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37E4E" w:rsidRPr="00366E45" w14:paraId="1F872EA1" w14:textId="77777777" w:rsidTr="004A6FEE">
        <w:trPr>
          <w:cantSplit/>
        </w:trPr>
        <w:tc>
          <w:tcPr>
            <w:tcW w:w="10423" w:type="dxa"/>
            <w:gridSpan w:val="2"/>
            <w:shd w:val="clear" w:color="auto" w:fill="auto"/>
          </w:tcPr>
          <w:p w14:paraId="4914016A" w14:textId="09BD0F31" w:rsidR="00137E4E" w:rsidRPr="00366E45" w:rsidRDefault="00137E4E" w:rsidP="004A6FEE">
            <w:pPr>
              <w:pStyle w:val="ZA"/>
              <w:framePr w:w="0" w:hRule="auto" w:wrap="auto" w:vAnchor="margin" w:hAnchor="text" w:yAlign="inline"/>
            </w:pPr>
            <w:bookmarkStart w:id="0" w:name="page1"/>
            <w:r>
              <w:rPr>
                <w:sz w:val="64"/>
              </w:rPr>
              <w:t xml:space="preserve">3GPP TS </w:t>
            </w:r>
            <w:r>
              <w:rPr>
                <w:rFonts w:hint="eastAsia"/>
                <w:sz w:val="64"/>
              </w:rPr>
              <w:t>23</w:t>
            </w:r>
            <w:r>
              <w:rPr>
                <w:sz w:val="64"/>
              </w:rPr>
              <w:t>.</w:t>
            </w:r>
            <w:r>
              <w:rPr>
                <w:rFonts w:hint="eastAsia"/>
                <w:sz w:val="64"/>
              </w:rPr>
              <w:t>119</w:t>
            </w:r>
            <w:r>
              <w:rPr>
                <w:sz w:val="64"/>
              </w:rPr>
              <w:t xml:space="preserve"> </w:t>
            </w:r>
            <w:r>
              <w:t>V</w:t>
            </w:r>
            <w:r w:rsidR="00BE2CF5">
              <w:t>18.0.0</w:t>
            </w:r>
            <w:r>
              <w:t xml:space="preserve"> </w:t>
            </w:r>
            <w:r>
              <w:rPr>
                <w:sz w:val="32"/>
              </w:rPr>
              <w:t>(</w:t>
            </w:r>
            <w:r w:rsidR="00BE2CF5">
              <w:rPr>
                <w:sz w:val="32"/>
              </w:rPr>
              <w:t>2024-03</w:t>
            </w:r>
            <w:r>
              <w:rPr>
                <w:sz w:val="32"/>
              </w:rPr>
              <w:t>)</w:t>
            </w:r>
          </w:p>
        </w:tc>
      </w:tr>
      <w:tr w:rsidR="00137E4E" w:rsidRPr="00366E45" w14:paraId="5122A1B3" w14:textId="77777777" w:rsidTr="004A6FEE">
        <w:trPr>
          <w:cantSplit/>
          <w:trHeight w:hRule="exact" w:val="1134"/>
        </w:trPr>
        <w:tc>
          <w:tcPr>
            <w:tcW w:w="10423" w:type="dxa"/>
            <w:gridSpan w:val="2"/>
            <w:shd w:val="clear" w:color="auto" w:fill="auto"/>
          </w:tcPr>
          <w:p w14:paraId="20149847" w14:textId="77777777" w:rsidR="00137E4E" w:rsidRPr="00366E45" w:rsidRDefault="00137E4E" w:rsidP="004A6FEE">
            <w:pPr>
              <w:pStyle w:val="TAR"/>
            </w:pPr>
            <w:r>
              <w:t>Technical Specification</w:t>
            </w:r>
          </w:p>
        </w:tc>
      </w:tr>
      <w:tr w:rsidR="00137E4E" w:rsidRPr="00366E45" w14:paraId="53BB8EDE" w14:textId="77777777" w:rsidTr="004A6FEE">
        <w:trPr>
          <w:cantSplit/>
          <w:trHeight w:hRule="exact" w:val="3685"/>
        </w:trPr>
        <w:tc>
          <w:tcPr>
            <w:tcW w:w="10423" w:type="dxa"/>
            <w:gridSpan w:val="2"/>
            <w:shd w:val="clear" w:color="auto" w:fill="auto"/>
          </w:tcPr>
          <w:p w14:paraId="38A23BED" w14:textId="77777777" w:rsidR="00137E4E" w:rsidRDefault="00137E4E" w:rsidP="004A6FEE">
            <w:pPr>
              <w:pStyle w:val="ZT"/>
              <w:framePr w:wrap="auto" w:hAnchor="text" w:yAlign="inline"/>
            </w:pPr>
            <w:r>
              <w:t>3rd Generation Partnership Project;</w:t>
            </w:r>
          </w:p>
          <w:p w14:paraId="42E1BC27" w14:textId="77777777" w:rsidR="00137E4E" w:rsidRDefault="00137E4E" w:rsidP="004A6FEE">
            <w:pPr>
              <w:pStyle w:val="ZT"/>
              <w:framePr w:wrap="auto" w:hAnchor="text" w:yAlign="inline"/>
            </w:pPr>
            <w:r>
              <w:t xml:space="preserve">Technical Specification Group </w:t>
            </w:r>
            <w:r>
              <w:rPr>
                <w:rFonts w:hint="eastAsia"/>
              </w:rPr>
              <w:t>Core Network</w:t>
            </w:r>
            <w:r>
              <w:t xml:space="preserve"> and Terminals;</w:t>
            </w:r>
          </w:p>
          <w:p w14:paraId="68FC01D3" w14:textId="77777777" w:rsidR="00137E4E" w:rsidRDefault="00137E4E" w:rsidP="004A6FEE">
            <w:pPr>
              <w:pStyle w:val="ZT"/>
              <w:framePr w:wrap="auto" w:hAnchor="text" w:yAlign="inline"/>
            </w:pPr>
            <w:r>
              <w:rPr>
                <w:rFonts w:hint="eastAsia"/>
              </w:rPr>
              <w:t>Gateway Location Register (GLR)</w:t>
            </w:r>
            <w:r>
              <w:t>;</w:t>
            </w:r>
            <w:r>
              <w:rPr>
                <w:rFonts w:hint="eastAsia"/>
              </w:rPr>
              <w:t xml:space="preserve"> </w:t>
            </w:r>
            <w:r>
              <w:br/>
            </w:r>
            <w:r>
              <w:rPr>
                <w:rFonts w:hint="eastAsia"/>
              </w:rPr>
              <w:t>Stage</w:t>
            </w:r>
            <w:r>
              <w:t xml:space="preserve"> </w:t>
            </w:r>
            <w:r>
              <w:rPr>
                <w:rFonts w:hint="eastAsia"/>
              </w:rPr>
              <w:t>2</w:t>
            </w:r>
          </w:p>
          <w:p w14:paraId="26DEFDCE" w14:textId="55B33965" w:rsidR="00137E4E" w:rsidRPr="00366E45" w:rsidRDefault="00137E4E" w:rsidP="004A6FEE">
            <w:pPr>
              <w:pStyle w:val="ZT"/>
              <w:framePr w:wrap="auto" w:hAnchor="text" w:yAlign="inline"/>
              <w:rPr>
                <w:i/>
                <w:sz w:val="28"/>
              </w:rPr>
            </w:pPr>
            <w:r>
              <w:t>(</w:t>
            </w:r>
            <w:r>
              <w:rPr>
                <w:rStyle w:val="ZGSM"/>
              </w:rPr>
              <w:t>Release</w:t>
            </w:r>
            <w:r w:rsidR="00BE2CF5">
              <w:rPr>
                <w:rStyle w:val="ZGSM"/>
              </w:rPr>
              <w:t xml:space="preserve"> 18</w:t>
            </w:r>
            <w:r>
              <w:t>)</w:t>
            </w:r>
          </w:p>
        </w:tc>
      </w:tr>
      <w:tr w:rsidR="00137E4E" w:rsidRPr="00366E45" w14:paraId="7C8C6425" w14:textId="77777777" w:rsidTr="004A6FEE">
        <w:trPr>
          <w:cantSplit/>
        </w:trPr>
        <w:tc>
          <w:tcPr>
            <w:tcW w:w="10423" w:type="dxa"/>
            <w:gridSpan w:val="2"/>
            <w:shd w:val="clear" w:color="auto" w:fill="auto"/>
          </w:tcPr>
          <w:p w14:paraId="5D64BBFB" w14:textId="77777777" w:rsidR="00137E4E" w:rsidRDefault="00137E4E" w:rsidP="004A6FEE">
            <w:pPr>
              <w:pStyle w:val="FP"/>
            </w:pPr>
          </w:p>
        </w:tc>
      </w:tr>
      <w:tr w:rsidR="00137E4E" w:rsidRPr="00366E45" w14:paraId="0120F486" w14:textId="77777777" w:rsidTr="004A6FEE">
        <w:trPr>
          <w:cantSplit/>
          <w:trHeight w:hRule="exact" w:val="1531"/>
        </w:trPr>
        <w:tc>
          <w:tcPr>
            <w:tcW w:w="4883" w:type="dxa"/>
            <w:shd w:val="clear" w:color="auto" w:fill="auto"/>
          </w:tcPr>
          <w:p w14:paraId="30EAE916" w14:textId="77777777" w:rsidR="00137E4E" w:rsidRPr="00366E45" w:rsidRDefault="00000000" w:rsidP="004A6FEE">
            <w:pPr>
              <w:rPr>
                <w:i/>
              </w:rPr>
            </w:pPr>
            <w:r>
              <w:rPr>
                <w:i/>
              </w:rPr>
              <w:pict w14:anchorId="6728E2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v:imagedata r:id="rId8" o:title="LTE-AdvancedPro_largerTM_cropped"/>
                </v:shape>
              </w:pict>
            </w:r>
          </w:p>
        </w:tc>
        <w:tc>
          <w:tcPr>
            <w:tcW w:w="5540" w:type="dxa"/>
            <w:shd w:val="clear" w:color="auto" w:fill="auto"/>
          </w:tcPr>
          <w:p w14:paraId="3EFCBE65" w14:textId="77777777" w:rsidR="00137E4E" w:rsidRPr="00366E45" w:rsidRDefault="00000000" w:rsidP="004A6FEE">
            <w:pPr>
              <w:jc w:val="right"/>
            </w:pPr>
            <w:r>
              <w:pict w14:anchorId="2698A58E">
                <v:shape id="_x0000_i1026" type="#_x0000_t75" style="width:128pt;height:75pt">
                  <v:imagedata r:id="rId9" o:title="3GPP-logo_web"/>
                </v:shape>
              </w:pict>
            </w:r>
          </w:p>
        </w:tc>
      </w:tr>
      <w:tr w:rsidR="00137E4E" w:rsidRPr="00366E45" w14:paraId="15A6981B" w14:textId="77777777" w:rsidTr="004A6FEE">
        <w:trPr>
          <w:cantSplit/>
          <w:trHeight w:hRule="exact" w:val="5783"/>
        </w:trPr>
        <w:tc>
          <w:tcPr>
            <w:tcW w:w="10423" w:type="dxa"/>
            <w:gridSpan w:val="2"/>
            <w:shd w:val="clear" w:color="auto" w:fill="auto"/>
          </w:tcPr>
          <w:p w14:paraId="68516543" w14:textId="77777777" w:rsidR="00137E4E" w:rsidRPr="00366E45" w:rsidRDefault="00137E4E" w:rsidP="004A6FEE">
            <w:pPr>
              <w:pStyle w:val="FP"/>
              <w:rPr>
                <w:b/>
              </w:rPr>
            </w:pPr>
          </w:p>
        </w:tc>
      </w:tr>
      <w:tr w:rsidR="00137E4E" w:rsidRPr="00366E45" w14:paraId="5B3659AA" w14:textId="77777777" w:rsidTr="004A6FEE">
        <w:trPr>
          <w:cantSplit/>
          <w:trHeight w:hRule="exact" w:val="964"/>
        </w:trPr>
        <w:tc>
          <w:tcPr>
            <w:tcW w:w="10423" w:type="dxa"/>
            <w:gridSpan w:val="2"/>
            <w:shd w:val="clear" w:color="auto" w:fill="auto"/>
          </w:tcPr>
          <w:p w14:paraId="3325FDCE" w14:textId="77777777" w:rsidR="00137E4E" w:rsidRPr="00366E45" w:rsidRDefault="00137E4E" w:rsidP="004A6FEE">
            <w:pPr>
              <w:rPr>
                <w:sz w:val="16"/>
              </w:rPr>
            </w:pPr>
            <w:bookmarkStart w:id="1" w:name="warningNotice"/>
            <w:r w:rsidRPr="00366E45">
              <w:rPr>
                <w:sz w:val="16"/>
              </w:rPr>
              <w:t>The present document has been developed within the 3rd Generation Partnership Project (3GPP</w:t>
            </w:r>
            <w:r w:rsidRPr="00366E45">
              <w:rPr>
                <w:sz w:val="16"/>
                <w:vertAlign w:val="superscript"/>
              </w:rPr>
              <w:t xml:space="preserve"> TM</w:t>
            </w:r>
            <w:r w:rsidRPr="00366E45">
              <w:rPr>
                <w:sz w:val="16"/>
              </w:rPr>
              <w:t>) and may be further elaborated for the purposes of 3GPP.</w:t>
            </w:r>
            <w:r w:rsidRPr="00366E45">
              <w:rPr>
                <w:sz w:val="16"/>
              </w:rPr>
              <w:br/>
              <w:t>The present document has not been subject to any approval process by the 3GPP</w:t>
            </w:r>
            <w:r w:rsidRPr="00366E45">
              <w:rPr>
                <w:sz w:val="16"/>
                <w:vertAlign w:val="superscript"/>
              </w:rPr>
              <w:t xml:space="preserve"> </w:t>
            </w:r>
            <w:r w:rsidRPr="00366E45">
              <w:rPr>
                <w:sz w:val="16"/>
              </w:rPr>
              <w:t>Organizational Partners and shall not be implemented.</w:t>
            </w:r>
            <w:r w:rsidRPr="00366E45">
              <w:rPr>
                <w:sz w:val="16"/>
              </w:rPr>
              <w:br/>
              <w:t>This Specification is provided for future development work within 3GPP</w:t>
            </w:r>
            <w:r w:rsidRPr="00366E45">
              <w:rPr>
                <w:sz w:val="16"/>
                <w:vertAlign w:val="superscript"/>
              </w:rPr>
              <w:t xml:space="preserve"> </w:t>
            </w:r>
            <w:r w:rsidRPr="00366E45">
              <w:rPr>
                <w:sz w:val="16"/>
              </w:rPr>
              <w:t>only. The Organizational Partners accept no liability for any use of this Specification.</w:t>
            </w:r>
            <w:r w:rsidRPr="00366E45">
              <w:rPr>
                <w:sz w:val="16"/>
              </w:rPr>
              <w:br/>
              <w:t>Specifications and Reports for implementation of the 3GPP</w:t>
            </w:r>
            <w:r w:rsidRPr="00366E45">
              <w:rPr>
                <w:sz w:val="16"/>
                <w:vertAlign w:val="superscript"/>
              </w:rPr>
              <w:t xml:space="preserve"> TM</w:t>
            </w:r>
            <w:r w:rsidRPr="00366E45">
              <w:rPr>
                <w:sz w:val="16"/>
              </w:rPr>
              <w:t xml:space="preserve"> system should be obtained via the 3GPP Organizational Partners' Publications Offices.</w:t>
            </w:r>
            <w:bookmarkEnd w:id="1"/>
          </w:p>
          <w:p w14:paraId="538691F0" w14:textId="77777777" w:rsidR="00137E4E" w:rsidRPr="00366E45" w:rsidRDefault="00137E4E" w:rsidP="004A6FEE">
            <w:pPr>
              <w:pStyle w:val="ZV"/>
              <w:framePr w:w="0" w:wrap="auto" w:vAnchor="margin" w:hAnchor="text" w:yAlign="inline"/>
            </w:pPr>
          </w:p>
          <w:p w14:paraId="6C9996AD" w14:textId="77777777" w:rsidR="00137E4E" w:rsidRPr="00366E45" w:rsidRDefault="00137E4E" w:rsidP="004A6FEE">
            <w:pPr>
              <w:rPr>
                <w:sz w:val="16"/>
              </w:rPr>
            </w:pPr>
          </w:p>
        </w:tc>
      </w:tr>
      <w:bookmarkEnd w:id="0"/>
    </w:tbl>
    <w:p w14:paraId="4F1AC179" w14:textId="77777777" w:rsidR="00137E4E" w:rsidRPr="00366E45" w:rsidRDefault="00137E4E" w:rsidP="00137E4E">
      <w:pPr>
        <w:sectPr w:rsidR="00137E4E" w:rsidRPr="00366E45" w:rsidSect="0054362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37E4E" w:rsidRPr="00366E45" w14:paraId="6AB435B3" w14:textId="77777777" w:rsidTr="004A6FEE">
        <w:trPr>
          <w:cantSplit/>
          <w:trHeight w:hRule="exact" w:val="5669"/>
        </w:trPr>
        <w:tc>
          <w:tcPr>
            <w:tcW w:w="10423" w:type="dxa"/>
            <w:shd w:val="clear" w:color="auto" w:fill="auto"/>
          </w:tcPr>
          <w:p w14:paraId="507D1C51" w14:textId="77777777" w:rsidR="00137E4E" w:rsidRPr="00366E45" w:rsidRDefault="00137E4E" w:rsidP="004A6FEE">
            <w:pPr>
              <w:pStyle w:val="FP"/>
            </w:pPr>
            <w:bookmarkStart w:id="2" w:name="page2"/>
          </w:p>
        </w:tc>
      </w:tr>
      <w:tr w:rsidR="00137E4E" w:rsidRPr="00366E45" w14:paraId="5B970D1F" w14:textId="77777777" w:rsidTr="004A6FEE">
        <w:trPr>
          <w:cantSplit/>
          <w:trHeight w:hRule="exact" w:val="5386"/>
        </w:trPr>
        <w:tc>
          <w:tcPr>
            <w:tcW w:w="10423" w:type="dxa"/>
            <w:shd w:val="clear" w:color="auto" w:fill="auto"/>
          </w:tcPr>
          <w:p w14:paraId="1E7D11E9" w14:textId="77777777" w:rsidR="00137E4E" w:rsidRPr="00366E45" w:rsidRDefault="00137E4E" w:rsidP="004A6FEE">
            <w:pPr>
              <w:pStyle w:val="FP"/>
              <w:spacing w:after="240"/>
              <w:ind w:left="2835" w:right="2835"/>
              <w:jc w:val="center"/>
              <w:rPr>
                <w:rFonts w:ascii="Arial" w:hAnsi="Arial"/>
                <w:b/>
                <w:i/>
                <w:noProof/>
              </w:rPr>
            </w:pPr>
            <w:bookmarkStart w:id="3" w:name="coords3gpp"/>
            <w:r w:rsidRPr="00366E45">
              <w:rPr>
                <w:rFonts w:ascii="Arial" w:hAnsi="Arial"/>
                <w:b/>
                <w:i/>
                <w:noProof/>
              </w:rPr>
              <w:t>3GPP</w:t>
            </w:r>
          </w:p>
          <w:p w14:paraId="3F24D11D" w14:textId="77777777" w:rsidR="00137E4E" w:rsidRPr="00366E45" w:rsidRDefault="00137E4E" w:rsidP="004A6FEE">
            <w:pPr>
              <w:pStyle w:val="FP"/>
              <w:pBdr>
                <w:bottom w:val="single" w:sz="6" w:space="1" w:color="auto"/>
              </w:pBdr>
              <w:ind w:left="2835" w:right="2835"/>
              <w:jc w:val="center"/>
              <w:rPr>
                <w:noProof/>
              </w:rPr>
            </w:pPr>
            <w:r w:rsidRPr="00366E45">
              <w:rPr>
                <w:noProof/>
              </w:rPr>
              <w:t>Postal address</w:t>
            </w:r>
          </w:p>
          <w:p w14:paraId="02772B97" w14:textId="77777777" w:rsidR="00137E4E" w:rsidRPr="00366E45" w:rsidRDefault="00137E4E" w:rsidP="004A6FEE">
            <w:pPr>
              <w:pStyle w:val="FP"/>
              <w:ind w:left="2835" w:right="2835"/>
              <w:jc w:val="center"/>
              <w:rPr>
                <w:rFonts w:ascii="Arial" w:hAnsi="Arial"/>
                <w:noProof/>
                <w:sz w:val="18"/>
              </w:rPr>
            </w:pPr>
          </w:p>
          <w:p w14:paraId="30D00278" w14:textId="77777777" w:rsidR="00137E4E" w:rsidRPr="00366E45" w:rsidRDefault="00137E4E" w:rsidP="004A6FEE">
            <w:pPr>
              <w:pStyle w:val="FP"/>
              <w:pBdr>
                <w:bottom w:val="single" w:sz="6" w:space="1" w:color="auto"/>
              </w:pBdr>
              <w:spacing w:before="240"/>
              <w:ind w:left="2835" w:right="2835"/>
              <w:jc w:val="center"/>
              <w:rPr>
                <w:noProof/>
              </w:rPr>
            </w:pPr>
            <w:r w:rsidRPr="00366E45">
              <w:rPr>
                <w:noProof/>
              </w:rPr>
              <w:t>3GPP support office address</w:t>
            </w:r>
          </w:p>
          <w:p w14:paraId="36FB7B6E" w14:textId="77777777" w:rsidR="00137E4E" w:rsidRPr="00366E45" w:rsidRDefault="00137E4E" w:rsidP="004A6FEE">
            <w:pPr>
              <w:pStyle w:val="FP"/>
              <w:ind w:left="2835" w:right="2835"/>
              <w:jc w:val="center"/>
              <w:rPr>
                <w:rFonts w:ascii="Arial" w:hAnsi="Arial"/>
                <w:noProof/>
                <w:sz w:val="18"/>
              </w:rPr>
            </w:pPr>
            <w:r w:rsidRPr="00366E45">
              <w:rPr>
                <w:rFonts w:ascii="Arial" w:hAnsi="Arial"/>
                <w:noProof/>
                <w:sz w:val="18"/>
              </w:rPr>
              <w:t>650 Route des Lucioles - Sophia Antipolis</w:t>
            </w:r>
          </w:p>
          <w:p w14:paraId="68BB0087" w14:textId="77777777" w:rsidR="00137E4E" w:rsidRPr="00366E45" w:rsidRDefault="00137E4E" w:rsidP="004A6FEE">
            <w:pPr>
              <w:pStyle w:val="FP"/>
              <w:ind w:left="2835" w:right="2835"/>
              <w:jc w:val="center"/>
              <w:rPr>
                <w:rFonts w:ascii="Arial" w:hAnsi="Arial"/>
                <w:noProof/>
                <w:sz w:val="18"/>
              </w:rPr>
            </w:pPr>
            <w:r w:rsidRPr="00366E45">
              <w:rPr>
                <w:rFonts w:ascii="Arial" w:hAnsi="Arial"/>
                <w:noProof/>
                <w:sz w:val="18"/>
              </w:rPr>
              <w:t>Valbonne - FRANCE</w:t>
            </w:r>
          </w:p>
          <w:p w14:paraId="69102584" w14:textId="77777777" w:rsidR="00137E4E" w:rsidRPr="00366E45" w:rsidRDefault="00137E4E" w:rsidP="004A6FEE">
            <w:pPr>
              <w:pStyle w:val="FP"/>
              <w:spacing w:after="20"/>
              <w:ind w:left="2835" w:right="2835"/>
              <w:jc w:val="center"/>
              <w:rPr>
                <w:rFonts w:ascii="Arial" w:hAnsi="Arial"/>
                <w:noProof/>
                <w:sz w:val="18"/>
              </w:rPr>
            </w:pPr>
            <w:r w:rsidRPr="00366E45">
              <w:rPr>
                <w:rFonts w:ascii="Arial" w:hAnsi="Arial"/>
                <w:noProof/>
                <w:sz w:val="18"/>
              </w:rPr>
              <w:t>Tel.: +33 4 92 94 42 00 Fax: +33 4 93 65 47 16</w:t>
            </w:r>
          </w:p>
          <w:p w14:paraId="2B7C1711" w14:textId="77777777" w:rsidR="00137E4E" w:rsidRPr="00366E45" w:rsidRDefault="00137E4E" w:rsidP="004A6FEE">
            <w:pPr>
              <w:pStyle w:val="FP"/>
              <w:pBdr>
                <w:bottom w:val="single" w:sz="6" w:space="1" w:color="auto"/>
              </w:pBdr>
              <w:spacing w:before="240"/>
              <w:ind w:left="2835" w:right="2835"/>
              <w:jc w:val="center"/>
              <w:rPr>
                <w:noProof/>
              </w:rPr>
            </w:pPr>
            <w:r w:rsidRPr="00366E45">
              <w:rPr>
                <w:noProof/>
              </w:rPr>
              <w:t>Internet</w:t>
            </w:r>
          </w:p>
          <w:p w14:paraId="1E41C108" w14:textId="2DA7C689" w:rsidR="00137E4E" w:rsidRPr="00E215F2" w:rsidRDefault="00137E4E" w:rsidP="00E215F2">
            <w:pPr>
              <w:pStyle w:val="FP"/>
              <w:ind w:left="2835" w:right="2835"/>
              <w:jc w:val="center"/>
              <w:rPr>
                <w:rFonts w:ascii="Arial" w:hAnsi="Arial"/>
                <w:noProof/>
                <w:sz w:val="18"/>
              </w:rPr>
            </w:pPr>
            <w:r w:rsidRPr="00366E45">
              <w:rPr>
                <w:rFonts w:ascii="Arial" w:hAnsi="Arial"/>
                <w:noProof/>
                <w:sz w:val="18"/>
              </w:rPr>
              <w:t>http://www.3gpp.org</w:t>
            </w:r>
            <w:bookmarkEnd w:id="3"/>
          </w:p>
        </w:tc>
      </w:tr>
      <w:tr w:rsidR="00137E4E" w:rsidRPr="00366E45" w14:paraId="6FABF7B8" w14:textId="77777777" w:rsidTr="004A6FEE">
        <w:trPr>
          <w:cantSplit/>
        </w:trPr>
        <w:tc>
          <w:tcPr>
            <w:tcW w:w="10423" w:type="dxa"/>
            <w:shd w:val="clear" w:color="auto" w:fill="auto"/>
            <w:vAlign w:val="bottom"/>
          </w:tcPr>
          <w:p w14:paraId="4CDF4776" w14:textId="77777777" w:rsidR="00137E4E" w:rsidRPr="00366E45" w:rsidRDefault="00137E4E" w:rsidP="004A6FEE">
            <w:pPr>
              <w:pStyle w:val="FP"/>
              <w:pBdr>
                <w:bottom w:val="single" w:sz="6" w:space="1" w:color="auto"/>
              </w:pBdr>
              <w:spacing w:after="240"/>
              <w:jc w:val="center"/>
              <w:rPr>
                <w:rFonts w:ascii="Arial" w:hAnsi="Arial"/>
                <w:b/>
                <w:i/>
                <w:noProof/>
              </w:rPr>
            </w:pPr>
            <w:bookmarkStart w:id="4" w:name="copyrightNotification"/>
            <w:r w:rsidRPr="00366E45">
              <w:rPr>
                <w:rFonts w:ascii="Arial" w:hAnsi="Arial"/>
                <w:b/>
                <w:i/>
                <w:noProof/>
              </w:rPr>
              <w:lastRenderedPageBreak/>
              <w:t>Copyright Notification</w:t>
            </w:r>
          </w:p>
          <w:p w14:paraId="2CC5549B" w14:textId="77777777" w:rsidR="00137E4E" w:rsidRPr="00366E45" w:rsidRDefault="00137E4E" w:rsidP="004A6FEE">
            <w:pPr>
              <w:pStyle w:val="FP"/>
              <w:jc w:val="center"/>
              <w:rPr>
                <w:noProof/>
              </w:rPr>
            </w:pPr>
            <w:r w:rsidRPr="00366E45">
              <w:rPr>
                <w:noProof/>
              </w:rPr>
              <w:t>No part may be reproduced except as authorized by written permission.</w:t>
            </w:r>
            <w:r w:rsidRPr="00366E45">
              <w:rPr>
                <w:noProof/>
              </w:rPr>
              <w:br/>
              <w:t>The copyright and the foregoing restriction extend to reproduction in all media.</w:t>
            </w:r>
          </w:p>
          <w:p w14:paraId="294B96E0" w14:textId="77777777" w:rsidR="00137E4E" w:rsidRPr="00366E45" w:rsidRDefault="00137E4E" w:rsidP="004A6FEE">
            <w:pPr>
              <w:pStyle w:val="FP"/>
              <w:jc w:val="center"/>
              <w:rPr>
                <w:noProof/>
              </w:rPr>
            </w:pPr>
          </w:p>
          <w:p w14:paraId="53E7DDAD" w14:textId="7C1AB28C" w:rsidR="00137E4E" w:rsidRPr="00366E45" w:rsidRDefault="00137E4E" w:rsidP="004A6FEE">
            <w:pPr>
              <w:pStyle w:val="FP"/>
              <w:jc w:val="center"/>
              <w:rPr>
                <w:noProof/>
                <w:sz w:val="18"/>
              </w:rPr>
            </w:pPr>
            <w:r w:rsidRPr="00366E45">
              <w:rPr>
                <w:noProof/>
                <w:sz w:val="18"/>
              </w:rPr>
              <w:t>©</w:t>
            </w:r>
            <w:r w:rsidR="00BE2CF5">
              <w:rPr>
                <w:noProof/>
                <w:sz w:val="18"/>
              </w:rPr>
              <w:t xml:space="preserve"> 2024</w:t>
            </w:r>
            <w:r w:rsidRPr="00366E45">
              <w:rPr>
                <w:noProof/>
                <w:sz w:val="18"/>
              </w:rPr>
              <w:t>, 3GPP Organizational Partners (ARIB, ATIS, CCSA, ETSI, TSDSI, TTA, TTC).</w:t>
            </w:r>
            <w:bookmarkStart w:id="5" w:name="copyrightaddon"/>
            <w:bookmarkEnd w:id="5"/>
          </w:p>
          <w:p w14:paraId="01300893" w14:textId="77777777" w:rsidR="00137E4E" w:rsidRPr="00366E45" w:rsidRDefault="00137E4E" w:rsidP="004A6FEE">
            <w:pPr>
              <w:pStyle w:val="FP"/>
              <w:jc w:val="center"/>
              <w:rPr>
                <w:noProof/>
                <w:sz w:val="18"/>
              </w:rPr>
            </w:pPr>
            <w:r w:rsidRPr="00366E45">
              <w:rPr>
                <w:noProof/>
                <w:sz w:val="18"/>
              </w:rPr>
              <w:t>All rights reserved.</w:t>
            </w:r>
          </w:p>
          <w:p w14:paraId="2AC590E6" w14:textId="77777777" w:rsidR="00137E4E" w:rsidRPr="00366E45" w:rsidRDefault="00137E4E" w:rsidP="004A6FEE">
            <w:pPr>
              <w:pStyle w:val="FP"/>
              <w:rPr>
                <w:noProof/>
                <w:sz w:val="18"/>
              </w:rPr>
            </w:pPr>
          </w:p>
          <w:p w14:paraId="78548272" w14:textId="77777777" w:rsidR="00137E4E" w:rsidRPr="00366E45" w:rsidRDefault="00137E4E" w:rsidP="004A6FEE">
            <w:pPr>
              <w:pStyle w:val="FP"/>
              <w:rPr>
                <w:noProof/>
                <w:sz w:val="18"/>
              </w:rPr>
            </w:pPr>
            <w:r w:rsidRPr="00366E45">
              <w:rPr>
                <w:noProof/>
                <w:sz w:val="18"/>
              </w:rPr>
              <w:t>UMTS™ is a Trade Mark of ETSI registered for the benefit of its members</w:t>
            </w:r>
          </w:p>
          <w:p w14:paraId="5D1D5246" w14:textId="77777777" w:rsidR="00137E4E" w:rsidRPr="00366E45" w:rsidRDefault="00137E4E" w:rsidP="004A6FEE">
            <w:pPr>
              <w:pStyle w:val="FP"/>
              <w:rPr>
                <w:noProof/>
                <w:sz w:val="18"/>
              </w:rPr>
            </w:pPr>
            <w:r w:rsidRPr="00366E45">
              <w:rPr>
                <w:noProof/>
                <w:sz w:val="18"/>
              </w:rPr>
              <w:t>3GPP™ is a Trade Mark of ETSI registered for the benefit of its Members and of the 3GPP Organizational Partners</w:t>
            </w:r>
            <w:r w:rsidRPr="00366E45">
              <w:rPr>
                <w:noProof/>
                <w:sz w:val="18"/>
              </w:rPr>
              <w:br/>
              <w:t>LTE™ is a Trade Mark of ETSI registered for the benefit of its Members and of the 3GPP Organizational Partners</w:t>
            </w:r>
          </w:p>
          <w:p w14:paraId="48EA3D97" w14:textId="77777777" w:rsidR="00137E4E" w:rsidRPr="00366E45" w:rsidRDefault="00137E4E" w:rsidP="004A6FEE">
            <w:pPr>
              <w:pStyle w:val="FP"/>
              <w:rPr>
                <w:noProof/>
                <w:sz w:val="18"/>
              </w:rPr>
            </w:pPr>
            <w:r w:rsidRPr="00366E45">
              <w:rPr>
                <w:noProof/>
                <w:sz w:val="18"/>
              </w:rPr>
              <w:t>GSM® and the GSM logo are registered and owned by the GSM Association</w:t>
            </w:r>
            <w:bookmarkEnd w:id="4"/>
          </w:p>
          <w:p w14:paraId="5D49B4DA" w14:textId="77777777" w:rsidR="00137E4E" w:rsidRPr="00366E45" w:rsidRDefault="00137E4E" w:rsidP="004A6FEE"/>
        </w:tc>
      </w:tr>
      <w:bookmarkEnd w:id="2"/>
    </w:tbl>
    <w:p w14:paraId="3D6D53B6" w14:textId="334B3698" w:rsidR="00842C1F" w:rsidRDefault="00137E4E" w:rsidP="00670613">
      <w:pPr>
        <w:pStyle w:val="TT"/>
      </w:pPr>
      <w:r w:rsidRPr="00366E45">
        <w:br w:type="page"/>
      </w:r>
      <w:r w:rsidR="00842C1F">
        <w:lastRenderedPageBreak/>
        <w:t>Contents</w:t>
      </w:r>
    </w:p>
    <w:p w14:paraId="5F03009D" w14:textId="6D5C4E2E" w:rsidR="00B76669" w:rsidRPr="00973D53" w:rsidRDefault="006575DF">
      <w:pPr>
        <w:pStyle w:val="TOC1"/>
        <w:rPr>
          <w:rFonts w:ascii="Calibri" w:hAnsi="Calibri"/>
          <w:szCs w:val="22"/>
        </w:rPr>
      </w:pPr>
      <w:r>
        <w:fldChar w:fldCharType="begin" w:fldLock="1"/>
      </w:r>
      <w:r>
        <w:instrText xml:space="preserve"> TOC \o "1-9" </w:instrText>
      </w:r>
      <w:r>
        <w:fldChar w:fldCharType="separate"/>
      </w:r>
      <w:r w:rsidR="00B76669">
        <w:t>Foreword</w:t>
      </w:r>
      <w:r w:rsidR="00B76669">
        <w:tab/>
      </w:r>
      <w:r w:rsidR="00B76669">
        <w:fldChar w:fldCharType="begin" w:fldLock="1"/>
      </w:r>
      <w:r w:rsidR="00B76669">
        <w:instrText xml:space="preserve"> PAGEREF _Toc95914273 \h </w:instrText>
      </w:r>
      <w:r w:rsidR="00B76669">
        <w:fldChar w:fldCharType="separate"/>
      </w:r>
      <w:r w:rsidR="00B76669">
        <w:t>7</w:t>
      </w:r>
      <w:r w:rsidR="00B76669">
        <w:fldChar w:fldCharType="end"/>
      </w:r>
    </w:p>
    <w:p w14:paraId="113B64A0" w14:textId="219F447E" w:rsidR="00B76669" w:rsidRPr="00973D53" w:rsidRDefault="00B76669">
      <w:pPr>
        <w:pStyle w:val="TOC1"/>
        <w:rPr>
          <w:rFonts w:ascii="Calibri" w:hAnsi="Calibri"/>
          <w:szCs w:val="22"/>
        </w:rPr>
      </w:pPr>
      <w:r>
        <w:t>1</w:t>
      </w:r>
      <w:r w:rsidRPr="00973D53">
        <w:rPr>
          <w:rFonts w:ascii="Calibri" w:hAnsi="Calibri"/>
          <w:szCs w:val="22"/>
        </w:rPr>
        <w:tab/>
      </w:r>
      <w:r>
        <w:t>Scope</w:t>
      </w:r>
      <w:r>
        <w:tab/>
      </w:r>
      <w:r>
        <w:fldChar w:fldCharType="begin" w:fldLock="1"/>
      </w:r>
      <w:r>
        <w:instrText xml:space="preserve"> PAGEREF _Toc95914274 \h </w:instrText>
      </w:r>
      <w:r>
        <w:fldChar w:fldCharType="separate"/>
      </w:r>
      <w:r>
        <w:t>8</w:t>
      </w:r>
      <w:r>
        <w:fldChar w:fldCharType="end"/>
      </w:r>
    </w:p>
    <w:p w14:paraId="2E8FFC95" w14:textId="60765B01" w:rsidR="00B76669" w:rsidRPr="00973D53" w:rsidRDefault="00B76669">
      <w:pPr>
        <w:pStyle w:val="TOC1"/>
        <w:rPr>
          <w:rFonts w:ascii="Calibri" w:hAnsi="Calibri"/>
          <w:szCs w:val="22"/>
        </w:rPr>
      </w:pPr>
      <w:r>
        <w:t>2</w:t>
      </w:r>
      <w:r w:rsidRPr="00973D53">
        <w:rPr>
          <w:rFonts w:ascii="Calibri" w:hAnsi="Calibri"/>
          <w:szCs w:val="22"/>
        </w:rPr>
        <w:tab/>
      </w:r>
      <w:r>
        <w:t>References</w:t>
      </w:r>
      <w:r>
        <w:tab/>
      </w:r>
      <w:r>
        <w:fldChar w:fldCharType="begin" w:fldLock="1"/>
      </w:r>
      <w:r>
        <w:instrText xml:space="preserve"> PAGEREF _Toc95914275 \h </w:instrText>
      </w:r>
      <w:r>
        <w:fldChar w:fldCharType="separate"/>
      </w:r>
      <w:r>
        <w:t>8</w:t>
      </w:r>
      <w:r>
        <w:fldChar w:fldCharType="end"/>
      </w:r>
    </w:p>
    <w:p w14:paraId="64D9AB48" w14:textId="4C2FF2D2" w:rsidR="00B76669" w:rsidRPr="00973D53" w:rsidRDefault="00B76669">
      <w:pPr>
        <w:pStyle w:val="TOC1"/>
        <w:rPr>
          <w:rFonts w:ascii="Calibri" w:hAnsi="Calibri"/>
          <w:szCs w:val="22"/>
        </w:rPr>
      </w:pPr>
      <w:r>
        <w:t>3</w:t>
      </w:r>
      <w:r w:rsidRPr="00973D53">
        <w:rPr>
          <w:rFonts w:ascii="Calibri" w:hAnsi="Calibri"/>
          <w:szCs w:val="22"/>
        </w:rPr>
        <w:tab/>
      </w:r>
      <w:r>
        <w:t>Definitions and abbreviations</w:t>
      </w:r>
      <w:r>
        <w:tab/>
      </w:r>
      <w:r>
        <w:fldChar w:fldCharType="begin" w:fldLock="1"/>
      </w:r>
      <w:r>
        <w:instrText xml:space="preserve"> PAGEREF _Toc95914276 \h </w:instrText>
      </w:r>
      <w:r>
        <w:fldChar w:fldCharType="separate"/>
      </w:r>
      <w:r>
        <w:t>8</w:t>
      </w:r>
      <w:r>
        <w:fldChar w:fldCharType="end"/>
      </w:r>
    </w:p>
    <w:p w14:paraId="0D8CCA1E" w14:textId="73FB5D36" w:rsidR="00B76669" w:rsidRPr="00973D53" w:rsidRDefault="00B76669">
      <w:pPr>
        <w:pStyle w:val="TOC2"/>
        <w:rPr>
          <w:rFonts w:ascii="Calibri" w:hAnsi="Calibri"/>
          <w:sz w:val="22"/>
          <w:szCs w:val="22"/>
        </w:rPr>
      </w:pPr>
      <w:r>
        <w:t>3.1</w:t>
      </w:r>
      <w:r w:rsidRPr="00973D53">
        <w:rPr>
          <w:rFonts w:ascii="Calibri" w:hAnsi="Calibri"/>
          <w:sz w:val="22"/>
          <w:szCs w:val="22"/>
        </w:rPr>
        <w:tab/>
      </w:r>
      <w:r>
        <w:t>Definitions</w:t>
      </w:r>
      <w:r>
        <w:tab/>
      </w:r>
      <w:r>
        <w:fldChar w:fldCharType="begin" w:fldLock="1"/>
      </w:r>
      <w:r>
        <w:instrText xml:space="preserve"> PAGEREF _Toc95914277 \h </w:instrText>
      </w:r>
      <w:r>
        <w:fldChar w:fldCharType="separate"/>
      </w:r>
      <w:r>
        <w:t>8</w:t>
      </w:r>
      <w:r>
        <w:fldChar w:fldCharType="end"/>
      </w:r>
    </w:p>
    <w:p w14:paraId="6D329605" w14:textId="050E47CA" w:rsidR="00B76669" w:rsidRPr="00973D53" w:rsidRDefault="00B76669">
      <w:pPr>
        <w:pStyle w:val="TOC2"/>
        <w:rPr>
          <w:rFonts w:ascii="Calibri" w:hAnsi="Calibri"/>
          <w:sz w:val="22"/>
          <w:szCs w:val="22"/>
        </w:rPr>
      </w:pPr>
      <w:r>
        <w:t>3.2</w:t>
      </w:r>
      <w:r w:rsidRPr="00973D53">
        <w:rPr>
          <w:rFonts w:ascii="Calibri" w:hAnsi="Calibri"/>
          <w:sz w:val="22"/>
          <w:szCs w:val="22"/>
        </w:rPr>
        <w:tab/>
      </w:r>
      <w:r>
        <w:t>Abbreviations</w:t>
      </w:r>
      <w:r>
        <w:tab/>
      </w:r>
      <w:r>
        <w:fldChar w:fldCharType="begin" w:fldLock="1"/>
      </w:r>
      <w:r>
        <w:instrText xml:space="preserve"> PAGEREF _Toc95914278 \h </w:instrText>
      </w:r>
      <w:r>
        <w:fldChar w:fldCharType="separate"/>
      </w:r>
      <w:r>
        <w:t>9</w:t>
      </w:r>
      <w:r>
        <w:fldChar w:fldCharType="end"/>
      </w:r>
    </w:p>
    <w:p w14:paraId="48B235B4" w14:textId="55D6B02B" w:rsidR="00B76669" w:rsidRPr="00973D53" w:rsidRDefault="00B76669">
      <w:pPr>
        <w:pStyle w:val="TOC1"/>
        <w:rPr>
          <w:rFonts w:ascii="Calibri" w:hAnsi="Calibri"/>
          <w:szCs w:val="22"/>
        </w:rPr>
      </w:pPr>
      <w:r>
        <w:t>4</w:t>
      </w:r>
      <w:r w:rsidRPr="00973D53">
        <w:rPr>
          <w:rFonts w:ascii="Calibri" w:hAnsi="Calibri"/>
          <w:szCs w:val="22"/>
        </w:rPr>
        <w:tab/>
      </w:r>
      <w:r>
        <w:t>Introduction</w:t>
      </w:r>
      <w:r>
        <w:tab/>
      </w:r>
      <w:r>
        <w:fldChar w:fldCharType="begin" w:fldLock="1"/>
      </w:r>
      <w:r>
        <w:instrText xml:space="preserve"> PAGEREF _Toc95914279 \h </w:instrText>
      </w:r>
      <w:r>
        <w:fldChar w:fldCharType="separate"/>
      </w:r>
      <w:r>
        <w:t>9</w:t>
      </w:r>
      <w:r>
        <w:fldChar w:fldCharType="end"/>
      </w:r>
    </w:p>
    <w:p w14:paraId="77C305D7" w14:textId="2EBCC31D" w:rsidR="00B76669" w:rsidRPr="00973D53" w:rsidRDefault="00B76669">
      <w:pPr>
        <w:pStyle w:val="TOC1"/>
        <w:rPr>
          <w:rFonts w:ascii="Calibri" w:hAnsi="Calibri"/>
          <w:szCs w:val="22"/>
        </w:rPr>
      </w:pPr>
      <w:r>
        <w:t>5</w:t>
      </w:r>
      <w:r w:rsidRPr="00973D53">
        <w:rPr>
          <w:rFonts w:ascii="Calibri" w:hAnsi="Calibri"/>
          <w:szCs w:val="22"/>
        </w:rPr>
        <w:tab/>
      </w:r>
      <w:r>
        <w:t>Roaming Scenario</w:t>
      </w:r>
      <w:r>
        <w:tab/>
      </w:r>
      <w:r>
        <w:fldChar w:fldCharType="begin" w:fldLock="1"/>
      </w:r>
      <w:r>
        <w:instrText xml:space="preserve"> PAGEREF _Toc95914280 \h </w:instrText>
      </w:r>
      <w:r>
        <w:fldChar w:fldCharType="separate"/>
      </w:r>
      <w:r>
        <w:t>9</w:t>
      </w:r>
      <w:r>
        <w:fldChar w:fldCharType="end"/>
      </w:r>
    </w:p>
    <w:p w14:paraId="0FC405F0" w14:textId="54493CD5" w:rsidR="00B76669" w:rsidRPr="00973D53" w:rsidRDefault="00B76669">
      <w:pPr>
        <w:pStyle w:val="TOC2"/>
        <w:rPr>
          <w:rFonts w:ascii="Calibri" w:hAnsi="Calibri"/>
          <w:sz w:val="22"/>
          <w:szCs w:val="22"/>
        </w:rPr>
      </w:pPr>
      <w:r>
        <w:t>5.1</w:t>
      </w:r>
      <w:r w:rsidRPr="00973D53">
        <w:rPr>
          <w:rFonts w:ascii="Calibri" w:hAnsi="Calibri"/>
          <w:sz w:val="22"/>
          <w:szCs w:val="22"/>
        </w:rPr>
        <w:tab/>
      </w:r>
      <w:r>
        <w:t>Relationship between GLR and HLR</w:t>
      </w:r>
      <w:r>
        <w:tab/>
      </w:r>
      <w:r>
        <w:fldChar w:fldCharType="begin" w:fldLock="1"/>
      </w:r>
      <w:r>
        <w:instrText xml:space="preserve"> PAGEREF _Toc95914281 \h </w:instrText>
      </w:r>
      <w:r>
        <w:fldChar w:fldCharType="separate"/>
      </w:r>
      <w:r>
        <w:t>9</w:t>
      </w:r>
      <w:r>
        <w:fldChar w:fldCharType="end"/>
      </w:r>
    </w:p>
    <w:p w14:paraId="6E249357" w14:textId="646A69DE" w:rsidR="00B76669" w:rsidRPr="00973D53" w:rsidRDefault="00B76669">
      <w:pPr>
        <w:pStyle w:val="TOC2"/>
        <w:rPr>
          <w:rFonts w:ascii="Calibri" w:hAnsi="Calibri"/>
          <w:sz w:val="22"/>
          <w:szCs w:val="22"/>
        </w:rPr>
      </w:pPr>
      <w:r>
        <w:t>5.2</w:t>
      </w:r>
      <w:r w:rsidRPr="00973D53">
        <w:rPr>
          <w:rFonts w:ascii="Calibri" w:hAnsi="Calibri"/>
          <w:sz w:val="22"/>
          <w:szCs w:val="22"/>
        </w:rPr>
        <w:tab/>
      </w:r>
      <w:r>
        <w:t>Relationship between GLR and VLR</w:t>
      </w:r>
      <w:r>
        <w:tab/>
      </w:r>
      <w:r>
        <w:fldChar w:fldCharType="begin" w:fldLock="1"/>
      </w:r>
      <w:r>
        <w:instrText xml:space="preserve"> PAGEREF _Toc95914282 \h </w:instrText>
      </w:r>
      <w:r>
        <w:fldChar w:fldCharType="separate"/>
      </w:r>
      <w:r>
        <w:t>10</w:t>
      </w:r>
      <w:r>
        <w:fldChar w:fldCharType="end"/>
      </w:r>
    </w:p>
    <w:p w14:paraId="0C355191" w14:textId="76A9C623" w:rsidR="00B76669" w:rsidRPr="00973D53" w:rsidRDefault="00B76669">
      <w:pPr>
        <w:pStyle w:val="TOC2"/>
        <w:rPr>
          <w:rFonts w:ascii="Calibri" w:hAnsi="Calibri"/>
          <w:sz w:val="22"/>
          <w:szCs w:val="22"/>
        </w:rPr>
      </w:pPr>
      <w:r>
        <w:t>5.3</w:t>
      </w:r>
      <w:r w:rsidRPr="00973D53">
        <w:rPr>
          <w:rFonts w:ascii="Calibri" w:hAnsi="Calibri"/>
          <w:sz w:val="22"/>
          <w:szCs w:val="22"/>
        </w:rPr>
        <w:tab/>
      </w:r>
      <w:r>
        <w:t>Roaming to VPLMN with GLR from HPLMN without GLR</w:t>
      </w:r>
      <w:r>
        <w:tab/>
      </w:r>
      <w:r>
        <w:fldChar w:fldCharType="begin" w:fldLock="1"/>
      </w:r>
      <w:r>
        <w:instrText xml:space="preserve"> PAGEREF _Toc95914283 \h </w:instrText>
      </w:r>
      <w:r>
        <w:fldChar w:fldCharType="separate"/>
      </w:r>
      <w:r>
        <w:t>10</w:t>
      </w:r>
      <w:r>
        <w:fldChar w:fldCharType="end"/>
      </w:r>
    </w:p>
    <w:p w14:paraId="7486DCF2" w14:textId="638C7AC0" w:rsidR="00B76669" w:rsidRPr="00973D53" w:rsidRDefault="00B76669">
      <w:pPr>
        <w:pStyle w:val="TOC2"/>
        <w:rPr>
          <w:rFonts w:ascii="Calibri" w:hAnsi="Calibri"/>
          <w:sz w:val="22"/>
          <w:szCs w:val="22"/>
        </w:rPr>
      </w:pPr>
      <w:r>
        <w:t>5.4</w:t>
      </w:r>
      <w:r w:rsidRPr="00973D53">
        <w:rPr>
          <w:rFonts w:ascii="Calibri" w:hAnsi="Calibri"/>
          <w:sz w:val="22"/>
          <w:szCs w:val="22"/>
        </w:rPr>
        <w:tab/>
      </w:r>
      <w:r>
        <w:t>Intra-VPLMN with GLR roaming</w:t>
      </w:r>
      <w:r>
        <w:tab/>
      </w:r>
      <w:r>
        <w:fldChar w:fldCharType="begin" w:fldLock="1"/>
      </w:r>
      <w:r>
        <w:instrText xml:space="preserve"> PAGEREF _Toc95914284 \h </w:instrText>
      </w:r>
      <w:r>
        <w:fldChar w:fldCharType="separate"/>
      </w:r>
      <w:r>
        <w:t>11</w:t>
      </w:r>
      <w:r>
        <w:fldChar w:fldCharType="end"/>
      </w:r>
    </w:p>
    <w:p w14:paraId="74D735BC" w14:textId="07EADEEB" w:rsidR="00B76669" w:rsidRPr="00973D53" w:rsidRDefault="00B76669">
      <w:pPr>
        <w:pStyle w:val="TOC2"/>
        <w:rPr>
          <w:rFonts w:ascii="Calibri" w:hAnsi="Calibri"/>
          <w:sz w:val="22"/>
          <w:szCs w:val="22"/>
        </w:rPr>
      </w:pPr>
      <w:r>
        <w:t>5.5</w:t>
      </w:r>
      <w:r w:rsidRPr="00973D53">
        <w:rPr>
          <w:rFonts w:ascii="Calibri" w:hAnsi="Calibri"/>
          <w:sz w:val="22"/>
          <w:szCs w:val="22"/>
        </w:rPr>
        <w:tab/>
      </w:r>
      <w:r>
        <w:t>Inter-VPLMNs with GLR Roaming</w:t>
      </w:r>
      <w:r>
        <w:tab/>
      </w:r>
      <w:r>
        <w:fldChar w:fldCharType="begin" w:fldLock="1"/>
      </w:r>
      <w:r>
        <w:instrText xml:space="preserve"> PAGEREF _Toc95914285 \h </w:instrText>
      </w:r>
      <w:r>
        <w:fldChar w:fldCharType="separate"/>
      </w:r>
      <w:r>
        <w:t>11</w:t>
      </w:r>
      <w:r>
        <w:fldChar w:fldCharType="end"/>
      </w:r>
    </w:p>
    <w:p w14:paraId="7F355704" w14:textId="16FCCC8D" w:rsidR="00B76669" w:rsidRPr="00973D53" w:rsidRDefault="00B76669">
      <w:pPr>
        <w:pStyle w:val="TOC2"/>
        <w:rPr>
          <w:rFonts w:ascii="Calibri" w:hAnsi="Calibri"/>
          <w:sz w:val="22"/>
          <w:szCs w:val="22"/>
        </w:rPr>
      </w:pPr>
      <w:r>
        <w:t>5.6</w:t>
      </w:r>
      <w:r w:rsidRPr="00973D53">
        <w:rPr>
          <w:rFonts w:ascii="Calibri" w:hAnsi="Calibri"/>
          <w:sz w:val="22"/>
          <w:szCs w:val="22"/>
        </w:rPr>
        <w:tab/>
      </w:r>
      <w:r>
        <w:t>Roaming to VPLMN without GLR from VPLMN with GLR</w:t>
      </w:r>
      <w:r>
        <w:tab/>
      </w:r>
      <w:r>
        <w:fldChar w:fldCharType="begin" w:fldLock="1"/>
      </w:r>
      <w:r>
        <w:instrText xml:space="preserve"> PAGEREF _Toc95914286 \h </w:instrText>
      </w:r>
      <w:r>
        <w:fldChar w:fldCharType="separate"/>
      </w:r>
      <w:r>
        <w:t>12</w:t>
      </w:r>
      <w:r>
        <w:fldChar w:fldCharType="end"/>
      </w:r>
    </w:p>
    <w:p w14:paraId="3C58400C" w14:textId="079F48D0" w:rsidR="00B76669" w:rsidRPr="00973D53" w:rsidRDefault="00B76669">
      <w:pPr>
        <w:pStyle w:val="TOC1"/>
        <w:rPr>
          <w:rFonts w:ascii="Calibri" w:hAnsi="Calibri"/>
          <w:szCs w:val="22"/>
        </w:rPr>
      </w:pPr>
      <w:r>
        <w:t>6</w:t>
      </w:r>
      <w:r w:rsidRPr="00973D53">
        <w:rPr>
          <w:rFonts w:ascii="Calibri" w:hAnsi="Calibri"/>
          <w:szCs w:val="22"/>
        </w:rPr>
        <w:tab/>
      </w:r>
      <w:r>
        <w:t>Logical Network Model</w:t>
      </w:r>
      <w:r>
        <w:tab/>
      </w:r>
      <w:r>
        <w:fldChar w:fldCharType="begin" w:fldLock="1"/>
      </w:r>
      <w:r>
        <w:instrText xml:space="preserve"> PAGEREF _Toc95914287 \h </w:instrText>
      </w:r>
      <w:r>
        <w:fldChar w:fldCharType="separate"/>
      </w:r>
      <w:r>
        <w:t>12</w:t>
      </w:r>
      <w:r>
        <w:fldChar w:fldCharType="end"/>
      </w:r>
    </w:p>
    <w:p w14:paraId="209DCF1F" w14:textId="44437B4A" w:rsidR="00B76669" w:rsidRPr="00973D53" w:rsidRDefault="00B76669">
      <w:pPr>
        <w:pStyle w:val="TOC2"/>
        <w:rPr>
          <w:rFonts w:ascii="Calibri" w:hAnsi="Calibri"/>
          <w:sz w:val="22"/>
          <w:szCs w:val="22"/>
        </w:rPr>
      </w:pPr>
      <w:r>
        <w:t>6.1</w:t>
      </w:r>
      <w:r w:rsidRPr="00973D53">
        <w:rPr>
          <w:rFonts w:ascii="Calibri" w:hAnsi="Calibri"/>
          <w:sz w:val="22"/>
          <w:szCs w:val="22"/>
        </w:rPr>
        <w:tab/>
      </w:r>
      <w:r>
        <w:t>GLR</w:t>
      </w:r>
      <w:r>
        <w:tab/>
      </w:r>
      <w:r>
        <w:fldChar w:fldCharType="begin" w:fldLock="1"/>
      </w:r>
      <w:r>
        <w:instrText xml:space="preserve"> PAGEREF _Toc95914288 \h </w:instrText>
      </w:r>
      <w:r>
        <w:fldChar w:fldCharType="separate"/>
      </w:r>
      <w:r>
        <w:t>13</w:t>
      </w:r>
      <w:r>
        <w:fldChar w:fldCharType="end"/>
      </w:r>
    </w:p>
    <w:p w14:paraId="611FAC08" w14:textId="3E709119" w:rsidR="00B76669" w:rsidRPr="00973D53" w:rsidRDefault="00B76669">
      <w:pPr>
        <w:pStyle w:val="TOC2"/>
        <w:rPr>
          <w:rFonts w:ascii="Calibri" w:hAnsi="Calibri"/>
          <w:sz w:val="22"/>
          <w:szCs w:val="22"/>
        </w:rPr>
      </w:pPr>
      <w:r>
        <w:t>6.2</w:t>
      </w:r>
      <w:r w:rsidRPr="00973D53">
        <w:rPr>
          <w:rFonts w:ascii="Calibri" w:hAnsi="Calibri"/>
          <w:sz w:val="22"/>
          <w:szCs w:val="22"/>
        </w:rPr>
        <w:tab/>
      </w:r>
      <w:r>
        <w:t>Intermediate MSC</w:t>
      </w:r>
      <w:r>
        <w:tab/>
      </w:r>
      <w:r>
        <w:fldChar w:fldCharType="begin" w:fldLock="1"/>
      </w:r>
      <w:r>
        <w:instrText xml:space="preserve"> PAGEREF _Toc95914289 \h </w:instrText>
      </w:r>
      <w:r>
        <w:fldChar w:fldCharType="separate"/>
      </w:r>
      <w:r>
        <w:t>13</w:t>
      </w:r>
      <w:r>
        <w:fldChar w:fldCharType="end"/>
      </w:r>
    </w:p>
    <w:p w14:paraId="17178B98" w14:textId="05F2B50D" w:rsidR="00B76669" w:rsidRPr="00973D53" w:rsidRDefault="00B76669">
      <w:pPr>
        <w:pStyle w:val="TOC2"/>
        <w:rPr>
          <w:rFonts w:ascii="Calibri" w:hAnsi="Calibri"/>
          <w:sz w:val="22"/>
          <w:szCs w:val="22"/>
        </w:rPr>
      </w:pPr>
      <w:r>
        <w:t>6.3</w:t>
      </w:r>
      <w:r w:rsidRPr="00973D53">
        <w:rPr>
          <w:rFonts w:ascii="Calibri" w:hAnsi="Calibri"/>
          <w:sz w:val="22"/>
          <w:szCs w:val="22"/>
        </w:rPr>
        <w:tab/>
      </w:r>
      <w:r>
        <w:t>Intermediate GSN</w:t>
      </w:r>
      <w:r>
        <w:tab/>
      </w:r>
      <w:r>
        <w:fldChar w:fldCharType="begin" w:fldLock="1"/>
      </w:r>
      <w:r>
        <w:instrText xml:space="preserve"> PAGEREF _Toc95914290 \h </w:instrText>
      </w:r>
      <w:r>
        <w:fldChar w:fldCharType="separate"/>
      </w:r>
      <w:r>
        <w:t>13</w:t>
      </w:r>
      <w:r>
        <w:fldChar w:fldCharType="end"/>
      </w:r>
    </w:p>
    <w:p w14:paraId="7D531424" w14:textId="157EEAAE" w:rsidR="00B76669" w:rsidRPr="00973D53" w:rsidRDefault="00B76669">
      <w:pPr>
        <w:pStyle w:val="TOC2"/>
        <w:rPr>
          <w:rFonts w:ascii="Calibri" w:hAnsi="Calibri"/>
          <w:sz w:val="22"/>
          <w:szCs w:val="22"/>
        </w:rPr>
      </w:pPr>
      <w:r>
        <w:t>6.4</w:t>
      </w:r>
      <w:r w:rsidRPr="00973D53">
        <w:rPr>
          <w:rFonts w:ascii="Calibri" w:hAnsi="Calibri"/>
          <w:sz w:val="22"/>
          <w:szCs w:val="22"/>
        </w:rPr>
        <w:tab/>
      </w:r>
      <w:r>
        <w:t>Gate Node</w:t>
      </w:r>
      <w:r>
        <w:tab/>
      </w:r>
      <w:r>
        <w:fldChar w:fldCharType="begin" w:fldLock="1"/>
      </w:r>
      <w:r>
        <w:instrText xml:space="preserve"> PAGEREF _Toc95914291 \h </w:instrText>
      </w:r>
      <w:r>
        <w:fldChar w:fldCharType="separate"/>
      </w:r>
      <w:r>
        <w:t>13</w:t>
      </w:r>
      <w:r>
        <w:fldChar w:fldCharType="end"/>
      </w:r>
    </w:p>
    <w:p w14:paraId="7738A5AE" w14:textId="4761728C" w:rsidR="00B76669" w:rsidRPr="00973D53" w:rsidRDefault="00B76669">
      <w:pPr>
        <w:pStyle w:val="TOC1"/>
        <w:rPr>
          <w:rFonts w:ascii="Calibri" w:hAnsi="Calibri"/>
          <w:szCs w:val="22"/>
        </w:rPr>
      </w:pPr>
      <w:r>
        <w:t>7</w:t>
      </w:r>
      <w:r w:rsidRPr="00973D53">
        <w:rPr>
          <w:rFonts w:ascii="Calibri" w:hAnsi="Calibri"/>
          <w:szCs w:val="22"/>
        </w:rPr>
        <w:tab/>
      </w:r>
      <w:r>
        <w:t>Functional Description</w:t>
      </w:r>
      <w:r>
        <w:tab/>
      </w:r>
      <w:r>
        <w:fldChar w:fldCharType="begin" w:fldLock="1"/>
      </w:r>
      <w:r>
        <w:instrText xml:space="preserve"> PAGEREF _Toc95914292 \h </w:instrText>
      </w:r>
      <w:r>
        <w:fldChar w:fldCharType="separate"/>
      </w:r>
      <w:r>
        <w:t>14</w:t>
      </w:r>
      <w:r>
        <w:fldChar w:fldCharType="end"/>
      </w:r>
    </w:p>
    <w:p w14:paraId="5339071C" w14:textId="6DC7979E" w:rsidR="00B76669" w:rsidRPr="00973D53" w:rsidRDefault="00B76669">
      <w:pPr>
        <w:pStyle w:val="TOC2"/>
        <w:rPr>
          <w:rFonts w:ascii="Calibri" w:hAnsi="Calibri"/>
          <w:sz w:val="22"/>
          <w:szCs w:val="22"/>
        </w:rPr>
      </w:pPr>
      <w:r>
        <w:t>7.1</w:t>
      </w:r>
      <w:r w:rsidRPr="00973D53">
        <w:rPr>
          <w:rFonts w:ascii="Calibri" w:hAnsi="Calibri"/>
          <w:sz w:val="22"/>
          <w:szCs w:val="22"/>
        </w:rPr>
        <w:tab/>
      </w:r>
      <w:r>
        <w:t>Logical Functions</w:t>
      </w:r>
      <w:r>
        <w:tab/>
      </w:r>
      <w:r>
        <w:fldChar w:fldCharType="begin" w:fldLock="1"/>
      </w:r>
      <w:r>
        <w:instrText xml:space="preserve"> PAGEREF _Toc95914293 \h </w:instrText>
      </w:r>
      <w:r>
        <w:fldChar w:fldCharType="separate"/>
      </w:r>
      <w:r>
        <w:t>14</w:t>
      </w:r>
      <w:r>
        <w:fldChar w:fldCharType="end"/>
      </w:r>
    </w:p>
    <w:p w14:paraId="4DD2A399" w14:textId="3A7D3C20" w:rsidR="00B76669" w:rsidRPr="00973D53" w:rsidRDefault="00B76669">
      <w:pPr>
        <w:pStyle w:val="TOC3"/>
        <w:rPr>
          <w:rFonts w:ascii="Calibri" w:hAnsi="Calibri"/>
          <w:sz w:val="22"/>
          <w:szCs w:val="22"/>
        </w:rPr>
      </w:pPr>
      <w:r>
        <w:t>7.1.1</w:t>
      </w:r>
      <w:r w:rsidRPr="00973D53">
        <w:rPr>
          <w:rFonts w:ascii="Calibri" w:hAnsi="Calibri"/>
          <w:sz w:val="22"/>
          <w:szCs w:val="22"/>
        </w:rPr>
        <w:tab/>
      </w:r>
      <w:r>
        <w:t>Message Relay Function</w:t>
      </w:r>
      <w:r>
        <w:tab/>
      </w:r>
      <w:r>
        <w:fldChar w:fldCharType="begin" w:fldLock="1"/>
      </w:r>
      <w:r>
        <w:instrText xml:space="preserve"> PAGEREF _Toc95914294 \h </w:instrText>
      </w:r>
      <w:r>
        <w:fldChar w:fldCharType="separate"/>
      </w:r>
      <w:r>
        <w:t>14</w:t>
      </w:r>
      <w:r>
        <w:fldChar w:fldCharType="end"/>
      </w:r>
    </w:p>
    <w:p w14:paraId="24DB0A09" w14:textId="14E6F058" w:rsidR="00B76669" w:rsidRPr="00973D53" w:rsidRDefault="00B76669">
      <w:pPr>
        <w:pStyle w:val="TOC3"/>
        <w:rPr>
          <w:rFonts w:ascii="Calibri" w:hAnsi="Calibri"/>
          <w:sz w:val="22"/>
          <w:szCs w:val="22"/>
        </w:rPr>
      </w:pPr>
      <w:r>
        <w:t>7.1.2</w:t>
      </w:r>
      <w:r w:rsidRPr="00973D53">
        <w:rPr>
          <w:rFonts w:ascii="Calibri" w:hAnsi="Calibri"/>
          <w:sz w:val="22"/>
          <w:szCs w:val="22"/>
        </w:rPr>
        <w:tab/>
      </w:r>
      <w:r>
        <w:t>Address Conversion Function</w:t>
      </w:r>
      <w:r>
        <w:tab/>
      </w:r>
      <w:r>
        <w:fldChar w:fldCharType="begin" w:fldLock="1"/>
      </w:r>
      <w:r>
        <w:instrText xml:space="preserve"> PAGEREF _Toc95914295 \h </w:instrText>
      </w:r>
      <w:r>
        <w:fldChar w:fldCharType="separate"/>
      </w:r>
      <w:r>
        <w:t>14</w:t>
      </w:r>
      <w:r>
        <w:fldChar w:fldCharType="end"/>
      </w:r>
    </w:p>
    <w:p w14:paraId="021CD2DD" w14:textId="4A431890" w:rsidR="00B76669" w:rsidRPr="00973D53" w:rsidRDefault="00B76669">
      <w:pPr>
        <w:pStyle w:val="TOC3"/>
        <w:rPr>
          <w:rFonts w:ascii="Calibri" w:hAnsi="Calibri"/>
          <w:sz w:val="22"/>
          <w:szCs w:val="22"/>
        </w:rPr>
      </w:pPr>
      <w:r>
        <w:t>7.1.3</w:t>
      </w:r>
      <w:r w:rsidRPr="00973D53">
        <w:rPr>
          <w:rFonts w:ascii="Calibri" w:hAnsi="Calibri"/>
          <w:sz w:val="22"/>
          <w:szCs w:val="22"/>
        </w:rPr>
        <w:tab/>
      </w:r>
      <w:r>
        <w:t>Subscriber Information Caching Function</w:t>
      </w:r>
      <w:r>
        <w:tab/>
      </w:r>
      <w:r>
        <w:fldChar w:fldCharType="begin" w:fldLock="1"/>
      </w:r>
      <w:r>
        <w:instrText xml:space="preserve"> PAGEREF _Toc95914296 \h </w:instrText>
      </w:r>
      <w:r>
        <w:fldChar w:fldCharType="separate"/>
      </w:r>
      <w:r>
        <w:t>14</w:t>
      </w:r>
      <w:r>
        <w:fldChar w:fldCharType="end"/>
      </w:r>
    </w:p>
    <w:p w14:paraId="26D228BA" w14:textId="7FBA00D3" w:rsidR="00B76669" w:rsidRPr="00973D53" w:rsidRDefault="00B76669">
      <w:pPr>
        <w:pStyle w:val="TOC3"/>
        <w:rPr>
          <w:rFonts w:ascii="Calibri" w:hAnsi="Calibri"/>
          <w:sz w:val="22"/>
          <w:szCs w:val="22"/>
        </w:rPr>
      </w:pPr>
      <w:r>
        <w:t>7.1.4</w:t>
      </w:r>
      <w:r w:rsidRPr="00973D53">
        <w:rPr>
          <w:rFonts w:ascii="Calibri" w:hAnsi="Calibri"/>
          <w:sz w:val="22"/>
          <w:szCs w:val="22"/>
        </w:rPr>
        <w:tab/>
      </w:r>
      <w:r>
        <w:t>Subscriber Information Cancellation Function</w:t>
      </w:r>
      <w:r>
        <w:tab/>
      </w:r>
      <w:r>
        <w:fldChar w:fldCharType="begin" w:fldLock="1"/>
      </w:r>
      <w:r>
        <w:instrText xml:space="preserve"> PAGEREF _Toc95914297 \h </w:instrText>
      </w:r>
      <w:r>
        <w:fldChar w:fldCharType="separate"/>
      </w:r>
      <w:r>
        <w:t>14</w:t>
      </w:r>
      <w:r>
        <w:fldChar w:fldCharType="end"/>
      </w:r>
    </w:p>
    <w:p w14:paraId="67712323" w14:textId="20A1764A" w:rsidR="00B76669" w:rsidRPr="00973D53" w:rsidRDefault="00B76669">
      <w:pPr>
        <w:pStyle w:val="TOC3"/>
        <w:rPr>
          <w:rFonts w:ascii="Calibri" w:hAnsi="Calibri"/>
          <w:sz w:val="22"/>
          <w:szCs w:val="22"/>
        </w:rPr>
      </w:pPr>
      <w:r>
        <w:t>7.1.5</w:t>
      </w:r>
      <w:r w:rsidRPr="00973D53">
        <w:rPr>
          <w:rFonts w:ascii="Calibri" w:hAnsi="Calibri"/>
          <w:sz w:val="22"/>
          <w:szCs w:val="22"/>
        </w:rPr>
        <w:tab/>
      </w:r>
      <w:r>
        <w:t>HLR emulation Function</w:t>
      </w:r>
      <w:r>
        <w:tab/>
      </w:r>
      <w:r>
        <w:fldChar w:fldCharType="begin" w:fldLock="1"/>
      </w:r>
      <w:r>
        <w:instrText xml:space="preserve"> PAGEREF _Toc95914298 \h </w:instrText>
      </w:r>
      <w:r>
        <w:fldChar w:fldCharType="separate"/>
      </w:r>
      <w:r>
        <w:t>15</w:t>
      </w:r>
      <w:r>
        <w:fldChar w:fldCharType="end"/>
      </w:r>
    </w:p>
    <w:p w14:paraId="7A5DF610" w14:textId="1D31B734" w:rsidR="00B76669" w:rsidRPr="00973D53" w:rsidRDefault="00B76669">
      <w:pPr>
        <w:pStyle w:val="TOC3"/>
        <w:rPr>
          <w:rFonts w:ascii="Calibri" w:hAnsi="Calibri"/>
          <w:sz w:val="22"/>
          <w:szCs w:val="22"/>
        </w:rPr>
      </w:pPr>
      <w:r>
        <w:t>7.1.6</w:t>
      </w:r>
      <w:r w:rsidRPr="00973D53">
        <w:rPr>
          <w:rFonts w:ascii="Calibri" w:hAnsi="Calibri"/>
          <w:sz w:val="22"/>
          <w:szCs w:val="22"/>
        </w:rPr>
        <w:tab/>
      </w:r>
      <w:r>
        <w:t>Location Updating Screening Function</w:t>
      </w:r>
      <w:r>
        <w:tab/>
      </w:r>
      <w:r>
        <w:fldChar w:fldCharType="begin" w:fldLock="1"/>
      </w:r>
      <w:r>
        <w:instrText xml:space="preserve"> PAGEREF _Toc95914299 \h </w:instrText>
      </w:r>
      <w:r>
        <w:fldChar w:fldCharType="separate"/>
      </w:r>
      <w:r>
        <w:t>15</w:t>
      </w:r>
      <w:r>
        <w:fldChar w:fldCharType="end"/>
      </w:r>
    </w:p>
    <w:p w14:paraId="01B5C9CA" w14:textId="0A830DFA" w:rsidR="00B76669" w:rsidRPr="00973D53" w:rsidRDefault="00B76669">
      <w:pPr>
        <w:pStyle w:val="TOC3"/>
        <w:rPr>
          <w:rFonts w:ascii="Calibri" w:hAnsi="Calibri"/>
          <w:sz w:val="22"/>
          <w:szCs w:val="22"/>
        </w:rPr>
      </w:pPr>
      <w:r>
        <w:t>7.1.7</w:t>
      </w:r>
      <w:r w:rsidRPr="00973D53">
        <w:rPr>
          <w:rFonts w:ascii="Calibri" w:hAnsi="Calibri"/>
          <w:sz w:val="22"/>
          <w:szCs w:val="22"/>
        </w:rPr>
        <w:tab/>
      </w:r>
      <w:r>
        <w:t>Routeing Information Providing Function</w:t>
      </w:r>
      <w:r>
        <w:tab/>
      </w:r>
      <w:r>
        <w:fldChar w:fldCharType="begin" w:fldLock="1"/>
      </w:r>
      <w:r>
        <w:instrText xml:space="preserve"> PAGEREF _Toc95914300 \h </w:instrText>
      </w:r>
      <w:r>
        <w:fldChar w:fldCharType="separate"/>
      </w:r>
      <w:r>
        <w:t>15</w:t>
      </w:r>
      <w:r>
        <w:fldChar w:fldCharType="end"/>
      </w:r>
    </w:p>
    <w:p w14:paraId="360AF52B" w14:textId="1F2D5BFF" w:rsidR="00B76669" w:rsidRPr="00973D53" w:rsidRDefault="00B76669">
      <w:pPr>
        <w:pStyle w:val="TOC3"/>
        <w:rPr>
          <w:rFonts w:ascii="Calibri" w:hAnsi="Calibri"/>
          <w:sz w:val="22"/>
          <w:szCs w:val="22"/>
        </w:rPr>
      </w:pPr>
      <w:r>
        <w:t>7.1.8</w:t>
      </w:r>
      <w:r w:rsidRPr="00973D53">
        <w:rPr>
          <w:rFonts w:ascii="Calibri" w:hAnsi="Calibri"/>
          <w:sz w:val="22"/>
          <w:szCs w:val="22"/>
        </w:rPr>
        <w:tab/>
      </w:r>
      <w:r>
        <w:t>Regional Restriction and Unsupported Services handling Function</w:t>
      </w:r>
      <w:r>
        <w:tab/>
      </w:r>
      <w:r>
        <w:fldChar w:fldCharType="begin" w:fldLock="1"/>
      </w:r>
      <w:r>
        <w:instrText xml:space="preserve"> PAGEREF _Toc95914301 \h </w:instrText>
      </w:r>
      <w:r>
        <w:fldChar w:fldCharType="separate"/>
      </w:r>
      <w:r>
        <w:t>15</w:t>
      </w:r>
      <w:r>
        <w:fldChar w:fldCharType="end"/>
      </w:r>
    </w:p>
    <w:p w14:paraId="5D6C4199" w14:textId="748B0EC9" w:rsidR="00B76669" w:rsidRPr="00973D53" w:rsidRDefault="00B76669">
      <w:pPr>
        <w:pStyle w:val="TOC3"/>
        <w:rPr>
          <w:rFonts w:ascii="Calibri" w:hAnsi="Calibri"/>
          <w:sz w:val="22"/>
          <w:szCs w:val="22"/>
        </w:rPr>
      </w:pPr>
      <w:r>
        <w:t>7.1.9</w:t>
      </w:r>
      <w:r w:rsidRPr="00973D53">
        <w:rPr>
          <w:rFonts w:ascii="Calibri" w:hAnsi="Calibri"/>
          <w:sz w:val="22"/>
          <w:szCs w:val="22"/>
        </w:rPr>
        <w:tab/>
      </w:r>
      <w:r>
        <w:t>Super Charger function</w:t>
      </w:r>
      <w:r>
        <w:tab/>
      </w:r>
      <w:r>
        <w:fldChar w:fldCharType="begin" w:fldLock="1"/>
      </w:r>
      <w:r>
        <w:instrText xml:space="preserve"> PAGEREF _Toc95914302 \h </w:instrText>
      </w:r>
      <w:r>
        <w:fldChar w:fldCharType="separate"/>
      </w:r>
      <w:r>
        <w:t>15</w:t>
      </w:r>
      <w:r>
        <w:fldChar w:fldCharType="end"/>
      </w:r>
    </w:p>
    <w:p w14:paraId="1D1D664C" w14:textId="00DDEC26" w:rsidR="00B76669" w:rsidRPr="00973D53" w:rsidRDefault="00B76669">
      <w:pPr>
        <w:pStyle w:val="TOC2"/>
        <w:rPr>
          <w:rFonts w:ascii="Calibri" w:hAnsi="Calibri"/>
          <w:sz w:val="22"/>
          <w:szCs w:val="22"/>
        </w:rPr>
      </w:pPr>
      <w:r>
        <w:t>7.2</w:t>
      </w:r>
      <w:r w:rsidRPr="00973D53">
        <w:rPr>
          <w:rFonts w:ascii="Calibri" w:hAnsi="Calibri"/>
          <w:sz w:val="22"/>
          <w:szCs w:val="22"/>
        </w:rPr>
        <w:tab/>
      </w:r>
      <w:r>
        <w:t>Circuit Switched Service</w:t>
      </w:r>
      <w:r>
        <w:tab/>
      </w:r>
      <w:r>
        <w:fldChar w:fldCharType="begin" w:fldLock="1"/>
      </w:r>
      <w:r>
        <w:instrText xml:space="preserve"> PAGEREF _Toc95914303 \h </w:instrText>
      </w:r>
      <w:r>
        <w:fldChar w:fldCharType="separate"/>
      </w:r>
      <w:r>
        <w:t>15</w:t>
      </w:r>
      <w:r>
        <w:fldChar w:fldCharType="end"/>
      </w:r>
    </w:p>
    <w:p w14:paraId="0BEA31AD" w14:textId="71E0801E" w:rsidR="00B76669" w:rsidRPr="00973D53" w:rsidRDefault="00B76669">
      <w:pPr>
        <w:pStyle w:val="TOC3"/>
        <w:rPr>
          <w:rFonts w:ascii="Calibri" w:hAnsi="Calibri"/>
          <w:sz w:val="22"/>
          <w:szCs w:val="22"/>
        </w:rPr>
      </w:pPr>
      <w:r>
        <w:t>7.2.1</w:t>
      </w:r>
      <w:r w:rsidRPr="00973D53">
        <w:rPr>
          <w:rFonts w:ascii="Calibri" w:hAnsi="Calibri"/>
          <w:sz w:val="22"/>
          <w:szCs w:val="22"/>
        </w:rPr>
        <w:tab/>
      </w:r>
      <w:r>
        <w:t>Location Management Procedures</w:t>
      </w:r>
      <w:r>
        <w:tab/>
      </w:r>
      <w:r>
        <w:fldChar w:fldCharType="begin" w:fldLock="1"/>
      </w:r>
      <w:r>
        <w:instrText xml:space="preserve"> PAGEREF _Toc95914304 \h </w:instrText>
      </w:r>
      <w:r>
        <w:fldChar w:fldCharType="separate"/>
      </w:r>
      <w:r>
        <w:t>15</w:t>
      </w:r>
      <w:r>
        <w:fldChar w:fldCharType="end"/>
      </w:r>
    </w:p>
    <w:p w14:paraId="328078F0" w14:textId="0F23A210" w:rsidR="00B76669" w:rsidRPr="00973D53" w:rsidRDefault="00B76669">
      <w:pPr>
        <w:pStyle w:val="TOC4"/>
        <w:rPr>
          <w:rFonts w:ascii="Calibri" w:hAnsi="Calibri"/>
          <w:sz w:val="22"/>
          <w:szCs w:val="22"/>
        </w:rPr>
      </w:pPr>
      <w:r>
        <w:t>7.2.1.1</w:t>
      </w:r>
      <w:r w:rsidRPr="00973D53">
        <w:rPr>
          <w:rFonts w:ascii="Calibri" w:hAnsi="Calibri"/>
          <w:sz w:val="22"/>
          <w:szCs w:val="22"/>
        </w:rPr>
        <w:tab/>
      </w:r>
      <w:r>
        <w:t>Location Updating Procedure</w:t>
      </w:r>
      <w:r>
        <w:tab/>
      </w:r>
      <w:r>
        <w:fldChar w:fldCharType="begin" w:fldLock="1"/>
      </w:r>
      <w:r>
        <w:instrText xml:space="preserve"> PAGEREF _Toc95914305 \h </w:instrText>
      </w:r>
      <w:r>
        <w:fldChar w:fldCharType="separate"/>
      </w:r>
      <w:r>
        <w:t>15</w:t>
      </w:r>
      <w:r>
        <w:fldChar w:fldCharType="end"/>
      </w:r>
    </w:p>
    <w:p w14:paraId="05AC66C8" w14:textId="586B7E78" w:rsidR="00B76669" w:rsidRPr="00973D53" w:rsidRDefault="00B76669">
      <w:pPr>
        <w:pStyle w:val="TOC5"/>
        <w:rPr>
          <w:rFonts w:ascii="Calibri" w:hAnsi="Calibri"/>
          <w:sz w:val="22"/>
          <w:szCs w:val="22"/>
        </w:rPr>
      </w:pPr>
      <w:r>
        <w:t>7.2.1.1.1</w:t>
      </w:r>
      <w:r w:rsidRPr="00973D53">
        <w:rPr>
          <w:rFonts w:ascii="Calibri" w:hAnsi="Calibri"/>
          <w:sz w:val="22"/>
          <w:szCs w:val="22"/>
        </w:rPr>
        <w:tab/>
      </w:r>
      <w:r>
        <w:t>First Location Updating Procedure</w:t>
      </w:r>
      <w:r>
        <w:tab/>
      </w:r>
      <w:r>
        <w:fldChar w:fldCharType="begin" w:fldLock="1"/>
      </w:r>
      <w:r>
        <w:instrText xml:space="preserve"> PAGEREF _Toc95914306 \h </w:instrText>
      </w:r>
      <w:r>
        <w:fldChar w:fldCharType="separate"/>
      </w:r>
      <w:r>
        <w:t>16</w:t>
      </w:r>
      <w:r>
        <w:fldChar w:fldCharType="end"/>
      </w:r>
    </w:p>
    <w:p w14:paraId="41EFC718" w14:textId="6CF6717E" w:rsidR="00B76669" w:rsidRPr="00973D53" w:rsidRDefault="00B76669">
      <w:pPr>
        <w:pStyle w:val="TOC5"/>
        <w:rPr>
          <w:rFonts w:ascii="Calibri" w:hAnsi="Calibri"/>
          <w:sz w:val="22"/>
          <w:szCs w:val="22"/>
        </w:rPr>
      </w:pPr>
      <w:r>
        <w:t>7.2.1.1.2</w:t>
      </w:r>
      <w:r w:rsidRPr="00973D53">
        <w:rPr>
          <w:rFonts w:ascii="Calibri" w:hAnsi="Calibri"/>
          <w:sz w:val="22"/>
          <w:szCs w:val="22"/>
        </w:rPr>
        <w:tab/>
      </w:r>
      <w:r>
        <w:t>Second and further Location Updating Procedure</w:t>
      </w:r>
      <w:r>
        <w:tab/>
      </w:r>
      <w:r>
        <w:fldChar w:fldCharType="begin" w:fldLock="1"/>
      </w:r>
      <w:r>
        <w:instrText xml:space="preserve"> PAGEREF _Toc95914307 \h </w:instrText>
      </w:r>
      <w:r>
        <w:fldChar w:fldCharType="separate"/>
      </w:r>
      <w:r>
        <w:t>17</w:t>
      </w:r>
      <w:r>
        <w:fldChar w:fldCharType="end"/>
      </w:r>
    </w:p>
    <w:p w14:paraId="26B5C5A7" w14:textId="505CE93E" w:rsidR="00B76669" w:rsidRPr="00973D53" w:rsidRDefault="00B76669">
      <w:pPr>
        <w:pStyle w:val="TOC5"/>
        <w:rPr>
          <w:rFonts w:ascii="Calibri" w:hAnsi="Calibri"/>
          <w:sz w:val="22"/>
          <w:szCs w:val="22"/>
        </w:rPr>
      </w:pPr>
      <w:r>
        <w:t>7.2.1.1.3</w:t>
      </w:r>
      <w:r w:rsidRPr="00973D53">
        <w:rPr>
          <w:rFonts w:ascii="Calibri" w:hAnsi="Calibri"/>
          <w:sz w:val="22"/>
          <w:szCs w:val="22"/>
        </w:rPr>
        <w:tab/>
      </w:r>
      <w:r>
        <w:t>Functional requirements of GLR</w:t>
      </w:r>
      <w:r>
        <w:tab/>
      </w:r>
      <w:r>
        <w:fldChar w:fldCharType="begin" w:fldLock="1"/>
      </w:r>
      <w:r>
        <w:instrText xml:space="preserve"> PAGEREF _Toc95914308 \h </w:instrText>
      </w:r>
      <w:r>
        <w:fldChar w:fldCharType="separate"/>
      </w:r>
      <w:r>
        <w:t>17</w:t>
      </w:r>
      <w:r>
        <w:fldChar w:fldCharType="end"/>
      </w:r>
    </w:p>
    <w:p w14:paraId="266C5AA8" w14:textId="1A3233F6" w:rsidR="00B76669" w:rsidRPr="00973D53" w:rsidRDefault="00B76669">
      <w:pPr>
        <w:pStyle w:val="TOC4"/>
        <w:rPr>
          <w:rFonts w:ascii="Calibri" w:hAnsi="Calibri"/>
          <w:sz w:val="22"/>
          <w:szCs w:val="22"/>
        </w:rPr>
      </w:pPr>
      <w:r>
        <w:t>7.2.1.2</w:t>
      </w:r>
      <w:r w:rsidRPr="00973D53">
        <w:rPr>
          <w:rFonts w:ascii="Calibri" w:hAnsi="Calibri"/>
          <w:sz w:val="22"/>
          <w:szCs w:val="22"/>
        </w:rPr>
        <w:tab/>
      </w:r>
      <w:r>
        <w:t>Cancel Location Procedure</w:t>
      </w:r>
      <w:r>
        <w:tab/>
      </w:r>
      <w:r>
        <w:fldChar w:fldCharType="begin" w:fldLock="1"/>
      </w:r>
      <w:r>
        <w:instrText xml:space="preserve"> PAGEREF _Toc95914309 \h </w:instrText>
      </w:r>
      <w:r>
        <w:fldChar w:fldCharType="separate"/>
      </w:r>
      <w:r>
        <w:t>30</w:t>
      </w:r>
      <w:r>
        <w:fldChar w:fldCharType="end"/>
      </w:r>
    </w:p>
    <w:p w14:paraId="25DEA158" w14:textId="198A14BD" w:rsidR="00B76669" w:rsidRPr="00973D53" w:rsidRDefault="00B76669">
      <w:pPr>
        <w:pStyle w:val="TOC5"/>
        <w:rPr>
          <w:rFonts w:ascii="Calibri" w:hAnsi="Calibri"/>
          <w:sz w:val="22"/>
          <w:szCs w:val="22"/>
        </w:rPr>
      </w:pPr>
      <w:r>
        <w:t>7.2.1.2.1</w:t>
      </w:r>
      <w:r w:rsidRPr="00973D53">
        <w:rPr>
          <w:rFonts w:ascii="Calibri" w:hAnsi="Calibri"/>
          <w:sz w:val="22"/>
          <w:szCs w:val="22"/>
        </w:rPr>
        <w:tab/>
      </w:r>
      <w:r>
        <w:t>Functional requirements of GLR</w:t>
      </w:r>
      <w:r>
        <w:tab/>
      </w:r>
      <w:r>
        <w:fldChar w:fldCharType="begin" w:fldLock="1"/>
      </w:r>
      <w:r>
        <w:instrText xml:space="preserve"> PAGEREF _Toc95914310 \h </w:instrText>
      </w:r>
      <w:r>
        <w:fldChar w:fldCharType="separate"/>
      </w:r>
      <w:r>
        <w:t>31</w:t>
      </w:r>
      <w:r>
        <w:fldChar w:fldCharType="end"/>
      </w:r>
    </w:p>
    <w:p w14:paraId="68E07D4A" w14:textId="24C130A3" w:rsidR="00B76669" w:rsidRPr="00973D53" w:rsidRDefault="00B76669">
      <w:pPr>
        <w:pStyle w:val="TOC4"/>
        <w:rPr>
          <w:rFonts w:ascii="Calibri" w:hAnsi="Calibri"/>
          <w:sz w:val="22"/>
          <w:szCs w:val="22"/>
        </w:rPr>
      </w:pPr>
      <w:r>
        <w:t>7.2.1.3</w:t>
      </w:r>
      <w:r w:rsidRPr="00973D53">
        <w:rPr>
          <w:rFonts w:ascii="Calibri" w:hAnsi="Calibri"/>
          <w:sz w:val="22"/>
          <w:szCs w:val="22"/>
        </w:rPr>
        <w:tab/>
      </w:r>
      <w:r>
        <w:t>Handling of unsupported service</w:t>
      </w:r>
      <w:r>
        <w:tab/>
      </w:r>
      <w:r>
        <w:fldChar w:fldCharType="begin" w:fldLock="1"/>
      </w:r>
      <w:r>
        <w:instrText xml:space="preserve"> PAGEREF _Toc95914311 \h </w:instrText>
      </w:r>
      <w:r>
        <w:fldChar w:fldCharType="separate"/>
      </w:r>
      <w:r>
        <w:t>34</w:t>
      </w:r>
      <w:r>
        <w:fldChar w:fldCharType="end"/>
      </w:r>
    </w:p>
    <w:p w14:paraId="0733754D" w14:textId="36A8DE1B" w:rsidR="00B76669" w:rsidRPr="00973D53" w:rsidRDefault="00B76669">
      <w:pPr>
        <w:pStyle w:val="TOC3"/>
        <w:rPr>
          <w:rFonts w:ascii="Calibri" w:hAnsi="Calibri"/>
          <w:sz w:val="22"/>
          <w:szCs w:val="22"/>
        </w:rPr>
      </w:pPr>
      <w:r>
        <w:t>7.2.2</w:t>
      </w:r>
      <w:r w:rsidRPr="00973D53">
        <w:rPr>
          <w:rFonts w:ascii="Calibri" w:hAnsi="Calibri"/>
          <w:sz w:val="22"/>
          <w:szCs w:val="22"/>
        </w:rPr>
        <w:tab/>
      </w:r>
      <w:r>
        <w:t>Retrieval of routeing information procedure</w:t>
      </w:r>
      <w:r>
        <w:tab/>
      </w:r>
      <w:r>
        <w:fldChar w:fldCharType="begin" w:fldLock="1"/>
      </w:r>
      <w:r>
        <w:instrText xml:space="preserve"> PAGEREF _Toc95914312 \h </w:instrText>
      </w:r>
      <w:r>
        <w:fldChar w:fldCharType="separate"/>
      </w:r>
      <w:r>
        <w:t>35</w:t>
      </w:r>
      <w:r>
        <w:fldChar w:fldCharType="end"/>
      </w:r>
    </w:p>
    <w:p w14:paraId="5C27B049" w14:textId="3CFF4168" w:rsidR="00B76669" w:rsidRPr="00973D53" w:rsidRDefault="00B76669">
      <w:pPr>
        <w:pStyle w:val="TOC4"/>
        <w:rPr>
          <w:rFonts w:ascii="Calibri" w:hAnsi="Calibri"/>
          <w:sz w:val="22"/>
          <w:szCs w:val="22"/>
        </w:rPr>
      </w:pPr>
      <w:r>
        <w:t>7.2.2.1</w:t>
      </w:r>
      <w:r w:rsidRPr="00973D53">
        <w:rPr>
          <w:rFonts w:ascii="Calibri" w:hAnsi="Calibri"/>
          <w:sz w:val="22"/>
          <w:szCs w:val="22"/>
        </w:rPr>
        <w:tab/>
      </w:r>
      <w:r>
        <w:t>Information flow for retrieval of routeing information for an MT call</w:t>
      </w:r>
      <w:r>
        <w:tab/>
      </w:r>
      <w:r>
        <w:fldChar w:fldCharType="begin" w:fldLock="1"/>
      </w:r>
      <w:r>
        <w:instrText xml:space="preserve"> PAGEREF _Toc95914313 \h </w:instrText>
      </w:r>
      <w:r>
        <w:fldChar w:fldCharType="separate"/>
      </w:r>
      <w:r>
        <w:t>36</w:t>
      </w:r>
      <w:r>
        <w:fldChar w:fldCharType="end"/>
      </w:r>
    </w:p>
    <w:p w14:paraId="79A2CBE3" w14:textId="22D1D1B1" w:rsidR="00B76669" w:rsidRPr="00973D53" w:rsidRDefault="00B76669">
      <w:pPr>
        <w:pStyle w:val="TOC4"/>
        <w:rPr>
          <w:rFonts w:ascii="Calibri" w:hAnsi="Calibri"/>
          <w:sz w:val="22"/>
          <w:szCs w:val="22"/>
        </w:rPr>
      </w:pPr>
      <w:r>
        <w:t>7.2.2.2</w:t>
      </w:r>
      <w:r w:rsidRPr="00973D53">
        <w:rPr>
          <w:rFonts w:ascii="Calibri" w:hAnsi="Calibri"/>
          <w:sz w:val="22"/>
          <w:szCs w:val="22"/>
        </w:rPr>
        <w:tab/>
      </w:r>
      <w:r>
        <w:t>Functional requirements of network entities</w:t>
      </w:r>
      <w:r>
        <w:tab/>
      </w:r>
      <w:r>
        <w:fldChar w:fldCharType="begin" w:fldLock="1"/>
      </w:r>
      <w:r>
        <w:instrText xml:space="preserve"> PAGEREF _Toc95914314 \h </w:instrText>
      </w:r>
      <w:r>
        <w:fldChar w:fldCharType="separate"/>
      </w:r>
      <w:r>
        <w:t>36</w:t>
      </w:r>
      <w:r>
        <w:fldChar w:fldCharType="end"/>
      </w:r>
    </w:p>
    <w:p w14:paraId="7574CED4" w14:textId="69F8E1EC" w:rsidR="00B76669" w:rsidRPr="00973D53" w:rsidRDefault="00B76669">
      <w:pPr>
        <w:pStyle w:val="TOC5"/>
        <w:rPr>
          <w:rFonts w:ascii="Calibri" w:hAnsi="Calibri"/>
          <w:sz w:val="22"/>
          <w:szCs w:val="22"/>
        </w:rPr>
      </w:pPr>
      <w:r>
        <w:t>7.2.2.2.1</w:t>
      </w:r>
      <w:r w:rsidRPr="00973D53">
        <w:rPr>
          <w:rFonts w:ascii="Calibri" w:hAnsi="Calibri"/>
          <w:sz w:val="22"/>
          <w:szCs w:val="22"/>
        </w:rPr>
        <w:tab/>
      </w:r>
      <w:r>
        <w:t>Functional requirements of GLR</w:t>
      </w:r>
      <w:r>
        <w:tab/>
      </w:r>
      <w:r>
        <w:fldChar w:fldCharType="begin" w:fldLock="1"/>
      </w:r>
      <w:r>
        <w:instrText xml:space="preserve"> PAGEREF _Toc95914315 \h </w:instrText>
      </w:r>
      <w:r>
        <w:fldChar w:fldCharType="separate"/>
      </w:r>
      <w:r>
        <w:t>37</w:t>
      </w:r>
      <w:r>
        <w:fldChar w:fldCharType="end"/>
      </w:r>
    </w:p>
    <w:p w14:paraId="1D2F9587" w14:textId="79C10D3D" w:rsidR="00B76669" w:rsidRPr="00973D53" w:rsidRDefault="00B76669">
      <w:pPr>
        <w:pStyle w:val="TOC4"/>
        <w:rPr>
          <w:rFonts w:ascii="Calibri" w:hAnsi="Calibri"/>
          <w:sz w:val="22"/>
          <w:szCs w:val="22"/>
        </w:rPr>
      </w:pPr>
      <w:r>
        <w:t>7.2.2.3</w:t>
      </w:r>
      <w:r w:rsidRPr="00973D53">
        <w:rPr>
          <w:rFonts w:ascii="Calibri" w:hAnsi="Calibri"/>
          <w:sz w:val="22"/>
          <w:szCs w:val="22"/>
        </w:rPr>
        <w:tab/>
      </w:r>
      <w:r>
        <w:t>Contents of messages (HLR-GLR, GLR-VLR)</w:t>
      </w:r>
      <w:r>
        <w:tab/>
      </w:r>
      <w:r>
        <w:fldChar w:fldCharType="begin" w:fldLock="1"/>
      </w:r>
      <w:r>
        <w:instrText xml:space="preserve"> PAGEREF _Toc95914316 \h </w:instrText>
      </w:r>
      <w:r>
        <w:fldChar w:fldCharType="separate"/>
      </w:r>
      <w:r>
        <w:t>42</w:t>
      </w:r>
      <w:r>
        <w:fldChar w:fldCharType="end"/>
      </w:r>
    </w:p>
    <w:p w14:paraId="45880EEB" w14:textId="5923925F" w:rsidR="00B76669" w:rsidRPr="00973D53" w:rsidRDefault="00B76669">
      <w:pPr>
        <w:pStyle w:val="TOC3"/>
        <w:rPr>
          <w:rFonts w:ascii="Calibri" w:hAnsi="Calibri"/>
          <w:sz w:val="22"/>
          <w:szCs w:val="22"/>
        </w:rPr>
      </w:pPr>
      <w:r>
        <w:t>7.2.3</w:t>
      </w:r>
      <w:r w:rsidRPr="00973D53">
        <w:rPr>
          <w:rFonts w:ascii="Calibri" w:hAnsi="Calibri"/>
          <w:sz w:val="22"/>
          <w:szCs w:val="22"/>
        </w:rPr>
        <w:tab/>
      </w:r>
      <w:r>
        <w:t>Authentication Information Retrieval procedure ARRI</w:t>
      </w:r>
      <w:r>
        <w:tab/>
      </w:r>
      <w:r>
        <w:fldChar w:fldCharType="begin" w:fldLock="1"/>
      </w:r>
      <w:r>
        <w:instrText xml:space="preserve"> PAGEREF _Toc95914317 \h </w:instrText>
      </w:r>
      <w:r>
        <w:fldChar w:fldCharType="separate"/>
      </w:r>
      <w:r>
        <w:t>42</w:t>
      </w:r>
      <w:r>
        <w:fldChar w:fldCharType="end"/>
      </w:r>
    </w:p>
    <w:p w14:paraId="0FB13407" w14:textId="351668FF" w:rsidR="00B76669" w:rsidRPr="00973D53" w:rsidRDefault="00B76669">
      <w:pPr>
        <w:pStyle w:val="TOC3"/>
        <w:rPr>
          <w:rFonts w:ascii="Calibri" w:hAnsi="Calibri"/>
          <w:sz w:val="22"/>
          <w:szCs w:val="22"/>
        </w:rPr>
      </w:pPr>
      <w:r>
        <w:t>7.2.4</w:t>
      </w:r>
      <w:r w:rsidRPr="00973D53">
        <w:rPr>
          <w:rFonts w:ascii="Calibri" w:hAnsi="Calibri"/>
          <w:sz w:val="22"/>
          <w:szCs w:val="22"/>
        </w:rPr>
        <w:tab/>
      </w:r>
      <w:r>
        <w:t>Subscriber Data management procedure</w:t>
      </w:r>
      <w:r>
        <w:tab/>
      </w:r>
      <w:r>
        <w:fldChar w:fldCharType="begin" w:fldLock="1"/>
      </w:r>
      <w:r>
        <w:instrText xml:space="preserve"> PAGEREF _Toc95914318 \h </w:instrText>
      </w:r>
      <w:r>
        <w:fldChar w:fldCharType="separate"/>
      </w:r>
      <w:r>
        <w:t>42</w:t>
      </w:r>
      <w:r>
        <w:fldChar w:fldCharType="end"/>
      </w:r>
    </w:p>
    <w:p w14:paraId="1C259E2D" w14:textId="773FC2E1" w:rsidR="00B76669" w:rsidRPr="00973D53" w:rsidRDefault="00B76669">
      <w:pPr>
        <w:pStyle w:val="TOC4"/>
        <w:rPr>
          <w:rFonts w:ascii="Calibri" w:hAnsi="Calibri"/>
          <w:sz w:val="22"/>
          <w:szCs w:val="22"/>
        </w:rPr>
      </w:pPr>
      <w:r>
        <w:t>7.2.4.1</w:t>
      </w:r>
      <w:r w:rsidRPr="00973D53">
        <w:rPr>
          <w:rFonts w:ascii="Calibri" w:hAnsi="Calibri"/>
          <w:sz w:val="22"/>
          <w:szCs w:val="22"/>
        </w:rPr>
        <w:tab/>
      </w:r>
      <w:r>
        <w:t>Insert Subscriber Data Procedure</w:t>
      </w:r>
      <w:r>
        <w:tab/>
      </w:r>
      <w:r>
        <w:fldChar w:fldCharType="begin" w:fldLock="1"/>
      </w:r>
      <w:r>
        <w:instrText xml:space="preserve"> PAGEREF _Toc95914319 \h </w:instrText>
      </w:r>
      <w:r>
        <w:fldChar w:fldCharType="separate"/>
      </w:r>
      <w:r>
        <w:t>42</w:t>
      </w:r>
      <w:r>
        <w:fldChar w:fldCharType="end"/>
      </w:r>
    </w:p>
    <w:p w14:paraId="6A31EF93" w14:textId="13912FE2" w:rsidR="00B76669" w:rsidRPr="00973D53" w:rsidRDefault="00B76669">
      <w:pPr>
        <w:pStyle w:val="TOC4"/>
        <w:rPr>
          <w:rFonts w:ascii="Calibri" w:hAnsi="Calibri"/>
          <w:sz w:val="22"/>
          <w:szCs w:val="22"/>
        </w:rPr>
      </w:pPr>
      <w:r>
        <w:t>7.2.4.2</w:t>
      </w:r>
      <w:r w:rsidRPr="00973D53">
        <w:rPr>
          <w:rFonts w:ascii="Calibri" w:hAnsi="Calibri"/>
          <w:sz w:val="22"/>
          <w:szCs w:val="22"/>
        </w:rPr>
        <w:tab/>
      </w:r>
      <w:r>
        <w:t>Delete Subscriber Data Procedure</w:t>
      </w:r>
      <w:r>
        <w:tab/>
      </w:r>
      <w:r>
        <w:fldChar w:fldCharType="begin" w:fldLock="1"/>
      </w:r>
      <w:r>
        <w:instrText xml:space="preserve"> PAGEREF _Toc95914320 \h </w:instrText>
      </w:r>
      <w:r>
        <w:fldChar w:fldCharType="separate"/>
      </w:r>
      <w:r>
        <w:t>43</w:t>
      </w:r>
      <w:r>
        <w:fldChar w:fldCharType="end"/>
      </w:r>
    </w:p>
    <w:p w14:paraId="18C0C255" w14:textId="2DB1BC4B" w:rsidR="00B76669" w:rsidRPr="00973D53" w:rsidRDefault="00B76669">
      <w:pPr>
        <w:pStyle w:val="TOC3"/>
        <w:rPr>
          <w:rFonts w:ascii="Calibri" w:hAnsi="Calibri"/>
          <w:sz w:val="22"/>
          <w:szCs w:val="22"/>
        </w:rPr>
      </w:pPr>
      <w:r>
        <w:t>7.2.5</w:t>
      </w:r>
      <w:r w:rsidRPr="00973D53">
        <w:rPr>
          <w:rFonts w:ascii="Calibri" w:hAnsi="Calibri"/>
          <w:sz w:val="22"/>
          <w:szCs w:val="22"/>
        </w:rPr>
        <w:tab/>
      </w:r>
      <w:r>
        <w:t>Supplementary services procedures</w:t>
      </w:r>
      <w:r>
        <w:tab/>
      </w:r>
      <w:r>
        <w:fldChar w:fldCharType="begin" w:fldLock="1"/>
      </w:r>
      <w:r>
        <w:instrText xml:space="preserve"> PAGEREF _Toc95914321 \h </w:instrText>
      </w:r>
      <w:r>
        <w:fldChar w:fldCharType="separate"/>
      </w:r>
      <w:r>
        <w:t>44</w:t>
      </w:r>
      <w:r>
        <w:fldChar w:fldCharType="end"/>
      </w:r>
    </w:p>
    <w:p w14:paraId="35EBE7E2" w14:textId="62B2FE58" w:rsidR="00B76669" w:rsidRPr="00973D53" w:rsidRDefault="00B76669">
      <w:pPr>
        <w:pStyle w:val="TOC2"/>
        <w:rPr>
          <w:rFonts w:ascii="Calibri" w:hAnsi="Calibri"/>
          <w:sz w:val="22"/>
          <w:szCs w:val="22"/>
        </w:rPr>
      </w:pPr>
      <w:r>
        <w:t>7.3</w:t>
      </w:r>
      <w:r w:rsidRPr="00973D53">
        <w:rPr>
          <w:rFonts w:ascii="Calibri" w:hAnsi="Calibri"/>
          <w:sz w:val="22"/>
          <w:szCs w:val="22"/>
        </w:rPr>
        <w:tab/>
      </w:r>
      <w:r>
        <w:t>Packet Switched Service</w:t>
      </w:r>
      <w:r>
        <w:tab/>
      </w:r>
      <w:r>
        <w:fldChar w:fldCharType="begin" w:fldLock="1"/>
      </w:r>
      <w:r>
        <w:instrText xml:space="preserve"> PAGEREF _Toc95914322 \h </w:instrText>
      </w:r>
      <w:r>
        <w:fldChar w:fldCharType="separate"/>
      </w:r>
      <w:r>
        <w:t>44</w:t>
      </w:r>
      <w:r>
        <w:fldChar w:fldCharType="end"/>
      </w:r>
    </w:p>
    <w:p w14:paraId="362B9B00" w14:textId="5AC3D50A" w:rsidR="00B76669" w:rsidRPr="00973D53" w:rsidRDefault="00B76669">
      <w:pPr>
        <w:pStyle w:val="TOC3"/>
        <w:rPr>
          <w:rFonts w:ascii="Calibri" w:hAnsi="Calibri"/>
          <w:sz w:val="22"/>
          <w:szCs w:val="22"/>
        </w:rPr>
      </w:pPr>
      <w:r>
        <w:t>7.3.1</w:t>
      </w:r>
      <w:r w:rsidRPr="00973D53">
        <w:rPr>
          <w:rFonts w:ascii="Calibri" w:hAnsi="Calibri"/>
          <w:sz w:val="22"/>
          <w:szCs w:val="22"/>
        </w:rPr>
        <w:tab/>
      </w:r>
      <w:r>
        <w:t>GPRS Attach Procedure</w:t>
      </w:r>
      <w:r>
        <w:tab/>
      </w:r>
      <w:r>
        <w:fldChar w:fldCharType="begin" w:fldLock="1"/>
      </w:r>
      <w:r>
        <w:instrText xml:space="preserve"> PAGEREF _Toc95914323 \h </w:instrText>
      </w:r>
      <w:r>
        <w:fldChar w:fldCharType="separate"/>
      </w:r>
      <w:r>
        <w:t>45</w:t>
      </w:r>
      <w:r>
        <w:fldChar w:fldCharType="end"/>
      </w:r>
    </w:p>
    <w:p w14:paraId="41E616EE" w14:textId="73C6C3D3" w:rsidR="00B76669" w:rsidRPr="00973D53" w:rsidRDefault="00B76669">
      <w:pPr>
        <w:pStyle w:val="TOC4"/>
        <w:rPr>
          <w:rFonts w:ascii="Calibri" w:hAnsi="Calibri"/>
          <w:sz w:val="22"/>
          <w:szCs w:val="22"/>
        </w:rPr>
      </w:pPr>
      <w:r>
        <w:lastRenderedPageBreak/>
        <w:t>7.3.1.1</w:t>
      </w:r>
      <w:r w:rsidRPr="00973D53">
        <w:rPr>
          <w:rFonts w:ascii="Calibri" w:hAnsi="Calibri"/>
          <w:sz w:val="22"/>
          <w:szCs w:val="22"/>
        </w:rPr>
        <w:tab/>
      </w:r>
      <w:r>
        <w:t>New SGSN served by GLR, old SGSN served by HLR</w:t>
      </w:r>
      <w:r>
        <w:tab/>
      </w:r>
      <w:r>
        <w:fldChar w:fldCharType="begin" w:fldLock="1"/>
      </w:r>
      <w:r>
        <w:instrText xml:space="preserve"> PAGEREF _Toc95914324 \h </w:instrText>
      </w:r>
      <w:r>
        <w:fldChar w:fldCharType="separate"/>
      </w:r>
      <w:r>
        <w:t>45</w:t>
      </w:r>
      <w:r>
        <w:fldChar w:fldCharType="end"/>
      </w:r>
    </w:p>
    <w:p w14:paraId="330A90B0" w14:textId="7139AC73" w:rsidR="00B76669" w:rsidRPr="00973D53" w:rsidRDefault="00B76669">
      <w:pPr>
        <w:pStyle w:val="TOC4"/>
        <w:rPr>
          <w:rFonts w:ascii="Calibri" w:hAnsi="Calibri"/>
          <w:sz w:val="22"/>
          <w:szCs w:val="22"/>
        </w:rPr>
      </w:pPr>
      <w:r>
        <w:t>7.3.1.2</w:t>
      </w:r>
      <w:r w:rsidRPr="00973D53">
        <w:rPr>
          <w:rFonts w:ascii="Calibri" w:hAnsi="Calibri"/>
          <w:sz w:val="22"/>
          <w:szCs w:val="22"/>
        </w:rPr>
        <w:tab/>
      </w:r>
      <w:r>
        <w:t>New SGSN and old SGSN served by the same GLR</w:t>
      </w:r>
      <w:r>
        <w:tab/>
      </w:r>
      <w:r>
        <w:fldChar w:fldCharType="begin" w:fldLock="1"/>
      </w:r>
      <w:r>
        <w:instrText xml:space="preserve"> PAGEREF _Toc95914325 \h </w:instrText>
      </w:r>
      <w:r>
        <w:fldChar w:fldCharType="separate"/>
      </w:r>
      <w:r>
        <w:t>47</w:t>
      </w:r>
      <w:r>
        <w:fldChar w:fldCharType="end"/>
      </w:r>
    </w:p>
    <w:p w14:paraId="375D7CD1" w14:textId="55C8F0FA" w:rsidR="00B76669" w:rsidRPr="00973D53" w:rsidRDefault="00B76669">
      <w:pPr>
        <w:pStyle w:val="TOC4"/>
        <w:rPr>
          <w:rFonts w:ascii="Calibri" w:hAnsi="Calibri"/>
          <w:sz w:val="22"/>
          <w:szCs w:val="22"/>
        </w:rPr>
      </w:pPr>
      <w:r>
        <w:t>7.3.1.3</w:t>
      </w:r>
      <w:r w:rsidRPr="00973D53">
        <w:rPr>
          <w:rFonts w:ascii="Calibri" w:hAnsi="Calibri"/>
          <w:sz w:val="22"/>
          <w:szCs w:val="22"/>
        </w:rPr>
        <w:tab/>
      </w:r>
      <w:r>
        <w:t>New SGSN served by the GLR, and old SGSN served by the other GLR</w:t>
      </w:r>
      <w:r>
        <w:tab/>
      </w:r>
      <w:r>
        <w:fldChar w:fldCharType="begin" w:fldLock="1"/>
      </w:r>
      <w:r>
        <w:instrText xml:space="preserve"> PAGEREF _Toc95914326 \h </w:instrText>
      </w:r>
      <w:r>
        <w:fldChar w:fldCharType="separate"/>
      </w:r>
      <w:r>
        <w:t>48</w:t>
      </w:r>
      <w:r>
        <w:fldChar w:fldCharType="end"/>
      </w:r>
    </w:p>
    <w:p w14:paraId="188A1F57" w14:textId="53653F50" w:rsidR="00B76669" w:rsidRPr="00973D53" w:rsidRDefault="00B76669">
      <w:pPr>
        <w:pStyle w:val="TOC4"/>
        <w:rPr>
          <w:rFonts w:ascii="Calibri" w:hAnsi="Calibri"/>
          <w:sz w:val="22"/>
          <w:szCs w:val="22"/>
        </w:rPr>
      </w:pPr>
      <w:r>
        <w:t>7.3.1.4</w:t>
      </w:r>
      <w:r w:rsidRPr="00973D53">
        <w:rPr>
          <w:rFonts w:ascii="Calibri" w:hAnsi="Calibri"/>
          <w:sz w:val="22"/>
          <w:szCs w:val="22"/>
        </w:rPr>
        <w:tab/>
      </w:r>
      <w:r>
        <w:t>New SGSN served by HLR, old SGSN served by GLR</w:t>
      </w:r>
      <w:r>
        <w:tab/>
      </w:r>
      <w:r>
        <w:fldChar w:fldCharType="begin" w:fldLock="1"/>
      </w:r>
      <w:r>
        <w:instrText xml:space="preserve"> PAGEREF _Toc95914327 \h </w:instrText>
      </w:r>
      <w:r>
        <w:fldChar w:fldCharType="separate"/>
      </w:r>
      <w:r>
        <w:t>50</w:t>
      </w:r>
      <w:r>
        <w:fldChar w:fldCharType="end"/>
      </w:r>
    </w:p>
    <w:p w14:paraId="05E1160A" w14:textId="6DB54505" w:rsidR="00B76669" w:rsidRPr="00973D53" w:rsidRDefault="00B76669">
      <w:pPr>
        <w:pStyle w:val="TOC4"/>
        <w:rPr>
          <w:rFonts w:ascii="Calibri" w:hAnsi="Calibri"/>
          <w:sz w:val="22"/>
          <w:szCs w:val="22"/>
        </w:rPr>
      </w:pPr>
      <w:r>
        <w:t>7.3.1.5</w:t>
      </w:r>
      <w:r w:rsidRPr="00973D53">
        <w:rPr>
          <w:rFonts w:ascii="Calibri" w:hAnsi="Calibri"/>
          <w:sz w:val="22"/>
          <w:szCs w:val="22"/>
        </w:rPr>
        <w:tab/>
      </w:r>
      <w:r>
        <w:t>Functional requirements of GLR</w:t>
      </w:r>
      <w:r>
        <w:tab/>
      </w:r>
      <w:r>
        <w:fldChar w:fldCharType="begin" w:fldLock="1"/>
      </w:r>
      <w:r>
        <w:instrText xml:space="preserve"> PAGEREF _Toc95914328 \h </w:instrText>
      </w:r>
      <w:r>
        <w:fldChar w:fldCharType="separate"/>
      </w:r>
      <w:r>
        <w:t>51</w:t>
      </w:r>
      <w:r>
        <w:fldChar w:fldCharType="end"/>
      </w:r>
    </w:p>
    <w:p w14:paraId="27173169" w14:textId="666686D3" w:rsidR="00B76669" w:rsidRPr="00973D53" w:rsidRDefault="00B76669">
      <w:pPr>
        <w:pStyle w:val="TOC5"/>
        <w:rPr>
          <w:rFonts w:ascii="Calibri" w:hAnsi="Calibri"/>
          <w:sz w:val="22"/>
          <w:szCs w:val="22"/>
        </w:rPr>
      </w:pPr>
      <w:r>
        <w:t>7.3.1.5.1</w:t>
      </w:r>
      <w:r w:rsidRPr="00973D53">
        <w:rPr>
          <w:rFonts w:ascii="Calibri" w:hAnsi="Calibri"/>
          <w:sz w:val="22"/>
          <w:szCs w:val="22"/>
        </w:rPr>
        <w:tab/>
      </w:r>
      <w:r>
        <w:t>Process Update_GPRS_Location_GLR</w:t>
      </w:r>
      <w:r>
        <w:tab/>
      </w:r>
      <w:r>
        <w:fldChar w:fldCharType="begin" w:fldLock="1"/>
      </w:r>
      <w:r>
        <w:instrText xml:space="preserve"> PAGEREF _Toc95914329 \h </w:instrText>
      </w:r>
      <w:r>
        <w:fldChar w:fldCharType="separate"/>
      </w:r>
      <w:r>
        <w:t>51</w:t>
      </w:r>
      <w:r>
        <w:fldChar w:fldCharType="end"/>
      </w:r>
    </w:p>
    <w:p w14:paraId="3FCF5054" w14:textId="58DF6C49" w:rsidR="00B76669" w:rsidRPr="00973D53" w:rsidRDefault="00B76669">
      <w:pPr>
        <w:pStyle w:val="TOC5"/>
        <w:rPr>
          <w:rFonts w:ascii="Calibri" w:hAnsi="Calibri"/>
          <w:sz w:val="22"/>
          <w:szCs w:val="22"/>
        </w:rPr>
      </w:pPr>
      <w:r>
        <w:t>7.3.1.5.2</w:t>
      </w:r>
      <w:r w:rsidRPr="00973D53">
        <w:rPr>
          <w:rFonts w:ascii="Calibri" w:hAnsi="Calibri"/>
          <w:sz w:val="22"/>
          <w:szCs w:val="22"/>
        </w:rPr>
        <w:tab/>
      </w:r>
      <w:r>
        <w:t>Process Subscriber_Present_GPRS_GLR</w:t>
      </w:r>
      <w:r>
        <w:tab/>
      </w:r>
      <w:r>
        <w:fldChar w:fldCharType="begin" w:fldLock="1"/>
      </w:r>
      <w:r>
        <w:instrText xml:space="preserve"> PAGEREF _Toc95914330 \h </w:instrText>
      </w:r>
      <w:r>
        <w:fldChar w:fldCharType="separate"/>
      </w:r>
      <w:r>
        <w:t>59</w:t>
      </w:r>
      <w:r>
        <w:fldChar w:fldCharType="end"/>
      </w:r>
    </w:p>
    <w:p w14:paraId="0F496F6D" w14:textId="0B87246C" w:rsidR="00B76669" w:rsidRPr="00973D53" w:rsidRDefault="00B76669">
      <w:pPr>
        <w:pStyle w:val="TOC5"/>
        <w:rPr>
          <w:rFonts w:ascii="Calibri" w:hAnsi="Calibri"/>
          <w:sz w:val="22"/>
          <w:szCs w:val="22"/>
        </w:rPr>
      </w:pPr>
      <w:r>
        <w:t>7.3.1.5.3</w:t>
      </w:r>
      <w:r w:rsidRPr="00973D53">
        <w:rPr>
          <w:rFonts w:ascii="Calibri" w:hAnsi="Calibri"/>
          <w:sz w:val="22"/>
          <w:szCs w:val="22"/>
        </w:rPr>
        <w:tab/>
      </w:r>
      <w:r>
        <w:t>Procedure Insert_Subscriber_Data_GPRS_Initiated_GLR</w:t>
      </w:r>
      <w:r>
        <w:tab/>
      </w:r>
      <w:r>
        <w:fldChar w:fldCharType="begin" w:fldLock="1"/>
      </w:r>
      <w:r>
        <w:instrText xml:space="preserve"> PAGEREF _Toc95914331 \h </w:instrText>
      </w:r>
      <w:r>
        <w:fldChar w:fldCharType="separate"/>
      </w:r>
      <w:r>
        <w:t>60</w:t>
      </w:r>
      <w:r>
        <w:fldChar w:fldCharType="end"/>
      </w:r>
    </w:p>
    <w:p w14:paraId="0F4451F6" w14:textId="32878D34" w:rsidR="00B76669" w:rsidRPr="00973D53" w:rsidRDefault="00B76669">
      <w:pPr>
        <w:pStyle w:val="TOC5"/>
        <w:rPr>
          <w:rFonts w:ascii="Calibri" w:hAnsi="Calibri"/>
          <w:sz w:val="22"/>
          <w:szCs w:val="22"/>
        </w:rPr>
      </w:pPr>
      <w:r>
        <w:t>7.3.1.5.4</w:t>
      </w:r>
      <w:r w:rsidRPr="00973D53">
        <w:rPr>
          <w:rFonts w:ascii="Calibri" w:hAnsi="Calibri"/>
          <w:sz w:val="22"/>
          <w:szCs w:val="22"/>
        </w:rPr>
        <w:tab/>
      </w:r>
      <w:r>
        <w:t>Process Cancel_GPRS_Location_Initiated_GLR</w:t>
      </w:r>
      <w:r>
        <w:tab/>
      </w:r>
      <w:r>
        <w:fldChar w:fldCharType="begin" w:fldLock="1"/>
      </w:r>
      <w:r>
        <w:instrText xml:space="preserve"> PAGEREF _Toc95914332 \h </w:instrText>
      </w:r>
      <w:r>
        <w:fldChar w:fldCharType="separate"/>
      </w:r>
      <w:r>
        <w:t>61</w:t>
      </w:r>
      <w:r>
        <w:fldChar w:fldCharType="end"/>
      </w:r>
    </w:p>
    <w:p w14:paraId="4B090808" w14:textId="2E72C9D6" w:rsidR="00B76669" w:rsidRPr="00973D53" w:rsidRDefault="00B76669">
      <w:pPr>
        <w:pStyle w:val="TOC3"/>
        <w:rPr>
          <w:rFonts w:ascii="Calibri" w:hAnsi="Calibri"/>
          <w:sz w:val="22"/>
          <w:szCs w:val="22"/>
        </w:rPr>
      </w:pPr>
      <w:r>
        <w:t>7.3.2</w:t>
      </w:r>
      <w:r w:rsidRPr="00973D53">
        <w:rPr>
          <w:rFonts w:ascii="Calibri" w:hAnsi="Calibri"/>
          <w:sz w:val="22"/>
          <w:szCs w:val="22"/>
        </w:rPr>
        <w:tab/>
      </w:r>
      <w:r>
        <w:t>Detach procedure</w:t>
      </w:r>
      <w:r>
        <w:tab/>
      </w:r>
      <w:r>
        <w:fldChar w:fldCharType="begin" w:fldLock="1"/>
      </w:r>
      <w:r>
        <w:instrText xml:space="preserve"> PAGEREF _Toc95914333 \h </w:instrText>
      </w:r>
      <w:r>
        <w:fldChar w:fldCharType="separate"/>
      </w:r>
      <w:r>
        <w:t>62</w:t>
      </w:r>
      <w:r>
        <w:fldChar w:fldCharType="end"/>
      </w:r>
    </w:p>
    <w:p w14:paraId="3486078E" w14:textId="558E604B" w:rsidR="00B76669" w:rsidRPr="00973D53" w:rsidRDefault="00B76669">
      <w:pPr>
        <w:pStyle w:val="TOC4"/>
        <w:rPr>
          <w:rFonts w:ascii="Calibri" w:hAnsi="Calibri"/>
          <w:sz w:val="22"/>
          <w:szCs w:val="22"/>
        </w:rPr>
      </w:pPr>
      <w:r>
        <w:t>7.3.2.1</w:t>
      </w:r>
      <w:r w:rsidRPr="00973D53">
        <w:rPr>
          <w:rFonts w:ascii="Calibri" w:hAnsi="Calibri"/>
          <w:sz w:val="22"/>
          <w:szCs w:val="22"/>
        </w:rPr>
        <w:tab/>
      </w:r>
      <w:r>
        <w:t>HLR-Initiated Detach Procedure</w:t>
      </w:r>
      <w:r>
        <w:tab/>
      </w:r>
      <w:r>
        <w:fldChar w:fldCharType="begin" w:fldLock="1"/>
      </w:r>
      <w:r>
        <w:instrText xml:space="preserve"> PAGEREF _Toc95914334 \h </w:instrText>
      </w:r>
      <w:r>
        <w:fldChar w:fldCharType="separate"/>
      </w:r>
      <w:r>
        <w:t>62</w:t>
      </w:r>
      <w:r>
        <w:fldChar w:fldCharType="end"/>
      </w:r>
    </w:p>
    <w:p w14:paraId="14DC949A" w14:textId="4273E149" w:rsidR="00B76669" w:rsidRPr="00973D53" w:rsidRDefault="00B76669">
      <w:pPr>
        <w:pStyle w:val="TOC4"/>
        <w:rPr>
          <w:rFonts w:ascii="Calibri" w:hAnsi="Calibri"/>
          <w:sz w:val="22"/>
          <w:szCs w:val="22"/>
        </w:rPr>
      </w:pPr>
      <w:r>
        <w:t>7.3.2.2</w:t>
      </w:r>
      <w:r w:rsidRPr="00973D53">
        <w:rPr>
          <w:rFonts w:ascii="Calibri" w:hAnsi="Calibri"/>
          <w:sz w:val="22"/>
          <w:szCs w:val="22"/>
        </w:rPr>
        <w:tab/>
      </w:r>
      <w:r>
        <w:t>Functional requirements of GLR</w:t>
      </w:r>
      <w:r>
        <w:tab/>
      </w:r>
      <w:r>
        <w:fldChar w:fldCharType="begin" w:fldLock="1"/>
      </w:r>
      <w:r>
        <w:instrText xml:space="preserve"> PAGEREF _Toc95914335 \h </w:instrText>
      </w:r>
      <w:r>
        <w:fldChar w:fldCharType="separate"/>
      </w:r>
      <w:r>
        <w:t>62</w:t>
      </w:r>
      <w:r>
        <w:fldChar w:fldCharType="end"/>
      </w:r>
    </w:p>
    <w:p w14:paraId="6D3D8C65" w14:textId="4BAEADB0" w:rsidR="00B76669" w:rsidRPr="00973D53" w:rsidRDefault="00B76669">
      <w:pPr>
        <w:pStyle w:val="TOC5"/>
        <w:rPr>
          <w:rFonts w:ascii="Calibri" w:hAnsi="Calibri"/>
          <w:sz w:val="22"/>
          <w:szCs w:val="22"/>
        </w:rPr>
      </w:pPr>
      <w:r>
        <w:t>7.3.2.2.1</w:t>
      </w:r>
      <w:r w:rsidRPr="00973D53">
        <w:rPr>
          <w:rFonts w:ascii="Calibri" w:hAnsi="Calibri"/>
          <w:sz w:val="22"/>
          <w:szCs w:val="22"/>
        </w:rPr>
        <w:tab/>
      </w:r>
      <w:r>
        <w:t>Process Cancel_GPRS_Location_GLR</w:t>
      </w:r>
      <w:r>
        <w:tab/>
      </w:r>
      <w:r>
        <w:fldChar w:fldCharType="begin" w:fldLock="1"/>
      </w:r>
      <w:r>
        <w:instrText xml:space="preserve"> PAGEREF _Toc95914336 \h </w:instrText>
      </w:r>
      <w:r>
        <w:fldChar w:fldCharType="separate"/>
      </w:r>
      <w:r>
        <w:t>62</w:t>
      </w:r>
      <w:r>
        <w:fldChar w:fldCharType="end"/>
      </w:r>
    </w:p>
    <w:p w14:paraId="6D3FDE39" w14:textId="72F43BEB" w:rsidR="00B76669" w:rsidRPr="00973D53" w:rsidRDefault="00B76669">
      <w:pPr>
        <w:pStyle w:val="TOC3"/>
        <w:rPr>
          <w:rFonts w:ascii="Calibri" w:hAnsi="Calibri"/>
          <w:sz w:val="22"/>
          <w:szCs w:val="22"/>
        </w:rPr>
      </w:pPr>
      <w:r>
        <w:t>7.3.3</w:t>
      </w:r>
      <w:r w:rsidRPr="00973D53">
        <w:rPr>
          <w:rFonts w:ascii="Calibri" w:hAnsi="Calibri"/>
          <w:sz w:val="22"/>
          <w:szCs w:val="22"/>
        </w:rPr>
        <w:tab/>
      </w:r>
      <w:r>
        <w:t>Authentication of Subscriber</w:t>
      </w:r>
      <w:r>
        <w:tab/>
      </w:r>
      <w:r>
        <w:fldChar w:fldCharType="begin" w:fldLock="1"/>
      </w:r>
      <w:r>
        <w:instrText xml:space="preserve"> PAGEREF _Toc95914337 \h </w:instrText>
      </w:r>
      <w:r>
        <w:fldChar w:fldCharType="separate"/>
      </w:r>
      <w:r>
        <w:t>64</w:t>
      </w:r>
      <w:r>
        <w:fldChar w:fldCharType="end"/>
      </w:r>
    </w:p>
    <w:p w14:paraId="463D2153" w14:textId="02F3F518" w:rsidR="00B76669" w:rsidRPr="00973D53" w:rsidRDefault="00B76669">
      <w:pPr>
        <w:pStyle w:val="TOC3"/>
        <w:rPr>
          <w:rFonts w:ascii="Calibri" w:hAnsi="Calibri"/>
          <w:sz w:val="22"/>
          <w:szCs w:val="22"/>
        </w:rPr>
      </w:pPr>
      <w:r>
        <w:t>7.3.4</w:t>
      </w:r>
      <w:r w:rsidRPr="00973D53">
        <w:rPr>
          <w:rFonts w:ascii="Calibri" w:hAnsi="Calibri"/>
          <w:sz w:val="22"/>
          <w:szCs w:val="22"/>
        </w:rPr>
        <w:tab/>
      </w:r>
      <w:r>
        <w:t>Inter SGSN Routeing Area Update Procedure</w:t>
      </w:r>
      <w:r>
        <w:tab/>
      </w:r>
      <w:r>
        <w:fldChar w:fldCharType="begin" w:fldLock="1"/>
      </w:r>
      <w:r>
        <w:instrText xml:space="preserve"> PAGEREF _Toc95914338 \h </w:instrText>
      </w:r>
      <w:r>
        <w:fldChar w:fldCharType="separate"/>
      </w:r>
      <w:r>
        <w:t>64</w:t>
      </w:r>
      <w:r>
        <w:fldChar w:fldCharType="end"/>
      </w:r>
    </w:p>
    <w:p w14:paraId="3234474B" w14:textId="4D7FBCC9" w:rsidR="00B76669" w:rsidRPr="00973D53" w:rsidRDefault="00B76669">
      <w:pPr>
        <w:pStyle w:val="TOC3"/>
        <w:rPr>
          <w:rFonts w:ascii="Calibri" w:hAnsi="Calibri"/>
          <w:sz w:val="22"/>
          <w:szCs w:val="22"/>
        </w:rPr>
      </w:pPr>
      <w:r>
        <w:t>7.3.5</w:t>
      </w:r>
      <w:r w:rsidRPr="00973D53">
        <w:rPr>
          <w:rFonts w:ascii="Calibri" w:hAnsi="Calibri"/>
          <w:sz w:val="22"/>
          <w:szCs w:val="22"/>
        </w:rPr>
        <w:tab/>
      </w:r>
      <w:r>
        <w:t>Subscriber Management Procedures</w:t>
      </w:r>
      <w:r>
        <w:tab/>
      </w:r>
      <w:r>
        <w:fldChar w:fldCharType="begin" w:fldLock="1"/>
      </w:r>
      <w:r>
        <w:instrText xml:space="preserve"> PAGEREF _Toc95914339 \h </w:instrText>
      </w:r>
      <w:r>
        <w:fldChar w:fldCharType="separate"/>
      </w:r>
      <w:r>
        <w:t>67</w:t>
      </w:r>
      <w:r>
        <w:fldChar w:fldCharType="end"/>
      </w:r>
    </w:p>
    <w:p w14:paraId="1A9FCF6E" w14:textId="38434D15" w:rsidR="00B76669" w:rsidRPr="00973D53" w:rsidRDefault="00B76669">
      <w:pPr>
        <w:pStyle w:val="TOC4"/>
        <w:rPr>
          <w:rFonts w:ascii="Calibri" w:hAnsi="Calibri"/>
          <w:sz w:val="22"/>
          <w:szCs w:val="22"/>
        </w:rPr>
      </w:pPr>
      <w:r>
        <w:t>7.3.5.1</w:t>
      </w:r>
      <w:r w:rsidRPr="00973D53">
        <w:rPr>
          <w:rFonts w:ascii="Calibri" w:hAnsi="Calibri"/>
          <w:sz w:val="22"/>
          <w:szCs w:val="22"/>
        </w:rPr>
        <w:tab/>
      </w:r>
      <w:r>
        <w:t>Insert Subscriber Data Procedure</w:t>
      </w:r>
      <w:r>
        <w:tab/>
      </w:r>
      <w:r>
        <w:fldChar w:fldCharType="begin" w:fldLock="1"/>
      </w:r>
      <w:r>
        <w:instrText xml:space="preserve"> PAGEREF _Toc95914340 \h </w:instrText>
      </w:r>
      <w:r>
        <w:fldChar w:fldCharType="separate"/>
      </w:r>
      <w:r>
        <w:t>67</w:t>
      </w:r>
      <w:r>
        <w:fldChar w:fldCharType="end"/>
      </w:r>
    </w:p>
    <w:p w14:paraId="7FE577DD" w14:textId="29CFA761" w:rsidR="00B76669" w:rsidRPr="00973D53" w:rsidRDefault="00B76669">
      <w:pPr>
        <w:pStyle w:val="TOC4"/>
        <w:rPr>
          <w:rFonts w:ascii="Calibri" w:hAnsi="Calibri"/>
          <w:sz w:val="22"/>
          <w:szCs w:val="22"/>
        </w:rPr>
      </w:pPr>
      <w:r>
        <w:t>7.3.5.2</w:t>
      </w:r>
      <w:r w:rsidRPr="00973D53">
        <w:rPr>
          <w:rFonts w:ascii="Calibri" w:hAnsi="Calibri"/>
          <w:sz w:val="22"/>
          <w:szCs w:val="22"/>
        </w:rPr>
        <w:tab/>
      </w:r>
      <w:r>
        <w:t>Delete Subscriber Data Procedure</w:t>
      </w:r>
      <w:r>
        <w:tab/>
      </w:r>
      <w:r>
        <w:fldChar w:fldCharType="begin" w:fldLock="1"/>
      </w:r>
      <w:r>
        <w:instrText xml:space="preserve"> PAGEREF _Toc95914341 \h </w:instrText>
      </w:r>
      <w:r>
        <w:fldChar w:fldCharType="separate"/>
      </w:r>
      <w:r>
        <w:t>67</w:t>
      </w:r>
      <w:r>
        <w:fldChar w:fldCharType="end"/>
      </w:r>
    </w:p>
    <w:p w14:paraId="21344F60" w14:textId="1DD3B704" w:rsidR="00B76669" w:rsidRPr="00973D53" w:rsidRDefault="00B76669">
      <w:pPr>
        <w:pStyle w:val="TOC3"/>
        <w:rPr>
          <w:rFonts w:ascii="Calibri" w:hAnsi="Calibri"/>
          <w:sz w:val="22"/>
          <w:szCs w:val="22"/>
        </w:rPr>
      </w:pPr>
      <w:r>
        <w:t>7.3.6</w:t>
      </w:r>
      <w:r w:rsidRPr="00973D53">
        <w:rPr>
          <w:rFonts w:ascii="Calibri" w:hAnsi="Calibri"/>
          <w:sz w:val="22"/>
          <w:szCs w:val="22"/>
        </w:rPr>
        <w:tab/>
      </w:r>
      <w:r>
        <w:t>PDP Context Activation Procedure</w:t>
      </w:r>
      <w:r>
        <w:tab/>
      </w:r>
      <w:r>
        <w:fldChar w:fldCharType="begin" w:fldLock="1"/>
      </w:r>
      <w:r>
        <w:instrText xml:space="preserve"> PAGEREF _Toc95914342 \h </w:instrText>
      </w:r>
      <w:r>
        <w:fldChar w:fldCharType="separate"/>
      </w:r>
      <w:r>
        <w:t>68</w:t>
      </w:r>
      <w:r>
        <w:fldChar w:fldCharType="end"/>
      </w:r>
    </w:p>
    <w:p w14:paraId="6ED5D38A" w14:textId="6C6FA1E4" w:rsidR="00B76669" w:rsidRPr="00973D53" w:rsidRDefault="00B76669">
      <w:pPr>
        <w:pStyle w:val="TOC4"/>
        <w:rPr>
          <w:rFonts w:ascii="Calibri" w:hAnsi="Calibri"/>
          <w:sz w:val="22"/>
          <w:szCs w:val="22"/>
        </w:rPr>
      </w:pPr>
      <w:r>
        <w:t>7.3.6.1</w:t>
      </w:r>
      <w:r w:rsidRPr="00973D53">
        <w:rPr>
          <w:rFonts w:ascii="Calibri" w:hAnsi="Calibri"/>
          <w:sz w:val="22"/>
          <w:szCs w:val="22"/>
        </w:rPr>
        <w:tab/>
      </w:r>
      <w:r>
        <w:t>Successful Network-Requested PDP Context Activation Procedure with GLR</w:t>
      </w:r>
      <w:r>
        <w:tab/>
      </w:r>
      <w:r>
        <w:fldChar w:fldCharType="begin" w:fldLock="1"/>
      </w:r>
      <w:r>
        <w:instrText xml:space="preserve"> PAGEREF _Toc95914343 \h </w:instrText>
      </w:r>
      <w:r>
        <w:fldChar w:fldCharType="separate"/>
      </w:r>
      <w:r>
        <w:t>68</w:t>
      </w:r>
      <w:r>
        <w:fldChar w:fldCharType="end"/>
      </w:r>
    </w:p>
    <w:p w14:paraId="1C2141C8" w14:textId="34ECC7AF" w:rsidR="00B76669" w:rsidRPr="00973D53" w:rsidRDefault="00B76669">
      <w:pPr>
        <w:pStyle w:val="TOC4"/>
        <w:rPr>
          <w:rFonts w:ascii="Calibri" w:hAnsi="Calibri"/>
          <w:sz w:val="22"/>
          <w:szCs w:val="22"/>
        </w:rPr>
      </w:pPr>
      <w:r>
        <w:t>7.3.6.2</w:t>
      </w:r>
      <w:r w:rsidRPr="00973D53">
        <w:rPr>
          <w:rFonts w:ascii="Calibri" w:hAnsi="Calibri"/>
          <w:sz w:val="22"/>
          <w:szCs w:val="22"/>
        </w:rPr>
        <w:tab/>
      </w:r>
      <w:r>
        <w:t>Unsuccessful Network-Requested PDP Context Activation Procedure with GLR</w:t>
      </w:r>
      <w:r>
        <w:tab/>
      </w:r>
      <w:r>
        <w:fldChar w:fldCharType="begin" w:fldLock="1"/>
      </w:r>
      <w:r>
        <w:instrText xml:space="preserve"> PAGEREF _Toc95914344 \h </w:instrText>
      </w:r>
      <w:r>
        <w:fldChar w:fldCharType="separate"/>
      </w:r>
      <w:r>
        <w:t>69</w:t>
      </w:r>
      <w:r>
        <w:fldChar w:fldCharType="end"/>
      </w:r>
    </w:p>
    <w:p w14:paraId="42E557D1" w14:textId="3602AA7E" w:rsidR="00B76669" w:rsidRPr="00973D53" w:rsidRDefault="00B76669">
      <w:pPr>
        <w:pStyle w:val="TOC2"/>
        <w:rPr>
          <w:rFonts w:ascii="Calibri" w:hAnsi="Calibri"/>
          <w:sz w:val="22"/>
          <w:szCs w:val="22"/>
        </w:rPr>
      </w:pPr>
      <w:r>
        <w:t>7.4</w:t>
      </w:r>
      <w:r w:rsidRPr="00973D53">
        <w:rPr>
          <w:rFonts w:ascii="Calibri" w:hAnsi="Calibri"/>
          <w:sz w:val="22"/>
          <w:szCs w:val="22"/>
        </w:rPr>
        <w:tab/>
      </w:r>
      <w:r>
        <w:t>Purge MS Procedure</w:t>
      </w:r>
      <w:r>
        <w:tab/>
      </w:r>
      <w:r>
        <w:fldChar w:fldCharType="begin" w:fldLock="1"/>
      </w:r>
      <w:r>
        <w:instrText xml:space="preserve"> PAGEREF _Toc95914345 \h </w:instrText>
      </w:r>
      <w:r>
        <w:fldChar w:fldCharType="separate"/>
      </w:r>
      <w:r>
        <w:t>71</w:t>
      </w:r>
      <w:r>
        <w:fldChar w:fldCharType="end"/>
      </w:r>
    </w:p>
    <w:p w14:paraId="7366D5AC" w14:textId="65601BFF" w:rsidR="00B76669" w:rsidRPr="00973D53" w:rsidRDefault="00B76669">
      <w:pPr>
        <w:pStyle w:val="TOC3"/>
        <w:rPr>
          <w:rFonts w:ascii="Calibri" w:hAnsi="Calibri"/>
          <w:sz w:val="22"/>
          <w:szCs w:val="22"/>
        </w:rPr>
      </w:pPr>
      <w:r>
        <w:t>7.4.1</w:t>
      </w:r>
      <w:r w:rsidRPr="00973D53">
        <w:rPr>
          <w:rFonts w:ascii="Calibri" w:hAnsi="Calibri"/>
          <w:sz w:val="22"/>
          <w:szCs w:val="22"/>
        </w:rPr>
        <w:tab/>
      </w:r>
      <w:r>
        <w:t>Functional requirements of GLR</w:t>
      </w:r>
      <w:r>
        <w:tab/>
      </w:r>
      <w:r>
        <w:fldChar w:fldCharType="begin" w:fldLock="1"/>
      </w:r>
      <w:r>
        <w:instrText xml:space="preserve"> PAGEREF _Toc95914346 \h </w:instrText>
      </w:r>
      <w:r>
        <w:fldChar w:fldCharType="separate"/>
      </w:r>
      <w:r>
        <w:t>72</w:t>
      </w:r>
      <w:r>
        <w:fldChar w:fldCharType="end"/>
      </w:r>
    </w:p>
    <w:p w14:paraId="4B202524" w14:textId="69B0A5EB" w:rsidR="00B76669" w:rsidRPr="00973D53" w:rsidRDefault="00B76669">
      <w:pPr>
        <w:pStyle w:val="TOC4"/>
        <w:rPr>
          <w:rFonts w:ascii="Calibri" w:hAnsi="Calibri"/>
          <w:sz w:val="22"/>
          <w:szCs w:val="22"/>
        </w:rPr>
      </w:pPr>
      <w:r>
        <w:t>7.4.1.1</w:t>
      </w:r>
      <w:r w:rsidRPr="00973D53">
        <w:rPr>
          <w:rFonts w:ascii="Calibri" w:hAnsi="Calibri"/>
          <w:sz w:val="22"/>
          <w:szCs w:val="22"/>
        </w:rPr>
        <w:tab/>
      </w:r>
      <w:r>
        <w:t>Process Purge_MS_GLR</w:t>
      </w:r>
      <w:r>
        <w:tab/>
      </w:r>
      <w:r>
        <w:fldChar w:fldCharType="begin" w:fldLock="1"/>
      </w:r>
      <w:r>
        <w:instrText xml:space="preserve"> PAGEREF _Toc95914347 \h </w:instrText>
      </w:r>
      <w:r>
        <w:fldChar w:fldCharType="separate"/>
      </w:r>
      <w:r>
        <w:t>72</w:t>
      </w:r>
      <w:r>
        <w:fldChar w:fldCharType="end"/>
      </w:r>
    </w:p>
    <w:p w14:paraId="2B3DA115" w14:textId="75801379" w:rsidR="00B76669" w:rsidRPr="00973D53" w:rsidRDefault="00B76669">
      <w:pPr>
        <w:pStyle w:val="TOC2"/>
        <w:rPr>
          <w:rFonts w:ascii="Calibri" w:hAnsi="Calibri"/>
          <w:sz w:val="22"/>
          <w:szCs w:val="22"/>
        </w:rPr>
      </w:pPr>
      <w:r>
        <w:t>7.5</w:t>
      </w:r>
      <w:r w:rsidRPr="00973D53">
        <w:rPr>
          <w:rFonts w:ascii="Calibri" w:hAnsi="Calibri"/>
          <w:sz w:val="22"/>
          <w:szCs w:val="22"/>
        </w:rPr>
        <w:tab/>
      </w:r>
      <w:r>
        <w:t>Regional Restriction Procedure</w:t>
      </w:r>
      <w:r>
        <w:tab/>
      </w:r>
      <w:r>
        <w:fldChar w:fldCharType="begin" w:fldLock="1"/>
      </w:r>
      <w:r>
        <w:instrText xml:space="preserve"> PAGEREF _Toc95914348 \h </w:instrText>
      </w:r>
      <w:r>
        <w:fldChar w:fldCharType="separate"/>
      </w:r>
      <w:r>
        <w:t>75</w:t>
      </w:r>
      <w:r>
        <w:fldChar w:fldCharType="end"/>
      </w:r>
    </w:p>
    <w:p w14:paraId="765975A5" w14:textId="4CB262E9" w:rsidR="00B76669" w:rsidRPr="00973D53" w:rsidRDefault="00B76669">
      <w:pPr>
        <w:pStyle w:val="TOC2"/>
        <w:rPr>
          <w:rFonts w:ascii="Calibri" w:hAnsi="Calibri"/>
          <w:sz w:val="22"/>
          <w:szCs w:val="22"/>
        </w:rPr>
      </w:pPr>
      <w:r>
        <w:t>7.6</w:t>
      </w:r>
      <w:r w:rsidRPr="00973D53">
        <w:rPr>
          <w:rFonts w:ascii="Calibri" w:hAnsi="Calibri"/>
          <w:sz w:val="22"/>
          <w:szCs w:val="22"/>
        </w:rPr>
        <w:tab/>
      </w:r>
      <w:r>
        <w:t>Recovery and Restoration</w:t>
      </w:r>
      <w:r>
        <w:tab/>
      </w:r>
      <w:r>
        <w:fldChar w:fldCharType="begin" w:fldLock="1"/>
      </w:r>
      <w:r>
        <w:instrText xml:space="preserve"> PAGEREF _Toc95914349 \h </w:instrText>
      </w:r>
      <w:r>
        <w:fldChar w:fldCharType="separate"/>
      </w:r>
      <w:r>
        <w:t>76</w:t>
      </w:r>
      <w:r>
        <w:fldChar w:fldCharType="end"/>
      </w:r>
    </w:p>
    <w:p w14:paraId="61034508" w14:textId="01A62331" w:rsidR="00B76669" w:rsidRPr="00973D53" w:rsidRDefault="00B76669">
      <w:pPr>
        <w:pStyle w:val="TOC3"/>
        <w:rPr>
          <w:rFonts w:ascii="Calibri" w:hAnsi="Calibri"/>
          <w:sz w:val="22"/>
          <w:szCs w:val="22"/>
        </w:rPr>
      </w:pPr>
      <w:r>
        <w:t>7.6.1</w:t>
      </w:r>
      <w:r w:rsidRPr="00973D53">
        <w:rPr>
          <w:rFonts w:ascii="Calibri" w:hAnsi="Calibri"/>
          <w:sz w:val="22"/>
          <w:szCs w:val="22"/>
        </w:rPr>
        <w:tab/>
      </w:r>
      <w:r>
        <w:t>GLR Failure</w:t>
      </w:r>
      <w:r>
        <w:tab/>
      </w:r>
      <w:r>
        <w:fldChar w:fldCharType="begin" w:fldLock="1"/>
      </w:r>
      <w:r>
        <w:instrText xml:space="preserve"> PAGEREF _Toc95914350 \h </w:instrText>
      </w:r>
      <w:r>
        <w:fldChar w:fldCharType="separate"/>
      </w:r>
      <w:r>
        <w:t>77</w:t>
      </w:r>
      <w:r>
        <w:fldChar w:fldCharType="end"/>
      </w:r>
    </w:p>
    <w:p w14:paraId="557C3B1E" w14:textId="5E1735C3" w:rsidR="00B76669" w:rsidRPr="00973D53" w:rsidRDefault="00B76669">
      <w:pPr>
        <w:pStyle w:val="TOC3"/>
        <w:rPr>
          <w:rFonts w:ascii="Calibri" w:hAnsi="Calibri"/>
          <w:sz w:val="22"/>
          <w:szCs w:val="22"/>
        </w:rPr>
      </w:pPr>
      <w:r>
        <w:t>7.6.2</w:t>
      </w:r>
      <w:r w:rsidRPr="00973D53">
        <w:rPr>
          <w:rFonts w:ascii="Calibri" w:hAnsi="Calibri"/>
          <w:sz w:val="22"/>
          <w:szCs w:val="22"/>
        </w:rPr>
        <w:tab/>
      </w:r>
      <w:r>
        <w:t>HLR Failure</w:t>
      </w:r>
      <w:r>
        <w:tab/>
      </w:r>
      <w:r>
        <w:fldChar w:fldCharType="begin" w:fldLock="1"/>
      </w:r>
      <w:r>
        <w:instrText xml:space="preserve"> PAGEREF _Toc95914351 \h </w:instrText>
      </w:r>
      <w:r>
        <w:fldChar w:fldCharType="separate"/>
      </w:r>
      <w:r>
        <w:t>78</w:t>
      </w:r>
      <w:r>
        <w:fldChar w:fldCharType="end"/>
      </w:r>
    </w:p>
    <w:p w14:paraId="19F4C75E" w14:textId="39E54468" w:rsidR="00B76669" w:rsidRPr="00973D53" w:rsidRDefault="00B76669">
      <w:pPr>
        <w:pStyle w:val="TOC4"/>
        <w:rPr>
          <w:rFonts w:ascii="Calibri" w:hAnsi="Calibri"/>
          <w:sz w:val="22"/>
          <w:szCs w:val="22"/>
        </w:rPr>
      </w:pPr>
      <w:r w:rsidRPr="00B76669">
        <w:t>7.6.2.1</w:t>
      </w:r>
      <w:r w:rsidRPr="00973D53">
        <w:rPr>
          <w:rFonts w:ascii="Calibri" w:hAnsi="Calibri"/>
          <w:sz w:val="22"/>
          <w:szCs w:val="22"/>
        </w:rPr>
        <w:tab/>
      </w:r>
      <w:r>
        <w:t>Suppression of Intra-PLMN signalling</w:t>
      </w:r>
      <w:r>
        <w:tab/>
      </w:r>
      <w:r>
        <w:fldChar w:fldCharType="begin" w:fldLock="1"/>
      </w:r>
      <w:r>
        <w:instrText xml:space="preserve"> PAGEREF _Toc95914352 \h </w:instrText>
      </w:r>
      <w:r>
        <w:fldChar w:fldCharType="separate"/>
      </w:r>
      <w:r>
        <w:t>80</w:t>
      </w:r>
      <w:r>
        <w:fldChar w:fldCharType="end"/>
      </w:r>
    </w:p>
    <w:p w14:paraId="5E910FFA" w14:textId="7E500030" w:rsidR="00B76669" w:rsidRPr="00973D53" w:rsidRDefault="00B76669">
      <w:pPr>
        <w:pStyle w:val="TOC5"/>
        <w:rPr>
          <w:rFonts w:ascii="Calibri" w:hAnsi="Calibri"/>
          <w:sz w:val="22"/>
          <w:szCs w:val="22"/>
        </w:rPr>
      </w:pPr>
      <w:r w:rsidRPr="00B76669">
        <w:t>7.6.2.1.1</w:t>
      </w:r>
      <w:r w:rsidRPr="00973D53">
        <w:rPr>
          <w:rFonts w:ascii="Calibri" w:hAnsi="Calibri"/>
          <w:sz w:val="22"/>
          <w:szCs w:val="22"/>
        </w:rPr>
        <w:tab/>
      </w:r>
      <w:r>
        <w:t>Usage of the HLR id List (Tool 1)</w:t>
      </w:r>
      <w:r>
        <w:tab/>
      </w:r>
      <w:r>
        <w:fldChar w:fldCharType="begin" w:fldLock="1"/>
      </w:r>
      <w:r>
        <w:instrText xml:space="preserve"> PAGEREF _Toc95914353 \h </w:instrText>
      </w:r>
      <w:r>
        <w:fldChar w:fldCharType="separate"/>
      </w:r>
      <w:r>
        <w:t>80</w:t>
      </w:r>
      <w:r>
        <w:fldChar w:fldCharType="end"/>
      </w:r>
    </w:p>
    <w:p w14:paraId="7E1ED7D0" w14:textId="0CDE67E4" w:rsidR="00B76669" w:rsidRPr="00973D53" w:rsidRDefault="00B76669">
      <w:pPr>
        <w:pStyle w:val="TOC5"/>
        <w:rPr>
          <w:rFonts w:ascii="Calibri" w:hAnsi="Calibri"/>
          <w:sz w:val="22"/>
          <w:szCs w:val="22"/>
        </w:rPr>
      </w:pPr>
      <w:r w:rsidRPr="00B76669">
        <w:t>7.6.2.1.2</w:t>
      </w:r>
      <w:r w:rsidRPr="00973D53">
        <w:rPr>
          <w:rFonts w:ascii="Calibri" w:hAnsi="Calibri"/>
          <w:sz w:val="22"/>
          <w:szCs w:val="22"/>
        </w:rPr>
        <w:tab/>
      </w:r>
      <w:r>
        <w:t>Multiple GLR number allocation (Tool 2)</w:t>
      </w:r>
      <w:r>
        <w:tab/>
      </w:r>
      <w:r>
        <w:fldChar w:fldCharType="begin" w:fldLock="1"/>
      </w:r>
      <w:r>
        <w:instrText xml:space="preserve"> PAGEREF _Toc95914354 \h </w:instrText>
      </w:r>
      <w:r>
        <w:fldChar w:fldCharType="separate"/>
      </w:r>
      <w:r>
        <w:t>80</w:t>
      </w:r>
      <w:r>
        <w:fldChar w:fldCharType="end"/>
      </w:r>
    </w:p>
    <w:p w14:paraId="004A3948" w14:textId="4B0176F5" w:rsidR="00B76669" w:rsidRPr="00973D53" w:rsidRDefault="00B76669">
      <w:pPr>
        <w:pStyle w:val="TOC3"/>
        <w:rPr>
          <w:rFonts w:ascii="Calibri" w:hAnsi="Calibri"/>
          <w:sz w:val="22"/>
          <w:szCs w:val="22"/>
        </w:rPr>
      </w:pPr>
      <w:r>
        <w:t>7.6.3</w:t>
      </w:r>
      <w:r w:rsidRPr="00973D53">
        <w:rPr>
          <w:rFonts w:ascii="Calibri" w:hAnsi="Calibri"/>
          <w:sz w:val="22"/>
          <w:szCs w:val="22"/>
        </w:rPr>
        <w:tab/>
      </w:r>
      <w:r>
        <w:t>VLR Failure</w:t>
      </w:r>
      <w:r>
        <w:tab/>
      </w:r>
      <w:r>
        <w:fldChar w:fldCharType="begin" w:fldLock="1"/>
      </w:r>
      <w:r>
        <w:instrText xml:space="preserve"> PAGEREF _Toc95914355 \h </w:instrText>
      </w:r>
      <w:r>
        <w:fldChar w:fldCharType="separate"/>
      </w:r>
      <w:r>
        <w:t>81</w:t>
      </w:r>
      <w:r>
        <w:fldChar w:fldCharType="end"/>
      </w:r>
    </w:p>
    <w:p w14:paraId="3A84363B" w14:textId="5E7994A2" w:rsidR="00B76669" w:rsidRPr="00973D53" w:rsidRDefault="00B76669">
      <w:pPr>
        <w:pStyle w:val="TOC3"/>
        <w:rPr>
          <w:rFonts w:ascii="Calibri" w:hAnsi="Calibri"/>
          <w:sz w:val="22"/>
          <w:szCs w:val="22"/>
        </w:rPr>
      </w:pPr>
      <w:r>
        <w:t>7.6.4</w:t>
      </w:r>
      <w:r w:rsidRPr="00973D53">
        <w:rPr>
          <w:rFonts w:ascii="Calibri" w:hAnsi="Calibri"/>
          <w:sz w:val="22"/>
          <w:szCs w:val="22"/>
        </w:rPr>
        <w:tab/>
      </w:r>
      <w:r>
        <w:t>SGSN Failure</w:t>
      </w:r>
      <w:r>
        <w:tab/>
      </w:r>
      <w:r>
        <w:fldChar w:fldCharType="begin" w:fldLock="1"/>
      </w:r>
      <w:r>
        <w:instrText xml:space="preserve"> PAGEREF _Toc95914356 \h </w:instrText>
      </w:r>
      <w:r>
        <w:fldChar w:fldCharType="separate"/>
      </w:r>
      <w:r>
        <w:t>82</w:t>
      </w:r>
      <w:r>
        <w:fldChar w:fldCharType="end"/>
      </w:r>
    </w:p>
    <w:p w14:paraId="7D213C50" w14:textId="3F4BE4D3" w:rsidR="00B76669" w:rsidRPr="00973D53" w:rsidRDefault="00B76669">
      <w:pPr>
        <w:pStyle w:val="TOC3"/>
        <w:rPr>
          <w:rFonts w:ascii="Calibri" w:hAnsi="Calibri"/>
          <w:sz w:val="22"/>
          <w:szCs w:val="22"/>
        </w:rPr>
      </w:pPr>
      <w:r>
        <w:t>7.6.5</w:t>
      </w:r>
      <w:r w:rsidRPr="00973D53">
        <w:rPr>
          <w:rFonts w:ascii="Calibri" w:hAnsi="Calibri"/>
          <w:sz w:val="22"/>
          <w:szCs w:val="22"/>
        </w:rPr>
        <w:tab/>
      </w:r>
      <w:r>
        <w:t>Functional requirements of GLR</w:t>
      </w:r>
      <w:r>
        <w:tab/>
      </w:r>
      <w:r>
        <w:fldChar w:fldCharType="begin" w:fldLock="1"/>
      </w:r>
      <w:r>
        <w:instrText xml:space="preserve"> PAGEREF _Toc95914357 \h </w:instrText>
      </w:r>
      <w:r>
        <w:fldChar w:fldCharType="separate"/>
      </w:r>
      <w:r>
        <w:t>83</w:t>
      </w:r>
      <w:r>
        <w:fldChar w:fldCharType="end"/>
      </w:r>
    </w:p>
    <w:p w14:paraId="7F13D134" w14:textId="1A24DF7A" w:rsidR="00B76669" w:rsidRPr="00973D53" w:rsidRDefault="00B76669">
      <w:pPr>
        <w:pStyle w:val="TOC4"/>
        <w:rPr>
          <w:rFonts w:ascii="Calibri" w:hAnsi="Calibri"/>
          <w:sz w:val="22"/>
          <w:szCs w:val="22"/>
        </w:rPr>
      </w:pPr>
      <w:r>
        <w:t>7.6.5.1</w:t>
      </w:r>
      <w:r w:rsidRPr="00973D53">
        <w:rPr>
          <w:rFonts w:ascii="Calibri" w:hAnsi="Calibri"/>
          <w:sz w:val="22"/>
          <w:szCs w:val="22"/>
        </w:rPr>
        <w:tab/>
      </w:r>
      <w:r>
        <w:t>Process Restore_Data_GLR</w:t>
      </w:r>
      <w:r>
        <w:tab/>
      </w:r>
      <w:r>
        <w:fldChar w:fldCharType="begin" w:fldLock="1"/>
      </w:r>
      <w:r>
        <w:instrText xml:space="preserve"> PAGEREF _Toc95914358 \h </w:instrText>
      </w:r>
      <w:r>
        <w:fldChar w:fldCharType="separate"/>
      </w:r>
      <w:r>
        <w:t>83</w:t>
      </w:r>
      <w:r>
        <w:fldChar w:fldCharType="end"/>
      </w:r>
    </w:p>
    <w:p w14:paraId="364DB9BE" w14:textId="36841660" w:rsidR="00B76669" w:rsidRPr="00973D53" w:rsidRDefault="00B76669">
      <w:pPr>
        <w:pStyle w:val="TOC2"/>
        <w:rPr>
          <w:rFonts w:ascii="Calibri" w:hAnsi="Calibri"/>
          <w:sz w:val="22"/>
          <w:szCs w:val="22"/>
        </w:rPr>
      </w:pPr>
      <w:r>
        <w:t>7.7</w:t>
      </w:r>
      <w:r w:rsidRPr="00973D53">
        <w:rPr>
          <w:rFonts w:ascii="Calibri" w:hAnsi="Calibri"/>
          <w:sz w:val="22"/>
          <w:szCs w:val="22"/>
        </w:rPr>
        <w:tab/>
      </w:r>
      <w:r>
        <w:t>Short Message Service</w:t>
      </w:r>
      <w:r>
        <w:tab/>
      </w:r>
      <w:r>
        <w:fldChar w:fldCharType="begin" w:fldLock="1"/>
      </w:r>
      <w:r>
        <w:instrText xml:space="preserve"> PAGEREF _Toc95914359 \h </w:instrText>
      </w:r>
      <w:r>
        <w:fldChar w:fldCharType="separate"/>
      </w:r>
      <w:r>
        <w:t>91</w:t>
      </w:r>
      <w:r>
        <w:fldChar w:fldCharType="end"/>
      </w:r>
    </w:p>
    <w:p w14:paraId="5EDB7F9E" w14:textId="3CFFE10F" w:rsidR="00B76669" w:rsidRPr="00973D53" w:rsidRDefault="00B76669">
      <w:pPr>
        <w:pStyle w:val="TOC3"/>
        <w:rPr>
          <w:rFonts w:ascii="Calibri" w:hAnsi="Calibri"/>
          <w:sz w:val="22"/>
          <w:szCs w:val="22"/>
        </w:rPr>
      </w:pPr>
      <w:r>
        <w:t>7.7.1</w:t>
      </w:r>
      <w:r w:rsidRPr="00973D53">
        <w:rPr>
          <w:rFonts w:ascii="Calibri" w:hAnsi="Calibri"/>
          <w:sz w:val="22"/>
          <w:szCs w:val="22"/>
        </w:rPr>
        <w:tab/>
      </w:r>
      <w:r>
        <w:t>Scope</w:t>
      </w:r>
      <w:r>
        <w:tab/>
      </w:r>
      <w:r>
        <w:fldChar w:fldCharType="begin" w:fldLock="1"/>
      </w:r>
      <w:r>
        <w:instrText xml:space="preserve"> PAGEREF _Toc95914360 \h </w:instrText>
      </w:r>
      <w:r>
        <w:fldChar w:fldCharType="separate"/>
      </w:r>
      <w:r>
        <w:t>91</w:t>
      </w:r>
      <w:r>
        <w:fldChar w:fldCharType="end"/>
      </w:r>
    </w:p>
    <w:p w14:paraId="25BBC92F" w14:textId="434E0F83" w:rsidR="00B76669" w:rsidRPr="00973D53" w:rsidRDefault="00B76669">
      <w:pPr>
        <w:pStyle w:val="TOC3"/>
        <w:rPr>
          <w:rFonts w:ascii="Calibri" w:hAnsi="Calibri"/>
          <w:sz w:val="22"/>
          <w:szCs w:val="22"/>
        </w:rPr>
      </w:pPr>
      <w:r>
        <w:t>7.7.2</w:t>
      </w:r>
      <w:r w:rsidRPr="00973D53">
        <w:rPr>
          <w:rFonts w:ascii="Calibri" w:hAnsi="Calibri"/>
          <w:sz w:val="22"/>
          <w:szCs w:val="22"/>
        </w:rPr>
        <w:tab/>
      </w:r>
      <w:r>
        <w:t>Definitions</w:t>
      </w:r>
      <w:r>
        <w:tab/>
      </w:r>
      <w:r>
        <w:fldChar w:fldCharType="begin" w:fldLock="1"/>
      </w:r>
      <w:r>
        <w:instrText xml:space="preserve"> PAGEREF _Toc95914361 \h </w:instrText>
      </w:r>
      <w:r>
        <w:fldChar w:fldCharType="separate"/>
      </w:r>
      <w:r>
        <w:t>91</w:t>
      </w:r>
      <w:r>
        <w:fldChar w:fldCharType="end"/>
      </w:r>
    </w:p>
    <w:p w14:paraId="3021E26C" w14:textId="131C34DD" w:rsidR="00B76669" w:rsidRPr="00973D53" w:rsidRDefault="00B76669">
      <w:pPr>
        <w:pStyle w:val="TOC3"/>
        <w:rPr>
          <w:rFonts w:ascii="Calibri" w:hAnsi="Calibri"/>
          <w:sz w:val="22"/>
          <w:szCs w:val="22"/>
        </w:rPr>
      </w:pPr>
      <w:r>
        <w:t>7.7.3</w:t>
      </w:r>
      <w:r w:rsidRPr="00973D53">
        <w:rPr>
          <w:rFonts w:ascii="Calibri" w:hAnsi="Calibri"/>
          <w:sz w:val="22"/>
          <w:szCs w:val="22"/>
        </w:rPr>
        <w:tab/>
      </w:r>
      <w:r>
        <w:t>Services and service elements</w:t>
      </w:r>
      <w:r>
        <w:tab/>
      </w:r>
      <w:r>
        <w:fldChar w:fldCharType="begin" w:fldLock="1"/>
      </w:r>
      <w:r>
        <w:instrText xml:space="preserve"> PAGEREF _Toc95914362 \h </w:instrText>
      </w:r>
      <w:r>
        <w:fldChar w:fldCharType="separate"/>
      </w:r>
      <w:r>
        <w:t>92</w:t>
      </w:r>
      <w:r>
        <w:fldChar w:fldCharType="end"/>
      </w:r>
    </w:p>
    <w:p w14:paraId="1EF8149D" w14:textId="02BAC0FB" w:rsidR="00B76669" w:rsidRPr="00973D53" w:rsidRDefault="00B76669">
      <w:pPr>
        <w:pStyle w:val="TOC4"/>
        <w:rPr>
          <w:rFonts w:ascii="Calibri" w:hAnsi="Calibri"/>
          <w:sz w:val="22"/>
          <w:szCs w:val="22"/>
        </w:rPr>
      </w:pPr>
      <w:r>
        <w:t>7.7.3.1</w:t>
      </w:r>
      <w:r w:rsidRPr="00973D53">
        <w:rPr>
          <w:rFonts w:ascii="Calibri" w:hAnsi="Calibri"/>
          <w:sz w:val="22"/>
          <w:szCs w:val="22"/>
        </w:rPr>
        <w:tab/>
      </w:r>
      <w:r>
        <w:t>Short Message Service elements</w:t>
      </w:r>
      <w:r>
        <w:tab/>
      </w:r>
      <w:r>
        <w:fldChar w:fldCharType="begin" w:fldLock="1"/>
      </w:r>
      <w:r>
        <w:instrText xml:space="preserve"> PAGEREF _Toc95914363 \h </w:instrText>
      </w:r>
      <w:r>
        <w:fldChar w:fldCharType="separate"/>
      </w:r>
      <w:r>
        <w:t>92</w:t>
      </w:r>
      <w:r>
        <w:fldChar w:fldCharType="end"/>
      </w:r>
    </w:p>
    <w:p w14:paraId="2E3B9A89" w14:textId="74CCCB85" w:rsidR="00B76669" w:rsidRPr="00973D53" w:rsidRDefault="00B76669">
      <w:pPr>
        <w:pStyle w:val="TOC5"/>
        <w:rPr>
          <w:rFonts w:ascii="Calibri" w:hAnsi="Calibri"/>
          <w:sz w:val="22"/>
          <w:szCs w:val="22"/>
        </w:rPr>
      </w:pPr>
      <w:r>
        <w:t>7.7.3.1.1</w:t>
      </w:r>
      <w:r w:rsidRPr="00973D53">
        <w:rPr>
          <w:rFonts w:ascii="Calibri" w:hAnsi="Calibri"/>
          <w:sz w:val="22"/>
          <w:szCs w:val="22"/>
        </w:rPr>
        <w:tab/>
      </w:r>
      <w:r>
        <w:t>Messages</w:t>
      </w:r>
      <w:r>
        <w:noBreakHyphen/>
        <w:t>Waiting</w:t>
      </w:r>
      <w:r>
        <w:tab/>
      </w:r>
      <w:r>
        <w:fldChar w:fldCharType="begin" w:fldLock="1"/>
      </w:r>
      <w:r>
        <w:instrText xml:space="preserve"> PAGEREF _Toc95914364 \h </w:instrText>
      </w:r>
      <w:r>
        <w:fldChar w:fldCharType="separate"/>
      </w:r>
      <w:r>
        <w:t>92</w:t>
      </w:r>
      <w:r>
        <w:fldChar w:fldCharType="end"/>
      </w:r>
    </w:p>
    <w:p w14:paraId="3FA448E5" w14:textId="65935752" w:rsidR="00B76669" w:rsidRPr="00973D53" w:rsidRDefault="00B76669">
      <w:pPr>
        <w:pStyle w:val="TOC5"/>
        <w:rPr>
          <w:rFonts w:ascii="Calibri" w:hAnsi="Calibri"/>
          <w:sz w:val="22"/>
          <w:szCs w:val="22"/>
        </w:rPr>
      </w:pPr>
      <w:r>
        <w:t>7.7.3.</w:t>
      </w:r>
      <w:r w:rsidRPr="00CC5A74">
        <w:rPr>
          <w:rFonts w:eastAsia="MS Mincho"/>
        </w:rPr>
        <w:t>1.</w:t>
      </w:r>
      <w:r>
        <w:t>2</w:t>
      </w:r>
      <w:r w:rsidRPr="00973D53">
        <w:rPr>
          <w:rFonts w:ascii="Calibri" w:hAnsi="Calibri"/>
          <w:sz w:val="22"/>
          <w:szCs w:val="22"/>
        </w:rPr>
        <w:tab/>
      </w:r>
      <w:r>
        <w:t>Alert</w:t>
      </w:r>
      <w:r>
        <w:noBreakHyphen/>
        <w:t>SC</w:t>
      </w:r>
      <w:r>
        <w:tab/>
      </w:r>
      <w:r>
        <w:fldChar w:fldCharType="begin" w:fldLock="1"/>
      </w:r>
      <w:r>
        <w:instrText xml:space="preserve"> PAGEREF _Toc95914365 \h </w:instrText>
      </w:r>
      <w:r>
        <w:fldChar w:fldCharType="separate"/>
      </w:r>
      <w:r>
        <w:t>93</w:t>
      </w:r>
      <w:r>
        <w:fldChar w:fldCharType="end"/>
      </w:r>
    </w:p>
    <w:p w14:paraId="1C8D4BD7" w14:textId="184ACCDA" w:rsidR="00B76669" w:rsidRPr="00973D53" w:rsidRDefault="00B76669">
      <w:pPr>
        <w:pStyle w:val="TOC4"/>
        <w:rPr>
          <w:rFonts w:ascii="Calibri" w:hAnsi="Calibri"/>
          <w:sz w:val="22"/>
          <w:szCs w:val="22"/>
        </w:rPr>
      </w:pPr>
      <w:r>
        <w:t>7.7.3.</w:t>
      </w:r>
      <w:r w:rsidRPr="00CC5A74">
        <w:rPr>
          <w:rFonts w:eastAsia="MS Mincho"/>
        </w:rPr>
        <w:t>2</w:t>
      </w:r>
      <w:r w:rsidRPr="00973D53">
        <w:rPr>
          <w:rFonts w:ascii="Calibri" w:hAnsi="Calibri"/>
          <w:sz w:val="22"/>
          <w:szCs w:val="22"/>
        </w:rPr>
        <w:tab/>
      </w:r>
      <w:r>
        <w:t xml:space="preserve">Unsuccessful short message TPDU transfer SC </w:t>
      </w:r>
      <w:r>
        <w:noBreakHyphen/>
        <w:t>&gt; MS</w:t>
      </w:r>
      <w:r>
        <w:tab/>
      </w:r>
      <w:r>
        <w:fldChar w:fldCharType="begin" w:fldLock="1"/>
      </w:r>
      <w:r>
        <w:instrText xml:space="preserve"> PAGEREF _Toc95914366 \h </w:instrText>
      </w:r>
      <w:r>
        <w:fldChar w:fldCharType="separate"/>
      </w:r>
      <w:r>
        <w:t>93</w:t>
      </w:r>
      <w:r>
        <w:fldChar w:fldCharType="end"/>
      </w:r>
    </w:p>
    <w:p w14:paraId="73A337FE" w14:textId="39D42D9F" w:rsidR="00B76669" w:rsidRPr="00973D53" w:rsidRDefault="00B76669">
      <w:pPr>
        <w:pStyle w:val="TOC3"/>
        <w:rPr>
          <w:rFonts w:ascii="Calibri" w:hAnsi="Calibri"/>
          <w:sz w:val="22"/>
          <w:szCs w:val="22"/>
        </w:rPr>
      </w:pPr>
      <w:r>
        <w:t>7.7.4</w:t>
      </w:r>
      <w:r w:rsidRPr="00973D53">
        <w:rPr>
          <w:rFonts w:ascii="Calibri" w:hAnsi="Calibri"/>
          <w:sz w:val="22"/>
          <w:szCs w:val="22"/>
        </w:rPr>
        <w:tab/>
      </w:r>
      <w:r>
        <w:t>Network architecture</w:t>
      </w:r>
      <w:r>
        <w:tab/>
      </w:r>
      <w:r>
        <w:fldChar w:fldCharType="begin" w:fldLock="1"/>
      </w:r>
      <w:r>
        <w:instrText xml:space="preserve"> PAGEREF _Toc95914367 \h </w:instrText>
      </w:r>
      <w:r>
        <w:fldChar w:fldCharType="separate"/>
      </w:r>
      <w:r>
        <w:t>93</w:t>
      </w:r>
      <w:r>
        <w:fldChar w:fldCharType="end"/>
      </w:r>
    </w:p>
    <w:p w14:paraId="57A7F0A6" w14:textId="62779B2D" w:rsidR="00B76669" w:rsidRPr="00973D53" w:rsidRDefault="00B76669">
      <w:pPr>
        <w:pStyle w:val="TOC4"/>
        <w:rPr>
          <w:rFonts w:ascii="Calibri" w:hAnsi="Calibri"/>
          <w:sz w:val="22"/>
          <w:szCs w:val="22"/>
        </w:rPr>
      </w:pPr>
      <w:r>
        <w:t>7.7.4.1</w:t>
      </w:r>
      <w:r w:rsidRPr="00973D53">
        <w:rPr>
          <w:rFonts w:ascii="Calibri" w:hAnsi="Calibri"/>
          <w:sz w:val="22"/>
          <w:szCs w:val="22"/>
        </w:rPr>
        <w:tab/>
      </w:r>
      <w:r>
        <w:t>Basic network structure</w:t>
      </w:r>
      <w:r>
        <w:tab/>
      </w:r>
      <w:r>
        <w:fldChar w:fldCharType="begin" w:fldLock="1"/>
      </w:r>
      <w:r>
        <w:instrText xml:space="preserve"> PAGEREF _Toc95914368 \h </w:instrText>
      </w:r>
      <w:r>
        <w:fldChar w:fldCharType="separate"/>
      </w:r>
      <w:r>
        <w:t>93</w:t>
      </w:r>
      <w:r>
        <w:fldChar w:fldCharType="end"/>
      </w:r>
    </w:p>
    <w:p w14:paraId="60C8075D" w14:textId="2D600F7A" w:rsidR="00B76669" w:rsidRPr="00973D53" w:rsidRDefault="00B76669">
      <w:pPr>
        <w:pStyle w:val="TOC3"/>
        <w:rPr>
          <w:rFonts w:ascii="Calibri" w:hAnsi="Calibri"/>
          <w:sz w:val="22"/>
          <w:szCs w:val="22"/>
        </w:rPr>
      </w:pPr>
      <w:r>
        <w:t>7.7.5</w:t>
      </w:r>
      <w:r w:rsidRPr="00973D53">
        <w:rPr>
          <w:rFonts w:ascii="Calibri" w:hAnsi="Calibri"/>
          <w:sz w:val="22"/>
          <w:szCs w:val="22"/>
        </w:rPr>
        <w:tab/>
      </w:r>
      <w:r>
        <w:t>Node functionality related to SM MT</w:t>
      </w:r>
      <w:r>
        <w:tab/>
      </w:r>
      <w:r>
        <w:fldChar w:fldCharType="begin" w:fldLock="1"/>
      </w:r>
      <w:r>
        <w:instrText xml:space="preserve"> PAGEREF _Toc95914369 \h </w:instrText>
      </w:r>
      <w:r>
        <w:fldChar w:fldCharType="separate"/>
      </w:r>
      <w:r>
        <w:t>94</w:t>
      </w:r>
      <w:r>
        <w:fldChar w:fldCharType="end"/>
      </w:r>
    </w:p>
    <w:p w14:paraId="74CF6CAC" w14:textId="6632078B" w:rsidR="00B76669" w:rsidRPr="00973D53" w:rsidRDefault="00B76669">
      <w:pPr>
        <w:pStyle w:val="TOC4"/>
        <w:rPr>
          <w:rFonts w:ascii="Calibri" w:hAnsi="Calibri"/>
          <w:sz w:val="22"/>
          <w:szCs w:val="22"/>
        </w:rPr>
      </w:pPr>
      <w:r>
        <w:t>7.7.5.1</w:t>
      </w:r>
      <w:r w:rsidRPr="00973D53">
        <w:rPr>
          <w:rFonts w:ascii="Calibri" w:hAnsi="Calibri"/>
          <w:sz w:val="22"/>
          <w:szCs w:val="22"/>
        </w:rPr>
        <w:tab/>
      </w:r>
      <w:r>
        <w:t>General</w:t>
      </w:r>
      <w:r>
        <w:tab/>
      </w:r>
      <w:r>
        <w:fldChar w:fldCharType="begin" w:fldLock="1"/>
      </w:r>
      <w:r>
        <w:instrText xml:space="preserve"> PAGEREF _Toc95914370 \h </w:instrText>
      </w:r>
      <w:r>
        <w:fldChar w:fldCharType="separate"/>
      </w:r>
      <w:r>
        <w:t>94</w:t>
      </w:r>
      <w:r>
        <w:fldChar w:fldCharType="end"/>
      </w:r>
    </w:p>
    <w:p w14:paraId="54890648" w14:textId="7131FCC5" w:rsidR="00B76669" w:rsidRPr="00973D53" w:rsidRDefault="00B76669">
      <w:pPr>
        <w:pStyle w:val="TOC4"/>
        <w:rPr>
          <w:rFonts w:ascii="Calibri" w:hAnsi="Calibri"/>
          <w:sz w:val="22"/>
          <w:szCs w:val="22"/>
        </w:rPr>
      </w:pPr>
      <w:r>
        <w:t>7.7.5.2</w:t>
      </w:r>
      <w:r w:rsidRPr="00973D53">
        <w:rPr>
          <w:rFonts w:ascii="Calibri" w:hAnsi="Calibri"/>
          <w:sz w:val="22"/>
          <w:szCs w:val="22"/>
        </w:rPr>
        <w:tab/>
      </w:r>
      <w:r>
        <w:t>Functionality of the GLR</w:t>
      </w:r>
      <w:r>
        <w:tab/>
      </w:r>
      <w:r>
        <w:fldChar w:fldCharType="begin" w:fldLock="1"/>
      </w:r>
      <w:r>
        <w:instrText xml:space="preserve"> PAGEREF _Toc95914371 \h </w:instrText>
      </w:r>
      <w:r>
        <w:fldChar w:fldCharType="separate"/>
      </w:r>
      <w:r>
        <w:t>94</w:t>
      </w:r>
      <w:r>
        <w:fldChar w:fldCharType="end"/>
      </w:r>
    </w:p>
    <w:p w14:paraId="27C2E57A" w14:textId="192E7761" w:rsidR="00B76669" w:rsidRPr="00973D53" w:rsidRDefault="00B76669">
      <w:pPr>
        <w:pStyle w:val="TOC4"/>
        <w:rPr>
          <w:rFonts w:ascii="Calibri" w:hAnsi="Calibri"/>
          <w:sz w:val="22"/>
          <w:szCs w:val="22"/>
        </w:rPr>
      </w:pPr>
      <w:r>
        <w:t>7.7.5.3</w:t>
      </w:r>
      <w:r w:rsidRPr="00973D53">
        <w:rPr>
          <w:rFonts w:ascii="Calibri" w:hAnsi="Calibri"/>
          <w:sz w:val="22"/>
          <w:szCs w:val="22"/>
        </w:rPr>
        <w:tab/>
      </w:r>
      <w:r>
        <w:t>Functionality of the IM-MSC</w:t>
      </w:r>
      <w:r>
        <w:tab/>
      </w:r>
      <w:r>
        <w:fldChar w:fldCharType="begin" w:fldLock="1"/>
      </w:r>
      <w:r>
        <w:instrText xml:space="preserve"> PAGEREF _Toc95914372 \h </w:instrText>
      </w:r>
      <w:r>
        <w:fldChar w:fldCharType="separate"/>
      </w:r>
      <w:r>
        <w:t>94</w:t>
      </w:r>
      <w:r>
        <w:fldChar w:fldCharType="end"/>
      </w:r>
    </w:p>
    <w:p w14:paraId="7AEA53AE" w14:textId="5F82EEA8" w:rsidR="00B76669" w:rsidRPr="00973D53" w:rsidRDefault="00B76669">
      <w:pPr>
        <w:pStyle w:val="TOC3"/>
        <w:rPr>
          <w:rFonts w:ascii="Calibri" w:hAnsi="Calibri"/>
          <w:sz w:val="22"/>
          <w:szCs w:val="22"/>
        </w:rPr>
      </w:pPr>
      <w:r>
        <w:t>7.7.</w:t>
      </w:r>
      <w:r w:rsidRPr="00CC5A74">
        <w:rPr>
          <w:rFonts w:eastAsia="MS Mincho"/>
        </w:rPr>
        <w:t>6</w:t>
      </w:r>
      <w:r w:rsidRPr="00973D53">
        <w:rPr>
          <w:rFonts w:ascii="Calibri" w:hAnsi="Calibri"/>
          <w:sz w:val="22"/>
          <w:szCs w:val="22"/>
        </w:rPr>
        <w:tab/>
      </w:r>
      <w:r>
        <w:t>Protocols and protocol architecture</w:t>
      </w:r>
      <w:r>
        <w:tab/>
      </w:r>
      <w:r>
        <w:fldChar w:fldCharType="begin" w:fldLock="1"/>
      </w:r>
      <w:r>
        <w:instrText xml:space="preserve"> PAGEREF _Toc95914373 \h </w:instrText>
      </w:r>
      <w:r>
        <w:fldChar w:fldCharType="separate"/>
      </w:r>
      <w:r>
        <w:t>95</w:t>
      </w:r>
      <w:r>
        <w:fldChar w:fldCharType="end"/>
      </w:r>
    </w:p>
    <w:p w14:paraId="0A993CAA" w14:textId="3378BE65" w:rsidR="00B76669" w:rsidRPr="00973D53" w:rsidRDefault="00B76669">
      <w:pPr>
        <w:pStyle w:val="TOC4"/>
        <w:rPr>
          <w:rFonts w:ascii="Calibri" w:hAnsi="Calibri"/>
          <w:sz w:val="22"/>
          <w:szCs w:val="22"/>
        </w:rPr>
      </w:pPr>
      <w:r>
        <w:t>7.7.</w:t>
      </w:r>
      <w:r w:rsidRPr="00CC5A74">
        <w:rPr>
          <w:rFonts w:eastAsia="MS Mincho"/>
        </w:rPr>
        <w:t>6.1</w:t>
      </w:r>
      <w:r w:rsidRPr="00973D53">
        <w:rPr>
          <w:rFonts w:ascii="Calibri" w:hAnsi="Calibri"/>
          <w:sz w:val="22"/>
          <w:szCs w:val="22"/>
        </w:rPr>
        <w:tab/>
      </w:r>
      <w:r>
        <w:t>Service provided by the SM</w:t>
      </w:r>
      <w:r>
        <w:noBreakHyphen/>
        <w:t>RL</w:t>
      </w:r>
      <w:r>
        <w:tab/>
      </w:r>
      <w:r>
        <w:fldChar w:fldCharType="begin" w:fldLock="1"/>
      </w:r>
      <w:r>
        <w:instrText xml:space="preserve"> PAGEREF _Toc95914374 \h </w:instrText>
      </w:r>
      <w:r>
        <w:fldChar w:fldCharType="separate"/>
      </w:r>
      <w:r>
        <w:t>95</w:t>
      </w:r>
      <w:r>
        <w:fldChar w:fldCharType="end"/>
      </w:r>
    </w:p>
    <w:p w14:paraId="33B90260" w14:textId="4B68D5B8" w:rsidR="00B76669" w:rsidRPr="00973D53" w:rsidRDefault="00B76669">
      <w:pPr>
        <w:pStyle w:val="TOC5"/>
        <w:rPr>
          <w:rFonts w:ascii="Calibri" w:hAnsi="Calibri"/>
          <w:sz w:val="22"/>
          <w:szCs w:val="22"/>
        </w:rPr>
      </w:pPr>
      <w:r>
        <w:t>7.7.6.1.1</w:t>
      </w:r>
      <w:r w:rsidRPr="00973D53">
        <w:rPr>
          <w:rFonts w:ascii="Calibri" w:hAnsi="Calibri"/>
          <w:sz w:val="22"/>
          <w:szCs w:val="22"/>
        </w:rPr>
        <w:tab/>
      </w:r>
      <w:r>
        <w:t>General</w:t>
      </w:r>
      <w:r>
        <w:tab/>
      </w:r>
      <w:r>
        <w:fldChar w:fldCharType="begin" w:fldLock="1"/>
      </w:r>
      <w:r>
        <w:instrText xml:space="preserve"> PAGEREF _Toc95914375 \h </w:instrText>
      </w:r>
      <w:r>
        <w:fldChar w:fldCharType="separate"/>
      </w:r>
      <w:r>
        <w:t>95</w:t>
      </w:r>
      <w:r>
        <w:fldChar w:fldCharType="end"/>
      </w:r>
    </w:p>
    <w:p w14:paraId="5B9CF4B1" w14:textId="23FAFF6F" w:rsidR="00B76669" w:rsidRPr="00973D53" w:rsidRDefault="00B76669">
      <w:pPr>
        <w:pStyle w:val="TOC5"/>
        <w:rPr>
          <w:rFonts w:ascii="Calibri" w:hAnsi="Calibri"/>
          <w:sz w:val="22"/>
          <w:szCs w:val="22"/>
        </w:rPr>
      </w:pPr>
      <w:r>
        <w:t>7.7.</w:t>
      </w:r>
      <w:r w:rsidRPr="00CC5A74">
        <w:rPr>
          <w:rFonts w:eastAsia="MS Mincho"/>
        </w:rPr>
        <w:t>6.1.2</w:t>
      </w:r>
      <w:r w:rsidRPr="00973D53">
        <w:rPr>
          <w:rFonts w:ascii="Calibri" w:hAnsi="Calibri"/>
          <w:sz w:val="22"/>
          <w:szCs w:val="22"/>
        </w:rPr>
        <w:tab/>
      </w:r>
      <w:r>
        <w:t>Protocol element repertoire at SM</w:t>
      </w:r>
      <w:r>
        <w:noBreakHyphen/>
        <w:t>RL</w:t>
      </w:r>
      <w:r>
        <w:tab/>
      </w:r>
      <w:r>
        <w:fldChar w:fldCharType="begin" w:fldLock="1"/>
      </w:r>
      <w:r>
        <w:instrText xml:space="preserve"> PAGEREF _Toc95914376 \h </w:instrText>
      </w:r>
      <w:r>
        <w:fldChar w:fldCharType="separate"/>
      </w:r>
      <w:r>
        <w:t>95</w:t>
      </w:r>
      <w:r>
        <w:fldChar w:fldCharType="end"/>
      </w:r>
    </w:p>
    <w:p w14:paraId="2F63FFA5" w14:textId="7B81199F" w:rsidR="00B76669" w:rsidRPr="00973D53" w:rsidRDefault="00B76669">
      <w:pPr>
        <w:pStyle w:val="TOC3"/>
        <w:rPr>
          <w:rFonts w:ascii="Calibri" w:hAnsi="Calibri"/>
          <w:sz w:val="22"/>
          <w:szCs w:val="22"/>
        </w:rPr>
      </w:pPr>
      <w:r>
        <w:t>7.7.</w:t>
      </w:r>
      <w:r w:rsidRPr="00CC5A74">
        <w:rPr>
          <w:rFonts w:eastAsia="MS Mincho"/>
        </w:rPr>
        <w:t>7</w:t>
      </w:r>
      <w:r w:rsidRPr="00973D53">
        <w:rPr>
          <w:rFonts w:ascii="Calibri" w:hAnsi="Calibri"/>
          <w:sz w:val="22"/>
          <w:szCs w:val="22"/>
        </w:rPr>
        <w:tab/>
      </w:r>
      <w:r>
        <w:t>Fundamental procedures within the point</w:t>
      </w:r>
      <w:r>
        <w:noBreakHyphen/>
        <w:t>to</w:t>
      </w:r>
      <w:r>
        <w:noBreakHyphen/>
        <w:t>point SMS</w:t>
      </w:r>
      <w:r>
        <w:tab/>
      </w:r>
      <w:r>
        <w:fldChar w:fldCharType="begin" w:fldLock="1"/>
      </w:r>
      <w:r>
        <w:instrText xml:space="preserve"> PAGEREF _Toc95914377 \h </w:instrText>
      </w:r>
      <w:r>
        <w:fldChar w:fldCharType="separate"/>
      </w:r>
      <w:r>
        <w:t>95</w:t>
      </w:r>
      <w:r>
        <w:fldChar w:fldCharType="end"/>
      </w:r>
    </w:p>
    <w:p w14:paraId="2A533283" w14:textId="581DC147" w:rsidR="00B76669" w:rsidRPr="00973D53" w:rsidRDefault="00B76669">
      <w:pPr>
        <w:pStyle w:val="TOC4"/>
        <w:rPr>
          <w:rFonts w:ascii="Calibri" w:hAnsi="Calibri"/>
          <w:sz w:val="22"/>
          <w:szCs w:val="22"/>
        </w:rPr>
      </w:pPr>
      <w:r>
        <w:t>7.7.</w:t>
      </w:r>
      <w:r w:rsidRPr="00CC5A74">
        <w:rPr>
          <w:rFonts w:eastAsia="MS Mincho"/>
        </w:rPr>
        <w:t>7.1</w:t>
      </w:r>
      <w:r w:rsidRPr="00973D53">
        <w:rPr>
          <w:rFonts w:ascii="Calibri" w:hAnsi="Calibri"/>
          <w:sz w:val="22"/>
          <w:szCs w:val="22"/>
        </w:rPr>
        <w:tab/>
      </w:r>
      <w:r>
        <w:t>Short message mobile terminated</w:t>
      </w:r>
      <w:r>
        <w:tab/>
      </w:r>
      <w:r>
        <w:fldChar w:fldCharType="begin" w:fldLock="1"/>
      </w:r>
      <w:r>
        <w:instrText xml:space="preserve"> PAGEREF _Toc95914378 \h </w:instrText>
      </w:r>
      <w:r>
        <w:fldChar w:fldCharType="separate"/>
      </w:r>
      <w:r>
        <w:t>95</w:t>
      </w:r>
      <w:r>
        <w:fldChar w:fldCharType="end"/>
      </w:r>
    </w:p>
    <w:p w14:paraId="54C58FB3" w14:textId="259F71BD" w:rsidR="00B76669" w:rsidRPr="00973D53" w:rsidRDefault="00B76669">
      <w:pPr>
        <w:pStyle w:val="TOC4"/>
        <w:rPr>
          <w:rFonts w:ascii="Calibri" w:hAnsi="Calibri"/>
          <w:sz w:val="22"/>
          <w:szCs w:val="22"/>
        </w:rPr>
      </w:pPr>
      <w:r>
        <w:t>7.7.</w:t>
      </w:r>
      <w:r w:rsidRPr="00CC5A74">
        <w:rPr>
          <w:rFonts w:eastAsia="MS Mincho"/>
        </w:rPr>
        <w:t>7.2</w:t>
      </w:r>
      <w:r w:rsidRPr="00973D53">
        <w:rPr>
          <w:rFonts w:ascii="Calibri" w:hAnsi="Calibri"/>
          <w:sz w:val="22"/>
          <w:szCs w:val="22"/>
        </w:rPr>
        <w:tab/>
      </w:r>
      <w:r>
        <w:t>Functional requirements of GLR</w:t>
      </w:r>
      <w:r>
        <w:tab/>
      </w:r>
      <w:r>
        <w:fldChar w:fldCharType="begin" w:fldLock="1"/>
      </w:r>
      <w:r>
        <w:instrText xml:space="preserve"> PAGEREF _Toc95914379 \h </w:instrText>
      </w:r>
      <w:r>
        <w:fldChar w:fldCharType="separate"/>
      </w:r>
      <w:r>
        <w:t>104</w:t>
      </w:r>
      <w:r>
        <w:fldChar w:fldCharType="end"/>
      </w:r>
    </w:p>
    <w:p w14:paraId="3A26A423" w14:textId="12A025AE" w:rsidR="00B76669" w:rsidRPr="00973D53" w:rsidRDefault="00B76669">
      <w:pPr>
        <w:pStyle w:val="TOC5"/>
        <w:rPr>
          <w:rFonts w:ascii="Calibri" w:hAnsi="Calibri"/>
          <w:sz w:val="22"/>
          <w:szCs w:val="22"/>
        </w:rPr>
      </w:pPr>
      <w:r>
        <w:t>7.7.</w:t>
      </w:r>
      <w:r w:rsidRPr="00CC5A74">
        <w:rPr>
          <w:rFonts w:eastAsia="MS Mincho"/>
        </w:rPr>
        <w:t>7</w:t>
      </w:r>
      <w:r>
        <w:t>.</w:t>
      </w:r>
      <w:r w:rsidRPr="00CC5A74">
        <w:rPr>
          <w:rFonts w:eastAsia="MS Mincho"/>
        </w:rPr>
        <w:t>2.1</w:t>
      </w:r>
      <w:r w:rsidRPr="00973D53">
        <w:rPr>
          <w:rFonts w:ascii="Calibri" w:hAnsi="Calibri"/>
          <w:sz w:val="22"/>
          <w:szCs w:val="22"/>
        </w:rPr>
        <w:tab/>
      </w:r>
      <w:r>
        <w:t>Process Obtain_MSC_Number_GLR</w:t>
      </w:r>
      <w:r>
        <w:tab/>
      </w:r>
      <w:r>
        <w:fldChar w:fldCharType="begin" w:fldLock="1"/>
      </w:r>
      <w:r>
        <w:instrText xml:space="preserve"> PAGEREF _Toc95914380 \h </w:instrText>
      </w:r>
      <w:r>
        <w:fldChar w:fldCharType="separate"/>
      </w:r>
      <w:r>
        <w:t>104</w:t>
      </w:r>
      <w:r>
        <w:fldChar w:fldCharType="end"/>
      </w:r>
    </w:p>
    <w:p w14:paraId="7773B1F2" w14:textId="3680E107" w:rsidR="00B76669" w:rsidRPr="00973D53" w:rsidRDefault="00B76669">
      <w:pPr>
        <w:pStyle w:val="TOC5"/>
        <w:rPr>
          <w:rFonts w:ascii="Calibri" w:hAnsi="Calibri"/>
          <w:sz w:val="22"/>
          <w:szCs w:val="22"/>
        </w:rPr>
      </w:pPr>
      <w:r>
        <w:t>7.7.</w:t>
      </w:r>
      <w:r w:rsidRPr="00CC5A74">
        <w:rPr>
          <w:rFonts w:eastAsia="MS Mincho"/>
        </w:rPr>
        <w:t>7</w:t>
      </w:r>
      <w:r>
        <w:t>.2</w:t>
      </w:r>
      <w:r w:rsidRPr="00CC5A74">
        <w:rPr>
          <w:rFonts w:eastAsia="MS Mincho"/>
        </w:rPr>
        <w:t>.2</w:t>
      </w:r>
      <w:r w:rsidRPr="00973D53">
        <w:rPr>
          <w:rFonts w:ascii="Calibri" w:hAnsi="Calibri"/>
          <w:sz w:val="22"/>
          <w:szCs w:val="22"/>
        </w:rPr>
        <w:tab/>
      </w:r>
      <w:r>
        <w:t>Process Inform_SM_Delivery_Failure_GLR</w:t>
      </w:r>
      <w:r>
        <w:tab/>
      </w:r>
      <w:r>
        <w:fldChar w:fldCharType="begin" w:fldLock="1"/>
      </w:r>
      <w:r>
        <w:instrText xml:space="preserve"> PAGEREF _Toc95914381 \h </w:instrText>
      </w:r>
      <w:r>
        <w:fldChar w:fldCharType="separate"/>
      </w:r>
      <w:r>
        <w:t>106</w:t>
      </w:r>
      <w:r>
        <w:fldChar w:fldCharType="end"/>
      </w:r>
    </w:p>
    <w:p w14:paraId="2C7E8BF3" w14:textId="551A108A" w:rsidR="00B76669" w:rsidRPr="00973D53" w:rsidRDefault="00B76669">
      <w:pPr>
        <w:pStyle w:val="TOC5"/>
        <w:rPr>
          <w:rFonts w:ascii="Calibri" w:hAnsi="Calibri"/>
          <w:sz w:val="22"/>
          <w:szCs w:val="22"/>
        </w:rPr>
      </w:pPr>
      <w:r>
        <w:t>7.7.</w:t>
      </w:r>
      <w:r w:rsidRPr="00CC5A74">
        <w:rPr>
          <w:rFonts w:eastAsia="MS Mincho"/>
        </w:rPr>
        <w:t>7</w:t>
      </w:r>
      <w:r>
        <w:t>.</w:t>
      </w:r>
      <w:r w:rsidRPr="00CC5A74">
        <w:rPr>
          <w:rFonts w:eastAsia="MS Mincho"/>
        </w:rPr>
        <w:t>2.</w:t>
      </w:r>
      <w:r>
        <w:t>3</w:t>
      </w:r>
      <w:r w:rsidRPr="00973D53">
        <w:rPr>
          <w:rFonts w:ascii="Calibri" w:hAnsi="Calibri"/>
          <w:sz w:val="22"/>
          <w:szCs w:val="22"/>
        </w:rPr>
        <w:tab/>
      </w:r>
      <w:r>
        <w:t>Procedure Check_Absent_SubscriberSM_In_GLR</w:t>
      </w:r>
      <w:r>
        <w:tab/>
      </w:r>
      <w:r>
        <w:fldChar w:fldCharType="begin" w:fldLock="1"/>
      </w:r>
      <w:r>
        <w:instrText xml:space="preserve"> PAGEREF _Toc95914382 \h </w:instrText>
      </w:r>
      <w:r>
        <w:fldChar w:fldCharType="separate"/>
      </w:r>
      <w:r>
        <w:t>108</w:t>
      </w:r>
      <w:r>
        <w:fldChar w:fldCharType="end"/>
      </w:r>
    </w:p>
    <w:p w14:paraId="0DCBA6A6" w14:textId="1AF8BFF0" w:rsidR="00B76669" w:rsidRPr="00973D53" w:rsidRDefault="00B76669">
      <w:pPr>
        <w:pStyle w:val="TOC4"/>
        <w:rPr>
          <w:rFonts w:ascii="Calibri" w:hAnsi="Calibri"/>
          <w:sz w:val="22"/>
          <w:szCs w:val="22"/>
        </w:rPr>
      </w:pPr>
      <w:r>
        <w:t>7.7.7.3</w:t>
      </w:r>
      <w:r w:rsidRPr="00973D53">
        <w:rPr>
          <w:rFonts w:ascii="Calibri" w:hAnsi="Calibri"/>
          <w:sz w:val="22"/>
          <w:szCs w:val="22"/>
        </w:rPr>
        <w:tab/>
      </w:r>
      <w:r>
        <w:t>Alert transfer</w:t>
      </w:r>
      <w:r>
        <w:tab/>
      </w:r>
      <w:r>
        <w:fldChar w:fldCharType="begin" w:fldLock="1"/>
      </w:r>
      <w:r>
        <w:instrText xml:space="preserve"> PAGEREF _Toc95914383 \h </w:instrText>
      </w:r>
      <w:r>
        <w:fldChar w:fldCharType="separate"/>
      </w:r>
      <w:r>
        <w:t>109</w:t>
      </w:r>
      <w:r>
        <w:fldChar w:fldCharType="end"/>
      </w:r>
    </w:p>
    <w:p w14:paraId="58C4D8B7" w14:textId="21DF960E" w:rsidR="00B76669" w:rsidRPr="00973D53" w:rsidRDefault="00B76669">
      <w:pPr>
        <w:pStyle w:val="TOC2"/>
        <w:rPr>
          <w:rFonts w:ascii="Calibri" w:hAnsi="Calibri"/>
          <w:sz w:val="22"/>
          <w:szCs w:val="22"/>
        </w:rPr>
      </w:pPr>
      <w:r>
        <w:lastRenderedPageBreak/>
        <w:t>7.8</w:t>
      </w:r>
      <w:r w:rsidRPr="00973D53">
        <w:rPr>
          <w:rFonts w:ascii="Calibri" w:hAnsi="Calibri"/>
          <w:sz w:val="22"/>
          <w:szCs w:val="22"/>
        </w:rPr>
        <w:tab/>
      </w:r>
      <w:r>
        <w:t>Subscriber and Equipment Trace</w:t>
      </w:r>
      <w:r>
        <w:tab/>
      </w:r>
      <w:r>
        <w:fldChar w:fldCharType="begin" w:fldLock="1"/>
      </w:r>
      <w:r>
        <w:instrText xml:space="preserve"> PAGEREF _Toc95914384 \h </w:instrText>
      </w:r>
      <w:r>
        <w:fldChar w:fldCharType="separate"/>
      </w:r>
      <w:r>
        <w:t>111</w:t>
      </w:r>
      <w:r>
        <w:fldChar w:fldCharType="end"/>
      </w:r>
    </w:p>
    <w:p w14:paraId="12BAB6FB" w14:textId="66F4F256" w:rsidR="00B76669" w:rsidRPr="00973D53" w:rsidRDefault="00B76669">
      <w:pPr>
        <w:pStyle w:val="TOC2"/>
        <w:rPr>
          <w:rFonts w:ascii="Calibri" w:hAnsi="Calibri"/>
          <w:sz w:val="22"/>
          <w:szCs w:val="22"/>
        </w:rPr>
      </w:pPr>
      <w:r>
        <w:t>7.9</w:t>
      </w:r>
      <w:r w:rsidRPr="00973D53">
        <w:rPr>
          <w:rFonts w:ascii="Calibri" w:hAnsi="Calibri"/>
          <w:sz w:val="22"/>
          <w:szCs w:val="22"/>
        </w:rPr>
        <w:tab/>
      </w:r>
      <w:r>
        <w:t>Impact of GLR on CAMEL</w:t>
      </w:r>
      <w:r>
        <w:tab/>
      </w:r>
      <w:r>
        <w:fldChar w:fldCharType="begin" w:fldLock="1"/>
      </w:r>
      <w:r>
        <w:instrText xml:space="preserve"> PAGEREF _Toc95914385 \h </w:instrText>
      </w:r>
      <w:r>
        <w:fldChar w:fldCharType="separate"/>
      </w:r>
      <w:r>
        <w:t>111</w:t>
      </w:r>
      <w:r>
        <w:fldChar w:fldCharType="end"/>
      </w:r>
    </w:p>
    <w:p w14:paraId="200A6E23" w14:textId="04504448" w:rsidR="00B76669" w:rsidRPr="00973D53" w:rsidRDefault="00B76669">
      <w:pPr>
        <w:pStyle w:val="TOC3"/>
        <w:rPr>
          <w:rFonts w:ascii="Calibri" w:hAnsi="Calibri"/>
          <w:sz w:val="22"/>
          <w:szCs w:val="22"/>
        </w:rPr>
      </w:pPr>
      <w:r w:rsidRPr="00B76669">
        <w:t>7.9.1</w:t>
      </w:r>
      <w:r w:rsidRPr="00973D53">
        <w:rPr>
          <w:rFonts w:ascii="Calibri" w:hAnsi="Calibri"/>
          <w:sz w:val="22"/>
          <w:szCs w:val="22"/>
        </w:rPr>
        <w:tab/>
      </w:r>
      <w:r>
        <w:t>The VLR supports CAMEL Phase 2 onwards</w:t>
      </w:r>
      <w:r>
        <w:tab/>
      </w:r>
      <w:r>
        <w:fldChar w:fldCharType="begin" w:fldLock="1"/>
      </w:r>
      <w:r>
        <w:instrText xml:space="preserve"> PAGEREF _Toc95914386 \h </w:instrText>
      </w:r>
      <w:r>
        <w:fldChar w:fldCharType="separate"/>
      </w:r>
      <w:r>
        <w:t>111</w:t>
      </w:r>
      <w:r>
        <w:fldChar w:fldCharType="end"/>
      </w:r>
    </w:p>
    <w:p w14:paraId="4B2FFBF9" w14:textId="3B1E948F" w:rsidR="00B76669" w:rsidRPr="00973D53" w:rsidRDefault="00B76669">
      <w:pPr>
        <w:pStyle w:val="TOC3"/>
        <w:rPr>
          <w:rFonts w:ascii="Calibri" w:hAnsi="Calibri"/>
          <w:sz w:val="22"/>
          <w:szCs w:val="22"/>
        </w:rPr>
      </w:pPr>
      <w:r w:rsidRPr="00B76669">
        <w:t>7.9.2</w:t>
      </w:r>
      <w:r w:rsidRPr="00973D53">
        <w:rPr>
          <w:rFonts w:ascii="Calibri" w:hAnsi="Calibri"/>
          <w:sz w:val="22"/>
          <w:szCs w:val="22"/>
        </w:rPr>
        <w:tab/>
      </w:r>
      <w:r>
        <w:t>The VLR supports CAMEL Phase 1 or has no CAMEL Support</w:t>
      </w:r>
      <w:r>
        <w:tab/>
      </w:r>
      <w:r>
        <w:fldChar w:fldCharType="begin" w:fldLock="1"/>
      </w:r>
      <w:r>
        <w:instrText xml:space="preserve"> PAGEREF _Toc95914387 \h </w:instrText>
      </w:r>
      <w:r>
        <w:fldChar w:fldCharType="separate"/>
      </w:r>
      <w:r>
        <w:t>112</w:t>
      </w:r>
      <w:r>
        <w:fldChar w:fldCharType="end"/>
      </w:r>
    </w:p>
    <w:p w14:paraId="0AE24F56" w14:textId="63E256DA" w:rsidR="00B76669" w:rsidRPr="00973D53" w:rsidRDefault="00B76669">
      <w:pPr>
        <w:pStyle w:val="TOC2"/>
        <w:rPr>
          <w:rFonts w:ascii="Calibri" w:hAnsi="Calibri"/>
          <w:sz w:val="22"/>
          <w:szCs w:val="22"/>
        </w:rPr>
      </w:pPr>
      <w:r>
        <w:t>7.10</w:t>
      </w:r>
      <w:r w:rsidRPr="00973D53">
        <w:rPr>
          <w:rFonts w:ascii="Calibri" w:hAnsi="Calibri"/>
          <w:sz w:val="22"/>
          <w:szCs w:val="22"/>
        </w:rPr>
        <w:tab/>
      </w:r>
      <w:r>
        <w:t>Interaction with CCBS</w:t>
      </w:r>
      <w:r>
        <w:tab/>
      </w:r>
      <w:r>
        <w:fldChar w:fldCharType="begin" w:fldLock="1"/>
      </w:r>
      <w:r>
        <w:instrText xml:space="preserve"> PAGEREF _Toc95914388 \h </w:instrText>
      </w:r>
      <w:r>
        <w:fldChar w:fldCharType="separate"/>
      </w:r>
      <w:r>
        <w:t>112</w:t>
      </w:r>
      <w:r>
        <w:fldChar w:fldCharType="end"/>
      </w:r>
    </w:p>
    <w:p w14:paraId="270A3B7C" w14:textId="11C6A0AC" w:rsidR="00B76669" w:rsidRPr="00973D53" w:rsidRDefault="00B76669">
      <w:pPr>
        <w:pStyle w:val="TOC3"/>
        <w:rPr>
          <w:rFonts w:ascii="Calibri" w:hAnsi="Calibri"/>
          <w:sz w:val="22"/>
          <w:szCs w:val="22"/>
        </w:rPr>
      </w:pPr>
      <w:r>
        <w:t>7.10.1</w:t>
      </w:r>
      <w:r w:rsidRPr="00973D53">
        <w:rPr>
          <w:rFonts w:ascii="Calibri" w:hAnsi="Calibri"/>
          <w:sz w:val="22"/>
          <w:szCs w:val="22"/>
        </w:rPr>
        <w:tab/>
      </w:r>
      <w:r>
        <w:t>Two possible treatments for interaction with CCBS</w:t>
      </w:r>
      <w:r>
        <w:tab/>
      </w:r>
      <w:r>
        <w:fldChar w:fldCharType="begin" w:fldLock="1"/>
      </w:r>
      <w:r>
        <w:instrText xml:space="preserve"> PAGEREF _Toc95914389 \h </w:instrText>
      </w:r>
      <w:r>
        <w:fldChar w:fldCharType="separate"/>
      </w:r>
      <w:r>
        <w:t>112</w:t>
      </w:r>
      <w:r>
        <w:fldChar w:fldCharType="end"/>
      </w:r>
    </w:p>
    <w:p w14:paraId="4E98C216" w14:textId="4ED04978" w:rsidR="00B76669" w:rsidRPr="00973D53" w:rsidRDefault="00B76669">
      <w:pPr>
        <w:pStyle w:val="TOC3"/>
        <w:rPr>
          <w:rFonts w:ascii="Calibri" w:hAnsi="Calibri"/>
          <w:sz w:val="22"/>
          <w:szCs w:val="22"/>
        </w:rPr>
      </w:pPr>
      <w:r>
        <w:t>7.10.2</w:t>
      </w:r>
      <w:r w:rsidRPr="00973D53">
        <w:rPr>
          <w:rFonts w:ascii="Calibri" w:hAnsi="Calibri"/>
          <w:sz w:val="22"/>
          <w:szCs w:val="22"/>
        </w:rPr>
        <w:tab/>
      </w:r>
      <w:r>
        <w:t>The functionality in the GLR</w:t>
      </w:r>
      <w:r>
        <w:tab/>
      </w:r>
      <w:r>
        <w:fldChar w:fldCharType="begin" w:fldLock="1"/>
      </w:r>
      <w:r>
        <w:instrText xml:space="preserve"> PAGEREF _Toc95914390 \h </w:instrText>
      </w:r>
      <w:r>
        <w:fldChar w:fldCharType="separate"/>
      </w:r>
      <w:r>
        <w:t>112</w:t>
      </w:r>
      <w:r>
        <w:fldChar w:fldCharType="end"/>
      </w:r>
    </w:p>
    <w:p w14:paraId="555AAF1E" w14:textId="1FCF022C" w:rsidR="00B76669" w:rsidRPr="00973D53" w:rsidRDefault="00B76669">
      <w:pPr>
        <w:pStyle w:val="TOC4"/>
        <w:rPr>
          <w:rFonts w:ascii="Calibri" w:hAnsi="Calibri"/>
          <w:sz w:val="22"/>
          <w:szCs w:val="22"/>
        </w:rPr>
      </w:pPr>
      <w:r>
        <w:t>7.10.2.1</w:t>
      </w:r>
      <w:r w:rsidRPr="00973D53">
        <w:rPr>
          <w:rFonts w:ascii="Calibri" w:hAnsi="Calibri"/>
          <w:sz w:val="22"/>
          <w:szCs w:val="22"/>
        </w:rPr>
        <w:tab/>
      </w:r>
      <w:r>
        <w:t>Functional requirements of GLR</w:t>
      </w:r>
      <w:r>
        <w:tab/>
      </w:r>
      <w:r>
        <w:fldChar w:fldCharType="begin" w:fldLock="1"/>
      </w:r>
      <w:r>
        <w:instrText xml:space="preserve"> PAGEREF _Toc95914391 \h </w:instrText>
      </w:r>
      <w:r>
        <w:fldChar w:fldCharType="separate"/>
      </w:r>
      <w:r>
        <w:t>114</w:t>
      </w:r>
      <w:r>
        <w:fldChar w:fldCharType="end"/>
      </w:r>
    </w:p>
    <w:p w14:paraId="12FCE5AC" w14:textId="21195D31" w:rsidR="00B76669" w:rsidRPr="00973D53" w:rsidRDefault="00B76669">
      <w:pPr>
        <w:pStyle w:val="TOC5"/>
        <w:rPr>
          <w:rFonts w:ascii="Calibri" w:hAnsi="Calibri"/>
          <w:sz w:val="22"/>
          <w:szCs w:val="22"/>
        </w:rPr>
      </w:pPr>
      <w:r>
        <w:t>7.10.2.1.1</w:t>
      </w:r>
      <w:r w:rsidRPr="00973D53">
        <w:rPr>
          <w:rFonts w:ascii="Calibri" w:hAnsi="Calibri"/>
          <w:sz w:val="22"/>
          <w:szCs w:val="22"/>
        </w:rPr>
        <w:tab/>
      </w:r>
      <w:r>
        <w:t>Process Set_reporting_GLR</w:t>
      </w:r>
      <w:r>
        <w:tab/>
      </w:r>
      <w:r>
        <w:fldChar w:fldCharType="begin" w:fldLock="1"/>
      </w:r>
      <w:r>
        <w:instrText xml:space="preserve"> PAGEREF _Toc95914392 \h </w:instrText>
      </w:r>
      <w:r>
        <w:fldChar w:fldCharType="separate"/>
      </w:r>
      <w:r>
        <w:t>114</w:t>
      </w:r>
      <w:r>
        <w:fldChar w:fldCharType="end"/>
      </w:r>
    </w:p>
    <w:p w14:paraId="0B03ADD0" w14:textId="648C01DB" w:rsidR="00B76669" w:rsidRPr="00973D53" w:rsidRDefault="00B76669">
      <w:pPr>
        <w:pStyle w:val="TOC5"/>
        <w:rPr>
          <w:rFonts w:ascii="Calibri" w:hAnsi="Calibri"/>
          <w:sz w:val="22"/>
          <w:szCs w:val="22"/>
        </w:rPr>
      </w:pPr>
      <w:r>
        <w:t>7.10.2.1.2</w:t>
      </w:r>
      <w:r w:rsidRPr="00973D53">
        <w:rPr>
          <w:rFonts w:ascii="Calibri" w:hAnsi="Calibri"/>
          <w:sz w:val="22"/>
          <w:szCs w:val="22"/>
        </w:rPr>
        <w:tab/>
      </w:r>
      <w:r>
        <w:t>Process Status report GLR</w:t>
      </w:r>
      <w:r>
        <w:tab/>
      </w:r>
      <w:r>
        <w:fldChar w:fldCharType="begin" w:fldLock="1"/>
      </w:r>
      <w:r>
        <w:instrText xml:space="preserve"> PAGEREF _Toc95914393 \h </w:instrText>
      </w:r>
      <w:r>
        <w:fldChar w:fldCharType="separate"/>
      </w:r>
      <w:r>
        <w:t>116</w:t>
      </w:r>
      <w:r>
        <w:fldChar w:fldCharType="end"/>
      </w:r>
    </w:p>
    <w:p w14:paraId="272FAC20" w14:textId="14DB2D18" w:rsidR="00B76669" w:rsidRPr="00973D53" w:rsidRDefault="00B76669">
      <w:pPr>
        <w:pStyle w:val="TOC5"/>
        <w:rPr>
          <w:rFonts w:ascii="Calibri" w:hAnsi="Calibri"/>
          <w:sz w:val="22"/>
          <w:szCs w:val="22"/>
        </w:rPr>
      </w:pPr>
      <w:r>
        <w:t>7.10.2.1.3</w:t>
      </w:r>
      <w:r w:rsidRPr="00973D53">
        <w:rPr>
          <w:rFonts w:ascii="Calibri" w:hAnsi="Calibri"/>
          <w:sz w:val="22"/>
          <w:szCs w:val="22"/>
        </w:rPr>
        <w:tab/>
      </w:r>
      <w:r>
        <w:t>Process Remote_User_Free_GLR</w:t>
      </w:r>
      <w:r>
        <w:tab/>
      </w:r>
      <w:r>
        <w:fldChar w:fldCharType="begin" w:fldLock="1"/>
      </w:r>
      <w:r>
        <w:instrText xml:space="preserve"> PAGEREF _Toc95914394 \h </w:instrText>
      </w:r>
      <w:r>
        <w:fldChar w:fldCharType="separate"/>
      </w:r>
      <w:r>
        <w:t>117</w:t>
      </w:r>
      <w:r>
        <w:fldChar w:fldCharType="end"/>
      </w:r>
    </w:p>
    <w:p w14:paraId="6AEB1DDD" w14:textId="1D36E8BA" w:rsidR="00B76669" w:rsidRPr="00973D53" w:rsidRDefault="00B76669">
      <w:pPr>
        <w:pStyle w:val="TOC5"/>
        <w:rPr>
          <w:rFonts w:ascii="Calibri" w:hAnsi="Calibri"/>
          <w:sz w:val="22"/>
          <w:szCs w:val="22"/>
        </w:rPr>
      </w:pPr>
      <w:r>
        <w:t>7.10.2.1.4</w:t>
      </w:r>
      <w:r w:rsidRPr="00973D53">
        <w:rPr>
          <w:rFonts w:ascii="Calibri" w:hAnsi="Calibri"/>
          <w:sz w:val="22"/>
          <w:szCs w:val="22"/>
        </w:rPr>
        <w:tab/>
      </w:r>
      <w:r>
        <w:t>Procedure CCBS_status_report_GLR</w:t>
      </w:r>
      <w:r>
        <w:tab/>
      </w:r>
      <w:r>
        <w:fldChar w:fldCharType="begin" w:fldLock="1"/>
      </w:r>
      <w:r>
        <w:instrText xml:space="preserve"> PAGEREF _Toc95914395 \h </w:instrText>
      </w:r>
      <w:r>
        <w:fldChar w:fldCharType="separate"/>
      </w:r>
      <w:r>
        <w:t>118</w:t>
      </w:r>
      <w:r>
        <w:fldChar w:fldCharType="end"/>
      </w:r>
    </w:p>
    <w:p w14:paraId="58E5AA1C" w14:textId="0B5FA424" w:rsidR="00B76669" w:rsidRPr="00973D53" w:rsidRDefault="00B76669">
      <w:pPr>
        <w:pStyle w:val="TOC5"/>
        <w:rPr>
          <w:rFonts w:ascii="Calibri" w:hAnsi="Calibri"/>
          <w:sz w:val="22"/>
          <w:szCs w:val="22"/>
        </w:rPr>
      </w:pPr>
      <w:r>
        <w:t>7.10.2.1.5</w:t>
      </w:r>
      <w:r w:rsidRPr="00973D53">
        <w:rPr>
          <w:rFonts w:ascii="Calibri" w:hAnsi="Calibri"/>
          <w:sz w:val="22"/>
          <w:szCs w:val="22"/>
        </w:rPr>
        <w:tab/>
      </w:r>
      <w:r>
        <w:t>Procedure CCBS_start_report_GLR</w:t>
      </w:r>
      <w:r>
        <w:tab/>
      </w:r>
      <w:r>
        <w:fldChar w:fldCharType="begin" w:fldLock="1"/>
      </w:r>
      <w:r>
        <w:instrText xml:space="preserve"> PAGEREF _Toc95914396 \h </w:instrText>
      </w:r>
      <w:r>
        <w:fldChar w:fldCharType="separate"/>
      </w:r>
      <w:r>
        <w:t>119</w:t>
      </w:r>
      <w:r>
        <w:fldChar w:fldCharType="end"/>
      </w:r>
    </w:p>
    <w:p w14:paraId="7DBBD3B4" w14:textId="708AC39E" w:rsidR="00B76669" w:rsidRPr="00973D53" w:rsidRDefault="00B76669">
      <w:pPr>
        <w:pStyle w:val="TOC2"/>
        <w:rPr>
          <w:rFonts w:ascii="Calibri" w:hAnsi="Calibri"/>
          <w:sz w:val="22"/>
          <w:szCs w:val="22"/>
        </w:rPr>
      </w:pPr>
      <w:r>
        <w:t>7.11</w:t>
      </w:r>
      <w:r w:rsidRPr="00973D53">
        <w:rPr>
          <w:rFonts w:ascii="Calibri" w:hAnsi="Calibri"/>
          <w:sz w:val="22"/>
          <w:szCs w:val="22"/>
        </w:rPr>
        <w:tab/>
      </w:r>
      <w:r>
        <w:t>Location Service</w:t>
      </w:r>
      <w:r>
        <w:tab/>
      </w:r>
      <w:r>
        <w:fldChar w:fldCharType="begin" w:fldLock="1"/>
      </w:r>
      <w:r>
        <w:instrText xml:space="preserve"> PAGEREF _Toc95914397 \h </w:instrText>
      </w:r>
      <w:r>
        <w:fldChar w:fldCharType="separate"/>
      </w:r>
      <w:r>
        <w:t>120</w:t>
      </w:r>
      <w:r>
        <w:fldChar w:fldCharType="end"/>
      </w:r>
    </w:p>
    <w:p w14:paraId="29B590EF" w14:textId="3139A06E" w:rsidR="00B76669" w:rsidRPr="00973D53" w:rsidRDefault="00B76669">
      <w:pPr>
        <w:pStyle w:val="TOC3"/>
        <w:rPr>
          <w:rFonts w:ascii="Calibri" w:hAnsi="Calibri"/>
          <w:sz w:val="22"/>
          <w:szCs w:val="22"/>
        </w:rPr>
      </w:pPr>
      <w:r>
        <w:t>7.11.1</w:t>
      </w:r>
      <w:r w:rsidRPr="00973D53">
        <w:rPr>
          <w:rFonts w:ascii="Calibri" w:hAnsi="Calibri"/>
          <w:sz w:val="22"/>
          <w:szCs w:val="22"/>
        </w:rPr>
        <w:tab/>
      </w:r>
      <w:r>
        <w:t>Mobile Terminating Location Request</w:t>
      </w:r>
      <w:r>
        <w:tab/>
      </w:r>
      <w:r>
        <w:fldChar w:fldCharType="begin" w:fldLock="1"/>
      </w:r>
      <w:r>
        <w:instrText xml:space="preserve"> PAGEREF _Toc95914398 \h </w:instrText>
      </w:r>
      <w:r>
        <w:fldChar w:fldCharType="separate"/>
      </w:r>
      <w:r>
        <w:t>120</w:t>
      </w:r>
      <w:r>
        <w:fldChar w:fldCharType="end"/>
      </w:r>
    </w:p>
    <w:p w14:paraId="3585F412" w14:textId="6D099DFD" w:rsidR="00B76669" w:rsidRPr="00973D53" w:rsidRDefault="00B76669">
      <w:pPr>
        <w:pStyle w:val="TOC4"/>
        <w:rPr>
          <w:rFonts w:ascii="Calibri" w:hAnsi="Calibri"/>
          <w:sz w:val="22"/>
          <w:szCs w:val="22"/>
        </w:rPr>
      </w:pPr>
      <w:r>
        <w:t>7.11.1.1</w:t>
      </w:r>
      <w:r w:rsidRPr="00973D53">
        <w:rPr>
          <w:rFonts w:ascii="Calibri" w:hAnsi="Calibri"/>
          <w:sz w:val="22"/>
          <w:szCs w:val="22"/>
        </w:rPr>
        <w:tab/>
      </w:r>
      <w:r>
        <w:t>Circuit Switched Mobile Terminating Location Request (CS-MT-LR)</w:t>
      </w:r>
      <w:r>
        <w:tab/>
      </w:r>
      <w:r>
        <w:fldChar w:fldCharType="begin" w:fldLock="1"/>
      </w:r>
      <w:r>
        <w:instrText xml:space="preserve"> PAGEREF _Toc95914399 \h </w:instrText>
      </w:r>
      <w:r>
        <w:fldChar w:fldCharType="separate"/>
      </w:r>
      <w:r>
        <w:t>120</w:t>
      </w:r>
      <w:r>
        <w:fldChar w:fldCharType="end"/>
      </w:r>
    </w:p>
    <w:p w14:paraId="6EF128CF" w14:textId="1576D51D" w:rsidR="00B76669" w:rsidRPr="00973D53" w:rsidRDefault="00B76669">
      <w:pPr>
        <w:pStyle w:val="TOC5"/>
        <w:rPr>
          <w:rFonts w:ascii="Calibri" w:hAnsi="Calibri"/>
          <w:sz w:val="22"/>
          <w:szCs w:val="22"/>
        </w:rPr>
      </w:pPr>
      <w:r>
        <w:t>7.11.1.1.1</w:t>
      </w:r>
      <w:r w:rsidRPr="00973D53">
        <w:rPr>
          <w:rFonts w:ascii="Calibri" w:hAnsi="Calibri"/>
          <w:sz w:val="22"/>
          <w:szCs w:val="22"/>
        </w:rPr>
        <w:tab/>
      </w:r>
      <w:r>
        <w:t>Location Preparation Procedure</w:t>
      </w:r>
      <w:r>
        <w:tab/>
      </w:r>
      <w:r>
        <w:fldChar w:fldCharType="begin" w:fldLock="1"/>
      </w:r>
      <w:r>
        <w:instrText xml:space="preserve"> PAGEREF _Toc95914400 \h </w:instrText>
      </w:r>
      <w:r>
        <w:fldChar w:fldCharType="separate"/>
      </w:r>
      <w:r>
        <w:t>120</w:t>
      </w:r>
      <w:r>
        <w:fldChar w:fldCharType="end"/>
      </w:r>
    </w:p>
    <w:p w14:paraId="34B777F9" w14:textId="21354AE5" w:rsidR="00B76669" w:rsidRPr="00973D53" w:rsidRDefault="00B76669">
      <w:pPr>
        <w:pStyle w:val="TOC5"/>
        <w:rPr>
          <w:rFonts w:ascii="Calibri" w:hAnsi="Calibri"/>
          <w:sz w:val="22"/>
          <w:szCs w:val="22"/>
        </w:rPr>
      </w:pPr>
      <w:r>
        <w:t>7.11.1.1.2</w:t>
      </w:r>
      <w:r w:rsidRPr="00973D53">
        <w:rPr>
          <w:rFonts w:ascii="Calibri" w:hAnsi="Calibri"/>
          <w:sz w:val="22"/>
          <w:szCs w:val="22"/>
        </w:rPr>
        <w:tab/>
      </w:r>
      <w:r>
        <w:t>Positioning Measurement Establishment Procedure</w:t>
      </w:r>
      <w:r>
        <w:tab/>
      </w:r>
      <w:r>
        <w:fldChar w:fldCharType="begin" w:fldLock="1"/>
      </w:r>
      <w:r>
        <w:instrText xml:space="preserve"> PAGEREF _Toc95914401 \h </w:instrText>
      </w:r>
      <w:r>
        <w:fldChar w:fldCharType="separate"/>
      </w:r>
      <w:r>
        <w:t>121</w:t>
      </w:r>
      <w:r>
        <w:fldChar w:fldCharType="end"/>
      </w:r>
    </w:p>
    <w:p w14:paraId="7D825F26" w14:textId="353E1B46" w:rsidR="00B76669" w:rsidRPr="00973D53" w:rsidRDefault="00B76669">
      <w:pPr>
        <w:pStyle w:val="TOC5"/>
        <w:rPr>
          <w:rFonts w:ascii="Calibri" w:hAnsi="Calibri"/>
          <w:sz w:val="22"/>
          <w:szCs w:val="22"/>
        </w:rPr>
      </w:pPr>
      <w:r>
        <w:t>7.11.1.1.3</w:t>
      </w:r>
      <w:r w:rsidRPr="00973D53">
        <w:rPr>
          <w:rFonts w:ascii="Calibri" w:hAnsi="Calibri"/>
          <w:sz w:val="22"/>
          <w:szCs w:val="22"/>
        </w:rPr>
        <w:tab/>
      </w:r>
      <w:r>
        <w:t>Location Calculation and Release Procedure</w:t>
      </w:r>
      <w:r>
        <w:tab/>
      </w:r>
      <w:r>
        <w:fldChar w:fldCharType="begin" w:fldLock="1"/>
      </w:r>
      <w:r>
        <w:instrText xml:space="preserve"> PAGEREF _Toc95914402 \h </w:instrText>
      </w:r>
      <w:r>
        <w:fldChar w:fldCharType="separate"/>
      </w:r>
      <w:r>
        <w:t>121</w:t>
      </w:r>
      <w:r>
        <w:fldChar w:fldCharType="end"/>
      </w:r>
    </w:p>
    <w:p w14:paraId="0D8930E4" w14:textId="4C54149D" w:rsidR="00B76669" w:rsidRPr="00973D53" w:rsidRDefault="00B76669">
      <w:pPr>
        <w:pStyle w:val="TOC4"/>
        <w:rPr>
          <w:rFonts w:ascii="Calibri" w:hAnsi="Calibri"/>
          <w:sz w:val="22"/>
          <w:szCs w:val="22"/>
        </w:rPr>
      </w:pPr>
      <w:r>
        <w:t>7.11.1.</w:t>
      </w:r>
      <w:r w:rsidRPr="00CC5A74">
        <w:rPr>
          <w:rFonts w:eastAsia="MS Mincho"/>
        </w:rPr>
        <w:t>2</w:t>
      </w:r>
      <w:r w:rsidRPr="00973D53">
        <w:rPr>
          <w:rFonts w:ascii="Calibri" w:hAnsi="Calibri"/>
          <w:sz w:val="22"/>
          <w:szCs w:val="22"/>
        </w:rPr>
        <w:tab/>
      </w:r>
      <w:r>
        <w:t>MT-LR for a previously obtained location estimate</w:t>
      </w:r>
      <w:r>
        <w:tab/>
      </w:r>
      <w:r>
        <w:fldChar w:fldCharType="begin" w:fldLock="1"/>
      </w:r>
      <w:r>
        <w:instrText xml:space="preserve"> PAGEREF _Toc95914403 \h </w:instrText>
      </w:r>
      <w:r>
        <w:fldChar w:fldCharType="separate"/>
      </w:r>
      <w:r>
        <w:t>121</w:t>
      </w:r>
      <w:r>
        <w:fldChar w:fldCharType="end"/>
      </w:r>
    </w:p>
    <w:p w14:paraId="63254682" w14:textId="2FC21898" w:rsidR="00B76669" w:rsidRPr="00973D53" w:rsidRDefault="00B76669">
      <w:pPr>
        <w:pStyle w:val="TOC4"/>
        <w:rPr>
          <w:rFonts w:ascii="Calibri" w:hAnsi="Calibri"/>
          <w:sz w:val="22"/>
          <w:szCs w:val="22"/>
        </w:rPr>
      </w:pPr>
      <w:r>
        <w:t>7.11.</w:t>
      </w:r>
      <w:r w:rsidRPr="00CC5A74">
        <w:rPr>
          <w:rFonts w:eastAsia="MS Mincho"/>
        </w:rPr>
        <w:t>1.3</w:t>
      </w:r>
      <w:r w:rsidRPr="00973D53">
        <w:rPr>
          <w:rFonts w:ascii="Calibri" w:hAnsi="Calibri"/>
          <w:sz w:val="22"/>
          <w:szCs w:val="22"/>
        </w:rPr>
        <w:tab/>
      </w:r>
      <w:r>
        <w:t>Network Induced Location Request (NI-LR)</w:t>
      </w:r>
      <w:r>
        <w:tab/>
      </w:r>
      <w:r>
        <w:fldChar w:fldCharType="begin" w:fldLock="1"/>
      </w:r>
      <w:r>
        <w:instrText xml:space="preserve"> PAGEREF _Toc95914404 \h </w:instrText>
      </w:r>
      <w:r>
        <w:fldChar w:fldCharType="separate"/>
      </w:r>
      <w:r>
        <w:t>122</w:t>
      </w:r>
      <w:r>
        <w:fldChar w:fldCharType="end"/>
      </w:r>
    </w:p>
    <w:p w14:paraId="280EE576" w14:textId="551206D3" w:rsidR="00B76669" w:rsidRPr="00973D53" w:rsidRDefault="00B76669">
      <w:pPr>
        <w:pStyle w:val="TOC4"/>
        <w:rPr>
          <w:rFonts w:ascii="Calibri" w:hAnsi="Calibri"/>
          <w:sz w:val="22"/>
          <w:szCs w:val="22"/>
        </w:rPr>
      </w:pPr>
      <w:r>
        <w:t>7.11.</w:t>
      </w:r>
      <w:r w:rsidRPr="00CC5A74">
        <w:rPr>
          <w:rFonts w:eastAsia="MS Mincho"/>
        </w:rPr>
        <w:t>1.4</w:t>
      </w:r>
      <w:r w:rsidRPr="00973D53">
        <w:rPr>
          <w:rFonts w:ascii="Calibri" w:hAnsi="Calibri"/>
          <w:sz w:val="22"/>
          <w:szCs w:val="22"/>
        </w:rPr>
        <w:tab/>
      </w:r>
      <w:r>
        <w:t>Network Induced Location Request (NI-LR) from a Serving RNC for a target UE in dedicated mode</w:t>
      </w:r>
      <w:r>
        <w:tab/>
      </w:r>
      <w:r>
        <w:fldChar w:fldCharType="begin" w:fldLock="1"/>
      </w:r>
      <w:r>
        <w:instrText xml:space="preserve"> PAGEREF _Toc95914405 \h </w:instrText>
      </w:r>
      <w:r>
        <w:fldChar w:fldCharType="separate"/>
      </w:r>
      <w:r>
        <w:t>122</w:t>
      </w:r>
      <w:r>
        <w:fldChar w:fldCharType="end"/>
      </w:r>
    </w:p>
    <w:p w14:paraId="5E85997C" w14:textId="2A40919E" w:rsidR="00B76669" w:rsidRPr="00973D53" w:rsidRDefault="00B76669">
      <w:pPr>
        <w:pStyle w:val="TOC3"/>
        <w:rPr>
          <w:rFonts w:ascii="Calibri" w:hAnsi="Calibri"/>
          <w:sz w:val="22"/>
          <w:szCs w:val="22"/>
        </w:rPr>
      </w:pPr>
      <w:r>
        <w:t>7.11.</w:t>
      </w:r>
      <w:r w:rsidRPr="00CC5A74">
        <w:rPr>
          <w:rFonts w:eastAsia="MS Mincho"/>
        </w:rPr>
        <w:t>2</w:t>
      </w:r>
      <w:r w:rsidRPr="00973D53">
        <w:rPr>
          <w:rFonts w:ascii="Calibri" w:hAnsi="Calibri"/>
          <w:sz w:val="22"/>
          <w:szCs w:val="22"/>
        </w:rPr>
        <w:tab/>
      </w:r>
      <w:r>
        <w:t>Mobile Originating Location Request</w:t>
      </w:r>
      <w:r>
        <w:tab/>
      </w:r>
      <w:r>
        <w:fldChar w:fldCharType="begin" w:fldLock="1"/>
      </w:r>
      <w:r>
        <w:instrText xml:space="preserve"> PAGEREF _Toc95914406 \h </w:instrText>
      </w:r>
      <w:r>
        <w:fldChar w:fldCharType="separate"/>
      </w:r>
      <w:r>
        <w:t>122</w:t>
      </w:r>
      <w:r>
        <w:fldChar w:fldCharType="end"/>
      </w:r>
    </w:p>
    <w:p w14:paraId="465E1E09" w14:textId="4B47D9C8" w:rsidR="00B76669" w:rsidRPr="00973D53" w:rsidRDefault="00B76669">
      <w:pPr>
        <w:pStyle w:val="TOC4"/>
        <w:rPr>
          <w:rFonts w:ascii="Calibri" w:hAnsi="Calibri"/>
          <w:sz w:val="22"/>
          <w:szCs w:val="22"/>
        </w:rPr>
      </w:pPr>
      <w:r>
        <w:t>7.11.</w:t>
      </w:r>
      <w:r w:rsidRPr="00CC5A74">
        <w:rPr>
          <w:rFonts w:eastAsia="MS Mincho"/>
        </w:rPr>
        <w:t>2</w:t>
      </w:r>
      <w:r>
        <w:t>.1</w:t>
      </w:r>
      <w:r w:rsidRPr="00973D53">
        <w:rPr>
          <w:rFonts w:ascii="Calibri" w:hAnsi="Calibri"/>
          <w:sz w:val="22"/>
          <w:szCs w:val="22"/>
        </w:rPr>
        <w:tab/>
      </w:r>
      <w:r>
        <w:t>Mobile Originating Location Request, Circuit Switched (CS-MO-LR)</w:t>
      </w:r>
      <w:r>
        <w:tab/>
      </w:r>
      <w:r>
        <w:fldChar w:fldCharType="begin" w:fldLock="1"/>
      </w:r>
      <w:r>
        <w:instrText xml:space="preserve"> PAGEREF _Toc95914407 \h </w:instrText>
      </w:r>
      <w:r>
        <w:fldChar w:fldCharType="separate"/>
      </w:r>
      <w:r>
        <w:t>122</w:t>
      </w:r>
      <w:r>
        <w:fldChar w:fldCharType="end"/>
      </w:r>
    </w:p>
    <w:p w14:paraId="23B32001" w14:textId="1719BDA0" w:rsidR="00B76669" w:rsidRPr="00973D53" w:rsidRDefault="00B76669">
      <w:pPr>
        <w:pStyle w:val="TOC2"/>
        <w:rPr>
          <w:rFonts w:ascii="Calibri" w:hAnsi="Calibri"/>
          <w:sz w:val="22"/>
          <w:szCs w:val="22"/>
        </w:rPr>
      </w:pPr>
      <w:r>
        <w:t>7.12</w:t>
      </w:r>
      <w:r w:rsidRPr="00973D53">
        <w:rPr>
          <w:rFonts w:ascii="Calibri" w:hAnsi="Calibri"/>
          <w:sz w:val="22"/>
          <w:szCs w:val="22"/>
        </w:rPr>
        <w:tab/>
      </w:r>
      <w:r>
        <w:t>IST of non-CAMEL implementation</w:t>
      </w:r>
      <w:r>
        <w:tab/>
      </w:r>
      <w:r>
        <w:fldChar w:fldCharType="begin" w:fldLock="1"/>
      </w:r>
      <w:r>
        <w:instrText xml:space="preserve"> PAGEREF _Toc95914408 \h </w:instrText>
      </w:r>
      <w:r>
        <w:fldChar w:fldCharType="separate"/>
      </w:r>
      <w:r>
        <w:t>122</w:t>
      </w:r>
      <w:r>
        <w:fldChar w:fldCharType="end"/>
      </w:r>
    </w:p>
    <w:p w14:paraId="29DF8CF3" w14:textId="6FFDB7E8" w:rsidR="00B76669" w:rsidRPr="00973D53" w:rsidRDefault="00B76669">
      <w:pPr>
        <w:pStyle w:val="TOC2"/>
        <w:rPr>
          <w:rFonts w:ascii="Calibri" w:hAnsi="Calibri"/>
          <w:sz w:val="22"/>
          <w:szCs w:val="22"/>
        </w:rPr>
      </w:pPr>
      <w:r>
        <w:t>7.13</w:t>
      </w:r>
      <w:r w:rsidRPr="00973D53">
        <w:rPr>
          <w:rFonts w:ascii="Calibri" w:hAnsi="Calibri"/>
          <w:sz w:val="22"/>
          <w:szCs w:val="22"/>
        </w:rPr>
        <w:tab/>
      </w:r>
      <w:r>
        <w:t>The interaction with Super-Charger</w:t>
      </w:r>
      <w:r>
        <w:tab/>
      </w:r>
      <w:r>
        <w:fldChar w:fldCharType="begin" w:fldLock="1"/>
      </w:r>
      <w:r>
        <w:instrText xml:space="preserve"> PAGEREF _Toc95914409 \h </w:instrText>
      </w:r>
      <w:r>
        <w:fldChar w:fldCharType="separate"/>
      </w:r>
      <w:r>
        <w:t>122</w:t>
      </w:r>
      <w:r>
        <w:fldChar w:fldCharType="end"/>
      </w:r>
    </w:p>
    <w:p w14:paraId="002EFDCE" w14:textId="006CBEAB" w:rsidR="00B76669" w:rsidRPr="00973D53" w:rsidRDefault="00B76669">
      <w:pPr>
        <w:pStyle w:val="TOC3"/>
        <w:rPr>
          <w:rFonts w:ascii="Calibri" w:hAnsi="Calibri"/>
          <w:sz w:val="22"/>
          <w:szCs w:val="22"/>
        </w:rPr>
      </w:pPr>
      <w:r>
        <w:t>7.13.1</w:t>
      </w:r>
      <w:r w:rsidRPr="00973D53">
        <w:rPr>
          <w:rFonts w:ascii="Calibri" w:hAnsi="Calibri"/>
          <w:sz w:val="22"/>
          <w:szCs w:val="22"/>
        </w:rPr>
        <w:tab/>
      </w:r>
      <w:r>
        <w:t>First Location Updating Procedure in the Super-Charged network</w:t>
      </w:r>
      <w:r>
        <w:tab/>
      </w:r>
      <w:r>
        <w:fldChar w:fldCharType="begin" w:fldLock="1"/>
      </w:r>
      <w:r>
        <w:instrText xml:space="preserve"> PAGEREF _Toc95914410 \h </w:instrText>
      </w:r>
      <w:r>
        <w:fldChar w:fldCharType="separate"/>
      </w:r>
      <w:r>
        <w:t>122</w:t>
      </w:r>
      <w:r>
        <w:fldChar w:fldCharType="end"/>
      </w:r>
    </w:p>
    <w:p w14:paraId="25CB6BCE" w14:textId="305F44C2" w:rsidR="00B76669" w:rsidRPr="00973D53" w:rsidRDefault="00B76669">
      <w:pPr>
        <w:pStyle w:val="TOC3"/>
        <w:rPr>
          <w:rFonts w:ascii="Calibri" w:hAnsi="Calibri"/>
          <w:sz w:val="22"/>
          <w:szCs w:val="22"/>
        </w:rPr>
      </w:pPr>
      <w:r>
        <w:t>7.13.2</w:t>
      </w:r>
      <w:r w:rsidRPr="00973D53">
        <w:rPr>
          <w:rFonts w:ascii="Calibri" w:hAnsi="Calibri"/>
          <w:sz w:val="22"/>
          <w:szCs w:val="22"/>
        </w:rPr>
        <w:tab/>
      </w:r>
      <w:r>
        <w:t>Second and further Location Updating Procedure in the Super-Charged networks</w:t>
      </w:r>
      <w:r>
        <w:tab/>
      </w:r>
      <w:r>
        <w:fldChar w:fldCharType="begin" w:fldLock="1"/>
      </w:r>
      <w:r>
        <w:instrText xml:space="preserve"> PAGEREF _Toc95914411 \h </w:instrText>
      </w:r>
      <w:r>
        <w:fldChar w:fldCharType="separate"/>
      </w:r>
      <w:r>
        <w:t>124</w:t>
      </w:r>
      <w:r>
        <w:fldChar w:fldCharType="end"/>
      </w:r>
    </w:p>
    <w:p w14:paraId="07F37883" w14:textId="404F419D" w:rsidR="00B76669" w:rsidRPr="00973D53" w:rsidRDefault="00B76669">
      <w:pPr>
        <w:pStyle w:val="TOC3"/>
        <w:rPr>
          <w:rFonts w:ascii="Calibri" w:hAnsi="Calibri"/>
          <w:sz w:val="22"/>
          <w:szCs w:val="22"/>
        </w:rPr>
      </w:pPr>
      <w:r>
        <w:t>7.13.3</w:t>
      </w:r>
      <w:r w:rsidRPr="00973D53">
        <w:rPr>
          <w:rFonts w:ascii="Calibri" w:hAnsi="Calibri"/>
          <w:sz w:val="22"/>
          <w:szCs w:val="22"/>
        </w:rPr>
        <w:tab/>
      </w:r>
      <w:r>
        <w:t>Cancel Location Procedure in the Super-Charged networks</w:t>
      </w:r>
      <w:r>
        <w:tab/>
      </w:r>
      <w:r>
        <w:fldChar w:fldCharType="begin" w:fldLock="1"/>
      </w:r>
      <w:r>
        <w:instrText xml:space="preserve"> PAGEREF _Toc95914412 \h </w:instrText>
      </w:r>
      <w:r>
        <w:fldChar w:fldCharType="separate"/>
      </w:r>
      <w:r>
        <w:t>124</w:t>
      </w:r>
      <w:r>
        <w:fldChar w:fldCharType="end"/>
      </w:r>
    </w:p>
    <w:p w14:paraId="2262DDB5" w14:textId="401D4D67" w:rsidR="00B76669" w:rsidRPr="00973D53" w:rsidRDefault="00B76669">
      <w:pPr>
        <w:pStyle w:val="TOC3"/>
        <w:rPr>
          <w:rFonts w:ascii="Calibri" w:hAnsi="Calibri"/>
          <w:sz w:val="22"/>
          <w:szCs w:val="22"/>
        </w:rPr>
      </w:pPr>
      <w:r>
        <w:t>7.13.4</w:t>
      </w:r>
      <w:r w:rsidRPr="00973D53">
        <w:rPr>
          <w:rFonts w:ascii="Calibri" w:hAnsi="Calibri"/>
          <w:sz w:val="22"/>
          <w:szCs w:val="22"/>
        </w:rPr>
        <w:tab/>
      </w:r>
      <w:r>
        <w:t>Functional requirement for the GLR</w:t>
      </w:r>
      <w:r>
        <w:tab/>
      </w:r>
      <w:r>
        <w:fldChar w:fldCharType="begin" w:fldLock="1"/>
      </w:r>
      <w:r>
        <w:instrText xml:space="preserve"> PAGEREF _Toc95914413 \h </w:instrText>
      </w:r>
      <w:r>
        <w:fldChar w:fldCharType="separate"/>
      </w:r>
      <w:r>
        <w:t>125</w:t>
      </w:r>
      <w:r>
        <w:fldChar w:fldCharType="end"/>
      </w:r>
    </w:p>
    <w:p w14:paraId="45E0315C" w14:textId="130531EF" w:rsidR="00B76669" w:rsidRPr="00973D53" w:rsidRDefault="00B76669">
      <w:pPr>
        <w:pStyle w:val="TOC4"/>
        <w:rPr>
          <w:rFonts w:ascii="Calibri" w:hAnsi="Calibri"/>
          <w:sz w:val="22"/>
          <w:szCs w:val="22"/>
        </w:rPr>
      </w:pPr>
      <w:r>
        <w:t>7.13.4.1</w:t>
      </w:r>
      <w:r w:rsidRPr="00973D53">
        <w:rPr>
          <w:rFonts w:ascii="Calibri" w:hAnsi="Calibri"/>
          <w:sz w:val="22"/>
          <w:szCs w:val="22"/>
        </w:rPr>
        <w:tab/>
      </w:r>
      <w:r>
        <w:t>Procedure Super_Charged_Cancel_Location_GLR</w:t>
      </w:r>
      <w:r>
        <w:tab/>
      </w:r>
      <w:r>
        <w:fldChar w:fldCharType="begin" w:fldLock="1"/>
      </w:r>
      <w:r>
        <w:instrText xml:space="preserve"> PAGEREF _Toc95914414 \h </w:instrText>
      </w:r>
      <w:r>
        <w:fldChar w:fldCharType="separate"/>
      </w:r>
      <w:r>
        <w:t>125</w:t>
      </w:r>
      <w:r>
        <w:fldChar w:fldCharType="end"/>
      </w:r>
    </w:p>
    <w:p w14:paraId="44D270A3" w14:textId="566C9873" w:rsidR="00B76669" w:rsidRPr="00973D53" w:rsidRDefault="00B76669">
      <w:pPr>
        <w:pStyle w:val="TOC4"/>
        <w:rPr>
          <w:rFonts w:ascii="Calibri" w:hAnsi="Calibri"/>
          <w:sz w:val="22"/>
          <w:szCs w:val="22"/>
        </w:rPr>
      </w:pPr>
      <w:r>
        <w:t>7.13.4.2</w:t>
      </w:r>
      <w:r w:rsidRPr="00973D53">
        <w:rPr>
          <w:rFonts w:ascii="Calibri" w:hAnsi="Calibri"/>
          <w:sz w:val="22"/>
          <w:szCs w:val="22"/>
        </w:rPr>
        <w:tab/>
      </w:r>
      <w:r>
        <w:t>Procedure Super_Charged_Location_Updating_GLR</w:t>
      </w:r>
      <w:r>
        <w:tab/>
      </w:r>
      <w:r>
        <w:fldChar w:fldCharType="begin" w:fldLock="1"/>
      </w:r>
      <w:r>
        <w:instrText xml:space="preserve"> PAGEREF _Toc95914415 \h </w:instrText>
      </w:r>
      <w:r>
        <w:fldChar w:fldCharType="separate"/>
      </w:r>
      <w:r>
        <w:t>127</w:t>
      </w:r>
      <w:r>
        <w:fldChar w:fldCharType="end"/>
      </w:r>
    </w:p>
    <w:p w14:paraId="5837EB5D" w14:textId="5A9F0B7F" w:rsidR="00B76669" w:rsidRPr="00973D53" w:rsidRDefault="00B76669">
      <w:pPr>
        <w:pStyle w:val="TOC1"/>
        <w:rPr>
          <w:rFonts w:ascii="Calibri" w:hAnsi="Calibri"/>
          <w:szCs w:val="22"/>
        </w:rPr>
      </w:pPr>
      <w:r>
        <w:t>8</w:t>
      </w:r>
      <w:r w:rsidRPr="00973D53">
        <w:rPr>
          <w:rFonts w:ascii="Calibri" w:hAnsi="Calibri"/>
          <w:szCs w:val="22"/>
        </w:rPr>
        <w:tab/>
      </w:r>
      <w:r>
        <w:t>The subscriber information stored in the GLR</w:t>
      </w:r>
      <w:r>
        <w:tab/>
      </w:r>
      <w:r>
        <w:fldChar w:fldCharType="begin" w:fldLock="1"/>
      </w:r>
      <w:r>
        <w:instrText xml:space="preserve"> PAGEREF _Toc95914416 \h </w:instrText>
      </w:r>
      <w:r>
        <w:fldChar w:fldCharType="separate"/>
      </w:r>
      <w:r>
        <w:t>128</w:t>
      </w:r>
      <w:r>
        <w:fldChar w:fldCharType="end"/>
      </w:r>
    </w:p>
    <w:p w14:paraId="744D39EE" w14:textId="0D29DD92" w:rsidR="00B76669" w:rsidRPr="00973D53" w:rsidRDefault="00B76669">
      <w:pPr>
        <w:pStyle w:val="TOC2"/>
        <w:rPr>
          <w:rFonts w:ascii="Calibri" w:hAnsi="Calibri"/>
          <w:sz w:val="22"/>
          <w:szCs w:val="22"/>
        </w:rPr>
      </w:pPr>
      <w:r>
        <w:t>8.1</w:t>
      </w:r>
      <w:r w:rsidRPr="00973D53">
        <w:rPr>
          <w:rFonts w:ascii="Calibri" w:hAnsi="Calibri"/>
          <w:sz w:val="22"/>
          <w:szCs w:val="22"/>
        </w:rPr>
        <w:tab/>
      </w:r>
      <w:r>
        <w:t>Information for HLR emulation</w:t>
      </w:r>
      <w:r>
        <w:tab/>
      </w:r>
      <w:r>
        <w:fldChar w:fldCharType="begin" w:fldLock="1"/>
      </w:r>
      <w:r>
        <w:instrText xml:space="preserve"> PAGEREF _Toc95914417 \h </w:instrText>
      </w:r>
      <w:r>
        <w:fldChar w:fldCharType="separate"/>
      </w:r>
      <w:r>
        <w:t>128</w:t>
      </w:r>
      <w:r>
        <w:fldChar w:fldCharType="end"/>
      </w:r>
    </w:p>
    <w:p w14:paraId="51B455EC" w14:textId="2F63B5A5" w:rsidR="00B76669" w:rsidRPr="00973D53" w:rsidRDefault="00B76669">
      <w:pPr>
        <w:pStyle w:val="TOC2"/>
        <w:rPr>
          <w:rFonts w:ascii="Calibri" w:hAnsi="Calibri"/>
          <w:sz w:val="22"/>
          <w:szCs w:val="22"/>
        </w:rPr>
      </w:pPr>
      <w:r>
        <w:t>8.2</w:t>
      </w:r>
      <w:r w:rsidRPr="00973D53">
        <w:rPr>
          <w:rFonts w:ascii="Calibri" w:hAnsi="Calibri"/>
          <w:sz w:val="22"/>
          <w:szCs w:val="22"/>
        </w:rPr>
        <w:tab/>
      </w:r>
      <w:r>
        <w:t>Information for address and identity conversion</w:t>
      </w:r>
      <w:r>
        <w:tab/>
      </w:r>
      <w:r>
        <w:fldChar w:fldCharType="begin" w:fldLock="1"/>
      </w:r>
      <w:r>
        <w:instrText xml:space="preserve"> PAGEREF _Toc95914418 \h </w:instrText>
      </w:r>
      <w:r>
        <w:fldChar w:fldCharType="separate"/>
      </w:r>
      <w:r>
        <w:t>128</w:t>
      </w:r>
      <w:r>
        <w:fldChar w:fldCharType="end"/>
      </w:r>
    </w:p>
    <w:p w14:paraId="0E511F52" w14:textId="5191C979" w:rsidR="00B76669" w:rsidRPr="00973D53" w:rsidRDefault="00B76669">
      <w:pPr>
        <w:pStyle w:val="TOC2"/>
        <w:rPr>
          <w:rFonts w:ascii="Calibri" w:hAnsi="Calibri"/>
          <w:sz w:val="22"/>
          <w:szCs w:val="22"/>
        </w:rPr>
      </w:pPr>
      <w:r>
        <w:t>8.3</w:t>
      </w:r>
      <w:r w:rsidRPr="00973D53">
        <w:rPr>
          <w:rFonts w:ascii="Calibri" w:hAnsi="Calibri"/>
          <w:sz w:val="22"/>
          <w:szCs w:val="22"/>
        </w:rPr>
        <w:tab/>
      </w:r>
      <w:r>
        <w:t>Information for Location updating Screening</w:t>
      </w:r>
      <w:r>
        <w:tab/>
      </w:r>
      <w:r>
        <w:fldChar w:fldCharType="begin" w:fldLock="1"/>
      </w:r>
      <w:r>
        <w:instrText xml:space="preserve"> PAGEREF _Toc95914419 \h </w:instrText>
      </w:r>
      <w:r>
        <w:fldChar w:fldCharType="separate"/>
      </w:r>
      <w:r>
        <w:t>128</w:t>
      </w:r>
      <w:r>
        <w:fldChar w:fldCharType="end"/>
      </w:r>
    </w:p>
    <w:p w14:paraId="592B456F" w14:textId="2BC715E3" w:rsidR="00B76669" w:rsidRPr="00973D53" w:rsidRDefault="00B76669">
      <w:pPr>
        <w:pStyle w:val="TOC2"/>
        <w:rPr>
          <w:rFonts w:ascii="Calibri" w:hAnsi="Calibri"/>
          <w:sz w:val="22"/>
          <w:szCs w:val="22"/>
        </w:rPr>
      </w:pPr>
      <w:r w:rsidRPr="00B76669">
        <w:t>8.4</w:t>
      </w:r>
      <w:r w:rsidRPr="00973D53">
        <w:rPr>
          <w:rFonts w:ascii="Calibri" w:hAnsi="Calibri"/>
          <w:sz w:val="22"/>
          <w:szCs w:val="22"/>
        </w:rPr>
        <w:tab/>
      </w:r>
      <w:r>
        <w:t>Information for support of Super-Charger functionality</w:t>
      </w:r>
      <w:r>
        <w:tab/>
      </w:r>
      <w:r>
        <w:fldChar w:fldCharType="begin" w:fldLock="1"/>
      </w:r>
      <w:r>
        <w:instrText xml:space="preserve"> PAGEREF _Toc95914420 \h </w:instrText>
      </w:r>
      <w:r>
        <w:fldChar w:fldCharType="separate"/>
      </w:r>
      <w:r>
        <w:t>129</w:t>
      </w:r>
      <w:r>
        <w:fldChar w:fldCharType="end"/>
      </w:r>
    </w:p>
    <w:p w14:paraId="6C139973" w14:textId="74A54245" w:rsidR="00B76669" w:rsidRPr="00973D53" w:rsidRDefault="00B76669">
      <w:pPr>
        <w:pStyle w:val="TOC2"/>
        <w:rPr>
          <w:rFonts w:ascii="Calibri" w:hAnsi="Calibri"/>
          <w:sz w:val="22"/>
          <w:szCs w:val="22"/>
        </w:rPr>
      </w:pPr>
      <w:r>
        <w:t>8.5</w:t>
      </w:r>
      <w:r w:rsidRPr="00973D53">
        <w:rPr>
          <w:rFonts w:ascii="Calibri" w:hAnsi="Calibri"/>
          <w:sz w:val="22"/>
          <w:szCs w:val="22"/>
        </w:rPr>
        <w:tab/>
      </w:r>
      <w:r>
        <w:t>Other Information</w:t>
      </w:r>
      <w:r>
        <w:tab/>
      </w:r>
      <w:r>
        <w:fldChar w:fldCharType="begin" w:fldLock="1"/>
      </w:r>
      <w:r>
        <w:instrText xml:space="preserve"> PAGEREF _Toc95914421 \h </w:instrText>
      </w:r>
      <w:r>
        <w:fldChar w:fldCharType="separate"/>
      </w:r>
      <w:r>
        <w:t>129</w:t>
      </w:r>
      <w:r>
        <w:fldChar w:fldCharType="end"/>
      </w:r>
    </w:p>
    <w:p w14:paraId="46F2C0B8" w14:textId="7D8F07BA" w:rsidR="00B76669" w:rsidRPr="00973D53" w:rsidRDefault="00B76669">
      <w:pPr>
        <w:pStyle w:val="TOC2"/>
        <w:rPr>
          <w:rFonts w:ascii="Calibri" w:hAnsi="Calibri"/>
          <w:sz w:val="22"/>
          <w:szCs w:val="22"/>
        </w:rPr>
      </w:pPr>
      <w:r>
        <w:t>8.6</w:t>
      </w:r>
      <w:r w:rsidRPr="00973D53">
        <w:rPr>
          <w:rFonts w:ascii="Calibri" w:hAnsi="Calibri"/>
          <w:sz w:val="22"/>
          <w:szCs w:val="22"/>
        </w:rPr>
        <w:tab/>
      </w:r>
      <w:r>
        <w:t>IMSI Record in the GLR</w:t>
      </w:r>
      <w:r>
        <w:tab/>
      </w:r>
      <w:r>
        <w:fldChar w:fldCharType="begin" w:fldLock="1"/>
      </w:r>
      <w:r>
        <w:instrText xml:space="preserve"> PAGEREF _Toc95914422 \h </w:instrText>
      </w:r>
      <w:r>
        <w:fldChar w:fldCharType="separate"/>
      </w:r>
      <w:r>
        <w:t>130</w:t>
      </w:r>
      <w:r>
        <w:fldChar w:fldCharType="end"/>
      </w:r>
    </w:p>
    <w:p w14:paraId="69D83B11" w14:textId="533D8C99" w:rsidR="00B76669" w:rsidRPr="00973D53" w:rsidRDefault="00B76669" w:rsidP="00B76669">
      <w:pPr>
        <w:pStyle w:val="TOC8"/>
        <w:rPr>
          <w:rFonts w:ascii="Calibri" w:hAnsi="Calibri"/>
          <w:b w:val="0"/>
          <w:szCs w:val="22"/>
        </w:rPr>
      </w:pPr>
      <w:r>
        <w:t>Annex A (informative):</w:t>
      </w:r>
      <w:r>
        <w:tab/>
        <w:t>Change history</w:t>
      </w:r>
      <w:r>
        <w:tab/>
      </w:r>
      <w:r>
        <w:fldChar w:fldCharType="begin" w:fldLock="1"/>
      </w:r>
      <w:r>
        <w:instrText xml:space="preserve"> PAGEREF _Toc95914423 \h </w:instrText>
      </w:r>
      <w:r>
        <w:fldChar w:fldCharType="separate"/>
      </w:r>
      <w:r>
        <w:t>132</w:t>
      </w:r>
      <w:r>
        <w:fldChar w:fldCharType="end"/>
      </w:r>
    </w:p>
    <w:p w14:paraId="590E78C6" w14:textId="275EEE6B" w:rsidR="00842C1F" w:rsidRDefault="006575DF">
      <w:r>
        <w:rPr>
          <w:noProof/>
          <w:sz w:val="22"/>
        </w:rPr>
        <w:fldChar w:fldCharType="end"/>
      </w:r>
    </w:p>
    <w:p w14:paraId="1B3C36DF" w14:textId="77777777" w:rsidR="00842C1F" w:rsidRDefault="00842C1F" w:rsidP="00670613">
      <w:pPr>
        <w:pStyle w:val="Heading1"/>
      </w:pPr>
      <w:r>
        <w:br w:type="page"/>
      </w:r>
      <w:bookmarkStart w:id="6" w:name="_Toc95914273"/>
      <w:r>
        <w:lastRenderedPageBreak/>
        <w:t>Foreword</w:t>
      </w:r>
      <w:bookmarkEnd w:id="6"/>
    </w:p>
    <w:p w14:paraId="7011D4E9" w14:textId="77777777" w:rsidR="00842C1F" w:rsidRDefault="00842C1F">
      <w:r>
        <w:t>This Technical Specification (TS) has been produced by the 3</w:t>
      </w:r>
      <w:r>
        <w:rPr>
          <w:vertAlign w:val="superscript"/>
        </w:rPr>
        <w:t>rd</w:t>
      </w:r>
      <w:r>
        <w:t xml:space="preserve"> Generation Partnership Project (3GPP).</w:t>
      </w:r>
    </w:p>
    <w:p w14:paraId="7721EEEB" w14:textId="77777777" w:rsidR="00842C1F" w:rsidRDefault="00842C1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D7AC5F" w14:textId="77777777" w:rsidR="00842C1F" w:rsidRDefault="00842C1F">
      <w:pPr>
        <w:pStyle w:val="B1"/>
        <w:rPr>
          <w:lang w:val="fr-FR"/>
        </w:rPr>
      </w:pPr>
      <w:r>
        <w:rPr>
          <w:lang w:val="fr-FR"/>
        </w:rPr>
        <w:t xml:space="preserve">Version </w:t>
      </w:r>
      <w:proofErr w:type="spellStart"/>
      <w:r>
        <w:rPr>
          <w:lang w:val="fr-FR"/>
        </w:rPr>
        <w:t>x.y.z</w:t>
      </w:r>
      <w:proofErr w:type="spellEnd"/>
    </w:p>
    <w:p w14:paraId="4BFCB438" w14:textId="77777777" w:rsidR="00842C1F" w:rsidRDefault="00842C1F">
      <w:pPr>
        <w:pStyle w:val="B1"/>
      </w:pPr>
      <w:r>
        <w:t>where:</w:t>
      </w:r>
    </w:p>
    <w:p w14:paraId="389A9DFD" w14:textId="77777777" w:rsidR="00842C1F" w:rsidRDefault="00842C1F">
      <w:pPr>
        <w:pStyle w:val="B2"/>
      </w:pPr>
      <w:r>
        <w:t>x</w:t>
      </w:r>
      <w:r>
        <w:tab/>
        <w:t>the first digit:</w:t>
      </w:r>
    </w:p>
    <w:p w14:paraId="1EABBDFE" w14:textId="77777777" w:rsidR="00842C1F" w:rsidRDefault="00842C1F">
      <w:pPr>
        <w:pStyle w:val="B3"/>
      </w:pPr>
      <w:r>
        <w:t>1</w:t>
      </w:r>
      <w:r>
        <w:tab/>
        <w:t>presented to TSG for information;</w:t>
      </w:r>
    </w:p>
    <w:p w14:paraId="3DA46CE6" w14:textId="77777777" w:rsidR="00842C1F" w:rsidRDefault="00842C1F">
      <w:pPr>
        <w:pStyle w:val="B3"/>
      </w:pPr>
      <w:r>
        <w:t>2</w:t>
      </w:r>
      <w:r>
        <w:tab/>
        <w:t>presented to TSG for approval;</w:t>
      </w:r>
    </w:p>
    <w:p w14:paraId="67F29329" w14:textId="77777777" w:rsidR="00842C1F" w:rsidRDefault="00842C1F">
      <w:pPr>
        <w:pStyle w:val="B3"/>
      </w:pPr>
      <w:r>
        <w:t>3</w:t>
      </w:r>
      <w:r>
        <w:tab/>
        <w:t>or greater indicates TSG approved document under change control.</w:t>
      </w:r>
    </w:p>
    <w:p w14:paraId="60048367" w14:textId="77777777" w:rsidR="00842C1F" w:rsidRDefault="00842C1F">
      <w:pPr>
        <w:pStyle w:val="B2"/>
      </w:pPr>
      <w:r>
        <w:t>y</w:t>
      </w:r>
      <w:r>
        <w:tab/>
        <w:t>the second digit is incremented for all changes of substance, i.e. technical enhancements, corrections, updates, etc.</w:t>
      </w:r>
    </w:p>
    <w:p w14:paraId="2831FBC2" w14:textId="77777777" w:rsidR="00842C1F" w:rsidRDefault="00842C1F">
      <w:pPr>
        <w:pStyle w:val="B2"/>
      </w:pPr>
      <w:r>
        <w:t>z</w:t>
      </w:r>
      <w:r>
        <w:tab/>
        <w:t>the third digit is incremented when editorial only changes have been incorporated in the document.</w:t>
      </w:r>
    </w:p>
    <w:p w14:paraId="20940630" w14:textId="77777777" w:rsidR="00842C1F" w:rsidRDefault="00842C1F" w:rsidP="00670613">
      <w:pPr>
        <w:pStyle w:val="Heading1"/>
      </w:pPr>
      <w:r>
        <w:br w:type="page"/>
      </w:r>
      <w:bookmarkStart w:id="7" w:name="_Ref474582654"/>
      <w:bookmarkStart w:id="8" w:name="_Ref474582708"/>
      <w:bookmarkStart w:id="9" w:name="_Ref474582819"/>
      <w:bookmarkStart w:id="10" w:name="_Ref474582975"/>
      <w:bookmarkStart w:id="11" w:name="_Ref474583001"/>
      <w:bookmarkStart w:id="12" w:name="_Ref474583150"/>
      <w:bookmarkStart w:id="13" w:name="_Toc95914274"/>
      <w:r>
        <w:lastRenderedPageBreak/>
        <w:t>1</w:t>
      </w:r>
      <w:r>
        <w:tab/>
        <w:t>Scope</w:t>
      </w:r>
      <w:bookmarkEnd w:id="7"/>
      <w:bookmarkEnd w:id="8"/>
      <w:bookmarkEnd w:id="9"/>
      <w:bookmarkEnd w:id="10"/>
      <w:bookmarkEnd w:id="11"/>
      <w:bookmarkEnd w:id="12"/>
      <w:bookmarkEnd w:id="13"/>
    </w:p>
    <w:p w14:paraId="69BE2891" w14:textId="77777777" w:rsidR="00842C1F" w:rsidRDefault="00842C1F">
      <w:r>
        <w:t xml:space="preserve">The present document gives the stage 2 description of the </w:t>
      </w:r>
      <w:r>
        <w:rPr>
          <w:rFonts w:hint="eastAsia"/>
        </w:rPr>
        <w:t>Gateway Location Register (GLR)</w:t>
      </w:r>
      <w:r>
        <w:t xml:space="preserve"> within the UMTS Core Network as a means of reducing the amount of MAP signalling traffic associated with location management carried over inter-PLMN links for roaming users.</w:t>
      </w:r>
    </w:p>
    <w:p w14:paraId="3F27274E" w14:textId="77777777" w:rsidR="00842C1F" w:rsidRDefault="00842C1F" w:rsidP="00670613">
      <w:r w:rsidRPr="00670613">
        <w:t>The present document will be restricted of the case where the GLR supports one VPLMN only.</w:t>
      </w:r>
    </w:p>
    <w:p w14:paraId="5C1BB300" w14:textId="77777777" w:rsidR="00842C1F" w:rsidRDefault="00842C1F" w:rsidP="00670613">
      <w:pPr>
        <w:pStyle w:val="Heading1"/>
      </w:pPr>
      <w:bookmarkStart w:id="14" w:name="_Toc95914275"/>
      <w:r>
        <w:t>2</w:t>
      </w:r>
      <w:r>
        <w:tab/>
        <w:t>References</w:t>
      </w:r>
      <w:bookmarkEnd w:id="14"/>
    </w:p>
    <w:p w14:paraId="2DAEF4C5" w14:textId="77777777" w:rsidR="00842C1F" w:rsidRDefault="00842C1F">
      <w:r>
        <w:t>The following documents contain provisions which, through reference in this text, constitute provisions of the present document.</w:t>
      </w:r>
    </w:p>
    <w:p w14:paraId="2BF10761" w14:textId="77777777" w:rsidR="00842C1F" w:rsidRDefault="007453F5" w:rsidP="007453F5">
      <w:pPr>
        <w:pStyle w:val="B1"/>
      </w:pPr>
      <w:r>
        <w:t>-</w:t>
      </w:r>
      <w:r>
        <w:tab/>
      </w:r>
      <w:r w:rsidR="00842C1F">
        <w:t>References are either specific (identified by date of publication, edition number, version number, etc.) or non</w:t>
      </w:r>
      <w:r w:rsidR="00842C1F">
        <w:noBreakHyphen/>
        <w:t>specific.</w:t>
      </w:r>
    </w:p>
    <w:p w14:paraId="58B4D799" w14:textId="77777777" w:rsidR="00842C1F" w:rsidRDefault="007453F5" w:rsidP="007453F5">
      <w:pPr>
        <w:pStyle w:val="B1"/>
      </w:pPr>
      <w:r>
        <w:t>-</w:t>
      </w:r>
      <w:r>
        <w:tab/>
      </w:r>
      <w:r w:rsidR="00842C1F">
        <w:t>For a specific reference, subsequent revisions do not apply.</w:t>
      </w:r>
    </w:p>
    <w:p w14:paraId="2CBFEDBD" w14:textId="77777777" w:rsidR="00842C1F" w:rsidRDefault="007453F5" w:rsidP="007453F5">
      <w:pPr>
        <w:pStyle w:val="B1"/>
      </w:pPr>
      <w:r>
        <w:t>-</w:t>
      </w:r>
      <w:r>
        <w:tab/>
      </w:r>
      <w:r w:rsidR="00842C1F">
        <w:t xml:space="preserve">For a non-specific reference, the latest version applies.  In the case of a reference to a 3GPP document (including a GSM document), a non-specific reference implicitly refers to the latest version of that document </w:t>
      </w:r>
      <w:r w:rsidR="00842C1F">
        <w:rPr>
          <w:i/>
          <w:iCs/>
        </w:rPr>
        <w:t>in the same Release as the present document</w:t>
      </w:r>
      <w:r w:rsidR="00842C1F">
        <w:t>.</w:t>
      </w:r>
    </w:p>
    <w:p w14:paraId="5A102760" w14:textId="77777777" w:rsidR="00842C1F" w:rsidRDefault="00842C1F" w:rsidP="007453F5">
      <w:pPr>
        <w:pStyle w:val="EX"/>
      </w:pPr>
      <w:r>
        <w:t>[1]</w:t>
      </w:r>
      <w:r>
        <w:rPr>
          <w:rFonts w:hint="eastAsia"/>
        </w:rPr>
        <w:tab/>
        <w:t>3G</w:t>
      </w:r>
      <w:r>
        <w:t>PP </w:t>
      </w:r>
      <w:r>
        <w:rPr>
          <w:rFonts w:hint="eastAsia"/>
        </w:rPr>
        <w:t>TS 22.003:</w:t>
      </w:r>
      <w:r>
        <w:t xml:space="preserve"> "</w:t>
      </w:r>
      <w:r>
        <w:rPr>
          <w:rFonts w:hint="eastAsia"/>
        </w:rPr>
        <w:t>Teleservices Supported by a GSM Public Land Mobile Network (PLMN)</w:t>
      </w:r>
      <w:r>
        <w:t>".</w:t>
      </w:r>
    </w:p>
    <w:p w14:paraId="38C38529" w14:textId="77777777" w:rsidR="00842C1F" w:rsidRDefault="007453F5" w:rsidP="007453F5">
      <w:pPr>
        <w:pStyle w:val="EX"/>
      </w:pPr>
      <w:r>
        <w:t>[2]</w:t>
      </w:r>
      <w:r>
        <w:tab/>
      </w:r>
      <w:r w:rsidR="00842C1F">
        <w:rPr>
          <w:rFonts w:hint="eastAsia"/>
        </w:rPr>
        <w:t>3G</w:t>
      </w:r>
      <w:r w:rsidR="00842C1F">
        <w:t>PP </w:t>
      </w:r>
      <w:r w:rsidR="00842C1F">
        <w:rPr>
          <w:rFonts w:hint="eastAsia"/>
        </w:rPr>
        <w:t xml:space="preserve">TS 23.007: </w:t>
      </w:r>
      <w:r w:rsidR="00842C1F">
        <w:t>"</w:t>
      </w:r>
      <w:r w:rsidR="00842C1F">
        <w:rPr>
          <w:rFonts w:hint="eastAsia"/>
        </w:rPr>
        <w:t>Restore procedure</w:t>
      </w:r>
      <w:r w:rsidR="00842C1F">
        <w:t>".</w:t>
      </w:r>
    </w:p>
    <w:p w14:paraId="3FD85654" w14:textId="77777777" w:rsidR="00842C1F" w:rsidRDefault="007453F5" w:rsidP="007453F5">
      <w:pPr>
        <w:pStyle w:val="EX"/>
        <w:rPr>
          <w:lang w:val="fr-FR"/>
        </w:rPr>
      </w:pPr>
      <w:bookmarkStart w:id="15" w:name="_Ref474582823"/>
      <w:r>
        <w:t>[3]</w:t>
      </w:r>
      <w:r>
        <w:tab/>
      </w:r>
      <w:r w:rsidR="00842C1F">
        <w:rPr>
          <w:rFonts w:hint="eastAsia"/>
          <w:lang w:val="fr-FR"/>
        </w:rPr>
        <w:t>3G</w:t>
      </w:r>
      <w:r w:rsidR="00842C1F">
        <w:rPr>
          <w:lang w:val="fr-FR"/>
        </w:rPr>
        <w:t>PP</w:t>
      </w:r>
      <w:r w:rsidR="00842C1F">
        <w:rPr>
          <w:rFonts w:hint="eastAsia"/>
          <w:lang w:val="fr-FR"/>
        </w:rPr>
        <w:t xml:space="preserve"> TS 23.012: </w:t>
      </w:r>
      <w:r w:rsidR="00842C1F">
        <w:rPr>
          <w:lang w:val="fr-FR"/>
        </w:rPr>
        <w:t>"</w:t>
      </w:r>
      <w:r w:rsidR="00842C1F">
        <w:rPr>
          <w:rFonts w:hint="eastAsia"/>
          <w:lang w:val="fr-FR"/>
        </w:rPr>
        <w:t>Location management</w:t>
      </w:r>
      <w:bookmarkEnd w:id="15"/>
      <w:r w:rsidR="00842C1F">
        <w:rPr>
          <w:lang w:val="fr-FR"/>
        </w:rPr>
        <w:t>".</w:t>
      </w:r>
    </w:p>
    <w:p w14:paraId="6974A596" w14:textId="77777777" w:rsidR="00842C1F" w:rsidRDefault="007453F5" w:rsidP="007453F5">
      <w:pPr>
        <w:pStyle w:val="EX"/>
      </w:pPr>
      <w:r>
        <w:t>[4]</w:t>
      </w:r>
      <w:r>
        <w:tab/>
      </w:r>
      <w:r w:rsidR="00842C1F">
        <w:rPr>
          <w:rFonts w:hint="eastAsia"/>
        </w:rPr>
        <w:t>3G</w:t>
      </w:r>
      <w:r w:rsidR="00842C1F">
        <w:t>PP </w:t>
      </w:r>
      <w:r w:rsidR="00842C1F">
        <w:rPr>
          <w:rFonts w:hint="eastAsia"/>
        </w:rPr>
        <w:t xml:space="preserve">TS 23.018: </w:t>
      </w:r>
      <w:r w:rsidR="00842C1F">
        <w:t>"</w:t>
      </w:r>
      <w:r w:rsidR="00842C1F">
        <w:rPr>
          <w:rFonts w:hint="eastAsia"/>
        </w:rPr>
        <w:t>Basic call handling</w:t>
      </w:r>
      <w:r w:rsidR="00842C1F">
        <w:t>".</w:t>
      </w:r>
    </w:p>
    <w:p w14:paraId="3B0159DD" w14:textId="77777777" w:rsidR="00842C1F" w:rsidRDefault="00842C1F" w:rsidP="007453F5">
      <w:pPr>
        <w:pStyle w:val="EX"/>
      </w:pPr>
      <w:r>
        <w:rPr>
          <w:rFonts w:hint="eastAsia"/>
        </w:rPr>
        <w:t>[5]</w:t>
      </w:r>
      <w:r>
        <w:rPr>
          <w:rFonts w:hint="eastAsia"/>
        </w:rPr>
        <w:tab/>
        <w:t>3G</w:t>
      </w:r>
      <w:r>
        <w:t>PP </w:t>
      </w:r>
      <w:r>
        <w:rPr>
          <w:rFonts w:hint="eastAsia"/>
        </w:rPr>
        <w:t xml:space="preserve">TS 23.040: </w:t>
      </w:r>
      <w:r>
        <w:t>"</w:t>
      </w:r>
      <w:r>
        <w:rPr>
          <w:rFonts w:hint="eastAsia"/>
        </w:rPr>
        <w:t>Technical realization of the Short Message Service (SMS); Point-to-Point (PP)</w:t>
      </w:r>
      <w:r>
        <w:t>".</w:t>
      </w:r>
    </w:p>
    <w:p w14:paraId="3DE13C1E" w14:textId="77777777" w:rsidR="00842C1F" w:rsidRDefault="00842C1F" w:rsidP="007453F5">
      <w:pPr>
        <w:pStyle w:val="EX"/>
      </w:pPr>
      <w:r>
        <w:t>[</w:t>
      </w:r>
      <w:r>
        <w:rPr>
          <w:rFonts w:hint="eastAsia"/>
        </w:rPr>
        <w:t>6</w:t>
      </w:r>
      <w:r>
        <w:t>]</w:t>
      </w:r>
      <w:r>
        <w:tab/>
      </w:r>
      <w:r>
        <w:rPr>
          <w:rFonts w:hint="eastAsia"/>
        </w:rPr>
        <w:t>3G</w:t>
      </w:r>
      <w:r>
        <w:t>PP </w:t>
      </w:r>
      <w:r>
        <w:rPr>
          <w:rFonts w:hint="eastAsia"/>
        </w:rPr>
        <w:t>TS 23.0</w:t>
      </w:r>
      <w:r>
        <w:t>60: "General Packet Radio Service; Service description; Stage 2".</w:t>
      </w:r>
    </w:p>
    <w:p w14:paraId="04CC13A8" w14:textId="77777777" w:rsidR="00842C1F" w:rsidRDefault="00842C1F" w:rsidP="007453F5">
      <w:pPr>
        <w:pStyle w:val="EX"/>
      </w:pPr>
      <w:r>
        <w:rPr>
          <w:rFonts w:hint="eastAsia"/>
        </w:rPr>
        <w:t>[7]</w:t>
      </w:r>
      <w:r>
        <w:rPr>
          <w:rFonts w:hint="eastAsia"/>
        </w:rPr>
        <w:tab/>
        <w:t>3G</w:t>
      </w:r>
      <w:r>
        <w:t>PP </w:t>
      </w:r>
      <w:r>
        <w:rPr>
          <w:rFonts w:hint="eastAsia"/>
        </w:rPr>
        <w:t xml:space="preserve">TS 23.171: </w:t>
      </w:r>
      <w:r>
        <w:t>"Location Services (LCS); Functional Description; Stage 2".</w:t>
      </w:r>
    </w:p>
    <w:p w14:paraId="241AD5D2" w14:textId="77777777" w:rsidR="00842C1F" w:rsidRDefault="00842C1F" w:rsidP="007453F5">
      <w:pPr>
        <w:pStyle w:val="EX"/>
      </w:pPr>
      <w:r>
        <w:t>[</w:t>
      </w:r>
      <w:r>
        <w:rPr>
          <w:rFonts w:hint="eastAsia"/>
        </w:rPr>
        <w:t>8</w:t>
      </w:r>
      <w:r>
        <w:t>]</w:t>
      </w:r>
      <w:r>
        <w:tab/>
      </w:r>
      <w:r>
        <w:rPr>
          <w:rFonts w:hint="eastAsia"/>
        </w:rPr>
        <w:t>3G</w:t>
      </w:r>
      <w:r>
        <w:t>PP </w:t>
      </w:r>
      <w:r>
        <w:rPr>
          <w:rFonts w:hint="eastAsia"/>
        </w:rPr>
        <w:t>TS 23.0</w:t>
      </w:r>
      <w:r>
        <w:t xml:space="preserve">93: "Technical realization of Completion of Calls to Busy Subscriber (CCBS) </w:t>
      </w:r>
      <w:r>
        <w:noBreakHyphen/>
        <w:t> Stage 2".</w:t>
      </w:r>
    </w:p>
    <w:p w14:paraId="34899F33" w14:textId="77777777" w:rsidR="00842C1F" w:rsidRDefault="00842C1F" w:rsidP="007453F5">
      <w:pPr>
        <w:pStyle w:val="EX"/>
      </w:pPr>
      <w:r>
        <w:rPr>
          <w:rFonts w:hint="eastAsia"/>
        </w:rPr>
        <w:t>[9]</w:t>
      </w:r>
      <w:r>
        <w:rPr>
          <w:rFonts w:hint="eastAsia"/>
        </w:rPr>
        <w:tab/>
        <w:t>3G</w:t>
      </w:r>
      <w:r>
        <w:t>PP </w:t>
      </w:r>
      <w:r>
        <w:rPr>
          <w:rFonts w:hint="eastAsia"/>
        </w:rPr>
        <w:t xml:space="preserve">TS 23.116: </w:t>
      </w:r>
      <w:r>
        <w:t>"</w:t>
      </w:r>
      <w:r>
        <w:rPr>
          <w:rFonts w:hint="eastAsia"/>
        </w:rPr>
        <w:t>Super-Charger Technical Realisation; Stage2</w:t>
      </w:r>
      <w:r>
        <w:t>".</w:t>
      </w:r>
    </w:p>
    <w:p w14:paraId="1EAD2D10" w14:textId="77777777" w:rsidR="00842C1F" w:rsidRDefault="00842C1F" w:rsidP="007453F5">
      <w:pPr>
        <w:pStyle w:val="EX"/>
      </w:pPr>
      <w:r>
        <w:t>[</w:t>
      </w:r>
      <w:r>
        <w:rPr>
          <w:rFonts w:hint="eastAsia"/>
        </w:rPr>
        <w:t>10</w:t>
      </w:r>
      <w:r>
        <w:t>]</w:t>
      </w:r>
      <w:r>
        <w:tab/>
      </w:r>
      <w:r>
        <w:rPr>
          <w:rFonts w:hint="eastAsia"/>
        </w:rPr>
        <w:t>3G</w:t>
      </w:r>
      <w:r>
        <w:t>PP </w:t>
      </w:r>
      <w:r>
        <w:rPr>
          <w:rFonts w:hint="eastAsia"/>
        </w:rPr>
        <w:t>TS </w:t>
      </w:r>
      <w:r>
        <w:t>29.0</w:t>
      </w:r>
      <w:r>
        <w:rPr>
          <w:rFonts w:hint="eastAsia"/>
        </w:rPr>
        <w:t>0</w:t>
      </w:r>
      <w:r>
        <w:t>2: "Mobile Application Part (MAP) specification".</w:t>
      </w:r>
    </w:p>
    <w:p w14:paraId="74A687DD" w14:textId="77777777" w:rsidR="00842C1F" w:rsidRDefault="00842C1F" w:rsidP="007453F5">
      <w:pPr>
        <w:pStyle w:val="EX"/>
      </w:pPr>
      <w:r>
        <w:t>[</w:t>
      </w:r>
      <w:r>
        <w:rPr>
          <w:rFonts w:hint="eastAsia"/>
        </w:rPr>
        <w:t>11</w:t>
      </w:r>
      <w:r>
        <w:t>]</w:t>
      </w:r>
      <w:r>
        <w:tab/>
      </w:r>
      <w:r>
        <w:rPr>
          <w:rFonts w:hint="eastAsia"/>
        </w:rPr>
        <w:t>3G</w:t>
      </w:r>
      <w:r>
        <w:t>PP </w:t>
      </w:r>
      <w:r>
        <w:rPr>
          <w:rFonts w:hint="eastAsia"/>
        </w:rPr>
        <w:t>TS </w:t>
      </w:r>
      <w:r>
        <w:t>29.</w:t>
      </w:r>
      <w:r>
        <w:rPr>
          <w:rFonts w:hint="eastAsia"/>
        </w:rPr>
        <w:t>120</w:t>
      </w:r>
      <w:r>
        <w:t>: "</w:t>
      </w:r>
      <w:r>
        <w:rPr>
          <w:rFonts w:hint="eastAsia"/>
        </w:rPr>
        <w:t>Mobile Application Part (MAP) specification for GLR</w:t>
      </w:r>
      <w:r>
        <w:t>".</w:t>
      </w:r>
    </w:p>
    <w:p w14:paraId="33B72D4F" w14:textId="77777777" w:rsidR="00842C1F" w:rsidRDefault="00842C1F" w:rsidP="007453F5">
      <w:pPr>
        <w:pStyle w:val="EX"/>
      </w:pPr>
      <w:r>
        <w:rPr>
          <w:rFonts w:hint="eastAsia"/>
        </w:rPr>
        <w:t>[12</w:t>
      </w:r>
      <w:r>
        <w:t>]</w:t>
      </w:r>
      <w:r>
        <w:tab/>
      </w:r>
      <w:r>
        <w:rPr>
          <w:rFonts w:hint="eastAsia"/>
        </w:rPr>
        <w:t>3G</w:t>
      </w:r>
      <w:r>
        <w:t>PP </w:t>
      </w:r>
      <w:r>
        <w:rPr>
          <w:rFonts w:hint="eastAsia"/>
        </w:rPr>
        <w:t xml:space="preserve">TS 33.102: </w:t>
      </w:r>
      <w:r>
        <w:t>"</w:t>
      </w:r>
      <w:r>
        <w:rPr>
          <w:rFonts w:hint="eastAsia"/>
        </w:rPr>
        <w:t>3G Security</w:t>
      </w:r>
      <w:r>
        <w:t>".</w:t>
      </w:r>
    </w:p>
    <w:p w14:paraId="15520BA4" w14:textId="77777777" w:rsidR="00842C1F" w:rsidRDefault="00842C1F" w:rsidP="00670613">
      <w:pPr>
        <w:pStyle w:val="Heading1"/>
      </w:pPr>
      <w:bookmarkStart w:id="16" w:name="_Toc95914276"/>
      <w:r>
        <w:t>3</w:t>
      </w:r>
      <w:r>
        <w:tab/>
        <w:t>Definitions and abbreviations</w:t>
      </w:r>
      <w:bookmarkEnd w:id="16"/>
    </w:p>
    <w:p w14:paraId="07954130" w14:textId="77777777" w:rsidR="00842C1F" w:rsidRDefault="00842C1F" w:rsidP="00670613">
      <w:pPr>
        <w:pStyle w:val="Heading2"/>
      </w:pPr>
      <w:bookmarkStart w:id="17" w:name="_Toc95914277"/>
      <w:r>
        <w:t>3.1</w:t>
      </w:r>
      <w:r>
        <w:tab/>
        <w:t>Definitions</w:t>
      </w:r>
      <w:bookmarkEnd w:id="17"/>
    </w:p>
    <w:p w14:paraId="03F2812B" w14:textId="77777777" w:rsidR="00842C1F" w:rsidRDefault="00842C1F">
      <w:r>
        <w:t>For the purposes of the present document, the following terms and definitions apply.</w:t>
      </w:r>
    </w:p>
    <w:p w14:paraId="095200FA" w14:textId="77777777" w:rsidR="00842C1F" w:rsidRDefault="00842C1F" w:rsidP="00670613">
      <w:pPr>
        <w:pStyle w:val="EW"/>
      </w:pPr>
      <w:r w:rsidRPr="00670613">
        <w:rPr>
          <w:b/>
        </w:rPr>
        <w:t>Gateway Location Register:</w:t>
      </w:r>
      <w:r w:rsidRPr="00670613">
        <w:t xml:space="preserve"> this entity handles location management of roaming subscriber in visited network without involving HLR</w:t>
      </w:r>
    </w:p>
    <w:p w14:paraId="29FC2CB2" w14:textId="77777777" w:rsidR="00842C1F" w:rsidRDefault="00842C1F" w:rsidP="00670613">
      <w:pPr>
        <w:pStyle w:val="EW"/>
      </w:pPr>
      <w:r>
        <w:rPr>
          <w:rFonts w:hint="eastAsia"/>
          <w:b/>
        </w:rPr>
        <w:lastRenderedPageBreak/>
        <w:t>Intermediate GSN</w:t>
      </w:r>
      <w:r>
        <w:rPr>
          <w:b/>
        </w:rPr>
        <w:t>:</w:t>
      </w:r>
      <w:r>
        <w:t xml:space="preserve"> this entity is used as serving </w:t>
      </w:r>
      <w:r>
        <w:rPr>
          <w:rFonts w:hint="eastAsia"/>
        </w:rPr>
        <w:t>GSN</w:t>
      </w:r>
      <w:r>
        <w:t xml:space="preserve"> towards home network and relay some </w:t>
      </w:r>
      <w:r>
        <w:rPr>
          <w:rFonts w:hint="eastAsia"/>
        </w:rPr>
        <w:t xml:space="preserve">PDU notification </w:t>
      </w:r>
      <w:r>
        <w:t xml:space="preserve">messages between serving </w:t>
      </w:r>
      <w:r>
        <w:rPr>
          <w:rFonts w:hint="eastAsia"/>
        </w:rPr>
        <w:t>GSN</w:t>
      </w:r>
      <w:r>
        <w:t xml:space="preserve"> and </w:t>
      </w:r>
      <w:r>
        <w:rPr>
          <w:rFonts w:hint="eastAsia"/>
        </w:rPr>
        <w:t>Gateway GSN</w:t>
      </w:r>
    </w:p>
    <w:p w14:paraId="4A4B7324" w14:textId="77777777" w:rsidR="00842C1F" w:rsidRDefault="00842C1F" w:rsidP="00670613">
      <w:pPr>
        <w:pStyle w:val="EW"/>
      </w:pPr>
      <w:r>
        <w:rPr>
          <w:rFonts w:hint="eastAsia"/>
          <w:b/>
        </w:rPr>
        <w:t xml:space="preserve">Intermediate </w:t>
      </w:r>
      <w:r>
        <w:rPr>
          <w:b/>
        </w:rPr>
        <w:t>MSC:</w:t>
      </w:r>
      <w:r>
        <w:t xml:space="preserve"> this entity is used as serving MSC towards home network and relay some messages between serving MSC and home network</w:t>
      </w:r>
    </w:p>
    <w:p w14:paraId="4B8D1B0C" w14:textId="77777777" w:rsidR="00842C1F" w:rsidRDefault="00842C1F" w:rsidP="00670613">
      <w:pPr>
        <w:pStyle w:val="Heading2"/>
      </w:pPr>
      <w:bookmarkStart w:id="18" w:name="_Toc95914278"/>
      <w:r>
        <w:t>3.2</w:t>
      </w:r>
      <w:r>
        <w:tab/>
        <w:t>Abbreviations</w:t>
      </w:r>
      <w:bookmarkEnd w:id="18"/>
    </w:p>
    <w:p w14:paraId="7F537592" w14:textId="77777777" w:rsidR="00842C1F" w:rsidRDefault="00842C1F">
      <w:pPr>
        <w:keepNext/>
      </w:pPr>
      <w:r>
        <w:t>For the purposes of the present document, the following abbreviations apply:</w:t>
      </w:r>
    </w:p>
    <w:p w14:paraId="3FD2568E" w14:textId="77777777" w:rsidR="00842C1F" w:rsidRDefault="00842C1F">
      <w:pPr>
        <w:pStyle w:val="EW"/>
      </w:pPr>
      <w:r>
        <w:t>CCBS</w:t>
      </w:r>
      <w:r>
        <w:tab/>
        <w:t>Completion of Calls to Busy Subscriber</w:t>
      </w:r>
    </w:p>
    <w:p w14:paraId="034F4A73" w14:textId="77777777" w:rsidR="00842C1F" w:rsidRDefault="00842C1F">
      <w:pPr>
        <w:pStyle w:val="EW"/>
      </w:pPr>
      <w:r>
        <w:rPr>
          <w:rFonts w:hint="eastAsia"/>
        </w:rPr>
        <w:t>GLR</w:t>
      </w:r>
      <w:r>
        <w:rPr>
          <w:rFonts w:hint="eastAsia"/>
        </w:rPr>
        <w:tab/>
        <w:t>Gateway Location Register</w:t>
      </w:r>
    </w:p>
    <w:p w14:paraId="13E7CE7C" w14:textId="77777777" w:rsidR="00842C1F" w:rsidRDefault="00842C1F">
      <w:pPr>
        <w:pStyle w:val="EW"/>
      </w:pPr>
      <w:r>
        <w:t>GPRS</w:t>
      </w:r>
      <w:r>
        <w:tab/>
        <w:t>General Packet Radio Service</w:t>
      </w:r>
    </w:p>
    <w:p w14:paraId="3EE92113" w14:textId="77777777" w:rsidR="00842C1F" w:rsidRPr="001D4937" w:rsidRDefault="00842C1F">
      <w:pPr>
        <w:pStyle w:val="EW"/>
        <w:rPr>
          <w:lang w:val="de-DE"/>
        </w:rPr>
      </w:pPr>
      <w:r w:rsidRPr="001D4937">
        <w:rPr>
          <w:rFonts w:hint="eastAsia"/>
          <w:lang w:val="de-DE"/>
        </w:rPr>
        <w:t>IM-GSN</w:t>
      </w:r>
      <w:r w:rsidRPr="001D4937">
        <w:rPr>
          <w:rFonts w:hint="eastAsia"/>
          <w:lang w:val="de-DE"/>
        </w:rPr>
        <w:tab/>
        <w:t>Intermediate GSN</w:t>
      </w:r>
    </w:p>
    <w:p w14:paraId="10A69EF6" w14:textId="77777777" w:rsidR="00842C1F" w:rsidRPr="001D4937" w:rsidRDefault="00842C1F">
      <w:pPr>
        <w:pStyle w:val="EW"/>
        <w:rPr>
          <w:lang w:val="de-DE"/>
        </w:rPr>
      </w:pPr>
      <w:r w:rsidRPr="001D4937">
        <w:rPr>
          <w:rFonts w:hint="eastAsia"/>
          <w:lang w:val="de-DE"/>
        </w:rPr>
        <w:t>IM-MSC</w:t>
      </w:r>
      <w:r w:rsidRPr="001D4937">
        <w:rPr>
          <w:rFonts w:hint="eastAsia"/>
          <w:lang w:val="de-DE"/>
        </w:rPr>
        <w:tab/>
        <w:t>Intermediate MSC</w:t>
      </w:r>
    </w:p>
    <w:p w14:paraId="632CFAAA" w14:textId="77777777" w:rsidR="00842C1F" w:rsidRDefault="00842C1F">
      <w:pPr>
        <w:pStyle w:val="EX"/>
      </w:pPr>
      <w:r>
        <w:t>SGSN</w:t>
      </w:r>
      <w:r>
        <w:tab/>
        <w:t>Serving GPRS Support Node</w:t>
      </w:r>
    </w:p>
    <w:p w14:paraId="4F99278B" w14:textId="77777777" w:rsidR="00842C1F" w:rsidRDefault="00842C1F" w:rsidP="00670613">
      <w:pPr>
        <w:pStyle w:val="Heading1"/>
      </w:pPr>
      <w:bookmarkStart w:id="19" w:name="_Toc95914279"/>
      <w:r>
        <w:t>4</w:t>
      </w:r>
      <w:r>
        <w:tab/>
      </w:r>
      <w:r>
        <w:rPr>
          <w:rFonts w:hint="eastAsia"/>
        </w:rPr>
        <w:t>Introduction</w:t>
      </w:r>
      <w:bookmarkEnd w:id="19"/>
    </w:p>
    <w:p w14:paraId="418EECE4" w14:textId="77777777" w:rsidR="00842C1F" w:rsidRDefault="00842C1F" w:rsidP="00670613">
      <w:r w:rsidRPr="00670613">
        <w:t>UMTS will build on the success of GSM and is likely to become even more widespread.</w:t>
      </w:r>
      <w:r w:rsidRPr="00670613">
        <w:rPr>
          <w:rFonts w:hint="eastAsia"/>
        </w:rPr>
        <w:t xml:space="preserve"> UMTS/</w:t>
      </w:r>
      <w:r w:rsidRPr="00670613">
        <w:t xml:space="preserve"> IMT-2000 networks based on GSM evolution are planned for Europe, Japan, USA and Korea. Coupled with steadily increasing rates of international travel for business and leisure, this means a significant increase in the number of roaming users needing to be supported. This will lead to an increase of the signalling traffic on "short -haul" and "long-haul" international links. </w:t>
      </w:r>
    </w:p>
    <w:p w14:paraId="2322C829" w14:textId="77777777" w:rsidR="00842C1F" w:rsidRDefault="00842C1F" w:rsidP="00670613">
      <w:r w:rsidRPr="00670613">
        <w:t xml:space="preserve">The GLR (Gateway Location Register) is a node between the VLR </w:t>
      </w:r>
      <w:r w:rsidRPr="00670613">
        <w:rPr>
          <w:rFonts w:hint="eastAsia"/>
        </w:rPr>
        <w:t xml:space="preserve">and/or SGSN </w:t>
      </w:r>
      <w:r w:rsidRPr="00670613">
        <w:t xml:space="preserve">and the HLR, which may be used to optimise </w:t>
      </w:r>
      <w:r w:rsidRPr="00670613">
        <w:rPr>
          <w:rFonts w:hint="eastAsia"/>
        </w:rPr>
        <w:t xml:space="preserve">the location updating and </w:t>
      </w:r>
      <w:r w:rsidRPr="00670613">
        <w:t xml:space="preserve">the handling of subscriber profile data across network boundaries. When a subscriber is roaming the GLR plays the role of the HLR towards the VLR </w:t>
      </w:r>
      <w:r w:rsidRPr="00670613">
        <w:rPr>
          <w:rFonts w:hint="eastAsia"/>
        </w:rPr>
        <w:t xml:space="preserve">and SGSN </w:t>
      </w:r>
      <w:r w:rsidRPr="00670613">
        <w:t>in the visited network and the role of the VLR</w:t>
      </w:r>
      <w:r w:rsidRPr="00670613">
        <w:rPr>
          <w:rFonts w:hint="eastAsia"/>
        </w:rPr>
        <w:t xml:space="preserve"> and SGSN</w:t>
      </w:r>
      <w:r w:rsidRPr="00670613">
        <w:t xml:space="preserve"> towards the HLR in the home network. </w:t>
      </w:r>
    </w:p>
    <w:p w14:paraId="0865A4DD" w14:textId="77777777" w:rsidR="00842C1F" w:rsidRDefault="00842C1F" w:rsidP="00670613">
      <w:r w:rsidRPr="00670613">
        <w:t>The GLR is an optional entity within the VPLMN.</w:t>
      </w:r>
      <w:r w:rsidRPr="00670613">
        <w:rPr>
          <w:rFonts w:hint="eastAsia"/>
        </w:rPr>
        <w:t xml:space="preserve"> The</w:t>
      </w:r>
      <w:r w:rsidRPr="00670613">
        <w:t xml:space="preserve"> network architecture where the presence of a GLR within a UMTS PLMN is not visible to either a second generation </w:t>
      </w:r>
      <w:r w:rsidRPr="00670613">
        <w:rPr>
          <w:rFonts w:hint="eastAsia"/>
        </w:rPr>
        <w:t>H</w:t>
      </w:r>
      <w:r w:rsidRPr="00670613">
        <w:t xml:space="preserve">PLMN (i.e. GSM release 98 or earlier) or a 3G </w:t>
      </w:r>
      <w:r w:rsidRPr="00670613">
        <w:rPr>
          <w:rFonts w:hint="eastAsia"/>
        </w:rPr>
        <w:t>H</w:t>
      </w:r>
      <w:r w:rsidRPr="00670613">
        <w:t>PLMN (i.e. GSM Release 99 or later).</w:t>
      </w:r>
    </w:p>
    <w:p w14:paraId="3E726F34" w14:textId="77777777" w:rsidR="00842C1F" w:rsidRDefault="00842C1F" w:rsidP="00670613">
      <w:pPr>
        <w:pStyle w:val="Heading1"/>
      </w:pPr>
      <w:bookmarkStart w:id="20" w:name="_Toc95914280"/>
      <w:r>
        <w:t>5</w:t>
      </w:r>
      <w:r>
        <w:tab/>
      </w:r>
      <w:r>
        <w:rPr>
          <w:rFonts w:hint="eastAsia"/>
        </w:rPr>
        <w:t>Roaming Scenario</w:t>
      </w:r>
      <w:bookmarkEnd w:id="20"/>
    </w:p>
    <w:p w14:paraId="4720EB37" w14:textId="77777777" w:rsidR="00842C1F" w:rsidRDefault="00842C1F">
      <w:r>
        <w:t xml:space="preserve">Figure </w:t>
      </w:r>
      <w:r>
        <w:rPr>
          <w:noProof/>
        </w:rPr>
        <w:t>1</w:t>
      </w:r>
      <w:r>
        <w:t xml:space="preserve"> shows that the GLR is deployed at the edge of visited network. It contains roamer</w:t>
      </w:r>
      <w:r w:rsidR="006575DF">
        <w:t>'</w:t>
      </w:r>
      <w:r>
        <w:t>s subscriber profile and location information, and handles mobility management within the visited network.</w:t>
      </w:r>
    </w:p>
    <w:p w14:paraId="54EC8834" w14:textId="77777777" w:rsidR="00842C1F" w:rsidRDefault="00842C1F">
      <w:r>
        <w:t xml:space="preserve">The subscriber information is downloaded from HLR to GLR at the first location update procedure under the GLR. Using the information, GLR handles </w:t>
      </w:r>
      <w:r>
        <w:rPr>
          <w:i/>
        </w:rPr>
        <w:t>Update Location</w:t>
      </w:r>
      <w:r>
        <w:t xml:space="preserve"> message from VLR as if it is the HLR of the subscriber at second and further location updating procedures. GLR enables the procedure invisible from the home network so that this hierarchical location management can reduce the inter-network signalling for the location management.</w:t>
      </w:r>
    </w:p>
    <w:p w14:paraId="113209F6" w14:textId="77777777" w:rsidR="00842C1F" w:rsidRDefault="00842C1F">
      <w:r>
        <w:t xml:space="preserve">The GLR keeps the information until receiving </w:t>
      </w:r>
      <w:r>
        <w:rPr>
          <w:i/>
        </w:rPr>
        <w:t>Cancel Location</w:t>
      </w:r>
      <w:r>
        <w:t xml:space="preserve"> message from HLR.</w:t>
      </w:r>
    </w:p>
    <w:p w14:paraId="47B4D864" w14:textId="77777777" w:rsidR="00842C1F" w:rsidRDefault="00842C1F" w:rsidP="00670613">
      <w:pPr>
        <w:pStyle w:val="Heading2"/>
      </w:pPr>
      <w:bookmarkStart w:id="21" w:name="_Toc95914281"/>
      <w:r>
        <w:t>5.1</w:t>
      </w:r>
      <w:r>
        <w:tab/>
        <w:t>Relationship between GLR and HLR</w:t>
      </w:r>
      <w:bookmarkEnd w:id="21"/>
    </w:p>
    <w:p w14:paraId="7FDE4CBD" w14:textId="77777777" w:rsidR="00842C1F" w:rsidRDefault="00842C1F">
      <w:r>
        <w:t>A GLR interacts with multiple HLRs, which will be located in different PLMNs. The relationship between the GLR and the HLR is the same as that between the VLR and the HLR.</w:t>
      </w:r>
    </w:p>
    <w:p w14:paraId="0E32FBC1" w14:textId="77777777" w:rsidR="00842C1F" w:rsidRDefault="00842C1F">
      <w:r>
        <w:t>The implication of supporting multiple HPLMNs is that the GLR will need to store a large amount of profile data.</w:t>
      </w:r>
    </w:p>
    <w:p w14:paraId="54F0CFC9" w14:textId="77777777" w:rsidR="00842C1F" w:rsidRDefault="00842C1F" w:rsidP="00670613">
      <w:pPr>
        <w:pStyle w:val="Heading2"/>
      </w:pPr>
      <w:bookmarkStart w:id="22" w:name="_Toc95914282"/>
      <w:r w:rsidRPr="00670613">
        <w:lastRenderedPageBreak/>
        <w:t>5.2</w:t>
      </w:r>
      <w:r w:rsidRPr="00670613">
        <w:tab/>
        <w:t>Relationship between GLR and VLR</w:t>
      </w:r>
      <w:bookmarkEnd w:id="22"/>
    </w:p>
    <w:p w14:paraId="35604676" w14:textId="77777777" w:rsidR="00842C1F" w:rsidRDefault="00842C1F">
      <w:pPr>
        <w:keepNext/>
      </w:pPr>
      <w:r>
        <w:t>A GLR interacts with multiple VLRs. For the purposes of this Technical Specification, the GLR supports only one VPLMN. The support of multiple VPLMNs by the GLR is outside the scope of this Technical Specification.</w:t>
      </w:r>
    </w:p>
    <w:p w14:paraId="497BDAAF" w14:textId="77777777" w:rsidR="00842C1F" w:rsidRDefault="00842C1F">
      <w:pPr>
        <w:keepNext/>
      </w:pPr>
      <w:r>
        <w:t xml:space="preserve">However, it is an assumption of this </w:t>
      </w:r>
      <w:r>
        <w:rPr>
          <w:rFonts w:hint="eastAsia"/>
        </w:rPr>
        <w:t>specification</w:t>
      </w:r>
      <w:r>
        <w:t xml:space="preserve"> that the proposed GLR architecture must not prevent future expansion to support multiple VPLMNs.</w:t>
      </w:r>
    </w:p>
    <w:bookmarkStart w:id="23" w:name="_MON_988730982"/>
    <w:bookmarkStart w:id="24" w:name="_MON_989816395"/>
    <w:bookmarkStart w:id="25" w:name="_MON_1016806700"/>
    <w:bookmarkStart w:id="26" w:name="_MON_1016806780"/>
    <w:bookmarkStart w:id="27" w:name="_MON_987432528"/>
    <w:bookmarkStart w:id="28" w:name="_MON_988200825"/>
    <w:bookmarkEnd w:id="23"/>
    <w:bookmarkEnd w:id="24"/>
    <w:bookmarkEnd w:id="25"/>
    <w:bookmarkEnd w:id="26"/>
    <w:bookmarkEnd w:id="27"/>
    <w:bookmarkEnd w:id="28"/>
    <w:bookmarkStart w:id="29" w:name="_MON_988729799"/>
    <w:bookmarkEnd w:id="29"/>
    <w:p w14:paraId="2F813FCC" w14:textId="77777777" w:rsidR="00842C1F" w:rsidRDefault="00842C1F">
      <w:pPr>
        <w:pStyle w:val="TH"/>
      </w:pPr>
      <w:r>
        <w:object w:dxaOrig="8461" w:dyaOrig="3496" w14:anchorId="1698DEA3">
          <v:shape id="_x0000_i1027" type="#_x0000_t75" style="width:386pt;height:198.5pt" o:ole="" fillcolor="window">
            <v:imagedata r:id="rId10" o:title="" cropleft="13174f"/>
          </v:shape>
          <o:OLEObject Type="Embed" ProgID="Word.Picture.8" ShapeID="_x0000_i1027" DrawAspect="Content" ObjectID="_1771734417" r:id="rId11"/>
        </w:object>
      </w:r>
    </w:p>
    <w:p w14:paraId="0C792EE2" w14:textId="77777777" w:rsidR="00842C1F" w:rsidRDefault="00842C1F">
      <w:pPr>
        <w:pStyle w:val="TF"/>
      </w:pPr>
      <w:bookmarkStart w:id="30" w:name="_Ref450564452"/>
      <w:bookmarkStart w:id="31" w:name="_Ref450565832"/>
      <w:r>
        <w:t xml:space="preserve">Figure </w:t>
      </w:r>
      <w:bookmarkEnd w:id="30"/>
      <w:r>
        <w:rPr>
          <w:rFonts w:hint="eastAsia"/>
        </w:rPr>
        <w:t>5.2/1</w:t>
      </w:r>
      <w:r>
        <w:t>: Possible Location of GLR</w:t>
      </w:r>
      <w:bookmarkEnd w:id="31"/>
    </w:p>
    <w:p w14:paraId="2008494E" w14:textId="77777777" w:rsidR="00842C1F" w:rsidRDefault="00842C1F" w:rsidP="00670613">
      <w:pPr>
        <w:pStyle w:val="Heading2"/>
      </w:pPr>
      <w:bookmarkStart w:id="32" w:name="_Toc95914283"/>
      <w:r>
        <w:t>5.3</w:t>
      </w:r>
      <w:r>
        <w:tab/>
      </w:r>
      <w:r>
        <w:rPr>
          <w:rFonts w:hint="eastAsia"/>
        </w:rPr>
        <w:t>Roaming to VPLMN with GLR from HPLMN without GLR</w:t>
      </w:r>
      <w:bookmarkEnd w:id="32"/>
    </w:p>
    <w:p w14:paraId="78F0E776" w14:textId="77777777" w:rsidR="00842C1F" w:rsidRDefault="00842C1F">
      <w:pPr>
        <w:keepNext/>
        <w:rPr>
          <w:noProof/>
        </w:rPr>
      </w:pPr>
      <w:r>
        <w:rPr>
          <w:rFonts w:hint="eastAsia"/>
          <w:noProof/>
        </w:rPr>
        <w:t>Figure 5.3/1 shows the roaming scenario in case of a subscriber roaming to a new VPLMN with the GLR.</w:t>
      </w:r>
    </w:p>
    <w:bookmarkStart w:id="33" w:name="_MON_996402436"/>
    <w:bookmarkStart w:id="34" w:name="_MON_996402451"/>
    <w:bookmarkStart w:id="35" w:name="_MON_996402620"/>
    <w:bookmarkStart w:id="36" w:name="_MON_996402646"/>
    <w:bookmarkStart w:id="37" w:name="_MON_996392504"/>
    <w:bookmarkStart w:id="38" w:name="_MON_996402257"/>
    <w:bookmarkEnd w:id="33"/>
    <w:bookmarkEnd w:id="34"/>
    <w:bookmarkEnd w:id="35"/>
    <w:bookmarkEnd w:id="36"/>
    <w:bookmarkEnd w:id="37"/>
    <w:bookmarkEnd w:id="38"/>
    <w:bookmarkStart w:id="39" w:name="_MON_996402432"/>
    <w:bookmarkEnd w:id="39"/>
    <w:p w14:paraId="4CEC8790" w14:textId="77777777" w:rsidR="00842C1F" w:rsidRDefault="00842C1F">
      <w:pPr>
        <w:pStyle w:val="TH"/>
        <w:rPr>
          <w:noProof/>
        </w:rPr>
      </w:pPr>
      <w:r>
        <w:rPr>
          <w:noProof/>
        </w:rPr>
        <w:object w:dxaOrig="6390" w:dyaOrig="4635" w14:anchorId="01A1DD06">
          <v:shape id="_x0000_i1028" type="#_x0000_t75" style="width:319.5pt;height:232pt" o:ole="" fillcolor="window">
            <v:imagedata r:id="rId12" o:title=""/>
          </v:shape>
          <o:OLEObject Type="Embed" ProgID="Word.Picture.8" ShapeID="_x0000_i1028" DrawAspect="Content" ObjectID="_1771734418" r:id="rId13"/>
        </w:object>
      </w:r>
    </w:p>
    <w:p w14:paraId="29197628" w14:textId="77777777" w:rsidR="00842C1F" w:rsidRDefault="00842C1F">
      <w:pPr>
        <w:pStyle w:val="TF"/>
      </w:pPr>
      <w:r>
        <w:t xml:space="preserve">Figure </w:t>
      </w:r>
      <w:r>
        <w:rPr>
          <w:rFonts w:hint="eastAsia"/>
        </w:rPr>
        <w:t>5.3/1</w:t>
      </w:r>
      <w:r>
        <w:t xml:space="preserve">: </w:t>
      </w:r>
      <w:r>
        <w:rPr>
          <w:rFonts w:hint="eastAsia"/>
        </w:rPr>
        <w:t>Roaming to VPLMN with the GLR from HPLMN without the GLR</w:t>
      </w:r>
    </w:p>
    <w:p w14:paraId="50D6A403" w14:textId="77777777" w:rsidR="00842C1F" w:rsidRDefault="00842C1F" w:rsidP="00670613">
      <w:pPr>
        <w:pStyle w:val="Heading2"/>
      </w:pPr>
      <w:bookmarkStart w:id="40" w:name="_Toc95914284"/>
      <w:r>
        <w:lastRenderedPageBreak/>
        <w:t>5.4</w:t>
      </w:r>
      <w:r>
        <w:tab/>
      </w:r>
      <w:r>
        <w:rPr>
          <w:rFonts w:hint="eastAsia"/>
        </w:rPr>
        <w:t>Intra-VPLMN with GLR roaming</w:t>
      </w:r>
      <w:bookmarkEnd w:id="40"/>
    </w:p>
    <w:p w14:paraId="555EEBDE" w14:textId="77777777" w:rsidR="00842C1F" w:rsidRDefault="00842C1F">
      <w:pPr>
        <w:keepNext/>
        <w:rPr>
          <w:noProof/>
        </w:rPr>
      </w:pPr>
      <w:r>
        <w:rPr>
          <w:rFonts w:hint="eastAsia"/>
          <w:noProof/>
        </w:rPr>
        <w:t>In this case, the second and further location updating procedure is handled within the VPLMN. No location management message issent to the HPLMN.</w:t>
      </w:r>
    </w:p>
    <w:bookmarkStart w:id="41" w:name="_MON_996402750"/>
    <w:bookmarkStart w:id="42" w:name="_MON_996402811"/>
    <w:bookmarkStart w:id="43" w:name="_MON_996392489"/>
    <w:bookmarkStart w:id="44" w:name="_MON_996402452"/>
    <w:bookmarkEnd w:id="41"/>
    <w:bookmarkEnd w:id="42"/>
    <w:bookmarkEnd w:id="43"/>
    <w:bookmarkEnd w:id="44"/>
    <w:bookmarkStart w:id="45" w:name="_MON_996402626"/>
    <w:bookmarkEnd w:id="45"/>
    <w:p w14:paraId="358B8941" w14:textId="77777777" w:rsidR="00842C1F" w:rsidRDefault="00842C1F">
      <w:pPr>
        <w:pStyle w:val="TH"/>
        <w:rPr>
          <w:noProof/>
        </w:rPr>
      </w:pPr>
      <w:r>
        <w:rPr>
          <w:noProof/>
        </w:rPr>
        <w:object w:dxaOrig="6390" w:dyaOrig="4635" w14:anchorId="39A8DF6F">
          <v:shape id="_x0000_i1029" type="#_x0000_t75" style="width:319.5pt;height:232pt" o:ole="" fillcolor="window">
            <v:imagedata r:id="rId14" o:title=""/>
          </v:shape>
          <o:OLEObject Type="Embed" ProgID="Word.Picture.8" ShapeID="_x0000_i1029" DrawAspect="Content" ObjectID="_1771734419" r:id="rId15"/>
        </w:object>
      </w:r>
    </w:p>
    <w:p w14:paraId="451D41C7" w14:textId="77777777" w:rsidR="00842C1F" w:rsidRDefault="00842C1F">
      <w:pPr>
        <w:pStyle w:val="TF"/>
      </w:pPr>
      <w:r>
        <w:t xml:space="preserve">Figure </w:t>
      </w:r>
      <w:r>
        <w:rPr>
          <w:rFonts w:hint="eastAsia"/>
        </w:rPr>
        <w:t>5.4/1</w:t>
      </w:r>
      <w:r>
        <w:t xml:space="preserve">: </w:t>
      </w:r>
      <w:r>
        <w:rPr>
          <w:rFonts w:hint="eastAsia"/>
        </w:rPr>
        <w:t>Intra-VPLMN with GLR roaming</w:t>
      </w:r>
    </w:p>
    <w:p w14:paraId="0E714DDB" w14:textId="77777777" w:rsidR="00842C1F" w:rsidRDefault="00842C1F" w:rsidP="00670613">
      <w:pPr>
        <w:pStyle w:val="Heading2"/>
      </w:pPr>
      <w:bookmarkStart w:id="46" w:name="_Toc95914285"/>
      <w:r>
        <w:t>5.5</w:t>
      </w:r>
      <w:r>
        <w:tab/>
      </w:r>
      <w:r>
        <w:rPr>
          <w:rFonts w:hint="eastAsia"/>
        </w:rPr>
        <w:t>Inter-VPLMNs with GLR Roaming</w:t>
      </w:r>
      <w:bookmarkEnd w:id="46"/>
    </w:p>
    <w:p w14:paraId="2BC486E1" w14:textId="77777777" w:rsidR="00842C1F" w:rsidRDefault="00842C1F">
      <w:pPr>
        <w:keepNext/>
      </w:pPr>
      <w:r>
        <w:rPr>
          <w:rFonts w:hint="eastAsia"/>
        </w:rPr>
        <w:t>This roaming case is similar to the case of roaming from HPLMN to VPLMN. The first location update procedure is handle by HLR and VLR via GLR of a new VPLMN.</w:t>
      </w:r>
    </w:p>
    <w:p w14:paraId="2D7721AF" w14:textId="77777777" w:rsidR="00842C1F" w:rsidRDefault="00842C1F">
      <w:pPr>
        <w:pStyle w:val="TH"/>
        <w:rPr>
          <w:noProof/>
        </w:rPr>
      </w:pPr>
      <w:r>
        <w:rPr>
          <w:noProof/>
        </w:rPr>
        <w:object w:dxaOrig="6390" w:dyaOrig="4635" w14:anchorId="1E907E45">
          <v:shape id="_x0000_i1030" type="#_x0000_t75" style="width:319.5pt;height:232pt" o:ole="" fillcolor="window">
            <v:imagedata r:id="rId16" o:title=""/>
          </v:shape>
          <o:OLEObject Type="Embed" ProgID="Word.Picture.8" ShapeID="_x0000_i1030" DrawAspect="Content" ObjectID="_1771734420" r:id="rId17"/>
        </w:object>
      </w:r>
    </w:p>
    <w:p w14:paraId="4E53F60A" w14:textId="77777777" w:rsidR="00842C1F" w:rsidRDefault="00842C1F">
      <w:pPr>
        <w:pStyle w:val="TF"/>
      </w:pPr>
      <w:r>
        <w:t xml:space="preserve">Figure </w:t>
      </w:r>
      <w:r>
        <w:rPr>
          <w:rFonts w:hint="eastAsia"/>
        </w:rPr>
        <w:t>5.5/1</w:t>
      </w:r>
      <w:r>
        <w:t xml:space="preserve">: </w:t>
      </w:r>
      <w:r>
        <w:rPr>
          <w:rFonts w:hint="eastAsia"/>
        </w:rPr>
        <w:t>Inter-VPLMN with GLR roaming</w:t>
      </w:r>
    </w:p>
    <w:p w14:paraId="0612B1B5" w14:textId="77777777" w:rsidR="00842C1F" w:rsidRDefault="00842C1F" w:rsidP="00670613">
      <w:pPr>
        <w:pStyle w:val="Heading2"/>
      </w:pPr>
      <w:bookmarkStart w:id="47" w:name="_Toc95914286"/>
      <w:r>
        <w:lastRenderedPageBreak/>
        <w:t>5.6</w:t>
      </w:r>
      <w:r>
        <w:tab/>
      </w:r>
      <w:r>
        <w:rPr>
          <w:rFonts w:hint="eastAsia"/>
        </w:rPr>
        <w:t>Roaming to VPLMN without GLR from VPLMN with GLR</w:t>
      </w:r>
      <w:bookmarkEnd w:id="47"/>
    </w:p>
    <w:p w14:paraId="16381897" w14:textId="77777777" w:rsidR="00842C1F" w:rsidRDefault="00842C1F">
      <w:pPr>
        <w:keepNext/>
      </w:pPr>
      <w:r>
        <w:rPr>
          <w:rFonts w:hint="eastAsia"/>
        </w:rPr>
        <w:t>In this case the cancel location procedure is handled by HLR and VLR via GLR of old VPLMN.</w:t>
      </w:r>
    </w:p>
    <w:bookmarkStart w:id="48" w:name="_MON_996402832"/>
    <w:bookmarkStart w:id="49" w:name="_MON_996576024"/>
    <w:bookmarkStart w:id="50" w:name="_MON_996576363"/>
    <w:bookmarkStart w:id="51" w:name="_MON_996576474"/>
    <w:bookmarkStart w:id="52" w:name="_MON_996577392"/>
    <w:bookmarkStart w:id="53" w:name="_MON_996392582"/>
    <w:bookmarkStart w:id="54" w:name="_MON_996402756"/>
    <w:bookmarkEnd w:id="48"/>
    <w:bookmarkEnd w:id="49"/>
    <w:bookmarkEnd w:id="50"/>
    <w:bookmarkEnd w:id="51"/>
    <w:bookmarkEnd w:id="52"/>
    <w:bookmarkEnd w:id="53"/>
    <w:bookmarkEnd w:id="54"/>
    <w:bookmarkStart w:id="55" w:name="_MON_996402807"/>
    <w:bookmarkEnd w:id="55"/>
    <w:p w14:paraId="0114164D" w14:textId="77777777" w:rsidR="00842C1F" w:rsidRDefault="00842C1F">
      <w:pPr>
        <w:pStyle w:val="TH"/>
        <w:rPr>
          <w:noProof/>
        </w:rPr>
      </w:pPr>
      <w:r>
        <w:rPr>
          <w:noProof/>
        </w:rPr>
        <w:object w:dxaOrig="8702" w:dyaOrig="4635" w14:anchorId="2848CCF3">
          <v:shape id="_x0000_i1031" type="#_x0000_t75" style="width:435pt;height:232pt" o:ole="" fillcolor="window">
            <v:imagedata r:id="rId18" o:title=""/>
          </v:shape>
          <o:OLEObject Type="Embed" ProgID="Word.Picture.8" ShapeID="_x0000_i1031" DrawAspect="Content" ObjectID="_1771734421" r:id="rId19"/>
        </w:object>
      </w:r>
    </w:p>
    <w:p w14:paraId="7AA83959" w14:textId="77777777" w:rsidR="00842C1F" w:rsidRDefault="00842C1F">
      <w:pPr>
        <w:pStyle w:val="TF"/>
      </w:pPr>
      <w:r>
        <w:t xml:space="preserve">Figure </w:t>
      </w:r>
      <w:r>
        <w:rPr>
          <w:rFonts w:hint="eastAsia"/>
        </w:rPr>
        <w:t>5.6/1</w:t>
      </w:r>
      <w:r>
        <w:t xml:space="preserve">: </w:t>
      </w:r>
      <w:r>
        <w:rPr>
          <w:rFonts w:hint="eastAsia"/>
        </w:rPr>
        <w:t>Roaming to VPLMN without GLR from VPLMN with GLR</w:t>
      </w:r>
    </w:p>
    <w:p w14:paraId="22AD0013" w14:textId="77777777" w:rsidR="00842C1F" w:rsidRDefault="00842C1F" w:rsidP="00670613">
      <w:pPr>
        <w:pStyle w:val="Heading1"/>
      </w:pPr>
      <w:bookmarkStart w:id="56" w:name="_Toc95914287"/>
      <w:r>
        <w:t>6</w:t>
      </w:r>
      <w:r>
        <w:tab/>
      </w:r>
      <w:r>
        <w:rPr>
          <w:rFonts w:hint="eastAsia"/>
        </w:rPr>
        <w:t>Logical Network Model</w:t>
      </w:r>
      <w:bookmarkEnd w:id="56"/>
    </w:p>
    <w:p w14:paraId="61E897C4" w14:textId="77777777" w:rsidR="00842C1F" w:rsidRDefault="00842C1F">
      <w:r>
        <w:t>The GLR is logically located between HLR and VLR as an optional node to optimise inter-network signalling for location management. The overall GLR concept is achieved by the GLR itself</w:t>
      </w:r>
      <w:r>
        <w:rPr>
          <w:rFonts w:hint="eastAsia"/>
        </w:rPr>
        <w:t>, Intermediate-</w:t>
      </w:r>
      <w:r>
        <w:t>MSC (IM</w:t>
      </w:r>
      <w:r>
        <w:rPr>
          <w:rFonts w:hint="eastAsia"/>
        </w:rPr>
        <w:t>-</w:t>
      </w:r>
      <w:r>
        <w:t>MSC)</w:t>
      </w:r>
      <w:r>
        <w:rPr>
          <w:rFonts w:hint="eastAsia"/>
        </w:rPr>
        <w:t xml:space="preserve"> and Intermediate-GSN (IM-GSN)</w:t>
      </w:r>
      <w:r>
        <w:t xml:space="preserve">. The logical network model is shown in figure </w:t>
      </w:r>
      <w:r>
        <w:rPr>
          <w:rFonts w:hint="eastAsia"/>
        </w:rPr>
        <w:t>6/1</w:t>
      </w:r>
      <w:r>
        <w:t>.</w:t>
      </w:r>
    </w:p>
    <w:bookmarkStart w:id="57" w:name="_MON_996571200"/>
    <w:bookmarkStart w:id="58" w:name="_MON_996571207"/>
    <w:bookmarkStart w:id="59" w:name="_MON_996571277"/>
    <w:bookmarkStart w:id="60" w:name="_MON_996403515"/>
    <w:bookmarkStart w:id="61" w:name="_MON_996404723"/>
    <w:bookmarkEnd w:id="57"/>
    <w:bookmarkEnd w:id="58"/>
    <w:bookmarkEnd w:id="59"/>
    <w:bookmarkEnd w:id="60"/>
    <w:bookmarkEnd w:id="61"/>
    <w:bookmarkStart w:id="62" w:name="_MON_996570208"/>
    <w:bookmarkEnd w:id="62"/>
    <w:p w14:paraId="33132341" w14:textId="77777777" w:rsidR="00842C1F" w:rsidRDefault="00842C1F">
      <w:pPr>
        <w:pStyle w:val="TH"/>
      </w:pPr>
      <w:r>
        <w:object w:dxaOrig="6778" w:dyaOrig="4140" w14:anchorId="0BEB3C61">
          <v:shape id="_x0000_i1032" type="#_x0000_t75" style="width:339pt;height:207pt" o:ole="" fillcolor="window">
            <v:imagedata r:id="rId20" o:title=""/>
          </v:shape>
          <o:OLEObject Type="Embed" ProgID="Word.Picture.8" ShapeID="_x0000_i1032" DrawAspect="Content" ObjectID="_1771734422" r:id="rId21"/>
        </w:object>
      </w:r>
    </w:p>
    <w:p w14:paraId="003C416B" w14:textId="77777777" w:rsidR="00842C1F" w:rsidRDefault="00842C1F">
      <w:pPr>
        <w:pStyle w:val="TF"/>
      </w:pPr>
      <w:r>
        <w:t xml:space="preserve">Figure </w:t>
      </w:r>
      <w:r>
        <w:rPr>
          <w:rFonts w:hint="eastAsia"/>
        </w:rPr>
        <w:t>6/1</w:t>
      </w:r>
      <w:r>
        <w:t>: GLR Network Model</w:t>
      </w:r>
    </w:p>
    <w:p w14:paraId="22A66051" w14:textId="77777777" w:rsidR="00842C1F" w:rsidRDefault="00842C1F" w:rsidP="00670613">
      <w:pPr>
        <w:pStyle w:val="Heading2"/>
      </w:pPr>
      <w:bookmarkStart w:id="63" w:name="_Toc95914288"/>
      <w:r>
        <w:lastRenderedPageBreak/>
        <w:t>6.1</w:t>
      </w:r>
      <w:r>
        <w:tab/>
        <w:t>GLR</w:t>
      </w:r>
      <w:bookmarkEnd w:id="63"/>
    </w:p>
    <w:p w14:paraId="63C9D0FA" w14:textId="77777777" w:rsidR="00842C1F" w:rsidRDefault="00842C1F">
      <w:r>
        <w:t>The GLR is pseudo-HLR located in visited network. The roamer</w:t>
      </w:r>
      <w:r w:rsidR="006575DF">
        <w:t>'</w:t>
      </w:r>
      <w:r>
        <w:t>s information is stored in it and handles location management of it within the network. Presence of GLR is invisible from home network therefore interface between HLR and GLR is same as one of HLR and VLR. Also, the interface between the VLR and GLR is the same as the one between the VLR and the HLR.</w:t>
      </w:r>
    </w:p>
    <w:p w14:paraId="5062EEF8" w14:textId="77777777" w:rsidR="00842C1F" w:rsidRDefault="00842C1F">
      <w:r>
        <w:t xml:space="preserve">The </w:t>
      </w:r>
      <w:r>
        <w:rPr>
          <w:rFonts w:hint="eastAsia"/>
        </w:rPr>
        <w:t xml:space="preserve">GLR is a logical node and acts as </w:t>
      </w:r>
      <w:r>
        <w:t xml:space="preserve">a </w:t>
      </w:r>
      <w:r>
        <w:rPr>
          <w:rFonts w:hint="eastAsia"/>
        </w:rPr>
        <w:t>VLR for MAP signal</w:t>
      </w:r>
      <w:r>
        <w:t>l</w:t>
      </w:r>
      <w:r>
        <w:rPr>
          <w:rFonts w:hint="eastAsia"/>
        </w:rPr>
        <w:t xml:space="preserve">ing (e.g. PRN) from </w:t>
      </w:r>
      <w:r>
        <w:t xml:space="preserve">the </w:t>
      </w:r>
      <w:r>
        <w:rPr>
          <w:rFonts w:hint="eastAsia"/>
        </w:rPr>
        <w:t xml:space="preserve">HPLMN point of view. </w:t>
      </w:r>
      <w:r>
        <w:t>The</w:t>
      </w:r>
      <w:r>
        <w:rPr>
          <w:rFonts w:hint="eastAsia"/>
        </w:rPr>
        <w:t xml:space="preserve"> GLR act</w:t>
      </w:r>
      <w:r>
        <w:t>s</w:t>
      </w:r>
      <w:r>
        <w:rPr>
          <w:rFonts w:hint="eastAsia"/>
        </w:rPr>
        <w:t xml:space="preserve"> as </w:t>
      </w:r>
      <w:r>
        <w:t xml:space="preserve">a </w:t>
      </w:r>
      <w:r>
        <w:rPr>
          <w:rFonts w:hint="eastAsia"/>
        </w:rPr>
        <w:t>HLR for MAP signa</w:t>
      </w:r>
      <w:r>
        <w:t>l</w:t>
      </w:r>
      <w:r>
        <w:rPr>
          <w:rFonts w:hint="eastAsia"/>
        </w:rPr>
        <w:t xml:space="preserve">ling (e.g. Register SS) from </w:t>
      </w:r>
      <w:r>
        <w:t xml:space="preserve">the </w:t>
      </w:r>
      <w:r>
        <w:rPr>
          <w:rFonts w:hint="eastAsia"/>
        </w:rPr>
        <w:t>VPLMN point of view.</w:t>
      </w:r>
    </w:p>
    <w:p w14:paraId="7E768C5D" w14:textId="77777777" w:rsidR="00842C1F" w:rsidRDefault="00842C1F">
      <w:r>
        <w:t xml:space="preserve">The </w:t>
      </w:r>
      <w:r>
        <w:rPr>
          <w:rFonts w:hint="eastAsia"/>
        </w:rPr>
        <w:t xml:space="preserve">GLR also acts as </w:t>
      </w:r>
      <w:r>
        <w:t xml:space="preserve">an </w:t>
      </w:r>
      <w:r>
        <w:rPr>
          <w:rFonts w:hint="eastAsia"/>
        </w:rPr>
        <w:t>SGSN for MAP signa</w:t>
      </w:r>
      <w:r>
        <w:t>l</w:t>
      </w:r>
      <w:r>
        <w:rPr>
          <w:rFonts w:hint="eastAsia"/>
        </w:rPr>
        <w:t>ling</w:t>
      </w:r>
      <w:r>
        <w:t xml:space="preserve"> only</w:t>
      </w:r>
      <w:r>
        <w:rPr>
          <w:rFonts w:hint="eastAsia"/>
        </w:rPr>
        <w:t xml:space="preserve"> (e.g. ISD) from</w:t>
      </w:r>
      <w:r>
        <w:t xml:space="preserve"> the</w:t>
      </w:r>
      <w:r>
        <w:rPr>
          <w:rFonts w:hint="eastAsia"/>
        </w:rPr>
        <w:t xml:space="preserve"> HPLMN point of view. This </w:t>
      </w:r>
      <w:r>
        <w:t xml:space="preserve">is </w:t>
      </w:r>
      <w:r>
        <w:rPr>
          <w:rFonts w:hint="eastAsia"/>
        </w:rPr>
        <w:t>because MAP operation</w:t>
      </w:r>
      <w:r>
        <w:t xml:space="preserve">s such </w:t>
      </w:r>
      <w:r>
        <w:rPr>
          <w:rFonts w:hint="eastAsia"/>
        </w:rPr>
        <w:t xml:space="preserve">as ISD </w:t>
      </w:r>
      <w:r>
        <w:t>must</w:t>
      </w:r>
      <w:r>
        <w:rPr>
          <w:rFonts w:hint="eastAsia"/>
        </w:rPr>
        <w:t xml:space="preserve"> be terminated at the GLR for</w:t>
      </w:r>
      <w:r>
        <w:t xml:space="preserve"> the purpose of</w:t>
      </w:r>
      <w:r>
        <w:rPr>
          <w:rFonts w:hint="eastAsia"/>
        </w:rPr>
        <w:t xml:space="preserve"> subscriber data </w:t>
      </w:r>
      <w:r>
        <w:t>caching</w:t>
      </w:r>
      <w:r>
        <w:rPr>
          <w:rFonts w:hint="eastAsia"/>
        </w:rPr>
        <w:t>.</w:t>
      </w:r>
    </w:p>
    <w:p w14:paraId="24F3B7AF" w14:textId="77777777" w:rsidR="00842C1F" w:rsidRDefault="00842C1F">
      <w:r>
        <w:t xml:space="preserve">The </w:t>
      </w:r>
      <w:r>
        <w:rPr>
          <w:rFonts w:hint="eastAsia"/>
        </w:rPr>
        <w:t>GLR shall terminate all TC dialogues and start new dialogues towards the HLR or the VLR.</w:t>
      </w:r>
      <w:r>
        <w:t xml:space="preserve"> </w:t>
      </w:r>
      <w:r>
        <w:rPr>
          <w:rFonts w:hint="eastAsia"/>
        </w:rPr>
        <w:t>The GLR shall generate SCCP address of the HLR (i.e. E.214 MGT) from IMSI.</w:t>
      </w:r>
    </w:p>
    <w:p w14:paraId="34DA7DA1" w14:textId="77777777" w:rsidR="00842C1F" w:rsidRDefault="00842C1F" w:rsidP="00670613">
      <w:pPr>
        <w:pStyle w:val="Heading2"/>
      </w:pPr>
      <w:bookmarkStart w:id="64" w:name="_Toc95914289"/>
      <w:r>
        <w:t>6.2</w:t>
      </w:r>
      <w:r>
        <w:tab/>
        <w:t>Intermediate MSC</w:t>
      </w:r>
      <w:bookmarkEnd w:id="64"/>
    </w:p>
    <w:p w14:paraId="3D126726" w14:textId="77777777" w:rsidR="00842C1F" w:rsidRDefault="00842C1F">
      <w:r>
        <w:t>The Intermediate MSC (IM</w:t>
      </w:r>
      <w:r>
        <w:rPr>
          <w:rFonts w:hint="eastAsia"/>
        </w:rPr>
        <w:t>-</w:t>
      </w:r>
      <w:r>
        <w:t xml:space="preserve">MSC) is the logical node, which represent MSCs in the visited network. Some service features use the MSC </w:t>
      </w:r>
      <w:r>
        <w:rPr>
          <w:rFonts w:hint="eastAsia"/>
        </w:rPr>
        <w:t>Number</w:t>
      </w:r>
      <w:r>
        <w:t xml:space="preserve"> stored in the HLR directly to deliver message from a certain node in home network (e.g. SMS-GMSC) to serving MSC in visited network. In such case, the message is firstly distributed to representative MSC (i.e., IM</w:t>
      </w:r>
      <w:r>
        <w:rPr>
          <w:rFonts w:hint="eastAsia"/>
        </w:rPr>
        <w:t>-</w:t>
      </w:r>
      <w:r>
        <w:t>MSC) and it relays it to actual serving MSC interrogating routing information to GLR.</w:t>
      </w:r>
    </w:p>
    <w:p w14:paraId="060BF899" w14:textId="77777777" w:rsidR="00842C1F" w:rsidRDefault="00842C1F">
      <w:pPr>
        <w:pStyle w:val="B1"/>
      </w:pPr>
      <w:r>
        <w:t>-</w:t>
      </w:r>
      <w:r>
        <w:tab/>
        <w:t xml:space="preserve">The </w:t>
      </w:r>
      <w:r>
        <w:rPr>
          <w:rFonts w:hint="eastAsia"/>
        </w:rPr>
        <w:t xml:space="preserve">Intermediate MSC </w:t>
      </w:r>
      <w:r>
        <w:t>(</w:t>
      </w:r>
      <w:r>
        <w:rPr>
          <w:rFonts w:hint="eastAsia"/>
        </w:rPr>
        <w:t>IM-MSC</w:t>
      </w:r>
      <w:r>
        <w:t>)</w:t>
      </w:r>
      <w:r>
        <w:rPr>
          <w:rFonts w:hint="eastAsia"/>
        </w:rPr>
        <w:t xml:space="preserve"> is a logical node and </w:t>
      </w:r>
      <w:r>
        <w:t>represents the</w:t>
      </w:r>
      <w:r>
        <w:rPr>
          <w:rFonts w:hint="eastAsia"/>
        </w:rPr>
        <w:t xml:space="preserve"> VMSC in </w:t>
      </w:r>
      <w:r>
        <w:t xml:space="preserve">the </w:t>
      </w:r>
      <w:r>
        <w:rPr>
          <w:rFonts w:hint="eastAsia"/>
        </w:rPr>
        <w:t>GLR equipped VPLMN.</w:t>
      </w:r>
    </w:p>
    <w:p w14:paraId="144CA641" w14:textId="77777777" w:rsidR="00842C1F" w:rsidRDefault="00842C1F">
      <w:pPr>
        <w:pStyle w:val="B1"/>
      </w:pPr>
      <w:r>
        <w:t>-</w:t>
      </w:r>
      <w:r>
        <w:tab/>
        <w:t xml:space="preserve">The </w:t>
      </w:r>
      <w:r>
        <w:rPr>
          <w:rFonts w:hint="eastAsia"/>
        </w:rPr>
        <w:t xml:space="preserve">IM-MSC acts as </w:t>
      </w:r>
      <w:r>
        <w:t xml:space="preserve">the </w:t>
      </w:r>
      <w:r>
        <w:rPr>
          <w:rFonts w:hint="eastAsia"/>
        </w:rPr>
        <w:t xml:space="preserve">VMSC for </w:t>
      </w:r>
      <w:r>
        <w:t xml:space="preserve">the </w:t>
      </w:r>
      <w:r>
        <w:rPr>
          <w:rFonts w:hint="eastAsia"/>
        </w:rPr>
        <w:t xml:space="preserve">HPLMN </w:t>
      </w:r>
      <w:r>
        <w:t>in the</w:t>
      </w:r>
      <w:r>
        <w:rPr>
          <w:rFonts w:hint="eastAsia"/>
        </w:rPr>
        <w:t xml:space="preserve"> same way that </w:t>
      </w:r>
      <w:r>
        <w:t xml:space="preserve">the </w:t>
      </w:r>
      <w:r>
        <w:rPr>
          <w:rFonts w:hint="eastAsia"/>
        </w:rPr>
        <w:t xml:space="preserve">GLR acts as </w:t>
      </w:r>
      <w:r>
        <w:t xml:space="preserve">a </w:t>
      </w:r>
      <w:r>
        <w:rPr>
          <w:rFonts w:hint="eastAsia"/>
        </w:rPr>
        <w:t xml:space="preserve">VLR for HPLMN. </w:t>
      </w:r>
      <w:r>
        <w:t xml:space="preserve">The </w:t>
      </w:r>
      <w:r>
        <w:rPr>
          <w:rFonts w:hint="eastAsia"/>
        </w:rPr>
        <w:t>IM-MSC terminates MAP signa</w:t>
      </w:r>
      <w:r>
        <w:t>l</w:t>
      </w:r>
      <w:r>
        <w:rPr>
          <w:rFonts w:hint="eastAsia"/>
        </w:rPr>
        <w:t>ling from</w:t>
      </w:r>
      <w:r>
        <w:t xml:space="preserve"> the</w:t>
      </w:r>
      <w:r>
        <w:rPr>
          <w:rFonts w:hint="eastAsia"/>
        </w:rPr>
        <w:t xml:space="preserve"> HPLMN towards </w:t>
      </w:r>
      <w:r>
        <w:t xml:space="preserve">the </w:t>
      </w:r>
      <w:r>
        <w:rPr>
          <w:rFonts w:hint="eastAsia"/>
        </w:rPr>
        <w:t xml:space="preserve">VMSC and forwards the signal to </w:t>
      </w:r>
      <w:r>
        <w:t xml:space="preserve">the </w:t>
      </w:r>
      <w:r>
        <w:rPr>
          <w:rFonts w:hint="eastAsia"/>
        </w:rPr>
        <w:t>actual VMSC.</w:t>
      </w:r>
    </w:p>
    <w:p w14:paraId="5B92C695" w14:textId="77777777" w:rsidR="00842C1F" w:rsidRDefault="00842C1F">
      <w:pPr>
        <w:pStyle w:val="B1"/>
      </w:pPr>
      <w:r>
        <w:t>-</w:t>
      </w:r>
      <w:r>
        <w:tab/>
        <w:t xml:space="preserve">The </w:t>
      </w:r>
      <w:r>
        <w:rPr>
          <w:rFonts w:hint="eastAsia"/>
        </w:rPr>
        <w:t xml:space="preserve">IM-MSC </w:t>
      </w:r>
      <w:r>
        <w:t>has an</w:t>
      </w:r>
      <w:r>
        <w:rPr>
          <w:rFonts w:hint="eastAsia"/>
        </w:rPr>
        <w:t xml:space="preserve"> address interrogation function with which it is able to </w:t>
      </w:r>
      <w:r>
        <w:t>obtain the</w:t>
      </w:r>
      <w:r>
        <w:rPr>
          <w:rFonts w:hint="eastAsia"/>
        </w:rPr>
        <w:t xml:space="preserve"> actual VMSC Number</w:t>
      </w:r>
      <w:r>
        <w:t xml:space="preserve"> from the GLR</w:t>
      </w:r>
      <w:r>
        <w:rPr>
          <w:rFonts w:hint="eastAsia"/>
        </w:rPr>
        <w:t>.</w:t>
      </w:r>
    </w:p>
    <w:p w14:paraId="28D91A19" w14:textId="77777777" w:rsidR="00842C1F" w:rsidRDefault="00842C1F">
      <w:pPr>
        <w:pStyle w:val="B1"/>
      </w:pPr>
      <w:r>
        <w:t>-</w:t>
      </w:r>
      <w:r>
        <w:tab/>
        <w:t xml:space="preserve">The </w:t>
      </w:r>
      <w:r>
        <w:rPr>
          <w:rFonts w:hint="eastAsia"/>
        </w:rPr>
        <w:t xml:space="preserve">IM-MSC </w:t>
      </w:r>
      <w:r>
        <w:t>is</w:t>
      </w:r>
      <w:r>
        <w:rPr>
          <w:rFonts w:hint="eastAsia"/>
        </w:rPr>
        <w:t xml:space="preserve"> implemented in the </w:t>
      </w:r>
      <w:r>
        <w:t xml:space="preserve">same </w:t>
      </w:r>
      <w:r>
        <w:rPr>
          <w:rFonts w:hint="eastAsia"/>
        </w:rPr>
        <w:t xml:space="preserve">physical node </w:t>
      </w:r>
      <w:r>
        <w:t xml:space="preserve">as the one </w:t>
      </w:r>
      <w:r>
        <w:rPr>
          <w:rFonts w:hint="eastAsia"/>
        </w:rPr>
        <w:t xml:space="preserve">in which </w:t>
      </w:r>
      <w:r>
        <w:t xml:space="preserve">the </w:t>
      </w:r>
      <w:r>
        <w:rPr>
          <w:rFonts w:hint="eastAsia"/>
        </w:rPr>
        <w:t>GLR is implemented.</w:t>
      </w:r>
    </w:p>
    <w:p w14:paraId="2BCAEE00" w14:textId="77777777" w:rsidR="00842C1F" w:rsidRDefault="00842C1F">
      <w:pPr>
        <w:pStyle w:val="B1"/>
      </w:pPr>
      <w:r>
        <w:t>-</w:t>
      </w:r>
      <w:r>
        <w:tab/>
        <w:t xml:space="preserve">The </w:t>
      </w:r>
      <w:r>
        <w:rPr>
          <w:rFonts w:hint="eastAsia"/>
        </w:rPr>
        <w:t xml:space="preserve">GLR alters </w:t>
      </w:r>
      <w:r>
        <w:t>the V</w:t>
      </w:r>
      <w:r>
        <w:rPr>
          <w:rFonts w:hint="eastAsia"/>
        </w:rPr>
        <w:t xml:space="preserve">MSC Number to </w:t>
      </w:r>
      <w:r>
        <w:t xml:space="preserve">the </w:t>
      </w:r>
      <w:r>
        <w:rPr>
          <w:rFonts w:hint="eastAsia"/>
        </w:rPr>
        <w:t>IM-MSC Number within a</w:t>
      </w:r>
      <w:r>
        <w:t xml:space="preserve">n </w:t>
      </w:r>
      <w:r>
        <w:rPr>
          <w:rFonts w:hint="eastAsia"/>
        </w:rPr>
        <w:t>Update Location message.</w:t>
      </w:r>
    </w:p>
    <w:p w14:paraId="23194354" w14:textId="77777777" w:rsidR="00842C1F" w:rsidRDefault="00842C1F">
      <w:pPr>
        <w:pStyle w:val="B1"/>
      </w:pPr>
      <w:r>
        <w:t>-</w:t>
      </w:r>
      <w:r>
        <w:tab/>
        <w:t xml:space="preserve">The </w:t>
      </w:r>
      <w:r>
        <w:rPr>
          <w:rFonts w:hint="eastAsia"/>
        </w:rPr>
        <w:t xml:space="preserve">IM-MSC Number is </w:t>
      </w:r>
      <w:r>
        <w:t xml:space="preserve">the </w:t>
      </w:r>
      <w:r>
        <w:rPr>
          <w:rFonts w:hint="eastAsia"/>
        </w:rPr>
        <w:t xml:space="preserve">E.164 Number assigned to </w:t>
      </w:r>
      <w:r>
        <w:t xml:space="preserve">the </w:t>
      </w:r>
      <w:r>
        <w:rPr>
          <w:rFonts w:hint="eastAsia"/>
        </w:rPr>
        <w:t>IM-MSC.</w:t>
      </w:r>
    </w:p>
    <w:p w14:paraId="1B38B261" w14:textId="77777777" w:rsidR="00842C1F" w:rsidRDefault="00842C1F">
      <w:pPr>
        <w:pStyle w:val="B1"/>
      </w:pPr>
      <w:r>
        <w:t>-</w:t>
      </w:r>
      <w:r>
        <w:tab/>
        <w:t>The i</w:t>
      </w:r>
      <w:r>
        <w:rPr>
          <w:rFonts w:hint="eastAsia"/>
        </w:rPr>
        <w:t xml:space="preserve">nterrogation function </w:t>
      </w:r>
      <w:r>
        <w:t xml:space="preserve">of the </w:t>
      </w:r>
      <w:r>
        <w:rPr>
          <w:rFonts w:hint="eastAsia"/>
        </w:rPr>
        <w:t xml:space="preserve">IM-MSC is </w:t>
      </w:r>
      <w:r>
        <w:rPr>
          <w:lang w:val="en-US"/>
        </w:rPr>
        <w:t>similar</w:t>
      </w:r>
      <w:r>
        <w:rPr>
          <w:rFonts w:hint="eastAsia"/>
          <w:lang w:val="en-US"/>
        </w:rPr>
        <w:t xml:space="preserve"> to that in</w:t>
      </w:r>
      <w:r>
        <w:rPr>
          <w:lang w:val="en-US"/>
        </w:rPr>
        <w:t xml:space="preserve"> the</w:t>
      </w:r>
      <w:r>
        <w:rPr>
          <w:rFonts w:hint="eastAsia"/>
          <w:lang w:val="en-US"/>
        </w:rPr>
        <w:t xml:space="preserve"> SMS-GMSC.</w:t>
      </w:r>
    </w:p>
    <w:p w14:paraId="691FE3F1" w14:textId="77777777" w:rsidR="00842C1F" w:rsidRDefault="00842C1F" w:rsidP="00670613">
      <w:pPr>
        <w:pStyle w:val="Heading2"/>
      </w:pPr>
      <w:bookmarkStart w:id="65" w:name="_Toc95914290"/>
      <w:r>
        <w:t>6.3</w:t>
      </w:r>
      <w:r>
        <w:tab/>
        <w:t>Intermediate GSN</w:t>
      </w:r>
      <w:bookmarkEnd w:id="65"/>
    </w:p>
    <w:p w14:paraId="077870F1" w14:textId="77777777" w:rsidR="00842C1F" w:rsidRDefault="00842C1F">
      <w:r>
        <w:t xml:space="preserve">The </w:t>
      </w:r>
      <w:r>
        <w:rPr>
          <w:rFonts w:hint="eastAsia"/>
        </w:rPr>
        <w:t>Intermediate GSN (IM-GSN</w:t>
      </w:r>
      <w:r>
        <w:t>)</w:t>
      </w:r>
      <w:r>
        <w:rPr>
          <w:rFonts w:hint="eastAsia"/>
        </w:rPr>
        <w:t xml:space="preserve"> is a logical node and </w:t>
      </w:r>
      <w:r>
        <w:t xml:space="preserve">represents the </w:t>
      </w:r>
      <w:r>
        <w:rPr>
          <w:rFonts w:hint="eastAsia"/>
        </w:rPr>
        <w:t xml:space="preserve">SGSN for some GTP </w:t>
      </w:r>
      <w:r>
        <w:t>signalling</w:t>
      </w:r>
      <w:r>
        <w:rPr>
          <w:rFonts w:hint="eastAsia"/>
        </w:rPr>
        <w:t xml:space="preserve"> termination in </w:t>
      </w:r>
      <w:r>
        <w:t xml:space="preserve">a </w:t>
      </w:r>
      <w:r>
        <w:rPr>
          <w:rFonts w:hint="eastAsia"/>
        </w:rPr>
        <w:t>GLR equipped VPLMN.</w:t>
      </w:r>
    </w:p>
    <w:p w14:paraId="32917F9B" w14:textId="77777777" w:rsidR="00842C1F" w:rsidRDefault="00842C1F">
      <w:r>
        <w:t xml:space="preserve">The </w:t>
      </w:r>
      <w:r>
        <w:rPr>
          <w:rFonts w:hint="eastAsia"/>
        </w:rPr>
        <w:t xml:space="preserve">IM-GSN acts as </w:t>
      </w:r>
      <w:r>
        <w:t xml:space="preserve">an </w:t>
      </w:r>
      <w:r>
        <w:rPr>
          <w:rFonts w:hint="eastAsia"/>
        </w:rPr>
        <w:t>SGSN</w:t>
      </w:r>
      <w:r>
        <w:t xml:space="preserve"> </w:t>
      </w:r>
      <w:r>
        <w:rPr>
          <w:rFonts w:hint="eastAsia"/>
        </w:rPr>
        <w:t xml:space="preserve">for </w:t>
      </w:r>
      <w:r>
        <w:rPr>
          <w:rFonts w:hint="eastAsia"/>
          <w:b/>
          <w:i/>
        </w:rPr>
        <w:t xml:space="preserve">only some GTP </w:t>
      </w:r>
      <w:r>
        <w:rPr>
          <w:b/>
          <w:i/>
        </w:rPr>
        <w:t>signalling</w:t>
      </w:r>
      <w:r>
        <w:rPr>
          <w:rFonts w:hint="eastAsia"/>
          <w:b/>
          <w:i/>
        </w:rPr>
        <w:t xml:space="preserve"> messages</w:t>
      </w:r>
      <w:r>
        <w:rPr>
          <w:rFonts w:hint="eastAsia"/>
        </w:rPr>
        <w:t xml:space="preserve"> (i.e. </w:t>
      </w:r>
      <w:proofErr w:type="spellStart"/>
      <w:r>
        <w:rPr>
          <w:rFonts w:hint="eastAsia"/>
        </w:rPr>
        <w:t>PDU_Notification</w:t>
      </w:r>
      <w:proofErr w:type="spellEnd"/>
      <w:r>
        <w:rPr>
          <w:rFonts w:hint="eastAsia"/>
        </w:rPr>
        <w:t xml:space="preserve"> request/response, </w:t>
      </w:r>
      <w:proofErr w:type="spellStart"/>
      <w:r>
        <w:rPr>
          <w:rFonts w:hint="eastAsia"/>
        </w:rPr>
        <w:t>PDU_Notification_reject</w:t>
      </w:r>
      <w:proofErr w:type="spellEnd"/>
      <w:r>
        <w:rPr>
          <w:rFonts w:hint="eastAsia"/>
        </w:rPr>
        <w:t xml:space="preserve"> request/response</w:t>
      </w:r>
      <w:r>
        <w:t>) from the</w:t>
      </w:r>
      <w:r>
        <w:rPr>
          <w:rFonts w:hint="eastAsia"/>
        </w:rPr>
        <w:t xml:space="preserve"> HPLMN.</w:t>
      </w:r>
      <w:r>
        <w:t xml:space="preserve"> The </w:t>
      </w:r>
      <w:r>
        <w:rPr>
          <w:rFonts w:hint="eastAsia"/>
        </w:rPr>
        <w:t xml:space="preserve">IM-GSN terminates these GTP </w:t>
      </w:r>
      <w:r>
        <w:t>signalling</w:t>
      </w:r>
      <w:r>
        <w:rPr>
          <w:rFonts w:hint="eastAsia"/>
        </w:rPr>
        <w:t xml:space="preserve"> </w:t>
      </w:r>
      <w:r>
        <w:t>messages from</w:t>
      </w:r>
      <w:r>
        <w:rPr>
          <w:rFonts w:hint="eastAsia"/>
        </w:rPr>
        <w:t xml:space="preserve"> </w:t>
      </w:r>
      <w:r>
        <w:t xml:space="preserve">the </w:t>
      </w:r>
      <w:r>
        <w:rPr>
          <w:rFonts w:hint="eastAsia"/>
        </w:rPr>
        <w:t xml:space="preserve">HPLMN towards SGSN and forwards the signal to </w:t>
      </w:r>
      <w:r>
        <w:t xml:space="preserve">the </w:t>
      </w:r>
      <w:r>
        <w:rPr>
          <w:rFonts w:hint="eastAsia"/>
        </w:rPr>
        <w:t xml:space="preserve">actual SGSN. </w:t>
      </w:r>
      <w:r>
        <w:t xml:space="preserve">The </w:t>
      </w:r>
      <w:r>
        <w:rPr>
          <w:rFonts w:hint="eastAsia"/>
        </w:rPr>
        <w:t xml:space="preserve">IM-GSN </w:t>
      </w:r>
      <w:r>
        <w:t>has</w:t>
      </w:r>
      <w:r>
        <w:rPr>
          <w:rFonts w:hint="eastAsia"/>
        </w:rPr>
        <w:t xml:space="preserve"> </w:t>
      </w:r>
      <w:r>
        <w:t xml:space="preserve">an </w:t>
      </w:r>
      <w:r>
        <w:rPr>
          <w:rFonts w:hint="eastAsia"/>
        </w:rPr>
        <w:t xml:space="preserve">address interrogation function with which it is able to </w:t>
      </w:r>
      <w:r>
        <w:t>request the</w:t>
      </w:r>
      <w:r>
        <w:rPr>
          <w:rFonts w:hint="eastAsia"/>
        </w:rPr>
        <w:t xml:space="preserve"> actual SGSN address</w:t>
      </w:r>
      <w:r>
        <w:t xml:space="preserve"> from the GLR</w:t>
      </w:r>
      <w:r>
        <w:rPr>
          <w:rFonts w:hint="eastAsia"/>
        </w:rPr>
        <w:t>.</w:t>
      </w:r>
    </w:p>
    <w:p w14:paraId="12D91DAD" w14:textId="77777777" w:rsidR="00842C1F" w:rsidRDefault="00842C1F">
      <w:r>
        <w:t xml:space="preserve">Apart from the case described above (i.e. </w:t>
      </w:r>
      <w:proofErr w:type="spellStart"/>
      <w:r>
        <w:rPr>
          <w:rFonts w:hint="eastAsia"/>
        </w:rPr>
        <w:t>PDU_Notification</w:t>
      </w:r>
      <w:proofErr w:type="spellEnd"/>
      <w:r>
        <w:rPr>
          <w:rFonts w:hint="eastAsia"/>
        </w:rPr>
        <w:t xml:space="preserve"> request/response, </w:t>
      </w:r>
      <w:proofErr w:type="spellStart"/>
      <w:r>
        <w:rPr>
          <w:rFonts w:hint="eastAsia"/>
        </w:rPr>
        <w:t>PDU_Notification_reject</w:t>
      </w:r>
      <w:proofErr w:type="spellEnd"/>
      <w:r>
        <w:rPr>
          <w:rFonts w:hint="eastAsia"/>
        </w:rPr>
        <w:t xml:space="preserve"> request/response</w:t>
      </w:r>
      <w:r>
        <w:t>), all</w:t>
      </w:r>
      <w:r>
        <w:rPr>
          <w:rFonts w:hint="eastAsia"/>
        </w:rPr>
        <w:t xml:space="preserve"> other GTP signa</w:t>
      </w:r>
      <w:r>
        <w:t>l</w:t>
      </w:r>
      <w:r>
        <w:rPr>
          <w:rFonts w:hint="eastAsia"/>
        </w:rPr>
        <w:t xml:space="preserve">ling should be handled directly between </w:t>
      </w:r>
      <w:r>
        <w:t xml:space="preserve">the </w:t>
      </w:r>
      <w:r>
        <w:rPr>
          <w:rFonts w:hint="eastAsia"/>
        </w:rPr>
        <w:t xml:space="preserve">SGSN and </w:t>
      </w:r>
      <w:r>
        <w:t xml:space="preserve">the </w:t>
      </w:r>
      <w:r>
        <w:rPr>
          <w:rFonts w:hint="eastAsia"/>
        </w:rPr>
        <w:t>GGSN.</w:t>
      </w:r>
    </w:p>
    <w:p w14:paraId="2E542A73" w14:textId="77777777" w:rsidR="00842C1F" w:rsidRDefault="00842C1F">
      <w:pPr>
        <w:pStyle w:val="NO"/>
      </w:pPr>
      <w:r>
        <w:rPr>
          <w:rFonts w:hint="eastAsia"/>
        </w:rPr>
        <w:t>NOTE</w:t>
      </w:r>
      <w:r>
        <w:t>:</w:t>
      </w:r>
      <w:r>
        <w:tab/>
      </w:r>
      <w:r>
        <w:rPr>
          <w:rFonts w:hint="eastAsia"/>
          <w:b/>
          <w:i/>
        </w:rPr>
        <w:t xml:space="preserve">MAP </w:t>
      </w:r>
      <w:r>
        <w:rPr>
          <w:b/>
          <w:i/>
        </w:rPr>
        <w:t>signalling</w:t>
      </w:r>
      <w:r>
        <w:rPr>
          <w:rFonts w:hint="eastAsia"/>
        </w:rPr>
        <w:t xml:space="preserve"> towards </w:t>
      </w:r>
      <w:r>
        <w:t xml:space="preserve">the </w:t>
      </w:r>
      <w:r>
        <w:rPr>
          <w:rFonts w:hint="eastAsia"/>
        </w:rPr>
        <w:t xml:space="preserve">SGSN is </w:t>
      </w:r>
      <w:r>
        <w:rPr>
          <w:rFonts w:hint="eastAsia"/>
          <w:b/>
          <w:i/>
        </w:rPr>
        <w:t>NOT</w:t>
      </w:r>
      <w:r>
        <w:rPr>
          <w:rFonts w:hint="eastAsia"/>
        </w:rPr>
        <w:t xml:space="preserve"> terminated at </w:t>
      </w:r>
      <w:r>
        <w:t xml:space="preserve">the </w:t>
      </w:r>
      <w:r>
        <w:rPr>
          <w:rFonts w:hint="eastAsia"/>
        </w:rPr>
        <w:t>IM-GSN</w:t>
      </w:r>
      <w:r>
        <w:t>. I</w:t>
      </w:r>
      <w:r>
        <w:rPr>
          <w:rFonts w:hint="eastAsia"/>
        </w:rPr>
        <w:t>nstead it is terminated at</w:t>
      </w:r>
      <w:r>
        <w:t xml:space="preserve"> the</w:t>
      </w:r>
      <w:r>
        <w:rPr>
          <w:rFonts w:hint="eastAsia"/>
        </w:rPr>
        <w:t xml:space="preserve"> GLR.</w:t>
      </w:r>
    </w:p>
    <w:p w14:paraId="6DED44E2" w14:textId="77777777" w:rsidR="00842C1F" w:rsidRDefault="00842C1F" w:rsidP="00670613">
      <w:pPr>
        <w:pStyle w:val="Heading2"/>
      </w:pPr>
      <w:bookmarkStart w:id="66" w:name="_Toc95914291"/>
      <w:r>
        <w:t>6.4</w:t>
      </w:r>
      <w:r>
        <w:tab/>
        <w:t>Gate Node</w:t>
      </w:r>
      <w:bookmarkEnd w:id="66"/>
    </w:p>
    <w:p w14:paraId="42787A67" w14:textId="77777777" w:rsidR="00842C1F" w:rsidRDefault="00842C1F" w:rsidP="00670613">
      <w:r w:rsidRPr="00670613">
        <w:t>The Gate Node represents a GMSC, GMLC or SMS-GMSC.</w:t>
      </w:r>
    </w:p>
    <w:p w14:paraId="22FC9544" w14:textId="77777777" w:rsidR="00842C1F" w:rsidRDefault="00842C1F" w:rsidP="00670613">
      <w:pPr>
        <w:pStyle w:val="Heading1"/>
      </w:pPr>
      <w:bookmarkStart w:id="67" w:name="_Ref474583162"/>
      <w:bookmarkStart w:id="68" w:name="_Toc95914292"/>
      <w:r>
        <w:lastRenderedPageBreak/>
        <w:t>7</w:t>
      </w:r>
      <w:r>
        <w:tab/>
      </w:r>
      <w:r>
        <w:rPr>
          <w:rFonts w:hint="eastAsia"/>
        </w:rPr>
        <w:t>Functional Description</w:t>
      </w:r>
      <w:bookmarkEnd w:id="67"/>
      <w:bookmarkEnd w:id="68"/>
    </w:p>
    <w:p w14:paraId="4EF70EFE" w14:textId="77777777" w:rsidR="00842C1F" w:rsidRDefault="00842C1F" w:rsidP="00670613">
      <w:pPr>
        <w:pStyle w:val="Heading2"/>
      </w:pPr>
      <w:bookmarkStart w:id="69" w:name="_Toc95914293"/>
      <w:r>
        <w:t>7.1</w:t>
      </w:r>
      <w:r>
        <w:tab/>
      </w:r>
      <w:r>
        <w:rPr>
          <w:rFonts w:hint="eastAsia"/>
        </w:rPr>
        <w:t>Logical Functions</w:t>
      </w:r>
      <w:bookmarkEnd w:id="69"/>
    </w:p>
    <w:p w14:paraId="77071670" w14:textId="57A509E3" w:rsidR="00842C1F" w:rsidRDefault="00842C1F">
      <w:r>
        <w:rPr>
          <w:rFonts w:hint="eastAsia"/>
        </w:rPr>
        <w:t xml:space="preserve">This </w:t>
      </w:r>
      <w:r w:rsidR="00B76669">
        <w:rPr>
          <w:rFonts w:hint="eastAsia"/>
        </w:rPr>
        <w:t>clause</w:t>
      </w:r>
      <w:r>
        <w:t xml:space="preserve"> gives the logical functions performed within the </w:t>
      </w:r>
      <w:r>
        <w:rPr>
          <w:rFonts w:hint="eastAsia"/>
        </w:rPr>
        <w:t>GLR</w:t>
      </w:r>
      <w:r>
        <w:t>.</w:t>
      </w:r>
    </w:p>
    <w:p w14:paraId="65F4C3AA" w14:textId="77777777" w:rsidR="00842C1F" w:rsidRDefault="00842C1F" w:rsidP="00670613">
      <w:pPr>
        <w:pStyle w:val="Heading3"/>
      </w:pPr>
      <w:bookmarkStart w:id="70" w:name="_Toc95914294"/>
      <w:r>
        <w:t>7.1.1</w:t>
      </w:r>
      <w:r>
        <w:tab/>
        <w:t>Message Relay Function</w:t>
      </w:r>
      <w:bookmarkEnd w:id="70"/>
    </w:p>
    <w:p w14:paraId="7A03500F" w14:textId="77777777" w:rsidR="00842C1F" w:rsidRDefault="00842C1F">
      <w:r>
        <w:t>This function is used for the exchange of MAP operation between HLR and VLR</w:t>
      </w:r>
      <w:r>
        <w:rPr>
          <w:rFonts w:hint="eastAsia"/>
        </w:rPr>
        <w:t>/SGSN</w:t>
      </w:r>
      <w:r>
        <w:t xml:space="preserve"> via GLR. </w:t>
      </w:r>
      <w:r>
        <w:rPr>
          <w:rFonts w:hint="eastAsia"/>
        </w:rPr>
        <w:t>When</w:t>
      </w:r>
      <w:r>
        <w:t xml:space="preserve"> a message is received from VLR</w:t>
      </w:r>
      <w:r>
        <w:rPr>
          <w:rFonts w:hint="eastAsia"/>
        </w:rPr>
        <w:t xml:space="preserve"> or SGSN</w:t>
      </w:r>
      <w:r>
        <w:t>, the GLR identifies the relevant HLR</w:t>
      </w:r>
      <w:r>
        <w:rPr>
          <w:rFonts w:hint="eastAsia"/>
        </w:rPr>
        <w:t xml:space="preserve"> </w:t>
      </w:r>
      <w:r>
        <w:t>using appropriate logic</w:t>
      </w:r>
      <w:r>
        <w:rPr>
          <w:rFonts w:hint="eastAsia"/>
        </w:rPr>
        <w:t>, and vice versa</w:t>
      </w:r>
      <w:r>
        <w:t>.</w:t>
      </w:r>
    </w:p>
    <w:p w14:paraId="6C234097" w14:textId="77777777" w:rsidR="00842C1F" w:rsidRDefault="00842C1F" w:rsidP="00670613">
      <w:pPr>
        <w:pStyle w:val="Heading3"/>
      </w:pPr>
      <w:bookmarkStart w:id="71" w:name="_Toc95914295"/>
      <w:r>
        <w:t>7.1.2</w:t>
      </w:r>
      <w:r>
        <w:tab/>
        <w:t>Address Conversion Function</w:t>
      </w:r>
      <w:bookmarkEnd w:id="71"/>
    </w:p>
    <w:p w14:paraId="1F71C57D" w14:textId="77777777" w:rsidR="00842C1F" w:rsidRDefault="00842C1F">
      <w:r>
        <w:t xml:space="preserve">The </w:t>
      </w:r>
      <w:r>
        <w:rPr>
          <w:rFonts w:hint="eastAsia"/>
        </w:rPr>
        <w:t xml:space="preserve">Address Conversion function in </w:t>
      </w:r>
      <w:r>
        <w:t xml:space="preserve">the </w:t>
      </w:r>
      <w:r>
        <w:rPr>
          <w:rFonts w:hint="eastAsia"/>
        </w:rPr>
        <w:t xml:space="preserve">GLR is performed when </w:t>
      </w:r>
      <w:r>
        <w:t xml:space="preserve">the </w:t>
      </w:r>
      <w:r>
        <w:rPr>
          <w:rFonts w:hint="eastAsia"/>
        </w:rPr>
        <w:t xml:space="preserve">GLR receives </w:t>
      </w:r>
      <w:r>
        <w:t xml:space="preserve">the </w:t>
      </w:r>
      <w:r>
        <w:rPr>
          <w:rFonts w:hint="eastAsia"/>
        </w:rPr>
        <w:t>Update Location message from the</w:t>
      </w:r>
      <w:r>
        <w:t xml:space="preserve"> </w:t>
      </w:r>
      <w:r>
        <w:rPr>
          <w:rFonts w:hint="eastAsia"/>
        </w:rPr>
        <w:t>VLR or the Update GPRS Location message from the SGSN, and the HLR updating is required.</w:t>
      </w:r>
      <w:r>
        <w:t xml:space="preserve"> </w:t>
      </w:r>
      <w:r>
        <w:rPr>
          <w:rFonts w:hint="eastAsia"/>
        </w:rPr>
        <w:t xml:space="preserve">The GLR </w:t>
      </w:r>
      <w:r>
        <w:t>will convert</w:t>
      </w:r>
      <w:r>
        <w:rPr>
          <w:rFonts w:hint="eastAsia"/>
        </w:rPr>
        <w:t xml:space="preserve"> visited node addresses as follows:</w:t>
      </w:r>
    </w:p>
    <w:p w14:paraId="6AB1FDC9" w14:textId="77777777" w:rsidR="00842C1F" w:rsidRDefault="00842C1F">
      <w:pPr>
        <w:pStyle w:val="B1"/>
      </w:pPr>
      <w:r>
        <w:t>-</w:t>
      </w:r>
      <w:r>
        <w:tab/>
      </w:r>
      <w:r>
        <w:rPr>
          <w:rFonts w:hint="eastAsia"/>
        </w:rPr>
        <w:t xml:space="preserve">VLR Number </w:t>
      </w:r>
      <w:r>
        <w:t xml:space="preserve">converts </w:t>
      </w:r>
      <w:r>
        <w:rPr>
          <w:rFonts w:hint="eastAsia"/>
        </w:rPr>
        <w:t>to the GLR Number.</w:t>
      </w:r>
    </w:p>
    <w:p w14:paraId="4961FCC2" w14:textId="77777777" w:rsidR="00842C1F" w:rsidRDefault="00842C1F">
      <w:pPr>
        <w:pStyle w:val="B1"/>
      </w:pPr>
      <w:r>
        <w:t>-</w:t>
      </w:r>
      <w:r>
        <w:tab/>
      </w:r>
      <w:r>
        <w:rPr>
          <w:rFonts w:hint="eastAsia"/>
        </w:rPr>
        <w:t>MSC Number</w:t>
      </w:r>
      <w:r>
        <w:t xml:space="preserve"> converts</w:t>
      </w:r>
      <w:r>
        <w:rPr>
          <w:rFonts w:hint="eastAsia"/>
        </w:rPr>
        <w:t xml:space="preserve"> to the IM-MSC Number.</w:t>
      </w:r>
    </w:p>
    <w:p w14:paraId="4F2A782A" w14:textId="77777777" w:rsidR="00842C1F" w:rsidRDefault="00842C1F">
      <w:pPr>
        <w:pStyle w:val="B1"/>
      </w:pPr>
      <w:r>
        <w:t>-</w:t>
      </w:r>
      <w:r>
        <w:tab/>
      </w:r>
      <w:r>
        <w:rPr>
          <w:rFonts w:hint="eastAsia"/>
        </w:rPr>
        <w:t xml:space="preserve">SGSN Number </w:t>
      </w:r>
      <w:r>
        <w:t xml:space="preserve">converts </w:t>
      </w:r>
      <w:r>
        <w:rPr>
          <w:rFonts w:hint="eastAsia"/>
        </w:rPr>
        <w:t>to the GLR Number.</w:t>
      </w:r>
    </w:p>
    <w:p w14:paraId="2B50CD5C" w14:textId="77777777" w:rsidR="00842C1F" w:rsidRDefault="00842C1F">
      <w:pPr>
        <w:pStyle w:val="B1"/>
      </w:pPr>
      <w:r>
        <w:t>-</w:t>
      </w:r>
      <w:r>
        <w:tab/>
      </w:r>
      <w:r>
        <w:rPr>
          <w:rFonts w:hint="eastAsia"/>
        </w:rPr>
        <w:t xml:space="preserve">SGSN Address </w:t>
      </w:r>
      <w:r>
        <w:t xml:space="preserve">converts </w:t>
      </w:r>
      <w:r>
        <w:rPr>
          <w:rFonts w:hint="eastAsia"/>
        </w:rPr>
        <w:t>to the IM-GSN Address.</w:t>
      </w:r>
    </w:p>
    <w:p w14:paraId="55E2FDB0" w14:textId="77777777" w:rsidR="00842C1F" w:rsidRDefault="00842C1F">
      <w:r>
        <w:rPr>
          <w:rFonts w:hint="eastAsia"/>
        </w:rPr>
        <w:t>The converted numbers are sent to the HLR with the Update Location message or Update GPRS message. The HLR stores these addresses as the location information. The HLR uses the GLR Number as the destination address of the messages to VLR and SGSN (e.g., Insert Subscriber Data</w:t>
      </w:r>
      <w:r>
        <w:t>)</w:t>
      </w:r>
      <w:r>
        <w:rPr>
          <w:rFonts w:hint="eastAsia"/>
        </w:rPr>
        <w:t xml:space="preserve"> and the messages are actually routed to the GLR. The IM-MSC Number is sent to e.g., the SMS-GMSC with a Send Routing Info for Short Message ack message as a destination address to the MSC and the SMS-GMSC uses the IM-MSC Number as the destination address of a Forward Short Message. The IM-GSN Address is sent to the GGSN with Send Routing Info for GPRS ack message and used as </w:t>
      </w:r>
      <w:r>
        <w:t>the</w:t>
      </w:r>
      <w:r>
        <w:rPr>
          <w:rFonts w:hint="eastAsia"/>
        </w:rPr>
        <w:t xml:space="preserve"> destination address of PDU Notification message.</w:t>
      </w:r>
    </w:p>
    <w:p w14:paraId="002B3CC8" w14:textId="77777777" w:rsidR="00842C1F" w:rsidRDefault="00842C1F">
      <w:r>
        <w:rPr>
          <w:rFonts w:hint="eastAsia"/>
        </w:rPr>
        <w:t xml:space="preserve">According </w:t>
      </w:r>
      <w:r>
        <w:t xml:space="preserve">to </w:t>
      </w:r>
      <w:r>
        <w:rPr>
          <w:rFonts w:hint="eastAsia"/>
        </w:rPr>
        <w:t xml:space="preserve">this scheme, </w:t>
      </w:r>
      <w:r>
        <w:t xml:space="preserve">the </w:t>
      </w:r>
      <w:r>
        <w:rPr>
          <w:rFonts w:hint="eastAsia"/>
        </w:rPr>
        <w:t xml:space="preserve">actual visited node addresses would be stored only in </w:t>
      </w:r>
      <w:r>
        <w:t xml:space="preserve">the </w:t>
      </w:r>
      <w:r>
        <w:rPr>
          <w:rFonts w:hint="eastAsia"/>
        </w:rPr>
        <w:t>GLR</w:t>
      </w:r>
      <w:r>
        <w:t>. The</w:t>
      </w:r>
      <w:r>
        <w:rPr>
          <w:rFonts w:hint="eastAsia"/>
        </w:rPr>
        <w:t xml:space="preserve"> GLR can hide second and further UL message</w:t>
      </w:r>
      <w:r>
        <w:t>s</w:t>
      </w:r>
      <w:r>
        <w:rPr>
          <w:rFonts w:hint="eastAsia"/>
        </w:rPr>
        <w:t xml:space="preserve"> towards </w:t>
      </w:r>
      <w:r>
        <w:t xml:space="preserve">the </w:t>
      </w:r>
      <w:r>
        <w:rPr>
          <w:rFonts w:hint="eastAsia"/>
        </w:rPr>
        <w:t>HLR</w:t>
      </w:r>
      <w:r>
        <w:t>. Consequently</w:t>
      </w:r>
      <w:r>
        <w:rPr>
          <w:rFonts w:hint="eastAsia"/>
        </w:rPr>
        <w:t xml:space="preserve"> inter</w:t>
      </w:r>
      <w:r>
        <w:t>-</w:t>
      </w:r>
      <w:r>
        <w:rPr>
          <w:rFonts w:hint="eastAsia"/>
        </w:rPr>
        <w:t xml:space="preserve">PLMN </w:t>
      </w:r>
      <w:r>
        <w:t>signalling</w:t>
      </w:r>
      <w:r>
        <w:rPr>
          <w:rFonts w:hint="eastAsia"/>
        </w:rPr>
        <w:t xml:space="preserve"> </w:t>
      </w:r>
      <w:r>
        <w:t>will</w:t>
      </w:r>
      <w:r>
        <w:rPr>
          <w:rFonts w:hint="eastAsia"/>
        </w:rPr>
        <w:t xml:space="preserve"> be reduced.</w:t>
      </w:r>
    </w:p>
    <w:p w14:paraId="15C77117" w14:textId="77777777" w:rsidR="00842C1F" w:rsidRDefault="00842C1F">
      <w:r>
        <w:rPr>
          <w:rFonts w:hint="eastAsia"/>
        </w:rPr>
        <w:t>The address conversion function in the GLR is performed also when the GLR receives any messages that include the HLR Number from the HLR. The GLR will modify the HLR Number as follows.</w:t>
      </w:r>
    </w:p>
    <w:p w14:paraId="1F4A4E2F" w14:textId="77777777" w:rsidR="00842C1F" w:rsidRDefault="007453F5" w:rsidP="007453F5">
      <w:pPr>
        <w:pStyle w:val="B1"/>
      </w:pPr>
      <w:r>
        <w:t>-</w:t>
      </w:r>
      <w:r>
        <w:tab/>
      </w:r>
      <w:r w:rsidR="00842C1F">
        <w:rPr>
          <w:rFonts w:hint="eastAsia"/>
        </w:rPr>
        <w:t xml:space="preserve">HLR Number </w:t>
      </w:r>
      <w:r w:rsidR="00842C1F">
        <w:t xml:space="preserve">converts </w:t>
      </w:r>
      <w:r w:rsidR="00842C1F">
        <w:rPr>
          <w:rFonts w:hint="eastAsia"/>
        </w:rPr>
        <w:t>to the GLR Number.</w:t>
      </w:r>
    </w:p>
    <w:p w14:paraId="00A62638" w14:textId="77777777" w:rsidR="00842C1F" w:rsidRDefault="00842C1F">
      <w:r>
        <w:rPr>
          <w:rFonts w:hint="eastAsia"/>
        </w:rPr>
        <w:t>The GLR Number is sent to the VLR or SGSN with the same message received from HLR. The VLR or SGSN stores the GLR Number as the HLR number.</w:t>
      </w:r>
    </w:p>
    <w:p w14:paraId="0114E06E" w14:textId="77777777" w:rsidR="00842C1F" w:rsidRDefault="00842C1F" w:rsidP="00670613">
      <w:pPr>
        <w:pStyle w:val="Heading3"/>
      </w:pPr>
      <w:bookmarkStart w:id="72" w:name="_Toc95914296"/>
      <w:r>
        <w:t>7.1.3</w:t>
      </w:r>
      <w:r>
        <w:tab/>
        <w:t>Subscriber Information Caching Function</w:t>
      </w:r>
      <w:bookmarkEnd w:id="72"/>
    </w:p>
    <w:p w14:paraId="18F28447" w14:textId="77777777" w:rsidR="00842C1F" w:rsidRDefault="00842C1F">
      <w:r>
        <w:t>This function is to store the subscriber</w:t>
      </w:r>
      <w:r w:rsidR="006575DF">
        <w:t>'</w:t>
      </w:r>
      <w:r>
        <w:t xml:space="preserve">s information, which is obtained from HLR during location updating procedure. When the HLR send </w:t>
      </w:r>
      <w:r>
        <w:rPr>
          <w:i/>
        </w:rPr>
        <w:t>Insert Subscriber Data</w:t>
      </w:r>
      <w:r>
        <w:t xml:space="preserve"> message to VLR</w:t>
      </w:r>
      <w:r>
        <w:rPr>
          <w:rFonts w:hint="eastAsia"/>
        </w:rPr>
        <w:t xml:space="preserve"> and/or SGSN</w:t>
      </w:r>
      <w:r>
        <w:t xml:space="preserve"> via GLR for the location update, the subscriber information is also stored in </w:t>
      </w:r>
      <w:r>
        <w:rPr>
          <w:rFonts w:hint="eastAsia"/>
        </w:rPr>
        <w:t xml:space="preserve">the </w:t>
      </w:r>
      <w:r>
        <w:t xml:space="preserve">GLR and kept until it receives </w:t>
      </w:r>
      <w:r>
        <w:rPr>
          <w:i/>
        </w:rPr>
        <w:t>Cancel Location</w:t>
      </w:r>
      <w:r>
        <w:t xml:space="preserve"> message from HLR. The stored information is used for HLR emulation Function.</w:t>
      </w:r>
    </w:p>
    <w:p w14:paraId="2AC94C21" w14:textId="77777777" w:rsidR="00842C1F" w:rsidRDefault="00842C1F" w:rsidP="00670613">
      <w:pPr>
        <w:pStyle w:val="Heading3"/>
      </w:pPr>
      <w:bookmarkStart w:id="73" w:name="_Toc95914297"/>
      <w:r>
        <w:t>7.1.4</w:t>
      </w:r>
      <w:r>
        <w:tab/>
        <w:t>Subscriber Information Cancellation Function</w:t>
      </w:r>
      <w:bookmarkEnd w:id="73"/>
    </w:p>
    <w:p w14:paraId="077A5F40" w14:textId="77777777" w:rsidR="00842C1F" w:rsidRDefault="00842C1F">
      <w:r>
        <w:t>This function is to delete subscriber information stored in GLR and also in VLR</w:t>
      </w:r>
      <w:r>
        <w:rPr>
          <w:rFonts w:hint="eastAsia"/>
        </w:rPr>
        <w:t xml:space="preserve"> and SGSN</w:t>
      </w:r>
      <w:r>
        <w:t xml:space="preserve"> as requested from HLR</w:t>
      </w:r>
      <w:r>
        <w:rPr>
          <w:rFonts w:hint="eastAsia"/>
        </w:rPr>
        <w:t xml:space="preserve"> or from Location Updating Screening Function in the GLR</w:t>
      </w:r>
      <w:r>
        <w:t>.</w:t>
      </w:r>
    </w:p>
    <w:p w14:paraId="7CA4E07E" w14:textId="77777777" w:rsidR="00842C1F" w:rsidRDefault="00842C1F" w:rsidP="00670613">
      <w:pPr>
        <w:pStyle w:val="Heading3"/>
      </w:pPr>
      <w:bookmarkStart w:id="74" w:name="_Toc95914298"/>
      <w:r>
        <w:lastRenderedPageBreak/>
        <w:t>7.1.5</w:t>
      </w:r>
      <w:r>
        <w:tab/>
        <w:t>HLR emulation Function</w:t>
      </w:r>
      <w:bookmarkEnd w:id="74"/>
    </w:p>
    <w:p w14:paraId="5C4539D8" w14:textId="77777777" w:rsidR="00842C1F" w:rsidRDefault="00842C1F">
      <w:r>
        <w:t>This function is to handle the location management procedure only within the visited network. When it is decided that the request of location update can be handled at the GLR without involving HLR by Location Updating Screening Function, this function is invoked and GLR acts like the HLR of the subscriber.</w:t>
      </w:r>
    </w:p>
    <w:p w14:paraId="66C903A2" w14:textId="77777777" w:rsidR="00842C1F" w:rsidRDefault="00842C1F" w:rsidP="00670613">
      <w:pPr>
        <w:pStyle w:val="Heading3"/>
      </w:pPr>
      <w:bookmarkStart w:id="75" w:name="_Toc95914299"/>
      <w:r>
        <w:t>7.1.6</w:t>
      </w:r>
      <w:r>
        <w:tab/>
        <w:t>Location Updating Screening Function</w:t>
      </w:r>
      <w:bookmarkEnd w:id="75"/>
    </w:p>
    <w:p w14:paraId="489D5AD5" w14:textId="77777777" w:rsidR="00842C1F" w:rsidRDefault="00842C1F">
      <w:pPr>
        <w:keepNext/>
        <w:keepLines/>
      </w:pPr>
      <w:r>
        <w:t xml:space="preserve">This function is used to judge, whether requested location updating is necessary to be indicated to HLR or not. </w:t>
      </w:r>
      <w:r>
        <w:rPr>
          <w:rFonts w:hint="eastAsia"/>
        </w:rPr>
        <w:t>When the GLR has the IMSI record, the GLR may not indicate the location updating to HLR and HLR emulation function is invoked. However, even though the GLR stores the IMSI record, the update location has to be indicated to HLR in some cases. The detail procedures of the cases are shown below.</w:t>
      </w:r>
    </w:p>
    <w:p w14:paraId="57B27651" w14:textId="77777777" w:rsidR="00842C1F" w:rsidRDefault="00842C1F" w:rsidP="00670613">
      <w:pPr>
        <w:pStyle w:val="Heading3"/>
      </w:pPr>
      <w:bookmarkStart w:id="76" w:name="_Toc95914300"/>
      <w:r>
        <w:t>7.1.7</w:t>
      </w:r>
      <w:r>
        <w:tab/>
      </w:r>
      <w:r>
        <w:rPr>
          <w:rFonts w:hint="eastAsia"/>
        </w:rPr>
        <w:t xml:space="preserve">Routeing Information Providing </w:t>
      </w:r>
      <w:r>
        <w:t>Function</w:t>
      </w:r>
      <w:bookmarkEnd w:id="76"/>
    </w:p>
    <w:p w14:paraId="7471F291" w14:textId="77777777" w:rsidR="00842C1F" w:rsidRDefault="00842C1F">
      <w:r>
        <w:t>This function is used to provide rout</w:t>
      </w:r>
      <w:r>
        <w:rPr>
          <w:rFonts w:hint="eastAsia"/>
        </w:rPr>
        <w:t>e</w:t>
      </w:r>
      <w:r>
        <w:t xml:space="preserve">ing information to the </w:t>
      </w:r>
      <w:r>
        <w:rPr>
          <w:rFonts w:hint="eastAsia"/>
        </w:rPr>
        <w:t xml:space="preserve">Intermediate </w:t>
      </w:r>
      <w:r>
        <w:t xml:space="preserve">MSC and the </w:t>
      </w:r>
      <w:r>
        <w:rPr>
          <w:rFonts w:hint="eastAsia"/>
        </w:rPr>
        <w:t xml:space="preserve">Intermediate </w:t>
      </w:r>
      <w:r>
        <w:t>GSN.</w:t>
      </w:r>
    </w:p>
    <w:p w14:paraId="52738927" w14:textId="77777777" w:rsidR="00842C1F" w:rsidRDefault="00842C1F">
      <w:r>
        <w:t xml:space="preserve">An </w:t>
      </w:r>
      <w:r>
        <w:rPr>
          <w:rFonts w:hint="eastAsia"/>
        </w:rPr>
        <w:t xml:space="preserve">Address </w:t>
      </w:r>
      <w:r>
        <w:t>I</w:t>
      </w:r>
      <w:r>
        <w:rPr>
          <w:rFonts w:hint="eastAsia"/>
        </w:rPr>
        <w:t xml:space="preserve">nterrogation function is </w:t>
      </w:r>
      <w:r>
        <w:t>located with</w:t>
      </w:r>
      <w:r>
        <w:rPr>
          <w:rFonts w:hint="eastAsia"/>
        </w:rPr>
        <w:t xml:space="preserve">in </w:t>
      </w:r>
      <w:r>
        <w:t xml:space="preserve">the </w:t>
      </w:r>
      <w:r>
        <w:rPr>
          <w:rFonts w:hint="eastAsia"/>
        </w:rPr>
        <w:t>IM-MSC, IM-GSN and GLR.</w:t>
      </w:r>
      <w:r>
        <w:t xml:space="preserve"> The</w:t>
      </w:r>
      <w:r>
        <w:rPr>
          <w:rFonts w:hint="eastAsia"/>
        </w:rPr>
        <w:t xml:space="preserve"> IM-MSC, IM-GSN and GLR need </w:t>
      </w:r>
      <w:r>
        <w:t xml:space="preserve">the </w:t>
      </w:r>
      <w:r>
        <w:rPr>
          <w:rFonts w:hint="eastAsia"/>
        </w:rPr>
        <w:t xml:space="preserve">actual visited node address when they </w:t>
      </w:r>
      <w:r>
        <w:t>need to</w:t>
      </w:r>
      <w:r>
        <w:rPr>
          <w:rFonts w:hint="eastAsia"/>
        </w:rPr>
        <w:t xml:space="preserve"> forward messages to </w:t>
      </w:r>
      <w:r>
        <w:t xml:space="preserve">the </w:t>
      </w:r>
      <w:r>
        <w:rPr>
          <w:rFonts w:hint="eastAsia"/>
        </w:rPr>
        <w:t>actual visited node.</w:t>
      </w:r>
      <w:r>
        <w:t xml:space="preserve"> The </w:t>
      </w:r>
      <w:r>
        <w:rPr>
          <w:rFonts w:hint="eastAsia"/>
        </w:rPr>
        <w:t>IM-MSC and IM-GSN interrogate the GLR to obtain the</w:t>
      </w:r>
      <w:r>
        <w:t>se</w:t>
      </w:r>
      <w:r>
        <w:rPr>
          <w:rFonts w:hint="eastAsia"/>
        </w:rPr>
        <w:t xml:space="preserve"> actual visited node address</w:t>
      </w:r>
      <w:r>
        <w:t>es</w:t>
      </w:r>
      <w:r>
        <w:rPr>
          <w:rFonts w:hint="eastAsia"/>
        </w:rPr>
        <w:t>.</w:t>
      </w:r>
      <w:r>
        <w:t xml:space="preserve"> The </w:t>
      </w:r>
      <w:r>
        <w:rPr>
          <w:rFonts w:hint="eastAsia"/>
        </w:rPr>
        <w:t xml:space="preserve">GLR </w:t>
      </w:r>
      <w:r>
        <w:t xml:space="preserve">holds </w:t>
      </w:r>
      <w:r>
        <w:rPr>
          <w:rFonts w:hint="eastAsia"/>
        </w:rPr>
        <w:t xml:space="preserve">the actual visited node address </w:t>
      </w:r>
      <w:r>
        <w:t>internally</w:t>
      </w:r>
      <w:r>
        <w:rPr>
          <w:rFonts w:hint="eastAsia"/>
        </w:rPr>
        <w:t>.</w:t>
      </w:r>
    </w:p>
    <w:p w14:paraId="35618D56" w14:textId="77777777" w:rsidR="00842C1F" w:rsidRDefault="00842C1F" w:rsidP="00670613">
      <w:pPr>
        <w:pStyle w:val="Heading3"/>
      </w:pPr>
      <w:bookmarkStart w:id="77" w:name="_Toc95914301"/>
      <w:r>
        <w:t>7.1.8</w:t>
      </w:r>
      <w:r>
        <w:tab/>
      </w:r>
      <w:r>
        <w:rPr>
          <w:rFonts w:hint="eastAsia"/>
        </w:rPr>
        <w:t xml:space="preserve">Regional Restriction and Unsupported Services handling </w:t>
      </w:r>
      <w:r>
        <w:t>Function</w:t>
      </w:r>
      <w:bookmarkEnd w:id="77"/>
    </w:p>
    <w:p w14:paraId="7A77F2DB" w14:textId="77777777" w:rsidR="00842C1F" w:rsidRDefault="00842C1F" w:rsidP="00670613">
      <w:r w:rsidRPr="00670613">
        <w:rPr>
          <w:rFonts w:hint="eastAsia"/>
        </w:rPr>
        <w:t xml:space="preserve">This function is used to handle the regional restriction indication or unsupported service indication in Insert Subscriber Data ack message. </w:t>
      </w:r>
      <w:r w:rsidRPr="00670613">
        <w:t xml:space="preserve">When the GLR receives the </w:t>
      </w:r>
      <w:r w:rsidRPr="00670613">
        <w:rPr>
          <w:rFonts w:hint="eastAsia"/>
        </w:rPr>
        <w:t>indication</w:t>
      </w:r>
      <w:r w:rsidRPr="00670613">
        <w:t xml:space="preserve">, the GLR initiates the location updating procedure toward the HLR. </w:t>
      </w:r>
      <w:r w:rsidRPr="00670613">
        <w:rPr>
          <w:rFonts w:hint="eastAsia"/>
        </w:rPr>
        <w:t>And l</w:t>
      </w:r>
      <w:r w:rsidRPr="00670613">
        <w:t>ater, when the user returns to an MSC</w:t>
      </w:r>
      <w:r w:rsidRPr="00670613">
        <w:rPr>
          <w:rFonts w:hint="eastAsia"/>
        </w:rPr>
        <w:t>/SGSN</w:t>
      </w:r>
      <w:r w:rsidRPr="00670613">
        <w:t xml:space="preserve"> area that is not restricted due to regional subscription</w:t>
      </w:r>
      <w:r w:rsidRPr="00670613">
        <w:rPr>
          <w:rFonts w:hint="eastAsia"/>
        </w:rPr>
        <w:t xml:space="preserve"> or an area that supports the services subscribed</w:t>
      </w:r>
      <w:r w:rsidRPr="00670613">
        <w:t>, the GLR identifies the need to notify the HLR of the return</w:t>
      </w:r>
      <w:r w:rsidRPr="00670613">
        <w:rPr>
          <w:rFonts w:hint="eastAsia"/>
        </w:rPr>
        <w:t>.</w:t>
      </w:r>
      <w:r w:rsidRPr="00670613">
        <w:t xml:space="preserve"> </w:t>
      </w:r>
      <w:r w:rsidRPr="00670613">
        <w:rPr>
          <w:rFonts w:hint="eastAsia"/>
        </w:rPr>
        <w:t xml:space="preserve">Therefore the location updating procedure is </w:t>
      </w:r>
      <w:r w:rsidRPr="00670613">
        <w:t>initiated toward the HLR</w:t>
      </w:r>
      <w:r w:rsidRPr="00670613">
        <w:rPr>
          <w:rFonts w:hint="eastAsia"/>
        </w:rPr>
        <w:t xml:space="preserve"> for this handling.</w:t>
      </w:r>
    </w:p>
    <w:p w14:paraId="66ACBADC" w14:textId="77777777" w:rsidR="00842C1F" w:rsidRDefault="00842C1F" w:rsidP="00670613">
      <w:pPr>
        <w:pStyle w:val="Heading3"/>
      </w:pPr>
      <w:bookmarkStart w:id="78" w:name="_Toc95914302"/>
      <w:r>
        <w:t>7.1.</w:t>
      </w:r>
      <w:r>
        <w:rPr>
          <w:rFonts w:hint="eastAsia"/>
        </w:rPr>
        <w:t>9</w:t>
      </w:r>
      <w:r>
        <w:tab/>
      </w:r>
      <w:r>
        <w:rPr>
          <w:rFonts w:hint="eastAsia"/>
        </w:rPr>
        <w:t>Super Charger function</w:t>
      </w:r>
      <w:bookmarkEnd w:id="78"/>
    </w:p>
    <w:p w14:paraId="0B897B24" w14:textId="77777777" w:rsidR="00842C1F" w:rsidRDefault="00842C1F">
      <w:r>
        <w:rPr>
          <w:rFonts w:hint="eastAsia"/>
        </w:rPr>
        <w:t>This function is used handle the location management procedure from the serving node (i.e. VLR or SGSN) which supports the Super-Charger features. This is basically the same as the Super-Charged HLR</w:t>
      </w:r>
      <w:r>
        <w:t>. (</w:t>
      </w:r>
      <w:r>
        <w:rPr>
          <w:rFonts w:hint="eastAsia"/>
        </w:rPr>
        <w:t>Refer to 3G TS 23.116</w:t>
      </w:r>
      <w:r>
        <w:t xml:space="preserve"> </w:t>
      </w:r>
      <w:r>
        <w:rPr>
          <w:rFonts w:hint="eastAsia"/>
        </w:rPr>
        <w:t xml:space="preserve">[9]) Followings are </w:t>
      </w:r>
      <w:r>
        <w:t>supplementary</w:t>
      </w:r>
      <w:r>
        <w:rPr>
          <w:rFonts w:hint="eastAsia"/>
        </w:rPr>
        <w:t xml:space="preserve"> explanation for the GLR </w:t>
      </w:r>
      <w:r>
        <w:t>behaviour</w:t>
      </w:r>
      <w:r>
        <w:rPr>
          <w:rFonts w:hint="eastAsia"/>
        </w:rPr>
        <w:t xml:space="preserve"> as Super-Charged HLR:</w:t>
      </w:r>
    </w:p>
    <w:p w14:paraId="3445D92A" w14:textId="77777777" w:rsidR="00842C1F" w:rsidRDefault="00842C1F">
      <w:pPr>
        <w:pStyle w:val="B1"/>
      </w:pPr>
      <w:r>
        <w:t>-</w:t>
      </w:r>
      <w:r>
        <w:tab/>
      </w:r>
      <w:r>
        <w:rPr>
          <w:rFonts w:hint="eastAsia"/>
        </w:rPr>
        <w:t>When the subscription data is updated by insert subscriber data procedure from the HLR, the GLR shall update the age indicator to reflect the change of the subscription data and sends the subscription data to the serving node identified by the GLR.</w:t>
      </w:r>
    </w:p>
    <w:p w14:paraId="76A8E5DD" w14:textId="77777777" w:rsidR="00842C1F" w:rsidRDefault="00842C1F">
      <w:r>
        <w:rPr>
          <w:rFonts w:hint="eastAsia"/>
        </w:rPr>
        <w:t xml:space="preserve">If </w:t>
      </w:r>
      <w:r>
        <w:t xml:space="preserve">the </w:t>
      </w:r>
      <w:r>
        <w:rPr>
          <w:rFonts w:hint="eastAsia"/>
        </w:rPr>
        <w:t>GLR receives location registration request from the Super-Charged serving node and has no subscription data for the user, whatever the content of the age indicator in the request is, when the GLR receives the subscription data from the HLR, it relays the data to the serving node.</w:t>
      </w:r>
    </w:p>
    <w:p w14:paraId="488745AC" w14:textId="77777777" w:rsidR="00842C1F" w:rsidRDefault="00842C1F" w:rsidP="00670613">
      <w:pPr>
        <w:pStyle w:val="Heading2"/>
      </w:pPr>
      <w:bookmarkStart w:id="79" w:name="_Toc95914303"/>
      <w:r>
        <w:t>7.2</w:t>
      </w:r>
      <w:r>
        <w:tab/>
        <w:t>Circuit Switched Service</w:t>
      </w:r>
      <w:bookmarkEnd w:id="79"/>
    </w:p>
    <w:p w14:paraId="0888B107" w14:textId="77777777" w:rsidR="00842C1F" w:rsidRDefault="00842C1F" w:rsidP="00670613">
      <w:pPr>
        <w:pStyle w:val="Heading3"/>
      </w:pPr>
      <w:bookmarkStart w:id="80" w:name="_Toc95914304"/>
      <w:r>
        <w:t>7.2.1</w:t>
      </w:r>
      <w:r>
        <w:tab/>
        <w:t xml:space="preserve">Location </w:t>
      </w:r>
      <w:r>
        <w:rPr>
          <w:rFonts w:hint="eastAsia"/>
        </w:rPr>
        <w:t>Management</w:t>
      </w:r>
      <w:r>
        <w:t xml:space="preserve"> Procedure</w:t>
      </w:r>
      <w:r>
        <w:rPr>
          <w:rFonts w:hint="eastAsia"/>
        </w:rPr>
        <w:t>s</w:t>
      </w:r>
      <w:bookmarkEnd w:id="80"/>
    </w:p>
    <w:p w14:paraId="7EFC0F57" w14:textId="1695F9EE" w:rsidR="00842C1F" w:rsidRDefault="00842C1F">
      <w:r>
        <w:rPr>
          <w:rFonts w:hint="eastAsia"/>
        </w:rPr>
        <w:t>[Editor</w:t>
      </w:r>
      <w:r w:rsidR="006575DF">
        <w:t>'</w:t>
      </w:r>
      <w:r>
        <w:rPr>
          <w:rFonts w:hint="eastAsia"/>
        </w:rPr>
        <w:t>s Note: This</w:t>
      </w:r>
      <w:r w:rsidR="00B76669">
        <w:rPr>
          <w:rFonts w:hint="eastAsia"/>
        </w:rPr>
        <w:t xml:space="preserve"> clause</w:t>
      </w:r>
      <w:r w:rsidR="00B76669">
        <w:t> </w:t>
      </w:r>
      <w:r>
        <w:rPr>
          <w:rFonts w:hint="eastAsia"/>
        </w:rPr>
        <w:t xml:space="preserve">may be modified after the </w:t>
      </w:r>
      <w:r>
        <w:t>finalising</w:t>
      </w:r>
      <w:r>
        <w:rPr>
          <w:rFonts w:hint="eastAsia"/>
        </w:rPr>
        <w:t xml:space="preserve"> of restructuring of 3G TS 23.012 [3] and</w:t>
      </w:r>
      <w:r w:rsidR="00B76669">
        <w:rPr>
          <w:rFonts w:hint="eastAsia"/>
        </w:rPr>
        <w:t xml:space="preserve"> clause</w:t>
      </w:r>
      <w:r w:rsidR="00B76669">
        <w:t> </w:t>
      </w:r>
      <w:r>
        <w:rPr>
          <w:rFonts w:hint="eastAsia"/>
        </w:rPr>
        <w:t>19 of 3G TS 29.002 [10].]</w:t>
      </w:r>
    </w:p>
    <w:p w14:paraId="26E5667B" w14:textId="77777777" w:rsidR="00842C1F" w:rsidRDefault="00842C1F" w:rsidP="00670613">
      <w:pPr>
        <w:pStyle w:val="Heading4"/>
      </w:pPr>
      <w:bookmarkStart w:id="81" w:name="_Toc95914305"/>
      <w:r>
        <w:t>7.2.1.1</w:t>
      </w:r>
      <w:r>
        <w:tab/>
      </w:r>
      <w:r>
        <w:rPr>
          <w:rFonts w:hint="eastAsia"/>
        </w:rPr>
        <w:t>Location Updating Procedure</w:t>
      </w:r>
      <w:bookmarkEnd w:id="81"/>
    </w:p>
    <w:p w14:paraId="4999497C" w14:textId="77777777" w:rsidR="00842C1F" w:rsidRDefault="00842C1F">
      <w:pPr>
        <w:keepLines/>
      </w:pPr>
      <w:r>
        <w:t>In case of first location updating procedure in the network</w:t>
      </w:r>
      <w:r>
        <w:rPr>
          <w:rFonts w:hint="eastAsia"/>
        </w:rPr>
        <w:t xml:space="preserve"> that introduces the GLR</w:t>
      </w:r>
      <w:r>
        <w:t>, this procedure is handled by HLR and VLR via GLR. For the second and further location updating, HLR is no longer involved with the procedure. The distinction of those two cases is controlled by GLR so that HLR and VLR is not necessary to be conscious of the difference.</w:t>
      </w:r>
    </w:p>
    <w:p w14:paraId="18A4FADB" w14:textId="77777777" w:rsidR="00842C1F" w:rsidRDefault="00842C1F" w:rsidP="00670613">
      <w:pPr>
        <w:pStyle w:val="Heading5"/>
      </w:pPr>
      <w:bookmarkStart w:id="82" w:name="_Toc95914306"/>
      <w:r>
        <w:lastRenderedPageBreak/>
        <w:t>7.2.1.1.1</w:t>
      </w:r>
      <w:r>
        <w:tab/>
        <w:t>First Location Updating</w:t>
      </w:r>
      <w:r>
        <w:rPr>
          <w:rFonts w:hint="eastAsia"/>
        </w:rPr>
        <w:t xml:space="preserve"> Procedure</w:t>
      </w:r>
      <w:bookmarkEnd w:id="82"/>
    </w:p>
    <w:p w14:paraId="0C38711D" w14:textId="77777777" w:rsidR="00842C1F" w:rsidRDefault="00842C1F">
      <w:pPr>
        <w:rPr>
          <w:b/>
        </w:rPr>
      </w:pPr>
      <w:r>
        <w:t xml:space="preserve">The first location updating procedure in a network is illustrated in figure </w:t>
      </w:r>
      <w:r>
        <w:rPr>
          <w:rFonts w:hint="eastAsia"/>
        </w:rPr>
        <w:t>7.2/1</w:t>
      </w:r>
      <w:r>
        <w:t>. Each step is explained in the following list.</w:t>
      </w:r>
    </w:p>
    <w:bookmarkStart w:id="83" w:name="_MON_989816398"/>
    <w:bookmarkStart w:id="84" w:name="_MON_988200829"/>
    <w:bookmarkStart w:id="85" w:name="_MON_988729803"/>
    <w:bookmarkEnd w:id="83"/>
    <w:bookmarkEnd w:id="84"/>
    <w:bookmarkEnd w:id="85"/>
    <w:bookmarkStart w:id="86" w:name="_MON_988730987"/>
    <w:bookmarkEnd w:id="86"/>
    <w:p w14:paraId="6C5818EF" w14:textId="77777777" w:rsidR="00842C1F" w:rsidRDefault="00842C1F">
      <w:pPr>
        <w:pStyle w:val="TH"/>
      </w:pPr>
      <w:r>
        <w:rPr>
          <w:rFonts w:hint="eastAsia"/>
        </w:rPr>
        <w:object w:dxaOrig="6660" w:dyaOrig="4500" w14:anchorId="5A780E42">
          <v:shape id="_x0000_i1033" type="#_x0000_t75" style="width:333pt;height:225pt" o:ole="" fillcolor="window">
            <v:imagedata r:id="rId22" o:title=""/>
          </v:shape>
          <o:OLEObject Type="Embed" ProgID="Word.Picture.8" ShapeID="_x0000_i1033" DrawAspect="Content" ObjectID="_1771734423" r:id="rId23"/>
        </w:object>
      </w:r>
    </w:p>
    <w:p w14:paraId="0AC179E5" w14:textId="77777777" w:rsidR="00842C1F" w:rsidRDefault="00842C1F">
      <w:pPr>
        <w:pStyle w:val="TF"/>
      </w:pPr>
      <w:bookmarkStart w:id="87" w:name="_Ref446210357"/>
      <w:r>
        <w:t xml:space="preserve">Figure </w:t>
      </w:r>
      <w:r>
        <w:rPr>
          <w:rFonts w:hint="eastAsia"/>
        </w:rPr>
        <w:t>7.2/1</w:t>
      </w:r>
      <w:r>
        <w:t>: First Location Updating Procedure in the Network</w:t>
      </w:r>
      <w:bookmarkEnd w:id="87"/>
    </w:p>
    <w:p w14:paraId="3B6DFD6A" w14:textId="77777777" w:rsidR="00842C1F" w:rsidRDefault="00842C1F">
      <w:pPr>
        <w:rPr>
          <w:u w:val="single"/>
        </w:rPr>
      </w:pPr>
      <w:r>
        <w:rPr>
          <w:u w:val="single"/>
        </w:rPr>
        <w:t>Procedure:</w:t>
      </w:r>
    </w:p>
    <w:p w14:paraId="059FA055" w14:textId="77777777" w:rsidR="00842C1F" w:rsidRDefault="00842C1F">
      <w:pPr>
        <w:pStyle w:val="B1"/>
      </w:pPr>
      <w:r>
        <w:t>1)</w:t>
      </w:r>
      <w:r>
        <w:tab/>
        <w:t xml:space="preserve">When the GLR receives </w:t>
      </w:r>
      <w:r>
        <w:rPr>
          <w:rFonts w:hint="eastAsia"/>
        </w:rPr>
        <w:t xml:space="preserve">an </w:t>
      </w:r>
      <w:r>
        <w:rPr>
          <w:i/>
        </w:rPr>
        <w:t>Update Location</w:t>
      </w:r>
      <w:r>
        <w:t xml:space="preserve"> message from a VLR and does not hold the subscriber</w:t>
      </w:r>
      <w:r w:rsidR="006575DF">
        <w:t>'</w:t>
      </w:r>
      <w:r>
        <w:t>s information for the user (i.e. at first location updat</w:t>
      </w:r>
      <w:r>
        <w:rPr>
          <w:rFonts w:hint="eastAsia"/>
        </w:rPr>
        <w:t>ing</w:t>
      </w:r>
      <w:r>
        <w:t xml:space="preserve"> to the GLR), the GLR:</w:t>
      </w:r>
    </w:p>
    <w:p w14:paraId="57D681AB" w14:textId="77777777" w:rsidR="00842C1F" w:rsidRDefault="00842C1F">
      <w:pPr>
        <w:pStyle w:val="B2"/>
      </w:pPr>
      <w:r>
        <w:t>-</w:t>
      </w:r>
      <w:r>
        <w:tab/>
        <w:t xml:space="preserve">stores the VLR </w:t>
      </w:r>
      <w:r>
        <w:rPr>
          <w:rFonts w:hint="eastAsia"/>
        </w:rPr>
        <w:t xml:space="preserve">Number </w:t>
      </w:r>
      <w:r>
        <w:t xml:space="preserve">and serving MSC </w:t>
      </w:r>
      <w:r>
        <w:rPr>
          <w:rFonts w:hint="eastAsia"/>
        </w:rPr>
        <w:t xml:space="preserve">Number </w:t>
      </w:r>
      <w:r>
        <w:t>included in the received message, and</w:t>
      </w:r>
    </w:p>
    <w:p w14:paraId="5B395E14" w14:textId="77777777" w:rsidR="00842C1F" w:rsidRDefault="00842C1F">
      <w:pPr>
        <w:pStyle w:val="B2"/>
      </w:pPr>
      <w:r>
        <w:t>-</w:t>
      </w:r>
      <w:r>
        <w:tab/>
        <w:t xml:space="preserve">sends </w:t>
      </w:r>
      <w:r>
        <w:rPr>
          <w:rFonts w:hint="eastAsia"/>
        </w:rPr>
        <w:t xml:space="preserve">an </w:t>
      </w:r>
      <w:r>
        <w:rPr>
          <w:i/>
        </w:rPr>
        <w:t>Update Location</w:t>
      </w:r>
      <w:r>
        <w:t xml:space="preserve"> message to the HLR with the GLR </w:t>
      </w:r>
      <w:r>
        <w:rPr>
          <w:rFonts w:hint="eastAsia"/>
        </w:rPr>
        <w:t xml:space="preserve">Number </w:t>
      </w:r>
      <w:r>
        <w:t xml:space="preserve">as </w:t>
      </w:r>
      <w:r>
        <w:rPr>
          <w:i/>
        </w:rPr>
        <w:t xml:space="preserve">VLR </w:t>
      </w:r>
      <w:r>
        <w:rPr>
          <w:rFonts w:hint="eastAsia"/>
          <w:i/>
        </w:rPr>
        <w:t>N</w:t>
      </w:r>
      <w:r>
        <w:rPr>
          <w:i/>
        </w:rPr>
        <w:t>umber</w:t>
      </w:r>
      <w:r>
        <w:t>, and IM</w:t>
      </w:r>
      <w:r>
        <w:rPr>
          <w:rFonts w:hint="eastAsia"/>
        </w:rPr>
        <w:t>-</w:t>
      </w:r>
      <w:r>
        <w:t xml:space="preserve">MSC </w:t>
      </w:r>
      <w:r>
        <w:rPr>
          <w:rFonts w:hint="eastAsia"/>
        </w:rPr>
        <w:t xml:space="preserve">Number </w:t>
      </w:r>
      <w:r>
        <w:t xml:space="preserve">as </w:t>
      </w:r>
      <w:r>
        <w:rPr>
          <w:i/>
        </w:rPr>
        <w:t>MSC</w:t>
      </w:r>
      <w:r>
        <w:rPr>
          <w:rFonts w:hint="eastAsia"/>
          <w:i/>
        </w:rPr>
        <w:t xml:space="preserve"> Number</w:t>
      </w:r>
      <w:r>
        <w:t>.</w:t>
      </w:r>
    </w:p>
    <w:p w14:paraId="42DB00C1" w14:textId="77777777" w:rsidR="00842C1F" w:rsidRDefault="00842C1F">
      <w:pPr>
        <w:pStyle w:val="B1"/>
      </w:pPr>
      <w:r>
        <w:t>2)</w:t>
      </w:r>
      <w:r>
        <w:tab/>
        <w:t xml:space="preserve">The HLR stores the GLR </w:t>
      </w:r>
      <w:r>
        <w:rPr>
          <w:rFonts w:hint="eastAsia"/>
        </w:rPr>
        <w:t xml:space="preserve">Number </w:t>
      </w:r>
      <w:r>
        <w:t>and IM</w:t>
      </w:r>
      <w:r>
        <w:rPr>
          <w:rFonts w:hint="eastAsia"/>
        </w:rPr>
        <w:t>-</w:t>
      </w:r>
      <w:r>
        <w:t xml:space="preserve">MSC </w:t>
      </w:r>
      <w:r>
        <w:rPr>
          <w:rFonts w:hint="eastAsia"/>
        </w:rPr>
        <w:t xml:space="preserve">Number </w:t>
      </w:r>
      <w:r>
        <w:t xml:space="preserve">from received message as respectively VLR </w:t>
      </w:r>
      <w:r>
        <w:rPr>
          <w:rFonts w:hint="eastAsia"/>
        </w:rPr>
        <w:t xml:space="preserve">Number </w:t>
      </w:r>
      <w:r>
        <w:t>and serving MSC</w:t>
      </w:r>
      <w:r>
        <w:rPr>
          <w:rFonts w:hint="eastAsia"/>
        </w:rPr>
        <w:t xml:space="preserve"> Number</w:t>
      </w:r>
      <w:r>
        <w:t xml:space="preserve">. Thereafter the HLR initiates insert subscriber data procedure and cancel location procedure. When the GLR receives </w:t>
      </w:r>
      <w:r>
        <w:rPr>
          <w:i/>
        </w:rPr>
        <w:t>Insert Subscriber Data</w:t>
      </w:r>
      <w:r>
        <w:t xml:space="preserve"> message from the HLR, the GLR stores the subscriber</w:t>
      </w:r>
      <w:r w:rsidR="006575DF">
        <w:t>'</w:t>
      </w:r>
      <w:r>
        <w:t xml:space="preserve">s information in the message and transport it to the VLR. </w:t>
      </w:r>
    </w:p>
    <w:p w14:paraId="66B8BDA2" w14:textId="77777777" w:rsidR="00842C1F" w:rsidRDefault="00842C1F">
      <w:pPr>
        <w:pStyle w:val="B1"/>
      </w:pPr>
      <w:r>
        <w:t>3)</w:t>
      </w:r>
      <w:r>
        <w:tab/>
        <w:t xml:space="preserve">After these procedures, the HLR replies to </w:t>
      </w:r>
      <w:r>
        <w:rPr>
          <w:rFonts w:hint="eastAsia"/>
        </w:rPr>
        <w:t xml:space="preserve">an </w:t>
      </w:r>
      <w:r>
        <w:rPr>
          <w:i/>
        </w:rPr>
        <w:t>Update Location</w:t>
      </w:r>
      <w:r>
        <w:t xml:space="preserve"> message from the GLR and the GLR transports the response to the VLR.</w:t>
      </w:r>
    </w:p>
    <w:p w14:paraId="584FE1AB" w14:textId="77777777" w:rsidR="00842C1F" w:rsidRDefault="00842C1F" w:rsidP="00670613">
      <w:pPr>
        <w:pStyle w:val="Heading5"/>
      </w:pPr>
      <w:bookmarkStart w:id="88" w:name="_Toc95914307"/>
      <w:r>
        <w:lastRenderedPageBreak/>
        <w:t>7.2.1.1.2</w:t>
      </w:r>
      <w:r>
        <w:tab/>
        <w:t>Second and further Location Updating</w:t>
      </w:r>
      <w:r>
        <w:rPr>
          <w:rFonts w:hint="eastAsia"/>
        </w:rPr>
        <w:t xml:space="preserve"> Procedure</w:t>
      </w:r>
      <w:bookmarkEnd w:id="88"/>
    </w:p>
    <w:p w14:paraId="0B913398" w14:textId="77777777" w:rsidR="00842C1F" w:rsidRDefault="00842C1F">
      <w:pPr>
        <w:keepNext/>
        <w:rPr>
          <w:b/>
        </w:rPr>
      </w:pPr>
      <w:r>
        <w:t xml:space="preserve">The second and further location updating procedure in the network is illustrated in figure </w:t>
      </w:r>
      <w:r>
        <w:rPr>
          <w:rFonts w:hint="eastAsia"/>
        </w:rPr>
        <w:t>7.2/2</w:t>
      </w:r>
      <w:r>
        <w:t>. Each step is explained in the following list.</w:t>
      </w:r>
    </w:p>
    <w:bookmarkStart w:id="89" w:name="_MON_989816399"/>
    <w:bookmarkStart w:id="90" w:name="_MON_988200831"/>
    <w:bookmarkStart w:id="91" w:name="_MON_988729805"/>
    <w:bookmarkEnd w:id="89"/>
    <w:bookmarkEnd w:id="90"/>
    <w:bookmarkEnd w:id="91"/>
    <w:bookmarkStart w:id="92" w:name="_MON_988730989"/>
    <w:bookmarkEnd w:id="92"/>
    <w:p w14:paraId="5C74F2DB" w14:textId="77777777" w:rsidR="00842C1F" w:rsidRDefault="00842C1F">
      <w:pPr>
        <w:pStyle w:val="TH"/>
      </w:pPr>
      <w:r>
        <w:rPr>
          <w:rFonts w:hint="eastAsia"/>
          <w:noProof/>
        </w:rPr>
        <w:object w:dxaOrig="8100" w:dyaOrig="4500" w14:anchorId="4AC7DC95">
          <v:shape id="_x0000_i1034" type="#_x0000_t75" style="width:405pt;height:225pt" o:ole="" fillcolor="window">
            <v:imagedata r:id="rId24" o:title=""/>
          </v:shape>
          <o:OLEObject Type="Embed" ProgID="Word.Picture.8" ShapeID="_x0000_i1034" DrawAspect="Content" ObjectID="_1771734424" r:id="rId25"/>
        </w:object>
      </w:r>
    </w:p>
    <w:p w14:paraId="0D95B4F2" w14:textId="77777777" w:rsidR="00842C1F" w:rsidRDefault="00842C1F">
      <w:pPr>
        <w:pStyle w:val="TF"/>
      </w:pPr>
      <w:bookmarkStart w:id="93" w:name="_Ref450564459"/>
      <w:r>
        <w:t>Figure</w:t>
      </w:r>
      <w:bookmarkEnd w:id="93"/>
      <w:r>
        <w:rPr>
          <w:rFonts w:hint="eastAsia"/>
        </w:rPr>
        <w:t xml:space="preserve"> 7.2/2</w:t>
      </w:r>
      <w:r>
        <w:t>: Second and further Location Updating Procedure in the Network</w:t>
      </w:r>
    </w:p>
    <w:p w14:paraId="434B6548" w14:textId="77777777" w:rsidR="00842C1F" w:rsidRDefault="00842C1F">
      <w:pPr>
        <w:rPr>
          <w:u w:val="single"/>
        </w:rPr>
      </w:pPr>
      <w:r>
        <w:rPr>
          <w:u w:val="single"/>
        </w:rPr>
        <w:t>Procedure:</w:t>
      </w:r>
    </w:p>
    <w:p w14:paraId="3E794BEE" w14:textId="77777777" w:rsidR="00842C1F" w:rsidRDefault="00842C1F">
      <w:pPr>
        <w:pStyle w:val="B1"/>
      </w:pPr>
      <w:r>
        <w:t>1)</w:t>
      </w:r>
      <w:r>
        <w:tab/>
        <w:t xml:space="preserve">When the GLR receives </w:t>
      </w:r>
      <w:r>
        <w:rPr>
          <w:rFonts w:hint="eastAsia"/>
        </w:rPr>
        <w:t xml:space="preserve">an </w:t>
      </w:r>
      <w:r>
        <w:rPr>
          <w:i/>
        </w:rPr>
        <w:t>Update Location</w:t>
      </w:r>
      <w:r>
        <w:t xml:space="preserve"> message from newly visited VLR and holds the subscriber information for the user</w:t>
      </w:r>
      <w:r>
        <w:rPr>
          <w:rFonts w:hint="eastAsia"/>
        </w:rPr>
        <w:t xml:space="preserve"> </w:t>
      </w:r>
      <w:r>
        <w:t>(i.e. at second or further location updat</w:t>
      </w:r>
      <w:r>
        <w:rPr>
          <w:rFonts w:hint="eastAsia"/>
        </w:rPr>
        <w:t>ing</w:t>
      </w:r>
      <w:r>
        <w:t xml:space="preserve"> to the GLR), the GLR stores the new VLR </w:t>
      </w:r>
      <w:r>
        <w:rPr>
          <w:rFonts w:hint="eastAsia"/>
        </w:rPr>
        <w:t xml:space="preserve">Number </w:t>
      </w:r>
      <w:r>
        <w:t xml:space="preserve">and new serving MSC </w:t>
      </w:r>
      <w:r>
        <w:rPr>
          <w:rFonts w:hint="eastAsia"/>
        </w:rPr>
        <w:t xml:space="preserve">Number </w:t>
      </w:r>
      <w:r>
        <w:t xml:space="preserve">included in the received message. </w:t>
      </w:r>
    </w:p>
    <w:p w14:paraId="4E62BBF5" w14:textId="77777777" w:rsidR="00842C1F" w:rsidRDefault="00842C1F">
      <w:pPr>
        <w:pStyle w:val="B1"/>
      </w:pPr>
      <w:r>
        <w:t>2)</w:t>
      </w:r>
      <w:r>
        <w:tab/>
        <w:t xml:space="preserve">Thereafter the GLR initiates insert subscriber data procedure and cancel location procedure. </w:t>
      </w:r>
    </w:p>
    <w:p w14:paraId="3CD17F52" w14:textId="77777777" w:rsidR="00842C1F" w:rsidRDefault="00842C1F">
      <w:pPr>
        <w:pStyle w:val="B1"/>
      </w:pPr>
      <w:r>
        <w:t>3)</w:t>
      </w:r>
      <w:r>
        <w:tab/>
        <w:t xml:space="preserve">After these procedures, the GLR replies to </w:t>
      </w:r>
      <w:r>
        <w:rPr>
          <w:rFonts w:hint="eastAsia"/>
        </w:rPr>
        <w:t xml:space="preserve">an </w:t>
      </w:r>
      <w:r>
        <w:rPr>
          <w:i/>
        </w:rPr>
        <w:t>Update Location</w:t>
      </w:r>
      <w:r>
        <w:t xml:space="preserve"> message from the VLR.</w:t>
      </w:r>
    </w:p>
    <w:p w14:paraId="4C0E340C" w14:textId="77777777" w:rsidR="00842C1F" w:rsidRDefault="00842C1F" w:rsidP="00670613">
      <w:pPr>
        <w:pStyle w:val="Heading5"/>
      </w:pPr>
      <w:bookmarkStart w:id="94" w:name="_Toc95914308"/>
      <w:r>
        <w:t>7.2.1.1.3</w:t>
      </w:r>
      <w:r>
        <w:tab/>
      </w:r>
      <w:r>
        <w:rPr>
          <w:rFonts w:hint="eastAsia"/>
        </w:rPr>
        <w:t>Functional requirements of GLR</w:t>
      </w:r>
      <w:bookmarkEnd w:id="94"/>
    </w:p>
    <w:p w14:paraId="57EF803B" w14:textId="77777777" w:rsidR="00842C1F" w:rsidRDefault="00842C1F" w:rsidP="00670613">
      <w:pPr>
        <w:pStyle w:val="H6"/>
      </w:pPr>
      <w:r>
        <w:rPr>
          <w:rFonts w:hint="eastAsia"/>
        </w:rPr>
        <w:t>7.2</w:t>
      </w:r>
      <w:r>
        <w:t>.1.1.3.1</w:t>
      </w:r>
      <w:r>
        <w:tab/>
      </w:r>
      <w:r>
        <w:rPr>
          <w:rFonts w:hint="eastAsia"/>
        </w:rPr>
        <w:t xml:space="preserve">Process </w:t>
      </w:r>
      <w:proofErr w:type="spellStart"/>
      <w:r>
        <w:rPr>
          <w:rFonts w:hint="eastAsia"/>
        </w:rPr>
        <w:t>Update_Location_GLR</w:t>
      </w:r>
      <w:proofErr w:type="spellEnd"/>
    </w:p>
    <w:p w14:paraId="1A174967" w14:textId="77777777" w:rsidR="00842C1F" w:rsidRDefault="00842C1F">
      <w:r>
        <w:rPr>
          <w:rFonts w:hint="eastAsia"/>
        </w:rPr>
        <w:t xml:space="preserve">Figure 7.2/3 shows SDL chart for Process </w:t>
      </w:r>
      <w:proofErr w:type="spellStart"/>
      <w:r>
        <w:rPr>
          <w:rFonts w:hint="eastAsia"/>
        </w:rPr>
        <w:t>Update_Location_GLR</w:t>
      </w:r>
      <w:proofErr w:type="spellEnd"/>
      <w:r>
        <w:rPr>
          <w:rFonts w:hint="eastAsia"/>
        </w:rPr>
        <w:t>.</w:t>
      </w:r>
    </w:p>
    <w:p w14:paraId="0A67B276" w14:textId="670EBCDF" w:rsidR="00842C1F" w:rsidRDefault="00842C1F">
      <w:r>
        <w:rPr>
          <w:rFonts w:hint="eastAsia"/>
        </w:rPr>
        <w:t xml:space="preserve">Sheet1: the test </w:t>
      </w:r>
      <w:r w:rsidR="006575DF">
        <w:t>"</w:t>
      </w:r>
      <w:r>
        <w:rPr>
          <w:rFonts w:hint="eastAsia"/>
        </w:rPr>
        <w:t>HLR update required?</w:t>
      </w:r>
      <w:r w:rsidR="006575DF">
        <w:t>"</w:t>
      </w:r>
      <w:r>
        <w:rPr>
          <w:rFonts w:hint="eastAsia"/>
        </w:rPr>
        <w:t xml:space="preserve"> takes the </w:t>
      </w:r>
      <w:r w:rsidR="006575DF">
        <w:t>"</w:t>
      </w:r>
      <w:r>
        <w:rPr>
          <w:rFonts w:hint="eastAsia"/>
        </w:rPr>
        <w:t>yes</w:t>
      </w:r>
      <w:r w:rsidR="006575DF">
        <w:t>"</w:t>
      </w:r>
      <w:r>
        <w:rPr>
          <w:rFonts w:hint="eastAsia"/>
        </w:rPr>
        <w:t xml:space="preserve"> exit the GLR checks some flags (</w:t>
      </w:r>
      <w:r>
        <w:t>ex.</w:t>
      </w:r>
      <w:r>
        <w:rPr>
          <w:rFonts w:hint="eastAsia"/>
        </w:rPr>
        <w:t xml:space="preserve"> CCBS mon. flag) to perform the </w:t>
      </w:r>
      <w:r w:rsidR="006575DF">
        <w:t>"</w:t>
      </w:r>
      <w:r>
        <w:rPr>
          <w:rFonts w:hint="eastAsia"/>
        </w:rPr>
        <w:t>Location Updating Screening Function (see to</w:t>
      </w:r>
      <w:r w:rsidR="00B76669">
        <w:rPr>
          <w:rFonts w:hint="eastAsia"/>
        </w:rPr>
        <w:t xml:space="preserve"> clause</w:t>
      </w:r>
      <w:r w:rsidR="00B76669">
        <w:t> </w:t>
      </w:r>
      <w:r>
        <w:rPr>
          <w:rFonts w:hint="eastAsia"/>
        </w:rPr>
        <w:t>7.1.6)</w:t>
      </w:r>
      <w:r w:rsidR="006575DF">
        <w:t>"</w:t>
      </w:r>
      <w:r>
        <w:rPr>
          <w:rFonts w:hint="eastAsia"/>
        </w:rPr>
        <w:t xml:space="preserve"> and if it is needed to update location information to the HLR.</w:t>
      </w:r>
    </w:p>
    <w:p w14:paraId="47361BA1" w14:textId="77777777" w:rsidR="00842C1F" w:rsidRDefault="00842C1F">
      <w:r>
        <w:rPr>
          <w:rFonts w:hint="eastAsia"/>
        </w:rPr>
        <w:t xml:space="preserve">Sheet1: </w:t>
      </w:r>
      <w:proofErr w:type="spellStart"/>
      <w:r>
        <w:rPr>
          <w:rFonts w:hint="eastAsia"/>
        </w:rPr>
        <w:t>CCBS_Status_Report_GLR</w:t>
      </w:r>
      <w:proofErr w:type="spellEnd"/>
      <w:r>
        <w:rPr>
          <w:rFonts w:hint="eastAsia"/>
        </w:rPr>
        <w:t xml:space="preserve"> procedure is called only if Alternative 2 for CCBS is performed in GLR.</w:t>
      </w:r>
    </w:p>
    <w:p w14:paraId="01CEC343" w14:textId="77777777" w:rsidR="00842C1F" w:rsidRDefault="00842C1F">
      <w:r>
        <w:rPr>
          <w:rFonts w:hint="eastAsia"/>
        </w:rPr>
        <w:t>Sheet2: after the GLR sends an Update Location message to the HLR, the GLR receives the response with:</w:t>
      </w:r>
    </w:p>
    <w:p w14:paraId="742597A9" w14:textId="77777777" w:rsidR="00842C1F" w:rsidRDefault="00842C1F">
      <w:pPr>
        <w:pStyle w:val="B1"/>
      </w:pPr>
      <w:r>
        <w:t>-</w:t>
      </w:r>
      <w:r>
        <w:tab/>
      </w:r>
      <w:r>
        <w:rPr>
          <w:rFonts w:hint="eastAsia"/>
        </w:rPr>
        <w:t>an In</w:t>
      </w:r>
      <w:r>
        <w:t>s</w:t>
      </w:r>
      <w:r>
        <w:rPr>
          <w:rFonts w:hint="eastAsia"/>
        </w:rPr>
        <w:t xml:space="preserve">ert Subscriber Data </w:t>
      </w:r>
      <w:r>
        <w:t>message</w:t>
      </w:r>
      <w:r>
        <w:rPr>
          <w:rFonts w:hint="eastAsia"/>
        </w:rPr>
        <w:t xml:space="preserve"> handled by the procedure </w:t>
      </w:r>
      <w:proofErr w:type="spellStart"/>
      <w:r>
        <w:rPr>
          <w:rFonts w:hint="eastAsia"/>
        </w:rPr>
        <w:t>Insert_Subscriber</w:t>
      </w:r>
      <w:r>
        <w:rPr>
          <w:rFonts w:eastAsia="MS Mincho" w:hint="eastAsia"/>
        </w:rPr>
        <w:t>_</w:t>
      </w:r>
      <w:r>
        <w:rPr>
          <w:rFonts w:hint="eastAsia"/>
        </w:rPr>
        <w:t>Data_GLR</w:t>
      </w:r>
      <w:proofErr w:type="spellEnd"/>
      <w:r>
        <w:rPr>
          <w:rFonts w:hint="eastAsia"/>
        </w:rPr>
        <w:t xml:space="preserve">. </w:t>
      </w:r>
    </w:p>
    <w:p w14:paraId="613822AF" w14:textId="77777777" w:rsidR="00842C1F" w:rsidRDefault="00842C1F">
      <w:pPr>
        <w:pStyle w:val="B1"/>
      </w:pPr>
      <w:r>
        <w:t>-</w:t>
      </w:r>
      <w:r>
        <w:tab/>
      </w:r>
      <w:r>
        <w:rPr>
          <w:rFonts w:hint="eastAsia"/>
        </w:rPr>
        <w:t>a Forward Check SS indication message. This message will be relayed to the VLR without any change of the current state.</w:t>
      </w:r>
    </w:p>
    <w:p w14:paraId="419780E5" w14:textId="77777777" w:rsidR="00842C1F" w:rsidRDefault="00842C1F">
      <w:pPr>
        <w:pStyle w:val="B1"/>
      </w:pPr>
      <w:r>
        <w:t>-</w:t>
      </w:r>
      <w:r>
        <w:tab/>
      </w:r>
      <w:r>
        <w:rPr>
          <w:rFonts w:hint="eastAsia"/>
        </w:rPr>
        <w:t>an Update Location ack message. I</w:t>
      </w:r>
      <w:r>
        <w:t xml:space="preserve">f </w:t>
      </w:r>
      <w:r>
        <w:rPr>
          <w:rFonts w:hint="eastAsia"/>
        </w:rPr>
        <w:t xml:space="preserve">the GLR receives </w:t>
      </w:r>
      <w:r>
        <w:t xml:space="preserve">this </w:t>
      </w:r>
      <w:r>
        <w:rPr>
          <w:rFonts w:hint="eastAsia"/>
        </w:rPr>
        <w:t xml:space="preserve">message, </w:t>
      </w:r>
      <w:r>
        <w:t xml:space="preserve">this indicates that updating has been successfully completed. The </w:t>
      </w:r>
      <w:r>
        <w:rPr>
          <w:rFonts w:hint="eastAsia"/>
        </w:rPr>
        <w:t>GLR</w:t>
      </w:r>
      <w:r>
        <w:t xml:space="preserve"> sets the "</w:t>
      </w:r>
      <w:r>
        <w:rPr>
          <w:rFonts w:hint="eastAsia"/>
        </w:rPr>
        <w:t>(Location and Subscriber information</w:t>
      </w:r>
      <w:r>
        <w:t>) LSIC</w:t>
      </w:r>
      <w:r>
        <w:rPr>
          <w:rFonts w:hint="eastAsia"/>
        </w:rPr>
        <w:t xml:space="preserve"> by HLR</w:t>
      </w:r>
      <w:r>
        <w:t>" indicator to "Confirmed"</w:t>
      </w:r>
      <w:r>
        <w:rPr>
          <w:rFonts w:hint="eastAsia"/>
        </w:rPr>
        <w:t>. The GLR send an Update Location ack message to the VLR.</w:t>
      </w:r>
    </w:p>
    <w:p w14:paraId="6C38AB8D" w14:textId="77777777" w:rsidR="00842C1F" w:rsidRDefault="00842C1F">
      <w:pPr>
        <w:pStyle w:val="B1"/>
      </w:pPr>
      <w:r>
        <w:lastRenderedPageBreak/>
        <w:t>-</w:t>
      </w:r>
      <w:r>
        <w:tab/>
      </w:r>
      <w:r>
        <w:rPr>
          <w:rFonts w:hint="eastAsia"/>
        </w:rPr>
        <w:t>an Update Location negative response message. I</w:t>
      </w:r>
      <w:r>
        <w:t xml:space="preserve">f the </w:t>
      </w:r>
      <w:r>
        <w:rPr>
          <w:rFonts w:hint="eastAsia"/>
        </w:rPr>
        <w:t xml:space="preserve">GLR receives this message, this indicates that updating has been unsuccessfully completed. The GLR sets the </w:t>
      </w:r>
      <w:r w:rsidR="006575DF">
        <w:t>"</w:t>
      </w:r>
      <w:r>
        <w:rPr>
          <w:rFonts w:hint="eastAsia"/>
        </w:rPr>
        <w:t>(Location and Subscriber information</w:t>
      </w:r>
      <w:r>
        <w:t>)</w:t>
      </w:r>
      <w:r>
        <w:rPr>
          <w:rFonts w:eastAsia="MS Mincho" w:hint="eastAsia"/>
        </w:rPr>
        <w:t xml:space="preserve"> </w:t>
      </w:r>
      <w:r>
        <w:t>LSIC by HLR</w:t>
      </w:r>
      <w:r w:rsidR="006575DF">
        <w:t>"</w:t>
      </w:r>
      <w:r>
        <w:rPr>
          <w:rFonts w:hint="eastAsia"/>
        </w:rPr>
        <w:t xml:space="preserve"> indicator to </w:t>
      </w:r>
      <w:r w:rsidR="006575DF">
        <w:t>"</w:t>
      </w:r>
      <w:r>
        <w:rPr>
          <w:rFonts w:hint="eastAsia"/>
        </w:rPr>
        <w:t>False</w:t>
      </w:r>
      <w:r w:rsidR="006575DF">
        <w:t>"</w:t>
      </w:r>
      <w:r>
        <w:rPr>
          <w:rFonts w:hint="eastAsia"/>
        </w:rPr>
        <w:t>. The GLR sends an Update Location negative to the VLR.</w:t>
      </w:r>
    </w:p>
    <w:p w14:paraId="551A42AC" w14:textId="4AC416C4" w:rsidR="00842C1F" w:rsidRDefault="00842C1F" w:rsidP="00670613">
      <w:r w:rsidRPr="00670613">
        <w:rPr>
          <w:rFonts w:hint="eastAsia"/>
        </w:rPr>
        <w:t>Sheet</w:t>
      </w:r>
      <w:r w:rsidRPr="00670613">
        <w:rPr>
          <w:rFonts w:eastAsia="MS Mincho" w:hint="eastAsia"/>
        </w:rPr>
        <w:t>1</w:t>
      </w:r>
      <w:r w:rsidRPr="00670613">
        <w:rPr>
          <w:rFonts w:hint="eastAsia"/>
        </w:rPr>
        <w:t xml:space="preserve">: process </w:t>
      </w:r>
      <w:proofErr w:type="spellStart"/>
      <w:r w:rsidRPr="00670613">
        <w:rPr>
          <w:rFonts w:hint="eastAsia"/>
        </w:rPr>
        <w:t>Cancel_Location_Initiated_GLR</w:t>
      </w:r>
      <w:proofErr w:type="spellEnd"/>
      <w:r w:rsidRPr="00670613">
        <w:rPr>
          <w:rFonts w:hint="eastAsia"/>
        </w:rPr>
        <w:t xml:space="preserve"> is specified in </w:t>
      </w:r>
      <w:r w:rsidR="00B76669">
        <w:rPr>
          <w:rFonts w:hint="eastAsia"/>
        </w:rPr>
        <w:t>clause</w:t>
      </w:r>
      <w:r w:rsidRPr="00670613">
        <w:rPr>
          <w:rFonts w:hint="eastAsia"/>
        </w:rPr>
        <w:t xml:space="preserve"> 7.2.1.2.1.2.</w:t>
      </w:r>
    </w:p>
    <w:p w14:paraId="6B7CA376" w14:textId="77777777" w:rsidR="00842C1F" w:rsidRDefault="00842C1F" w:rsidP="00670613">
      <w:r w:rsidRPr="00670613">
        <w:rPr>
          <w:rFonts w:hint="eastAsia"/>
        </w:rPr>
        <w:t xml:space="preserve">Sheet5: </w:t>
      </w:r>
      <w:proofErr w:type="spellStart"/>
      <w:r w:rsidRPr="00670613">
        <w:rPr>
          <w:rFonts w:hint="eastAsia"/>
        </w:rPr>
        <w:t>CCBS_Start_Report_GLR</w:t>
      </w:r>
      <w:proofErr w:type="spellEnd"/>
      <w:r w:rsidRPr="00670613">
        <w:rPr>
          <w:rFonts w:hint="eastAsia"/>
        </w:rPr>
        <w:t xml:space="preserve"> procedure is called only if Alternative 2 for CCBS performed in GLR.</w:t>
      </w:r>
    </w:p>
    <w:p w14:paraId="2797E40C" w14:textId="77777777" w:rsidR="00842C1F" w:rsidRDefault="00BE2CF5">
      <w:pPr>
        <w:pStyle w:val="TH"/>
      </w:pPr>
      <w:r>
        <w:rPr>
          <w:noProof/>
        </w:rPr>
        <w:lastRenderedPageBreak/>
        <w:pict w14:anchorId="70661B77">
          <v:shape id="_x0000_i1035" type="#_x0000_t75" style="width:483pt;height:655pt" fillcolor="window">
            <v:imagedata r:id="rId26" o:title=""/>
          </v:shape>
        </w:pict>
      </w:r>
    </w:p>
    <w:p w14:paraId="091475B5" w14:textId="77777777" w:rsidR="00842C1F" w:rsidRDefault="00842C1F">
      <w:pPr>
        <w:pStyle w:val="TF"/>
      </w:pPr>
      <w:r>
        <w:rPr>
          <w:rFonts w:hint="eastAsia"/>
        </w:rPr>
        <w:t xml:space="preserve">Figure7.2/3(1): Process </w:t>
      </w:r>
      <w:proofErr w:type="spellStart"/>
      <w:r>
        <w:rPr>
          <w:rFonts w:hint="eastAsia"/>
        </w:rPr>
        <w:t>Update_Location_GLR</w:t>
      </w:r>
      <w:proofErr w:type="spellEnd"/>
    </w:p>
    <w:p w14:paraId="70F44FF5" w14:textId="77777777" w:rsidR="00842C1F" w:rsidRDefault="00BE2CF5">
      <w:pPr>
        <w:pStyle w:val="TH"/>
      </w:pPr>
      <w:r>
        <w:rPr>
          <w:noProof/>
        </w:rPr>
        <w:lastRenderedPageBreak/>
        <w:pict w14:anchorId="18388E2F">
          <v:shape id="_x0000_i1036" type="#_x0000_t75" style="width:481.5pt;height:655pt" fillcolor="window">
            <v:imagedata r:id="rId27" o:title=""/>
          </v:shape>
        </w:pict>
      </w:r>
    </w:p>
    <w:p w14:paraId="67AC547A" w14:textId="77777777" w:rsidR="00842C1F" w:rsidRDefault="00842C1F">
      <w:pPr>
        <w:pStyle w:val="TF"/>
      </w:pPr>
      <w:r>
        <w:rPr>
          <w:rFonts w:hint="eastAsia"/>
        </w:rPr>
        <w:t xml:space="preserve">Figure7.2/3(2): Process </w:t>
      </w:r>
      <w:proofErr w:type="spellStart"/>
      <w:r>
        <w:rPr>
          <w:rFonts w:hint="eastAsia"/>
        </w:rPr>
        <w:t>Update_Location_GLR</w:t>
      </w:r>
      <w:proofErr w:type="spellEnd"/>
    </w:p>
    <w:p w14:paraId="5931AA81" w14:textId="77777777" w:rsidR="00842C1F" w:rsidRDefault="00BE2CF5">
      <w:pPr>
        <w:pStyle w:val="TH"/>
      </w:pPr>
      <w:r>
        <w:rPr>
          <w:noProof/>
        </w:rPr>
        <w:lastRenderedPageBreak/>
        <w:pict w14:anchorId="4CB34E8E">
          <v:shape id="_x0000_i1037" type="#_x0000_t75" style="width:481.5pt;height:655pt" fillcolor="window">
            <v:imagedata r:id="rId28" o:title=""/>
          </v:shape>
        </w:pict>
      </w:r>
    </w:p>
    <w:p w14:paraId="6166FD10" w14:textId="77777777" w:rsidR="00842C1F" w:rsidRDefault="00842C1F">
      <w:pPr>
        <w:pStyle w:val="TF"/>
      </w:pPr>
      <w:r>
        <w:rPr>
          <w:rFonts w:hint="eastAsia"/>
        </w:rPr>
        <w:t xml:space="preserve">Figure7.2/3(3): Process </w:t>
      </w:r>
      <w:proofErr w:type="spellStart"/>
      <w:r>
        <w:rPr>
          <w:rFonts w:hint="eastAsia"/>
        </w:rPr>
        <w:t>Update_Location_GLR</w:t>
      </w:r>
      <w:proofErr w:type="spellEnd"/>
    </w:p>
    <w:p w14:paraId="470745B9" w14:textId="77777777" w:rsidR="00842C1F" w:rsidRDefault="00BE2CF5">
      <w:pPr>
        <w:pStyle w:val="TH"/>
      </w:pPr>
      <w:r>
        <w:rPr>
          <w:noProof/>
        </w:rPr>
        <w:lastRenderedPageBreak/>
        <w:pict w14:anchorId="15D9813E">
          <v:shape id="_x0000_i1038" type="#_x0000_t75" style="width:482.5pt;height:655pt" fillcolor="window">
            <v:imagedata r:id="rId29" o:title=""/>
          </v:shape>
        </w:pict>
      </w:r>
    </w:p>
    <w:p w14:paraId="7D0AAE28" w14:textId="77777777" w:rsidR="00842C1F" w:rsidRDefault="00842C1F">
      <w:pPr>
        <w:pStyle w:val="TF"/>
      </w:pPr>
      <w:r>
        <w:rPr>
          <w:rFonts w:hint="eastAsia"/>
        </w:rPr>
        <w:t xml:space="preserve">Figure7.2/3(4): Process </w:t>
      </w:r>
      <w:proofErr w:type="spellStart"/>
      <w:r>
        <w:rPr>
          <w:rFonts w:hint="eastAsia"/>
        </w:rPr>
        <w:t>Update_Location_GLR</w:t>
      </w:r>
      <w:proofErr w:type="spellEnd"/>
    </w:p>
    <w:p w14:paraId="1DC84093" w14:textId="77777777" w:rsidR="00842C1F" w:rsidRDefault="00BE2CF5">
      <w:pPr>
        <w:pStyle w:val="TH"/>
      </w:pPr>
      <w:r>
        <w:rPr>
          <w:noProof/>
        </w:rPr>
        <w:lastRenderedPageBreak/>
        <w:pict w14:anchorId="543FF154">
          <v:shape id="_x0000_i1039" type="#_x0000_t75" style="width:481.5pt;height:655pt" fillcolor="window">
            <v:imagedata r:id="rId30" o:title=""/>
          </v:shape>
        </w:pict>
      </w:r>
    </w:p>
    <w:p w14:paraId="26620D9D" w14:textId="77777777" w:rsidR="00842C1F" w:rsidRDefault="00842C1F">
      <w:pPr>
        <w:pStyle w:val="TF"/>
      </w:pPr>
      <w:r>
        <w:rPr>
          <w:rFonts w:hint="eastAsia"/>
        </w:rPr>
        <w:t xml:space="preserve">Figure7.2/3(5): Process </w:t>
      </w:r>
      <w:proofErr w:type="spellStart"/>
      <w:r>
        <w:rPr>
          <w:rFonts w:hint="eastAsia"/>
        </w:rPr>
        <w:t>Update_Location_GLR</w:t>
      </w:r>
      <w:proofErr w:type="spellEnd"/>
    </w:p>
    <w:p w14:paraId="1AB0FB15" w14:textId="77777777" w:rsidR="00842C1F" w:rsidRDefault="00BE2CF5">
      <w:pPr>
        <w:pStyle w:val="TH"/>
        <w:rPr>
          <w:u w:val="single"/>
        </w:rPr>
      </w:pPr>
      <w:r>
        <w:rPr>
          <w:noProof/>
        </w:rPr>
        <w:lastRenderedPageBreak/>
        <w:pict w14:anchorId="3419FA22">
          <v:shape id="_x0000_i1040" type="#_x0000_t75" style="width:482.5pt;height:655pt" fillcolor="window">
            <v:imagedata r:id="rId31" o:title=""/>
          </v:shape>
        </w:pict>
      </w:r>
    </w:p>
    <w:p w14:paraId="129D0D34" w14:textId="77777777" w:rsidR="00842C1F" w:rsidRDefault="00842C1F">
      <w:pPr>
        <w:pStyle w:val="TF"/>
        <w:rPr>
          <w:u w:val="single"/>
        </w:rPr>
      </w:pPr>
      <w:r>
        <w:rPr>
          <w:rFonts w:hint="eastAsia"/>
        </w:rPr>
        <w:t xml:space="preserve">Figure7.2/3(6): Process </w:t>
      </w:r>
      <w:proofErr w:type="spellStart"/>
      <w:r>
        <w:rPr>
          <w:rFonts w:hint="eastAsia"/>
        </w:rPr>
        <w:t>Update_Location_GLR</w:t>
      </w:r>
      <w:proofErr w:type="spellEnd"/>
    </w:p>
    <w:p w14:paraId="2E103CB0" w14:textId="77777777" w:rsidR="00842C1F" w:rsidRDefault="00BE2CF5">
      <w:pPr>
        <w:pStyle w:val="TH"/>
      </w:pPr>
      <w:r>
        <w:rPr>
          <w:noProof/>
        </w:rPr>
        <w:lastRenderedPageBreak/>
        <w:pict w14:anchorId="639DC34A">
          <v:shape id="_x0000_i1041" type="#_x0000_t75" style="width:483.5pt;height:655pt" fillcolor="window">
            <v:imagedata r:id="rId32" o:title=""/>
          </v:shape>
        </w:pict>
      </w:r>
    </w:p>
    <w:p w14:paraId="3FF4F9A3" w14:textId="77777777" w:rsidR="00842C1F" w:rsidRDefault="00842C1F">
      <w:pPr>
        <w:pStyle w:val="TF"/>
      </w:pPr>
      <w:r>
        <w:rPr>
          <w:rFonts w:hint="eastAsia"/>
        </w:rPr>
        <w:t xml:space="preserve">Figure7.2/3(7): Process </w:t>
      </w:r>
      <w:proofErr w:type="spellStart"/>
      <w:r>
        <w:rPr>
          <w:rFonts w:hint="eastAsia"/>
        </w:rPr>
        <w:t>Update_Location_GLR</w:t>
      </w:r>
      <w:proofErr w:type="spellEnd"/>
    </w:p>
    <w:p w14:paraId="3419C9EB" w14:textId="77777777" w:rsidR="00842C1F" w:rsidRDefault="00842C1F" w:rsidP="00670613">
      <w:pPr>
        <w:pStyle w:val="H6"/>
      </w:pPr>
      <w:r>
        <w:rPr>
          <w:rFonts w:hint="eastAsia"/>
        </w:rPr>
        <w:lastRenderedPageBreak/>
        <w:t>7.2.1.1.</w:t>
      </w:r>
      <w:r>
        <w:t>3</w:t>
      </w:r>
      <w:r>
        <w:rPr>
          <w:rFonts w:hint="eastAsia"/>
        </w:rPr>
        <w:t>.2</w:t>
      </w:r>
      <w:r>
        <w:rPr>
          <w:rFonts w:hint="eastAsia"/>
        </w:rPr>
        <w:tab/>
        <w:t xml:space="preserve">Process </w:t>
      </w:r>
      <w:proofErr w:type="spellStart"/>
      <w:r>
        <w:rPr>
          <w:rFonts w:hint="eastAsia"/>
        </w:rPr>
        <w:t>Subscriber_Present_GLR</w:t>
      </w:r>
      <w:proofErr w:type="spellEnd"/>
    </w:p>
    <w:p w14:paraId="5C63FED5" w14:textId="77777777" w:rsidR="00842C1F" w:rsidRDefault="00842C1F">
      <w:pPr>
        <w:keepNext/>
      </w:pPr>
      <w:r>
        <w:rPr>
          <w:rFonts w:hint="eastAsia"/>
        </w:rPr>
        <w:t xml:space="preserve">Figure 7.2/4 shows SDL chart for Process </w:t>
      </w:r>
      <w:proofErr w:type="spellStart"/>
      <w:r>
        <w:rPr>
          <w:rFonts w:hint="eastAsia"/>
        </w:rPr>
        <w:t>Subscriber_Present_GLR</w:t>
      </w:r>
      <w:proofErr w:type="spellEnd"/>
      <w:r>
        <w:rPr>
          <w:rFonts w:hint="eastAsia"/>
        </w:rPr>
        <w:t>.</w:t>
      </w:r>
    </w:p>
    <w:p w14:paraId="03340FA5" w14:textId="77777777" w:rsidR="00842C1F" w:rsidRDefault="00BE2CF5">
      <w:pPr>
        <w:pStyle w:val="TH"/>
      </w:pPr>
      <w:r>
        <w:rPr>
          <w:noProof/>
        </w:rPr>
        <w:pict w14:anchorId="3659DF07">
          <v:shape id="_x0000_i1042" type="#_x0000_t75" style="width:479.5pt;height:575.5pt" fillcolor="window">
            <v:imagedata r:id="rId33" o:title=""/>
          </v:shape>
        </w:pict>
      </w:r>
    </w:p>
    <w:p w14:paraId="7F48CD62" w14:textId="77777777" w:rsidR="00842C1F" w:rsidRDefault="00842C1F">
      <w:pPr>
        <w:pStyle w:val="TF"/>
      </w:pPr>
      <w:r>
        <w:rPr>
          <w:rFonts w:hint="eastAsia"/>
        </w:rPr>
        <w:t xml:space="preserve">Figure7.2/4: Process </w:t>
      </w:r>
      <w:proofErr w:type="spellStart"/>
      <w:r>
        <w:rPr>
          <w:rFonts w:hint="eastAsia"/>
        </w:rPr>
        <w:t>Subscriber_Present_GLR</w:t>
      </w:r>
      <w:proofErr w:type="spellEnd"/>
    </w:p>
    <w:p w14:paraId="26FC1B65" w14:textId="77777777" w:rsidR="00842C1F" w:rsidRDefault="00842C1F" w:rsidP="00670613">
      <w:pPr>
        <w:pStyle w:val="H6"/>
      </w:pPr>
      <w:r>
        <w:rPr>
          <w:rFonts w:hint="eastAsia"/>
        </w:rPr>
        <w:lastRenderedPageBreak/>
        <w:t>7.2.1.1.3.3</w:t>
      </w:r>
      <w:r>
        <w:rPr>
          <w:rFonts w:hint="eastAsia"/>
        </w:rPr>
        <w:tab/>
        <w:t xml:space="preserve">Procedure </w:t>
      </w:r>
      <w:proofErr w:type="spellStart"/>
      <w:r>
        <w:rPr>
          <w:rFonts w:hint="eastAsia"/>
        </w:rPr>
        <w:t>Insert_Subscriber_Data_GLR</w:t>
      </w:r>
      <w:proofErr w:type="spellEnd"/>
    </w:p>
    <w:p w14:paraId="30B3C6BC" w14:textId="77777777" w:rsidR="00842C1F" w:rsidRDefault="00842C1F">
      <w:pPr>
        <w:keepNext/>
      </w:pPr>
      <w:r>
        <w:rPr>
          <w:rFonts w:hint="eastAsia"/>
        </w:rPr>
        <w:t xml:space="preserve">Figure 7.2/5 shows SDL chart for Procedure </w:t>
      </w:r>
      <w:proofErr w:type="spellStart"/>
      <w:r>
        <w:rPr>
          <w:rFonts w:hint="eastAsia"/>
        </w:rPr>
        <w:t>Insert_Subscriber_Data_GLR</w:t>
      </w:r>
      <w:proofErr w:type="spellEnd"/>
      <w:r>
        <w:rPr>
          <w:rFonts w:hint="eastAsia"/>
        </w:rPr>
        <w:t xml:space="preserve">. This procedure is initiated by receiving Insert Subscriber Data from the HLR. This procedure is used by Process </w:t>
      </w:r>
      <w:proofErr w:type="spellStart"/>
      <w:r>
        <w:rPr>
          <w:rFonts w:hint="eastAsia"/>
        </w:rPr>
        <w:t>Update_Location_GLR</w:t>
      </w:r>
      <w:proofErr w:type="spellEnd"/>
      <w:r>
        <w:rPr>
          <w:rFonts w:hint="eastAsia"/>
        </w:rPr>
        <w:t xml:space="preserve"> </w:t>
      </w:r>
      <w:r>
        <w:t>and</w:t>
      </w:r>
      <w:r>
        <w:rPr>
          <w:rFonts w:hint="eastAsia"/>
        </w:rPr>
        <w:t xml:space="preserve"> Process </w:t>
      </w:r>
      <w:proofErr w:type="spellStart"/>
      <w:r>
        <w:rPr>
          <w:rFonts w:hint="eastAsia"/>
        </w:rPr>
        <w:t>Update_GPRS_Location_GLR</w:t>
      </w:r>
      <w:proofErr w:type="spellEnd"/>
      <w:r>
        <w:rPr>
          <w:rFonts w:hint="eastAsia"/>
        </w:rPr>
        <w:t>.</w:t>
      </w:r>
    </w:p>
    <w:p w14:paraId="7BDBFA5A" w14:textId="77777777" w:rsidR="00842C1F" w:rsidRDefault="00BE2CF5">
      <w:pPr>
        <w:pStyle w:val="TH"/>
      </w:pPr>
      <w:r>
        <w:rPr>
          <w:noProof/>
        </w:rPr>
        <w:pict w14:anchorId="30CDCDA9">
          <v:shape id="_x0000_i1043" type="#_x0000_t75" style="width:483.5pt;height:584.5pt" fillcolor="window">
            <v:imagedata r:id="rId34" o:title=""/>
          </v:shape>
        </w:pict>
      </w:r>
    </w:p>
    <w:p w14:paraId="412049A7" w14:textId="77777777" w:rsidR="00842C1F" w:rsidRDefault="00842C1F">
      <w:pPr>
        <w:pStyle w:val="TF"/>
      </w:pPr>
      <w:r>
        <w:rPr>
          <w:rFonts w:hint="eastAsia"/>
        </w:rPr>
        <w:t xml:space="preserve">Figure7.2/5: Procedure </w:t>
      </w:r>
      <w:proofErr w:type="spellStart"/>
      <w:r>
        <w:rPr>
          <w:rFonts w:hint="eastAsia"/>
        </w:rPr>
        <w:t>Insert_Subscriber_Data_GLR</w:t>
      </w:r>
      <w:proofErr w:type="spellEnd"/>
    </w:p>
    <w:p w14:paraId="0EB6685C" w14:textId="77777777" w:rsidR="00842C1F" w:rsidRDefault="00842C1F" w:rsidP="00670613">
      <w:pPr>
        <w:pStyle w:val="H6"/>
      </w:pPr>
      <w:r>
        <w:rPr>
          <w:rFonts w:hint="eastAsia"/>
        </w:rPr>
        <w:lastRenderedPageBreak/>
        <w:t>7.2.1.1.3.4</w:t>
      </w:r>
      <w:r>
        <w:rPr>
          <w:rFonts w:hint="eastAsia"/>
        </w:rPr>
        <w:tab/>
        <w:t xml:space="preserve">Procedure </w:t>
      </w:r>
      <w:proofErr w:type="spellStart"/>
      <w:r>
        <w:rPr>
          <w:rFonts w:hint="eastAsia"/>
        </w:rPr>
        <w:t>Insert_Subscriber_Data_Initiated_GLR</w:t>
      </w:r>
      <w:proofErr w:type="spellEnd"/>
    </w:p>
    <w:p w14:paraId="06CE38FD" w14:textId="77777777" w:rsidR="00842C1F" w:rsidRDefault="00842C1F">
      <w:pPr>
        <w:keepNext/>
      </w:pPr>
      <w:r>
        <w:rPr>
          <w:rFonts w:hint="eastAsia"/>
        </w:rPr>
        <w:t xml:space="preserve">Figure 7.2/6 shows SDL chart for Procedure </w:t>
      </w:r>
      <w:proofErr w:type="spellStart"/>
      <w:r>
        <w:rPr>
          <w:rFonts w:hint="eastAsia"/>
        </w:rPr>
        <w:t>Insert_Subscriber_Data_Initiated_GLR</w:t>
      </w:r>
      <w:proofErr w:type="spellEnd"/>
      <w:r>
        <w:rPr>
          <w:rFonts w:hint="eastAsia"/>
        </w:rPr>
        <w:t>. This procedure is initiated if HLR update is not required.</w:t>
      </w:r>
    </w:p>
    <w:p w14:paraId="306CF1CA" w14:textId="77777777" w:rsidR="00842C1F" w:rsidRDefault="00BE2CF5">
      <w:pPr>
        <w:pStyle w:val="TH"/>
      </w:pPr>
      <w:r>
        <w:rPr>
          <w:noProof/>
        </w:rPr>
        <w:pict w14:anchorId="6257961F">
          <v:shape id="_x0000_i1044" type="#_x0000_t75" style="width:481pt;height:617.5pt" fillcolor="window">
            <v:imagedata r:id="rId35" o:title=""/>
          </v:shape>
        </w:pict>
      </w:r>
    </w:p>
    <w:p w14:paraId="5E84AED8" w14:textId="77777777" w:rsidR="00842C1F" w:rsidRDefault="00842C1F">
      <w:pPr>
        <w:pStyle w:val="TF"/>
      </w:pPr>
      <w:r>
        <w:rPr>
          <w:rFonts w:hint="eastAsia"/>
        </w:rPr>
        <w:t xml:space="preserve">Figure7.2/6(1): Procedure </w:t>
      </w:r>
      <w:proofErr w:type="spellStart"/>
      <w:r>
        <w:rPr>
          <w:rFonts w:hint="eastAsia"/>
        </w:rPr>
        <w:t>Insert_Subscriber_Data_Initiated_GLR</w:t>
      </w:r>
      <w:proofErr w:type="spellEnd"/>
    </w:p>
    <w:p w14:paraId="233473DB" w14:textId="77777777" w:rsidR="00842C1F" w:rsidRDefault="00BE2CF5">
      <w:pPr>
        <w:pStyle w:val="TH"/>
      </w:pPr>
      <w:r>
        <w:rPr>
          <w:noProof/>
        </w:rPr>
        <w:lastRenderedPageBreak/>
        <w:pict w14:anchorId="55271946">
          <v:shape id="_x0000_i1045" type="#_x0000_t75" style="width:481.5pt;height:613.5pt" fillcolor="window">
            <v:imagedata r:id="rId36" o:title=""/>
          </v:shape>
        </w:pict>
      </w:r>
    </w:p>
    <w:p w14:paraId="2E4D54CD" w14:textId="77777777" w:rsidR="00842C1F" w:rsidRDefault="00842C1F">
      <w:pPr>
        <w:pStyle w:val="TF"/>
      </w:pPr>
      <w:r>
        <w:rPr>
          <w:rFonts w:hint="eastAsia"/>
        </w:rPr>
        <w:t xml:space="preserve">Figure7.2/6(2): Procedure </w:t>
      </w:r>
      <w:proofErr w:type="spellStart"/>
      <w:r>
        <w:rPr>
          <w:rFonts w:hint="eastAsia"/>
        </w:rPr>
        <w:t>Insert_Subscriber_Data_Initiated_GLR</w:t>
      </w:r>
      <w:proofErr w:type="spellEnd"/>
    </w:p>
    <w:p w14:paraId="67BB17CF" w14:textId="77777777" w:rsidR="00842C1F" w:rsidRDefault="00842C1F" w:rsidP="00670613">
      <w:pPr>
        <w:pStyle w:val="Heading4"/>
      </w:pPr>
      <w:bookmarkStart w:id="95" w:name="_Toc95914309"/>
      <w:r>
        <w:lastRenderedPageBreak/>
        <w:t>7.2.1.2</w:t>
      </w:r>
      <w:r>
        <w:tab/>
        <w:t>Cancel Location</w:t>
      </w:r>
      <w:r>
        <w:rPr>
          <w:rFonts w:hint="eastAsia"/>
        </w:rPr>
        <w:t xml:space="preserve"> Procedure</w:t>
      </w:r>
      <w:bookmarkEnd w:id="95"/>
    </w:p>
    <w:p w14:paraId="0F8D4A27" w14:textId="77777777" w:rsidR="00842C1F" w:rsidRDefault="00842C1F">
      <w:pPr>
        <w:keepNext/>
      </w:pPr>
      <w:r>
        <w:t xml:space="preserve">The cancel location procedure in the network when MS leave the network is illustrated in figure </w:t>
      </w:r>
      <w:r>
        <w:rPr>
          <w:rFonts w:hint="eastAsia"/>
        </w:rPr>
        <w:t>7.2/7</w:t>
      </w:r>
      <w:r>
        <w:t>. Each step is explained in the following list.</w:t>
      </w:r>
    </w:p>
    <w:bookmarkStart w:id="96" w:name="_MON_989816400"/>
    <w:bookmarkStart w:id="97" w:name="_MON_988200833"/>
    <w:bookmarkStart w:id="98" w:name="_MON_988729807"/>
    <w:bookmarkEnd w:id="96"/>
    <w:bookmarkEnd w:id="97"/>
    <w:bookmarkEnd w:id="98"/>
    <w:bookmarkStart w:id="99" w:name="_MON_988730991"/>
    <w:bookmarkEnd w:id="99"/>
    <w:p w14:paraId="3A626780" w14:textId="77777777" w:rsidR="00842C1F" w:rsidRDefault="00842C1F">
      <w:pPr>
        <w:pStyle w:val="TH"/>
      </w:pPr>
      <w:r>
        <w:rPr>
          <w:rFonts w:hint="eastAsia"/>
        </w:rPr>
        <w:object w:dxaOrig="8100" w:dyaOrig="4500" w14:anchorId="58016F7D">
          <v:shape id="_x0000_i1046" type="#_x0000_t75" style="width:405pt;height:225pt" o:ole="" fillcolor="window">
            <v:imagedata r:id="rId37" o:title=""/>
          </v:shape>
          <o:OLEObject Type="Embed" ProgID="Word.Picture.8" ShapeID="_x0000_i1046" DrawAspect="Content" ObjectID="_1771734425" r:id="rId38"/>
        </w:object>
      </w:r>
    </w:p>
    <w:p w14:paraId="6C296F37" w14:textId="77777777" w:rsidR="00842C1F" w:rsidRDefault="00842C1F">
      <w:pPr>
        <w:pStyle w:val="TF"/>
      </w:pPr>
      <w:bookmarkStart w:id="100" w:name="_Ref446334120"/>
      <w:r>
        <w:t xml:space="preserve">Figure </w:t>
      </w:r>
      <w:bookmarkEnd w:id="100"/>
      <w:r>
        <w:rPr>
          <w:rFonts w:hint="eastAsia"/>
        </w:rPr>
        <w:t>7.2/7</w:t>
      </w:r>
      <w:r>
        <w:t>:</w:t>
      </w:r>
      <w:r>
        <w:rPr>
          <w:rFonts w:hint="eastAsia"/>
        </w:rPr>
        <w:t xml:space="preserve"> </w:t>
      </w:r>
      <w:r>
        <w:t>Cancel Location Procedure in the Network</w:t>
      </w:r>
    </w:p>
    <w:p w14:paraId="0C9C8965" w14:textId="77777777" w:rsidR="00842C1F" w:rsidRDefault="00842C1F">
      <w:pPr>
        <w:rPr>
          <w:u w:val="single"/>
        </w:rPr>
      </w:pPr>
      <w:r>
        <w:rPr>
          <w:u w:val="single"/>
        </w:rPr>
        <w:t>Procedure:</w:t>
      </w:r>
    </w:p>
    <w:p w14:paraId="6C4F9745" w14:textId="77777777" w:rsidR="00842C1F" w:rsidRDefault="00842C1F">
      <w:pPr>
        <w:pStyle w:val="B1"/>
      </w:pPr>
      <w:r>
        <w:t>1)</w:t>
      </w:r>
      <w:r>
        <w:tab/>
        <w:t xml:space="preserve">When the HLR receives </w:t>
      </w:r>
      <w:r>
        <w:rPr>
          <w:rFonts w:hint="eastAsia"/>
        </w:rPr>
        <w:t xml:space="preserve">an </w:t>
      </w:r>
      <w:r>
        <w:rPr>
          <w:i/>
        </w:rPr>
        <w:t>Update Location</w:t>
      </w:r>
      <w:r>
        <w:t xml:space="preserve"> message from newly visited VLR after the MS left the network with the GLR, the HLR initiates cancel location procedure to the GLR.</w:t>
      </w:r>
    </w:p>
    <w:p w14:paraId="446B1905" w14:textId="77777777" w:rsidR="00842C1F" w:rsidRDefault="00842C1F">
      <w:pPr>
        <w:pStyle w:val="B1"/>
      </w:pPr>
      <w:r>
        <w:t>2)</w:t>
      </w:r>
      <w:r>
        <w:tab/>
        <w:t xml:space="preserve">The GLR receives </w:t>
      </w:r>
      <w:r>
        <w:rPr>
          <w:rFonts w:hint="eastAsia"/>
        </w:rPr>
        <w:t xml:space="preserve">a </w:t>
      </w:r>
      <w:r>
        <w:rPr>
          <w:i/>
        </w:rPr>
        <w:t>Cancel Location</w:t>
      </w:r>
      <w:r>
        <w:t xml:space="preserve"> message from the HLR and transport to the previously visited VLR. When the GLR receives the response, the GLR transports it to the HLR and delete the roamer</w:t>
      </w:r>
      <w:r w:rsidR="006575DF">
        <w:t>'</w:t>
      </w:r>
      <w:r>
        <w:t>s subscriber profile and location information.</w:t>
      </w:r>
    </w:p>
    <w:p w14:paraId="5BAB9E78" w14:textId="77777777" w:rsidR="00842C1F" w:rsidRDefault="00842C1F">
      <w:pPr>
        <w:pStyle w:val="B1"/>
      </w:pPr>
      <w:r>
        <w:t>3)</w:t>
      </w:r>
      <w:r>
        <w:tab/>
        <w:t>The HLR initiates insert subscriber data procedure to the newly visited VLR.</w:t>
      </w:r>
    </w:p>
    <w:p w14:paraId="61EB50A3" w14:textId="77777777" w:rsidR="00842C1F" w:rsidRDefault="00842C1F">
      <w:pPr>
        <w:pStyle w:val="B1"/>
      </w:pPr>
      <w:r>
        <w:t>4)</w:t>
      </w:r>
      <w:r>
        <w:tab/>
        <w:t xml:space="preserve">After the procedure, the HLR returns the response of </w:t>
      </w:r>
      <w:r>
        <w:rPr>
          <w:rFonts w:hint="eastAsia"/>
        </w:rPr>
        <w:t xml:space="preserve">an </w:t>
      </w:r>
      <w:r>
        <w:rPr>
          <w:i/>
        </w:rPr>
        <w:t>Update Location</w:t>
      </w:r>
      <w:r>
        <w:t xml:space="preserve"> message to the newly visited VLR.</w:t>
      </w:r>
    </w:p>
    <w:p w14:paraId="1B815E66" w14:textId="77777777" w:rsidR="00842C1F" w:rsidRDefault="00842C1F" w:rsidP="00670613">
      <w:pPr>
        <w:pStyle w:val="Heading5"/>
      </w:pPr>
      <w:bookmarkStart w:id="101" w:name="_Toc95914310"/>
      <w:r>
        <w:lastRenderedPageBreak/>
        <w:t>7.2.1.2.1</w:t>
      </w:r>
      <w:r>
        <w:tab/>
        <w:t>Functional</w:t>
      </w:r>
      <w:r>
        <w:rPr>
          <w:rFonts w:hint="eastAsia"/>
        </w:rPr>
        <w:t xml:space="preserve"> requirements of GLR</w:t>
      </w:r>
      <w:bookmarkEnd w:id="101"/>
    </w:p>
    <w:p w14:paraId="4D0F3915" w14:textId="77777777" w:rsidR="00842C1F" w:rsidRDefault="00842C1F" w:rsidP="00670613">
      <w:pPr>
        <w:pStyle w:val="H6"/>
      </w:pPr>
      <w:r>
        <w:rPr>
          <w:rFonts w:hint="eastAsia"/>
        </w:rPr>
        <w:t>7.2.1.2.1.1</w:t>
      </w:r>
      <w:r>
        <w:rPr>
          <w:rFonts w:hint="eastAsia"/>
        </w:rPr>
        <w:tab/>
        <w:t xml:space="preserve">Process </w:t>
      </w:r>
      <w:proofErr w:type="spellStart"/>
      <w:r>
        <w:rPr>
          <w:rFonts w:hint="eastAsia"/>
        </w:rPr>
        <w:t>Cancel_Location_GLR</w:t>
      </w:r>
      <w:proofErr w:type="spellEnd"/>
    </w:p>
    <w:p w14:paraId="5C0DC626" w14:textId="77777777" w:rsidR="00842C1F" w:rsidRDefault="00842C1F">
      <w:pPr>
        <w:keepNext/>
      </w:pPr>
      <w:r>
        <w:rPr>
          <w:rFonts w:hint="eastAsia"/>
        </w:rPr>
        <w:t xml:space="preserve">Figure 7.2/8 shows SDL chart for Process </w:t>
      </w:r>
      <w:proofErr w:type="spellStart"/>
      <w:r>
        <w:rPr>
          <w:rFonts w:hint="eastAsia"/>
        </w:rPr>
        <w:t>Cancel_Location_GLR</w:t>
      </w:r>
      <w:proofErr w:type="spellEnd"/>
      <w:r>
        <w:rPr>
          <w:rFonts w:hint="eastAsia"/>
        </w:rPr>
        <w:t>. This process is initiated from the HLR.</w:t>
      </w:r>
    </w:p>
    <w:p w14:paraId="177792BF" w14:textId="77777777" w:rsidR="00842C1F" w:rsidRDefault="00BE2CF5">
      <w:pPr>
        <w:pStyle w:val="TH"/>
      </w:pPr>
      <w:r>
        <w:rPr>
          <w:noProof/>
        </w:rPr>
        <w:lastRenderedPageBreak/>
        <w:pict w14:anchorId="4A1EFF2D">
          <v:shape id="_x0000_i1047" type="#_x0000_t75" style="width:485pt;height:655pt" fillcolor="window">
            <v:imagedata r:id="rId39" o:title=""/>
          </v:shape>
        </w:pict>
      </w:r>
    </w:p>
    <w:p w14:paraId="6145754A" w14:textId="77777777" w:rsidR="00842C1F" w:rsidRDefault="00842C1F">
      <w:pPr>
        <w:pStyle w:val="TF"/>
      </w:pPr>
      <w:r>
        <w:rPr>
          <w:rFonts w:hint="eastAsia"/>
        </w:rPr>
        <w:t xml:space="preserve">Figure7.2/8: Process </w:t>
      </w:r>
      <w:proofErr w:type="spellStart"/>
      <w:r>
        <w:rPr>
          <w:rFonts w:hint="eastAsia"/>
        </w:rPr>
        <w:t>Cancel_Location_GLR</w:t>
      </w:r>
      <w:proofErr w:type="spellEnd"/>
    </w:p>
    <w:p w14:paraId="40B171CC" w14:textId="77777777" w:rsidR="00842C1F" w:rsidRDefault="00842C1F" w:rsidP="00670613">
      <w:pPr>
        <w:pStyle w:val="H6"/>
      </w:pPr>
      <w:r>
        <w:rPr>
          <w:rFonts w:hint="eastAsia"/>
        </w:rPr>
        <w:lastRenderedPageBreak/>
        <w:t>7.2.1.2.1.2</w:t>
      </w:r>
      <w:r>
        <w:rPr>
          <w:rFonts w:hint="eastAsia"/>
        </w:rPr>
        <w:tab/>
        <w:t xml:space="preserve">Process </w:t>
      </w:r>
      <w:proofErr w:type="spellStart"/>
      <w:r>
        <w:rPr>
          <w:rFonts w:hint="eastAsia"/>
        </w:rPr>
        <w:t>Cancel_Location_Initiated_GLR</w:t>
      </w:r>
      <w:proofErr w:type="spellEnd"/>
    </w:p>
    <w:p w14:paraId="726777BF" w14:textId="77777777" w:rsidR="00842C1F" w:rsidRDefault="00842C1F">
      <w:pPr>
        <w:keepNext/>
      </w:pPr>
      <w:r>
        <w:rPr>
          <w:rFonts w:hint="eastAsia"/>
        </w:rPr>
        <w:t xml:space="preserve">Figure 7.2/9 shows SDL chart for Process </w:t>
      </w:r>
      <w:proofErr w:type="spellStart"/>
      <w:r>
        <w:rPr>
          <w:rFonts w:hint="eastAsia"/>
        </w:rPr>
        <w:t>Ca</w:t>
      </w:r>
      <w:r>
        <w:rPr>
          <w:rFonts w:eastAsia="MS Mincho" w:hint="eastAsia"/>
        </w:rPr>
        <w:t>n</w:t>
      </w:r>
      <w:r>
        <w:rPr>
          <w:rFonts w:hint="eastAsia"/>
        </w:rPr>
        <w:t>cel_Location_Initiated_GLR</w:t>
      </w:r>
      <w:proofErr w:type="spellEnd"/>
      <w:r>
        <w:rPr>
          <w:rFonts w:hint="eastAsia"/>
        </w:rPr>
        <w:t>. This process is initiated if HLR update is not required.</w:t>
      </w:r>
    </w:p>
    <w:p w14:paraId="0669D606" w14:textId="77777777" w:rsidR="00842C1F" w:rsidRDefault="00BE2CF5">
      <w:pPr>
        <w:pStyle w:val="TH"/>
      </w:pPr>
      <w:r>
        <w:rPr>
          <w:noProof/>
        </w:rPr>
        <w:pict w14:anchorId="2230495A">
          <v:shape id="_x0000_i1048" type="#_x0000_t75" style="width:481.5pt;height:599pt" fillcolor="window">
            <v:imagedata r:id="rId40" o:title=""/>
          </v:shape>
        </w:pict>
      </w:r>
    </w:p>
    <w:p w14:paraId="25444C91" w14:textId="77777777" w:rsidR="00842C1F" w:rsidRDefault="00842C1F">
      <w:pPr>
        <w:pStyle w:val="TF"/>
      </w:pPr>
      <w:r>
        <w:rPr>
          <w:rFonts w:hint="eastAsia"/>
        </w:rPr>
        <w:t xml:space="preserve">Figure7.2/9: Process </w:t>
      </w:r>
      <w:proofErr w:type="spellStart"/>
      <w:r>
        <w:rPr>
          <w:rFonts w:hint="eastAsia"/>
        </w:rPr>
        <w:t>Cancel_Location_Initiated_GLR</w:t>
      </w:r>
      <w:bookmarkStart w:id="102" w:name="_Ref450565412"/>
      <w:proofErr w:type="spellEnd"/>
    </w:p>
    <w:p w14:paraId="483A2CD8" w14:textId="77777777" w:rsidR="00842C1F" w:rsidRDefault="00842C1F" w:rsidP="00670613">
      <w:pPr>
        <w:pStyle w:val="Heading4"/>
      </w:pPr>
      <w:bookmarkStart w:id="103" w:name="_Toc95914311"/>
      <w:r>
        <w:lastRenderedPageBreak/>
        <w:t>7.2.1.3</w:t>
      </w:r>
      <w:r>
        <w:tab/>
        <w:t>Handling of unsupported service</w:t>
      </w:r>
      <w:bookmarkEnd w:id="102"/>
      <w:bookmarkEnd w:id="103"/>
    </w:p>
    <w:p w14:paraId="7AD72FF5" w14:textId="77777777" w:rsidR="00842C1F" w:rsidRDefault="00842C1F">
      <w:r>
        <w:rPr>
          <w:rFonts w:hint="eastAsia"/>
        </w:rPr>
        <w:t>The</w:t>
      </w:r>
      <w:r>
        <w:t xml:space="preserve"> procedure</w:t>
      </w:r>
      <w:r>
        <w:rPr>
          <w:rFonts w:hint="eastAsia"/>
        </w:rPr>
        <w:t xml:space="preserve"> </w:t>
      </w:r>
      <w:r>
        <w:t xml:space="preserve">can be used to handle the case where the VLR does not support the full set of services required by the </w:t>
      </w:r>
      <w:r>
        <w:rPr>
          <w:rFonts w:hint="eastAsia"/>
        </w:rPr>
        <w:t>user</w:t>
      </w:r>
      <w:r>
        <w:t>.</w:t>
      </w:r>
    </w:p>
    <w:p w14:paraId="2C57D3E0" w14:textId="77777777" w:rsidR="00842C1F" w:rsidRDefault="00842C1F">
      <w:r>
        <w:t xml:space="preserve">See figure </w:t>
      </w:r>
      <w:r>
        <w:rPr>
          <w:rFonts w:hint="eastAsia"/>
        </w:rPr>
        <w:t>7.2/10</w:t>
      </w:r>
      <w:r>
        <w:t xml:space="preserve">. When the GLR receives the Insert Subscriber Data Acknowledge message indicating </w:t>
      </w:r>
      <w:r w:rsidR="006575DF">
        <w:t>"</w:t>
      </w:r>
      <w:r>
        <w:t>Service Not Supported</w:t>
      </w:r>
      <w:r w:rsidR="006575DF">
        <w:t>"</w:t>
      </w:r>
      <w:r>
        <w:t>, it initiates the location updating procedure toward the HLR. The HLR takes some appropriate reaction (e.g. initiates service substitution or roaming restriction etc.) and determines whether to accept the location updating request or not for the user. The HLR generates a new profile (i.e. the profile after service substitution), which must be forwarded by the GLR to the VLR. The GLR must also maintain a copy of the actual service profile for the subscriber (i.e. the profile before service substitution).</w:t>
      </w:r>
    </w:p>
    <w:p w14:paraId="4067F43E" w14:textId="77777777" w:rsidR="00842C1F" w:rsidRDefault="00842C1F">
      <w:r>
        <w:t>The GLR will have to perform some transaction level processing on message 3 (i.e. Insert Subscriber Data ack) from the VLR. Subsequently, when the GLR sends message 6 (i.e. Insert Subscriber Data ack) to the HLR, the message format will have to match that of message 5 (Insert Subscriber Data) from the HLR.</w:t>
      </w:r>
    </w:p>
    <w:bookmarkStart w:id="104" w:name="_MON_989816407"/>
    <w:bookmarkStart w:id="105" w:name="_MON_988200844"/>
    <w:bookmarkStart w:id="106" w:name="_MON_988729819"/>
    <w:bookmarkEnd w:id="104"/>
    <w:bookmarkEnd w:id="105"/>
    <w:bookmarkEnd w:id="106"/>
    <w:bookmarkStart w:id="107" w:name="_MON_988731002"/>
    <w:bookmarkEnd w:id="107"/>
    <w:p w14:paraId="6F11CD61" w14:textId="77777777" w:rsidR="00842C1F" w:rsidRDefault="00842C1F">
      <w:pPr>
        <w:pStyle w:val="TH"/>
      </w:pPr>
      <w:r>
        <w:rPr>
          <w:rFonts w:hint="eastAsia"/>
        </w:rPr>
        <w:object w:dxaOrig="8520" w:dyaOrig="8580" w14:anchorId="317AB9AB">
          <v:shape id="_x0000_i1049" type="#_x0000_t75" style="width:362pt;height:364.5pt" o:ole="" fillcolor="window">
            <v:imagedata r:id="rId41" o:title=""/>
          </v:shape>
          <o:OLEObject Type="Embed" ProgID="Word.Picture.8" ShapeID="_x0000_i1049" DrawAspect="Content" ObjectID="_1771734426" r:id="rId42"/>
        </w:object>
      </w:r>
    </w:p>
    <w:p w14:paraId="190100CB" w14:textId="77777777" w:rsidR="00842C1F" w:rsidRDefault="00842C1F">
      <w:pPr>
        <w:pStyle w:val="TF"/>
        <w:rPr>
          <w:rFonts w:eastAsia="MS Mincho"/>
        </w:rPr>
      </w:pPr>
      <w:bookmarkStart w:id="108" w:name="_Ref450463458"/>
      <w:r>
        <w:t xml:space="preserve">Figure </w:t>
      </w:r>
      <w:bookmarkEnd w:id="108"/>
      <w:r>
        <w:rPr>
          <w:rFonts w:hint="eastAsia"/>
        </w:rPr>
        <w:t>7.2/10</w:t>
      </w:r>
      <w:r>
        <w:t>: MS Arrives at a VLR That Cannot Handle all Services</w:t>
      </w:r>
    </w:p>
    <w:p w14:paraId="56883DA4" w14:textId="77777777" w:rsidR="00842C1F" w:rsidRDefault="00842C1F">
      <w:pPr>
        <w:keepNext/>
      </w:pPr>
      <w:r>
        <w:t>When the user roams from a VLR area with restricted service support into a VLR area where the VLR can support the full set of subscribed services, the GLR must:</w:t>
      </w:r>
    </w:p>
    <w:p w14:paraId="43B1AADF" w14:textId="77777777" w:rsidR="00842C1F" w:rsidRDefault="00842C1F">
      <w:pPr>
        <w:pStyle w:val="B1"/>
        <w:keepNext/>
      </w:pPr>
      <w:r>
        <w:t>-</w:t>
      </w:r>
      <w:r>
        <w:tab/>
        <w:t>Identify that the new VLR can support the actual service profile required by the HLR, i.e. the profile before service substitution.</w:t>
      </w:r>
    </w:p>
    <w:p w14:paraId="11F5153D" w14:textId="77777777" w:rsidR="00842C1F" w:rsidRDefault="00842C1F">
      <w:pPr>
        <w:pStyle w:val="B1"/>
      </w:pPr>
      <w:r>
        <w:t>-</w:t>
      </w:r>
      <w:r>
        <w:tab/>
        <w:t xml:space="preserve">notify the HLR to take the appropriate reaction to restore services. Therefore, the GLR initiates the location updating procedure towards the HLR. (refer to figure </w:t>
      </w:r>
      <w:r>
        <w:rPr>
          <w:rFonts w:eastAsia="MS Mincho" w:hint="eastAsia"/>
        </w:rPr>
        <w:t>7.2/</w:t>
      </w:r>
      <w:r>
        <w:rPr>
          <w:noProof/>
        </w:rPr>
        <w:t>11</w:t>
      </w:r>
      <w:r>
        <w:t xml:space="preserve"> in the case of circuit switched mode).</w:t>
      </w:r>
    </w:p>
    <w:p w14:paraId="023C920A" w14:textId="77777777" w:rsidR="00842C1F" w:rsidRDefault="00842C1F">
      <w:r>
        <w:lastRenderedPageBreak/>
        <w:t>The GLR will have to perform some transaction level processing on message 3 (i.e. Insert Subscriber Data ack) from the VLR. Subsequently, when the GLR sends message 6 (i.e. Insert Subscriber Data ack) to the HLR, the message format will have to match that of message 5 (Insert Subscriber Data) from the HLR.</w:t>
      </w:r>
    </w:p>
    <w:bookmarkStart w:id="109" w:name="_MON_988200846"/>
    <w:bookmarkStart w:id="110" w:name="_MON_988729821"/>
    <w:bookmarkStart w:id="111" w:name="_MON_988731004"/>
    <w:bookmarkStart w:id="112" w:name="_MON_989816408"/>
    <w:bookmarkStart w:id="113" w:name="_MON_987332636"/>
    <w:bookmarkStart w:id="114" w:name="_MON_987332687"/>
    <w:bookmarkEnd w:id="109"/>
    <w:bookmarkEnd w:id="110"/>
    <w:bookmarkEnd w:id="111"/>
    <w:bookmarkEnd w:id="112"/>
    <w:bookmarkEnd w:id="113"/>
    <w:bookmarkEnd w:id="114"/>
    <w:bookmarkStart w:id="115" w:name="_MON_987332715"/>
    <w:bookmarkEnd w:id="115"/>
    <w:p w14:paraId="68BB4B0B" w14:textId="77777777" w:rsidR="00842C1F" w:rsidRDefault="00842C1F">
      <w:pPr>
        <w:pStyle w:val="TH"/>
      </w:pPr>
      <w:r>
        <w:rPr>
          <w:rFonts w:hint="eastAsia"/>
        </w:rPr>
        <w:object w:dxaOrig="8520" w:dyaOrig="9300" w14:anchorId="4C31A2E5">
          <v:shape id="_x0000_i1050" type="#_x0000_t75" style="width:362pt;height:395.5pt" o:ole="" fillcolor="window">
            <v:imagedata r:id="rId43" o:title=""/>
          </v:shape>
          <o:OLEObject Type="Embed" ProgID="Word.Picture.8" ShapeID="_x0000_i1050" DrawAspect="Content" ObjectID="_1771734427" r:id="rId44"/>
        </w:object>
      </w:r>
    </w:p>
    <w:p w14:paraId="743AD4CA" w14:textId="77777777" w:rsidR="00842C1F" w:rsidRDefault="00842C1F">
      <w:pPr>
        <w:pStyle w:val="TF"/>
      </w:pPr>
      <w:bookmarkStart w:id="116" w:name="_Ref450464327"/>
      <w:r>
        <w:t xml:space="preserve">Figure </w:t>
      </w:r>
      <w:bookmarkEnd w:id="116"/>
      <w:r>
        <w:rPr>
          <w:rFonts w:hint="eastAsia"/>
        </w:rPr>
        <w:t>7.2/11</w:t>
      </w:r>
      <w:r>
        <w:t>:</w:t>
      </w:r>
      <w:r>
        <w:rPr>
          <w:rFonts w:hint="eastAsia"/>
        </w:rPr>
        <w:t xml:space="preserve"> </w:t>
      </w:r>
      <w:r>
        <w:t>MS Arrives at a VLR That Handles all Services</w:t>
      </w:r>
    </w:p>
    <w:p w14:paraId="10023A87" w14:textId="77777777" w:rsidR="00842C1F" w:rsidRDefault="00842C1F" w:rsidP="00670613">
      <w:pPr>
        <w:pStyle w:val="Heading3"/>
      </w:pPr>
      <w:bookmarkStart w:id="117" w:name="_Toc95914312"/>
      <w:r>
        <w:t>7.2.2</w:t>
      </w:r>
      <w:r>
        <w:tab/>
      </w:r>
      <w:r>
        <w:rPr>
          <w:rFonts w:hint="eastAsia"/>
        </w:rPr>
        <w:t>Retrieval of routeing information procedure</w:t>
      </w:r>
      <w:bookmarkEnd w:id="117"/>
    </w:p>
    <w:p w14:paraId="408C0B4F" w14:textId="77777777" w:rsidR="00842C1F" w:rsidRDefault="00842C1F">
      <w:r>
        <w:rPr>
          <w:rFonts w:hint="eastAsia"/>
        </w:rPr>
        <w:t>In 3G TS 23.018 [4](Basic Call Handling) specification, the description for the basic call handling about MO and MT is stated.</w:t>
      </w:r>
    </w:p>
    <w:p w14:paraId="579AAD5D" w14:textId="77777777" w:rsidR="00842C1F" w:rsidRDefault="00842C1F">
      <w:r>
        <w:rPr>
          <w:rFonts w:hint="eastAsia"/>
        </w:rPr>
        <w:t>Only the retrieval of routeing information for an MT call is related with the GLR.</w:t>
      </w:r>
    </w:p>
    <w:p w14:paraId="63F9B68E" w14:textId="77777777" w:rsidR="00842C1F" w:rsidRDefault="00842C1F">
      <w:r>
        <w:rPr>
          <w:rFonts w:hint="eastAsia"/>
        </w:rPr>
        <w:t>Therefore, this specification states the retrieval of routeing information for an MT call.</w:t>
      </w:r>
    </w:p>
    <w:p w14:paraId="7DDD4365" w14:textId="77777777" w:rsidR="00842C1F" w:rsidRDefault="00842C1F" w:rsidP="00670613">
      <w:pPr>
        <w:pStyle w:val="Heading4"/>
      </w:pPr>
      <w:bookmarkStart w:id="118" w:name="_Toc95914313"/>
      <w:r>
        <w:lastRenderedPageBreak/>
        <w:t>7.2.2.1</w:t>
      </w:r>
      <w:r>
        <w:tab/>
        <w:t>Information flow for retrieval of routeing information for an MT call</w:t>
      </w:r>
      <w:bookmarkEnd w:id="118"/>
    </w:p>
    <w:p w14:paraId="2C6F636B" w14:textId="77777777" w:rsidR="00842C1F" w:rsidRDefault="00842C1F">
      <w:pPr>
        <w:keepNext/>
        <w:keepLines/>
      </w:pPr>
      <w:r>
        <w:t xml:space="preserve">The information flow for retrieval of routeing information for an MT call is shown in figure </w:t>
      </w:r>
      <w:r>
        <w:rPr>
          <w:rFonts w:hint="eastAsia"/>
        </w:rPr>
        <w:t>7.2/12</w:t>
      </w:r>
      <w:r>
        <w:t>. Solid lines show ISUP signalling between the originating exchange and GMSCB, and between GMSCB and VMSCB; signalling over the MAP interfaces between GMSCB and HLRB and between HLRB and VLRB is shown by chain lines.</w:t>
      </w:r>
    </w:p>
    <w:bookmarkStart w:id="119" w:name="_MON_998913947"/>
    <w:bookmarkStart w:id="120" w:name="_MON_998914432"/>
    <w:bookmarkEnd w:id="119"/>
    <w:bookmarkEnd w:id="120"/>
    <w:bookmarkStart w:id="121" w:name="_MON_998914482"/>
    <w:bookmarkEnd w:id="121"/>
    <w:p w14:paraId="4845BEBC" w14:textId="77777777" w:rsidR="00842C1F" w:rsidRDefault="00842C1F">
      <w:pPr>
        <w:pStyle w:val="TH"/>
      </w:pPr>
      <w:r>
        <w:object w:dxaOrig="9498" w:dyaOrig="2596" w14:anchorId="274319DD">
          <v:shape id="_x0000_i1051" type="#_x0000_t75" style="width:405pt;height:130pt" o:ole="" fillcolor="window">
            <v:imagedata r:id="rId45" o:title=""/>
          </v:shape>
          <o:OLEObject Type="Embed" ProgID="Word.Picture.8" ShapeID="_x0000_i1051" DrawAspect="Content" ObjectID="_1771734428" r:id="rId46"/>
        </w:object>
      </w:r>
    </w:p>
    <w:p w14:paraId="36B31B59" w14:textId="77777777" w:rsidR="00842C1F" w:rsidRDefault="00842C1F">
      <w:pPr>
        <w:pStyle w:val="TF"/>
      </w:pPr>
      <w:r>
        <w:t xml:space="preserve">Figure </w:t>
      </w:r>
      <w:r>
        <w:rPr>
          <w:rFonts w:hint="eastAsia"/>
        </w:rPr>
        <w:t>7.2/12</w:t>
      </w:r>
      <w:r>
        <w:t>: Information flow for retrieval of routeing information for a basic mobile terminated call</w:t>
      </w:r>
    </w:p>
    <w:p w14:paraId="102CF223" w14:textId="77777777" w:rsidR="00842C1F" w:rsidRDefault="00842C1F">
      <w:r>
        <w:t>When GMSCB receives an IAM, it analyses the called party address. If GMSCB can derive an HLR address from the B party address, it sends a request for routeing information (SRI) to HLRB. HLRB sends a request for a roaming number (PRN) to VLRB</w:t>
      </w:r>
      <w:r>
        <w:rPr>
          <w:rFonts w:hint="eastAsia"/>
        </w:rPr>
        <w:t xml:space="preserve"> via GLRB</w:t>
      </w:r>
      <w:r>
        <w:t>. VLRB returns the roaming number in the PRN ack</w:t>
      </w:r>
      <w:r>
        <w:rPr>
          <w:rFonts w:hint="eastAsia"/>
        </w:rPr>
        <w:t xml:space="preserve"> via GLR</w:t>
      </w:r>
      <w:r>
        <w:t>, and HLRB relays the roaming number to GMSCB in the SRI ack. GMSCB constructs an IAM using the roaming number, and sends it to VMSCB.</w:t>
      </w:r>
    </w:p>
    <w:p w14:paraId="2751E329" w14:textId="77777777" w:rsidR="00842C1F" w:rsidRDefault="00842C1F">
      <w:r>
        <w:rPr>
          <w:rFonts w:hint="eastAsia"/>
        </w:rPr>
        <w:t>If the VLRB supports the Super-Charger features, when the VLRB receives a request for a roaming number (PRN) and has no subscriber data for the user, it checks whether the subscriber data record was removed by the Super-Charger database management function or not. (See 3G TS 23.116 [9]) If the subscriber data was removed by the Super-Charger feature, the VLRB shall return the cause information set to Purged MS to the GLR by sending PRN negative response. When the GLR receives this information, it deletes the subscriber data for the user and relays the message to the HLR.</w:t>
      </w:r>
    </w:p>
    <w:p w14:paraId="0B846973" w14:textId="77777777" w:rsidR="00842C1F" w:rsidRDefault="00842C1F" w:rsidP="00670613">
      <w:pPr>
        <w:pStyle w:val="Heading4"/>
      </w:pPr>
      <w:bookmarkStart w:id="122" w:name="_Toc95914314"/>
      <w:r>
        <w:t>7.2.2.2</w:t>
      </w:r>
      <w:r>
        <w:tab/>
        <w:t>Functional requirements of network entities</w:t>
      </w:r>
      <w:bookmarkEnd w:id="122"/>
    </w:p>
    <w:p w14:paraId="71CE142D" w14:textId="77777777" w:rsidR="00842C1F" w:rsidRDefault="00842C1F">
      <w:pPr>
        <w:keepNext/>
        <w:keepLines/>
      </w:pPr>
      <w:r>
        <w:t>The text in this clause is a supplement to the definition in the SDL diagrams; it does not duplicate the information in the SDL diagrams.</w:t>
      </w:r>
    </w:p>
    <w:p w14:paraId="09E8F36B" w14:textId="77777777" w:rsidR="00842C1F" w:rsidRDefault="00842C1F">
      <w:r>
        <w:t xml:space="preserve">The entities described in this clause interwork with other entities over </w:t>
      </w:r>
      <w:r>
        <w:rPr>
          <w:rFonts w:hint="eastAsia"/>
        </w:rPr>
        <w:t>the D</w:t>
      </w:r>
      <w:r>
        <w:t xml:space="preserve"> interfaces, used to interwork between the VLR &amp; HLR.</w:t>
      </w:r>
    </w:p>
    <w:p w14:paraId="48CF0718" w14:textId="77777777" w:rsidR="00842C1F" w:rsidRDefault="00842C1F">
      <w:r>
        <w:t xml:space="preserve">The protocol used over the D interfaces is MAP, which is specified in </w:t>
      </w:r>
      <w:r>
        <w:rPr>
          <w:rFonts w:hint="eastAsia"/>
        </w:rPr>
        <w:t>3G TS 29.002</w:t>
      </w:r>
      <w:r>
        <w:t> [</w:t>
      </w:r>
      <w:r>
        <w:rPr>
          <w:rFonts w:hint="eastAsia"/>
        </w:rPr>
        <w:t>10</w:t>
      </w:r>
      <w:r>
        <w:t>].</w:t>
      </w:r>
    </w:p>
    <w:p w14:paraId="494FF88A" w14:textId="77777777" w:rsidR="00842C1F" w:rsidRDefault="00842C1F">
      <w:r>
        <w:t>For the purposes of this specification, the protocol used over telephony signalling interfaces is ISUP, which is specified in E</w:t>
      </w:r>
      <w:r>
        <w:rPr>
          <w:rFonts w:hint="eastAsia"/>
        </w:rPr>
        <w:t>TS </w:t>
      </w:r>
      <w:r>
        <w:t>300 356</w:t>
      </w:r>
      <w:r>
        <w:noBreakHyphen/>
        <w:t>1 [</w:t>
      </w:r>
      <w:r>
        <w:rPr>
          <w:rFonts w:hint="eastAsia"/>
        </w:rPr>
        <w:t>27</w:t>
      </w:r>
      <w:r>
        <w:t>]; other telephony signalling systems may be used instead.</w:t>
      </w:r>
    </w:p>
    <w:p w14:paraId="1BFE914A" w14:textId="77777777" w:rsidR="00842C1F" w:rsidRDefault="00842C1F">
      <w:r>
        <w:t>The SDL diagrams in this clause show the handling for a number of optional features and services. If the handling consists only of a call to a procedure specific to the feature or service, the procedure call is omitted if the entity does not support an optional feature or service. If the handling consists of more than a call to a procedure specific to the feature or service, the text associated with each SDL diagram specifies the handling that applies if the entity does not support an optional feature or service.</w:t>
      </w:r>
    </w:p>
    <w:p w14:paraId="10187E7B" w14:textId="77777777" w:rsidR="00842C1F" w:rsidRDefault="00842C1F" w:rsidP="00670613">
      <w:pPr>
        <w:pStyle w:val="Heading5"/>
      </w:pPr>
      <w:bookmarkStart w:id="123" w:name="_Toc95914315"/>
      <w:r>
        <w:lastRenderedPageBreak/>
        <w:t>7.2.2.2.1</w:t>
      </w:r>
      <w:r>
        <w:tab/>
        <w:t xml:space="preserve">Functional requirements of </w:t>
      </w:r>
      <w:r>
        <w:rPr>
          <w:rFonts w:hint="eastAsia"/>
        </w:rPr>
        <w:t>GLR</w:t>
      </w:r>
      <w:bookmarkEnd w:id="123"/>
    </w:p>
    <w:p w14:paraId="16B8E9D0" w14:textId="77777777" w:rsidR="00842C1F" w:rsidRDefault="00842C1F" w:rsidP="00670613">
      <w:pPr>
        <w:pStyle w:val="H6"/>
      </w:pPr>
      <w:r>
        <w:t>7.2.2.2.1.1</w:t>
      </w:r>
      <w:r>
        <w:tab/>
      </w:r>
      <w:r>
        <w:rPr>
          <w:rFonts w:hint="eastAsia"/>
        </w:rPr>
        <w:t>Process PRN_GLR</w:t>
      </w:r>
    </w:p>
    <w:p w14:paraId="4EEE7BB8" w14:textId="77777777" w:rsidR="00842C1F" w:rsidRDefault="00842C1F">
      <w:pPr>
        <w:keepNext/>
      </w:pPr>
      <w:r>
        <w:rPr>
          <w:rFonts w:hint="eastAsia"/>
        </w:rPr>
        <w:t>Figure 7.2/13 shows SDL chart for Process PRN_GLR.</w:t>
      </w:r>
    </w:p>
    <w:p w14:paraId="2E0D33A9" w14:textId="77777777" w:rsidR="00842C1F" w:rsidRDefault="00842C1F">
      <w:pPr>
        <w:keepNext/>
      </w:pPr>
      <w:r>
        <w:rPr>
          <w:rFonts w:hint="eastAsia"/>
        </w:rPr>
        <w:t>Sheet1: the GLR receives a PRN message from the HLR.</w:t>
      </w:r>
    </w:p>
    <w:p w14:paraId="4B83B0DD" w14:textId="77777777" w:rsidR="00842C1F" w:rsidRDefault="00842C1F">
      <w:pPr>
        <w:keepNext/>
      </w:pPr>
      <w:r>
        <w:rPr>
          <w:rFonts w:hint="eastAsia"/>
        </w:rPr>
        <w:t>Sheet1: after the GLR transfers the VLR Number, the GLR relays a PRN message to the VLR.</w:t>
      </w:r>
    </w:p>
    <w:p w14:paraId="1624D94B" w14:textId="77777777" w:rsidR="00842C1F" w:rsidRDefault="00842C1F">
      <w:pPr>
        <w:keepNext/>
      </w:pPr>
      <w:r>
        <w:rPr>
          <w:rFonts w:hint="eastAsia"/>
        </w:rPr>
        <w:t>Sheet1: the GLR waits a PRN response and receives a PRN ack message or a PRN negative response message from the VLR.</w:t>
      </w:r>
    </w:p>
    <w:p w14:paraId="1EB0BEE8" w14:textId="77777777" w:rsidR="00842C1F" w:rsidRDefault="00842C1F">
      <w:pPr>
        <w:keepNext/>
      </w:pPr>
      <w:r>
        <w:rPr>
          <w:rFonts w:hint="eastAsia"/>
        </w:rPr>
        <w:t>Sheet1: after the GLR transfers the HLR Number, the GLR relays a PRN ack message or a PRN negative response message to the HLR.</w:t>
      </w:r>
    </w:p>
    <w:p w14:paraId="7D9887A5" w14:textId="77777777" w:rsidR="00842C1F" w:rsidRDefault="00842C1F">
      <w:r>
        <w:rPr>
          <w:rFonts w:hint="eastAsia"/>
        </w:rPr>
        <w:t xml:space="preserve">Figure 7.2/14 shows SDL chart for Procedure </w:t>
      </w:r>
      <w:proofErr w:type="spellStart"/>
      <w:r>
        <w:rPr>
          <w:rFonts w:hint="eastAsia"/>
        </w:rPr>
        <w:t>Super_Charged_PRN_Error_GLR</w:t>
      </w:r>
      <w:proofErr w:type="spellEnd"/>
      <w:r>
        <w:rPr>
          <w:rFonts w:hint="eastAsia"/>
        </w:rPr>
        <w:t>.</w:t>
      </w:r>
    </w:p>
    <w:p w14:paraId="5F98BC13" w14:textId="77777777" w:rsidR="00842C1F" w:rsidRDefault="00BE2CF5">
      <w:pPr>
        <w:pStyle w:val="TH"/>
        <w:rPr>
          <w:noProof/>
        </w:rPr>
      </w:pPr>
      <w:r>
        <w:rPr>
          <w:noProof/>
        </w:rPr>
        <w:lastRenderedPageBreak/>
        <w:pict w14:anchorId="5443F1A0">
          <v:shape id="_x0000_i1052" type="#_x0000_t75" style="width:481.5pt;height:655.5pt" fillcolor="window">
            <v:imagedata r:id="rId47" o:title=""/>
          </v:shape>
        </w:pict>
      </w:r>
    </w:p>
    <w:p w14:paraId="01741DEA" w14:textId="77777777" w:rsidR="00842C1F" w:rsidRDefault="00842C1F" w:rsidP="00670613">
      <w:pPr>
        <w:pStyle w:val="TF"/>
      </w:pPr>
      <w:r w:rsidRPr="00670613">
        <w:rPr>
          <w:rFonts w:hint="eastAsia"/>
        </w:rPr>
        <w:t>Figure7.2/13: Process PRN_GLR</w:t>
      </w:r>
    </w:p>
    <w:p w14:paraId="5EAC5AE5" w14:textId="77777777" w:rsidR="00842C1F" w:rsidRDefault="00BE2CF5">
      <w:pPr>
        <w:pStyle w:val="TH"/>
      </w:pPr>
      <w:r>
        <w:rPr>
          <w:noProof/>
        </w:rPr>
        <w:lastRenderedPageBreak/>
        <w:pict w14:anchorId="4D9965C2">
          <v:shape id="_x0000_i1053" type="#_x0000_t75" style="width:490pt;height:647pt" fillcolor="window">
            <v:imagedata r:id="rId48" o:title=""/>
          </v:shape>
        </w:pict>
      </w:r>
    </w:p>
    <w:p w14:paraId="1527E893" w14:textId="77777777" w:rsidR="00842C1F" w:rsidRDefault="00842C1F">
      <w:pPr>
        <w:pStyle w:val="TF"/>
      </w:pPr>
      <w:r>
        <w:rPr>
          <w:rFonts w:hint="eastAsia"/>
        </w:rPr>
        <w:t xml:space="preserve">Figure7.2/14: Procedure </w:t>
      </w:r>
      <w:proofErr w:type="spellStart"/>
      <w:r>
        <w:rPr>
          <w:rFonts w:hint="eastAsia"/>
        </w:rPr>
        <w:t>Super_Charged_PRN_Error_GLR</w:t>
      </w:r>
      <w:proofErr w:type="spellEnd"/>
    </w:p>
    <w:p w14:paraId="37120520" w14:textId="77777777" w:rsidR="00842C1F" w:rsidRDefault="00842C1F" w:rsidP="00670613">
      <w:pPr>
        <w:pStyle w:val="H6"/>
      </w:pPr>
      <w:r>
        <w:lastRenderedPageBreak/>
        <w:t>7.2.2.2.1.2</w:t>
      </w:r>
      <w:r>
        <w:tab/>
      </w:r>
      <w:r>
        <w:rPr>
          <w:rFonts w:hint="eastAsia"/>
        </w:rPr>
        <w:t>Process PSI_GLR</w:t>
      </w:r>
    </w:p>
    <w:p w14:paraId="495B7F88" w14:textId="77777777" w:rsidR="00842C1F" w:rsidRDefault="00842C1F">
      <w:r>
        <w:rPr>
          <w:rFonts w:hint="eastAsia"/>
        </w:rPr>
        <w:t>Figure 7.2/15 shows SDL chart for Process PSI_GLR.</w:t>
      </w:r>
    </w:p>
    <w:p w14:paraId="56385541" w14:textId="77777777" w:rsidR="00842C1F" w:rsidRDefault="00842C1F">
      <w:r>
        <w:rPr>
          <w:rFonts w:hint="eastAsia"/>
        </w:rPr>
        <w:t>Sheet1: the GLR receives a PSI message from the HLR.</w:t>
      </w:r>
    </w:p>
    <w:p w14:paraId="4A2B7814" w14:textId="77777777" w:rsidR="00842C1F" w:rsidRDefault="00842C1F">
      <w:r>
        <w:rPr>
          <w:rFonts w:hint="eastAsia"/>
        </w:rPr>
        <w:t>Sheet1: after the GLR transfers the VLR Number, the GLR relays a PSI message to the VLR.</w:t>
      </w:r>
    </w:p>
    <w:p w14:paraId="00AA6C77" w14:textId="77777777" w:rsidR="00842C1F" w:rsidRDefault="00842C1F">
      <w:r>
        <w:rPr>
          <w:rFonts w:hint="eastAsia"/>
        </w:rPr>
        <w:t>Sheet1: the GLR waits a PSI response and receives a PSI ack message or a PSI negative response message from the VLR.</w:t>
      </w:r>
    </w:p>
    <w:p w14:paraId="250FB280" w14:textId="77777777" w:rsidR="00842C1F" w:rsidRDefault="00842C1F">
      <w:r>
        <w:rPr>
          <w:rFonts w:hint="eastAsia"/>
        </w:rPr>
        <w:t>Sheet1: after the GLR transfers the HLR Number, the GLR relays a PSI ack message or a PSI negative response message to the HLR.</w:t>
      </w:r>
    </w:p>
    <w:p w14:paraId="663FA4DA" w14:textId="77777777" w:rsidR="00842C1F" w:rsidRDefault="00BE2CF5">
      <w:pPr>
        <w:pStyle w:val="TH"/>
        <w:rPr>
          <w:noProof/>
        </w:rPr>
      </w:pPr>
      <w:r>
        <w:rPr>
          <w:noProof/>
        </w:rPr>
        <w:lastRenderedPageBreak/>
        <w:pict w14:anchorId="10E1AD21">
          <v:shape id="_x0000_i1054" type="#_x0000_t75" style="width:479.5pt;height:651.5pt" fillcolor="window">
            <v:imagedata r:id="rId49" o:title=""/>
          </v:shape>
        </w:pict>
      </w:r>
    </w:p>
    <w:p w14:paraId="32A4280F" w14:textId="77777777" w:rsidR="00842C1F" w:rsidRDefault="00842C1F">
      <w:pPr>
        <w:pStyle w:val="TF"/>
      </w:pPr>
      <w:r>
        <w:rPr>
          <w:rFonts w:hint="eastAsia"/>
        </w:rPr>
        <w:t>Figure7.2/15: Process PSI_GLR</w:t>
      </w:r>
    </w:p>
    <w:p w14:paraId="5EA195F9" w14:textId="77777777" w:rsidR="00842C1F" w:rsidRDefault="00842C1F" w:rsidP="00670613">
      <w:pPr>
        <w:pStyle w:val="Heading4"/>
      </w:pPr>
      <w:bookmarkStart w:id="124" w:name="_Toc95914316"/>
      <w:r>
        <w:lastRenderedPageBreak/>
        <w:t>7.2.2.3</w:t>
      </w:r>
      <w:r>
        <w:tab/>
      </w:r>
      <w:r>
        <w:rPr>
          <w:rFonts w:hint="eastAsia"/>
        </w:rPr>
        <w:t>Contents of messages (HLR-GLR, GLR-VLR)</w:t>
      </w:r>
      <w:bookmarkEnd w:id="124"/>
    </w:p>
    <w:p w14:paraId="78035914" w14:textId="77777777" w:rsidR="00842C1F" w:rsidRDefault="00842C1F">
      <w:r>
        <w:rPr>
          <w:rFonts w:hint="eastAsia"/>
        </w:rPr>
        <w:t>There is no different between the contents of the following messages sent between HLR and VLR and the contents of the following messages sent between HLR and GLR, GLR and VLR. The same contents are sent from the HLR to VLR via the GLR. See 3G TS 23.018 [4].</w:t>
      </w:r>
    </w:p>
    <w:p w14:paraId="337D5C7D" w14:textId="77777777" w:rsidR="00842C1F" w:rsidRDefault="00842C1F">
      <w:pPr>
        <w:pStyle w:val="B1"/>
      </w:pPr>
      <w:r>
        <w:t>-</w:t>
      </w:r>
      <w:r>
        <w:tab/>
      </w:r>
      <w:r>
        <w:rPr>
          <w:rFonts w:hint="eastAsia"/>
        </w:rPr>
        <w:t>Provide Roaming Number</w:t>
      </w:r>
      <w:r>
        <w:t>.</w:t>
      </w:r>
    </w:p>
    <w:p w14:paraId="6B51E393" w14:textId="77777777" w:rsidR="00842C1F" w:rsidRDefault="00842C1F">
      <w:pPr>
        <w:pStyle w:val="B1"/>
      </w:pPr>
      <w:r>
        <w:t>-</w:t>
      </w:r>
      <w:r>
        <w:tab/>
      </w:r>
      <w:r>
        <w:rPr>
          <w:rFonts w:hint="eastAsia"/>
        </w:rPr>
        <w:t>Provide Roaming Number ack</w:t>
      </w:r>
      <w:r>
        <w:t>.</w:t>
      </w:r>
    </w:p>
    <w:p w14:paraId="3F947923" w14:textId="77777777" w:rsidR="00842C1F" w:rsidRDefault="00842C1F">
      <w:pPr>
        <w:pStyle w:val="B1"/>
      </w:pPr>
      <w:r>
        <w:t>-</w:t>
      </w:r>
      <w:r>
        <w:tab/>
      </w:r>
      <w:r>
        <w:rPr>
          <w:rFonts w:hint="eastAsia"/>
        </w:rPr>
        <w:t>Provide Roaming Number negative response</w:t>
      </w:r>
      <w:r>
        <w:t>.</w:t>
      </w:r>
    </w:p>
    <w:p w14:paraId="3DF7FB92" w14:textId="77777777" w:rsidR="00842C1F" w:rsidRDefault="00842C1F">
      <w:pPr>
        <w:pStyle w:val="B1"/>
      </w:pPr>
      <w:r>
        <w:t>-</w:t>
      </w:r>
      <w:r>
        <w:tab/>
      </w:r>
      <w:r>
        <w:rPr>
          <w:rFonts w:hint="eastAsia"/>
        </w:rPr>
        <w:t>Provide Subscriber Info</w:t>
      </w:r>
      <w:r>
        <w:t>.</w:t>
      </w:r>
    </w:p>
    <w:p w14:paraId="6D7AF14B" w14:textId="77777777" w:rsidR="00842C1F" w:rsidRDefault="00842C1F">
      <w:pPr>
        <w:pStyle w:val="B1"/>
      </w:pPr>
      <w:r>
        <w:t>-</w:t>
      </w:r>
      <w:r>
        <w:tab/>
      </w:r>
      <w:r>
        <w:rPr>
          <w:rFonts w:hint="eastAsia"/>
        </w:rPr>
        <w:t>Provide Subscriber Info ack</w:t>
      </w:r>
      <w:r>
        <w:t>.</w:t>
      </w:r>
    </w:p>
    <w:p w14:paraId="2087C19C" w14:textId="77777777" w:rsidR="00842C1F" w:rsidRDefault="00842C1F">
      <w:pPr>
        <w:pStyle w:val="B1"/>
      </w:pPr>
      <w:r>
        <w:t>-</w:t>
      </w:r>
      <w:r>
        <w:tab/>
      </w:r>
      <w:r>
        <w:rPr>
          <w:rFonts w:hint="eastAsia"/>
        </w:rPr>
        <w:t>Provide Subscriber Info negative response</w:t>
      </w:r>
      <w:r>
        <w:t>.</w:t>
      </w:r>
    </w:p>
    <w:p w14:paraId="131B3ECA" w14:textId="77777777" w:rsidR="00842C1F" w:rsidRDefault="00842C1F" w:rsidP="00670613">
      <w:pPr>
        <w:pStyle w:val="Heading3"/>
      </w:pPr>
      <w:bookmarkStart w:id="125" w:name="_Toc95914317"/>
      <w:r>
        <w:t>7.2.3</w:t>
      </w:r>
      <w:r>
        <w:tab/>
      </w:r>
      <w:r>
        <w:rPr>
          <w:rFonts w:hint="eastAsia"/>
        </w:rPr>
        <w:t>Authentication Information Retrieval procedure</w:t>
      </w:r>
      <w:r>
        <w:t xml:space="preserve"> ARRI</w:t>
      </w:r>
      <w:bookmarkEnd w:id="125"/>
    </w:p>
    <w:p w14:paraId="174478F1" w14:textId="77777777" w:rsidR="00842C1F" w:rsidRDefault="00842C1F">
      <w:r>
        <w:t xml:space="preserve">The </w:t>
      </w:r>
      <w:r>
        <w:rPr>
          <w:rFonts w:hint="eastAsia"/>
        </w:rPr>
        <w:t>Authentication Information Retrieval procedure</w:t>
      </w:r>
      <w:r>
        <w:t xml:space="preserve"> is illustrated in figure </w:t>
      </w:r>
      <w:r>
        <w:rPr>
          <w:rFonts w:hint="eastAsia"/>
        </w:rPr>
        <w:t>7.2/16</w:t>
      </w:r>
      <w:r>
        <w:t>. Each step is explained in the following list.</w:t>
      </w:r>
    </w:p>
    <w:bookmarkStart w:id="126" w:name="_MON_996565165"/>
    <w:bookmarkStart w:id="127" w:name="_MON_996526753"/>
    <w:bookmarkStart w:id="128" w:name="_MON_996527864"/>
    <w:bookmarkEnd w:id="126"/>
    <w:bookmarkEnd w:id="127"/>
    <w:bookmarkEnd w:id="128"/>
    <w:bookmarkStart w:id="129" w:name="_MON_996528481"/>
    <w:bookmarkEnd w:id="129"/>
    <w:p w14:paraId="38E079D0" w14:textId="77777777" w:rsidR="00842C1F" w:rsidRDefault="00842C1F">
      <w:pPr>
        <w:pStyle w:val="TH"/>
      </w:pPr>
      <w:r>
        <w:rPr>
          <w:rFonts w:hint="eastAsia"/>
        </w:rPr>
        <w:object w:dxaOrig="8520" w:dyaOrig="4672" w14:anchorId="3CBB82CF">
          <v:shape id="_x0000_i1055" type="#_x0000_t75" style="width:362pt;height:198.5pt" o:ole="" fillcolor="window">
            <v:imagedata r:id="rId50" o:title=""/>
          </v:shape>
          <o:OLEObject Type="Embed" ProgID="Word.Picture.8" ShapeID="_x0000_i1055" DrawAspect="Content" ObjectID="_1771734429" r:id="rId51"/>
        </w:object>
      </w:r>
    </w:p>
    <w:p w14:paraId="16ADE640" w14:textId="77777777" w:rsidR="00842C1F" w:rsidRDefault="00842C1F">
      <w:pPr>
        <w:pStyle w:val="TF"/>
        <w:rPr>
          <w:u w:val="single"/>
        </w:rPr>
      </w:pPr>
      <w:r>
        <w:t xml:space="preserve">Figure </w:t>
      </w:r>
      <w:r>
        <w:rPr>
          <w:rFonts w:hint="eastAsia"/>
        </w:rPr>
        <w:t>7.2/16</w:t>
      </w:r>
      <w:r>
        <w:t xml:space="preserve">: </w:t>
      </w:r>
      <w:r>
        <w:rPr>
          <w:rFonts w:hint="eastAsia"/>
        </w:rPr>
        <w:t>Send Authentication Info</w:t>
      </w:r>
    </w:p>
    <w:p w14:paraId="2866D5E1" w14:textId="77777777" w:rsidR="00842C1F" w:rsidRDefault="00842C1F">
      <w:pPr>
        <w:rPr>
          <w:u w:val="single"/>
        </w:rPr>
      </w:pPr>
      <w:r>
        <w:rPr>
          <w:u w:val="single"/>
        </w:rPr>
        <w:t>Procedure:</w:t>
      </w:r>
    </w:p>
    <w:p w14:paraId="0C27EE29" w14:textId="77777777" w:rsidR="00842C1F" w:rsidRDefault="007453F5" w:rsidP="007453F5">
      <w:pPr>
        <w:pStyle w:val="B1"/>
      </w:pPr>
      <w:r>
        <w:t>1.</w:t>
      </w:r>
      <w:r>
        <w:tab/>
      </w:r>
      <w:r w:rsidR="00842C1F">
        <w:rPr>
          <w:rFonts w:hint="eastAsia"/>
        </w:rPr>
        <w:t xml:space="preserve">When the VLR receives a service indication concerning a location registration, call </w:t>
      </w:r>
      <w:r w:rsidR="00842C1F">
        <w:t>set-up</w:t>
      </w:r>
      <w:r w:rsidR="00842C1F">
        <w:rPr>
          <w:rFonts w:hint="eastAsia"/>
        </w:rPr>
        <w:t xml:space="preserve">, operation on a supplementary service to initiate authentication. The VLR sends a </w:t>
      </w:r>
      <w:r w:rsidR="00842C1F">
        <w:rPr>
          <w:rFonts w:hint="eastAsia"/>
          <w:i/>
        </w:rPr>
        <w:t>Send Authentication Info</w:t>
      </w:r>
      <w:r w:rsidR="00842C1F">
        <w:rPr>
          <w:rFonts w:hint="eastAsia"/>
        </w:rPr>
        <w:t xml:space="preserve"> message to the GLR in order to retrieve the authentication information.</w:t>
      </w:r>
    </w:p>
    <w:p w14:paraId="72E85111" w14:textId="77777777" w:rsidR="00842C1F" w:rsidRDefault="007453F5" w:rsidP="007453F5">
      <w:pPr>
        <w:pStyle w:val="B1"/>
      </w:pPr>
      <w:r>
        <w:t>2.</w:t>
      </w:r>
      <w:r>
        <w:tab/>
      </w:r>
      <w:r w:rsidR="00842C1F">
        <w:t>The GLR tr</w:t>
      </w:r>
      <w:r w:rsidR="00842C1F">
        <w:rPr>
          <w:rFonts w:hint="eastAsia"/>
        </w:rPr>
        <w:t>ansfers</w:t>
      </w:r>
      <w:r w:rsidR="00842C1F">
        <w:t xml:space="preserve"> the received message to the </w:t>
      </w:r>
      <w:r w:rsidR="00842C1F">
        <w:rPr>
          <w:rFonts w:hint="eastAsia"/>
        </w:rPr>
        <w:t>HLR</w:t>
      </w:r>
      <w:r w:rsidR="00842C1F">
        <w:t>.</w:t>
      </w:r>
    </w:p>
    <w:p w14:paraId="557ADF87" w14:textId="77777777" w:rsidR="00842C1F" w:rsidRDefault="007453F5" w:rsidP="007453F5">
      <w:pPr>
        <w:pStyle w:val="B1"/>
      </w:pPr>
      <w:r>
        <w:t>3.</w:t>
      </w:r>
      <w:r>
        <w:tab/>
      </w:r>
      <w:r w:rsidR="00842C1F">
        <w:t xml:space="preserve">When the GLR receives the response with </w:t>
      </w:r>
      <w:r w:rsidR="00842C1F">
        <w:rPr>
          <w:rFonts w:hint="eastAsia"/>
        </w:rPr>
        <w:t>authentication information</w:t>
      </w:r>
      <w:r w:rsidR="00842C1F">
        <w:t xml:space="preserve"> for the user from the </w:t>
      </w:r>
      <w:r w:rsidR="00842C1F">
        <w:rPr>
          <w:rFonts w:hint="eastAsia"/>
        </w:rPr>
        <w:t>HLR</w:t>
      </w:r>
      <w:r w:rsidR="00842C1F">
        <w:t>, it transports to the VLR.</w:t>
      </w:r>
    </w:p>
    <w:p w14:paraId="65DE1CAD" w14:textId="77777777" w:rsidR="00842C1F" w:rsidRDefault="007453F5" w:rsidP="007453F5">
      <w:pPr>
        <w:pStyle w:val="B1"/>
      </w:pPr>
      <w:r>
        <w:t>4.</w:t>
      </w:r>
      <w:r>
        <w:tab/>
      </w:r>
      <w:r w:rsidR="00842C1F">
        <w:rPr>
          <w:rFonts w:hint="eastAsia"/>
        </w:rPr>
        <w:t xml:space="preserve">The VLR receives the authentication information of user by the response of </w:t>
      </w:r>
      <w:r w:rsidR="00842C1F">
        <w:rPr>
          <w:rFonts w:hint="eastAsia"/>
          <w:i/>
        </w:rPr>
        <w:t>Send Authentication Info</w:t>
      </w:r>
      <w:r w:rsidR="00842C1F">
        <w:rPr>
          <w:rFonts w:hint="eastAsia"/>
        </w:rPr>
        <w:t xml:space="preserve"> message.</w:t>
      </w:r>
    </w:p>
    <w:p w14:paraId="14FF0280" w14:textId="77777777" w:rsidR="00842C1F" w:rsidRDefault="00842C1F" w:rsidP="00670613">
      <w:pPr>
        <w:pStyle w:val="Heading3"/>
      </w:pPr>
      <w:bookmarkStart w:id="130" w:name="_Toc95914318"/>
      <w:r>
        <w:t>7.2.4</w:t>
      </w:r>
      <w:r>
        <w:tab/>
      </w:r>
      <w:r>
        <w:rPr>
          <w:rFonts w:hint="eastAsia"/>
        </w:rPr>
        <w:t>Subscriber Data management procedure</w:t>
      </w:r>
      <w:bookmarkEnd w:id="130"/>
    </w:p>
    <w:p w14:paraId="160FA053" w14:textId="77777777" w:rsidR="00842C1F" w:rsidRDefault="00842C1F" w:rsidP="00670613">
      <w:pPr>
        <w:pStyle w:val="Heading4"/>
      </w:pPr>
      <w:bookmarkStart w:id="131" w:name="_Toc95914319"/>
      <w:r>
        <w:t>7.2.4.1</w:t>
      </w:r>
      <w:r>
        <w:tab/>
      </w:r>
      <w:r>
        <w:rPr>
          <w:rFonts w:hint="eastAsia"/>
        </w:rPr>
        <w:t>Insert Subscriber Data Procedure</w:t>
      </w:r>
      <w:bookmarkEnd w:id="131"/>
    </w:p>
    <w:p w14:paraId="70864FFD" w14:textId="77777777" w:rsidR="00842C1F" w:rsidRDefault="00842C1F">
      <w:r>
        <w:t xml:space="preserve">The </w:t>
      </w:r>
      <w:r>
        <w:rPr>
          <w:rFonts w:hint="eastAsia"/>
        </w:rPr>
        <w:t>Insert Subscriber Data procedure</w:t>
      </w:r>
      <w:r>
        <w:t xml:space="preserve"> is illustrated in figure </w:t>
      </w:r>
      <w:r>
        <w:rPr>
          <w:rFonts w:hint="eastAsia"/>
        </w:rPr>
        <w:t>7.2/17</w:t>
      </w:r>
      <w:r>
        <w:t>. Each step is explained in the following list.</w:t>
      </w:r>
    </w:p>
    <w:bookmarkStart w:id="132" w:name="_MON_996529954"/>
    <w:bookmarkEnd w:id="132"/>
    <w:p w14:paraId="6BB793D2" w14:textId="77777777" w:rsidR="00842C1F" w:rsidRDefault="00842C1F">
      <w:pPr>
        <w:pStyle w:val="TH"/>
      </w:pPr>
      <w:r>
        <w:rPr>
          <w:rFonts w:hint="eastAsia"/>
        </w:rPr>
        <w:object w:dxaOrig="8520" w:dyaOrig="4672" w14:anchorId="00962568">
          <v:shape id="_x0000_i1056" type="#_x0000_t75" style="width:362pt;height:198.5pt" o:ole="" fillcolor="window">
            <v:imagedata r:id="rId52" o:title=""/>
          </v:shape>
          <o:OLEObject Type="Embed" ProgID="Word.Picture.8" ShapeID="_x0000_i1056" DrawAspect="Content" ObjectID="_1771734430" r:id="rId53"/>
        </w:object>
      </w:r>
    </w:p>
    <w:p w14:paraId="7CAEC351" w14:textId="77777777" w:rsidR="00842C1F" w:rsidRDefault="00842C1F">
      <w:pPr>
        <w:pStyle w:val="TF"/>
        <w:rPr>
          <w:u w:val="single"/>
        </w:rPr>
      </w:pPr>
      <w:r>
        <w:t xml:space="preserve">Figure </w:t>
      </w:r>
      <w:r>
        <w:rPr>
          <w:rFonts w:hint="eastAsia"/>
        </w:rPr>
        <w:t>7.2/17</w:t>
      </w:r>
      <w:r>
        <w:t xml:space="preserve">: </w:t>
      </w:r>
      <w:r>
        <w:rPr>
          <w:rFonts w:hint="eastAsia"/>
        </w:rPr>
        <w:t>Insert Subscriber Data</w:t>
      </w:r>
    </w:p>
    <w:p w14:paraId="5787E725" w14:textId="77777777" w:rsidR="00842C1F" w:rsidRDefault="00842C1F">
      <w:pPr>
        <w:rPr>
          <w:u w:val="single"/>
        </w:rPr>
      </w:pPr>
      <w:r>
        <w:rPr>
          <w:u w:val="single"/>
        </w:rPr>
        <w:t>Procedure:</w:t>
      </w:r>
    </w:p>
    <w:p w14:paraId="13BB65DD" w14:textId="77777777" w:rsidR="00842C1F" w:rsidRDefault="007453F5" w:rsidP="007453F5">
      <w:pPr>
        <w:pStyle w:val="B1"/>
      </w:pPr>
      <w:r>
        <w:t>1.</w:t>
      </w:r>
      <w:r w:rsidR="00842C1F">
        <w:tab/>
      </w:r>
      <w:r w:rsidR="00842C1F">
        <w:rPr>
          <w:rFonts w:hint="eastAsia"/>
        </w:rPr>
        <w:t xml:space="preserve">The HLR sends </w:t>
      </w:r>
      <w:r w:rsidR="00842C1F">
        <w:rPr>
          <w:rFonts w:hint="eastAsia"/>
          <w:i/>
        </w:rPr>
        <w:t>Insert Subscriber Data</w:t>
      </w:r>
      <w:r w:rsidR="00842C1F">
        <w:rPr>
          <w:rFonts w:hint="eastAsia"/>
        </w:rPr>
        <w:t xml:space="preserve"> message to the GLR in order to update with the </w:t>
      </w:r>
      <w:r w:rsidR="00842C1F">
        <w:t>certain subscriber data</w:t>
      </w:r>
      <w:r w:rsidR="00842C1F">
        <w:rPr>
          <w:rFonts w:hint="eastAsia"/>
        </w:rPr>
        <w:t>.</w:t>
      </w:r>
    </w:p>
    <w:p w14:paraId="173F8696" w14:textId="77777777" w:rsidR="00842C1F" w:rsidRDefault="007453F5" w:rsidP="007453F5">
      <w:pPr>
        <w:pStyle w:val="B1"/>
      </w:pPr>
      <w:r>
        <w:t>2.</w:t>
      </w:r>
      <w:r>
        <w:tab/>
      </w:r>
      <w:r w:rsidR="00842C1F">
        <w:t xml:space="preserve">The GLR </w:t>
      </w:r>
      <w:r w:rsidR="00842C1F">
        <w:rPr>
          <w:rFonts w:hint="eastAsia"/>
        </w:rPr>
        <w:t xml:space="preserve">updates the subscriber data and </w:t>
      </w:r>
      <w:r w:rsidR="00842C1F">
        <w:t>trans</w:t>
      </w:r>
      <w:r w:rsidR="00842C1F">
        <w:rPr>
          <w:rFonts w:hint="eastAsia"/>
        </w:rPr>
        <w:t>fer</w:t>
      </w:r>
      <w:r w:rsidR="00842C1F">
        <w:t xml:space="preserve"> the received message to the VLR.</w:t>
      </w:r>
    </w:p>
    <w:p w14:paraId="7B1ADDEA" w14:textId="234D2D4B" w:rsidR="00842C1F" w:rsidRDefault="007453F5" w:rsidP="007453F5">
      <w:pPr>
        <w:pStyle w:val="B1"/>
      </w:pPr>
      <w:r>
        <w:t>3.</w:t>
      </w:r>
      <w:r>
        <w:tab/>
      </w:r>
      <w:r w:rsidR="00842C1F">
        <w:rPr>
          <w:rFonts w:hint="eastAsia"/>
        </w:rPr>
        <w:t>The</w:t>
      </w:r>
      <w:r w:rsidR="00842C1F">
        <w:t xml:space="preserve"> GLR receives the response from the VLR</w:t>
      </w:r>
      <w:r w:rsidR="00842C1F">
        <w:rPr>
          <w:rFonts w:hint="eastAsia"/>
        </w:rPr>
        <w:t>.</w:t>
      </w:r>
      <w:r w:rsidR="00842C1F">
        <w:t xml:space="preserve"> </w:t>
      </w:r>
      <w:r w:rsidR="00842C1F">
        <w:rPr>
          <w:rFonts w:hint="eastAsia"/>
        </w:rPr>
        <w:t xml:space="preserve">The response may indicate regional restriction or unsupported services. The detail procedures are described in </w:t>
      </w:r>
      <w:r w:rsidR="00B76669">
        <w:rPr>
          <w:rFonts w:hint="eastAsia"/>
        </w:rPr>
        <w:t>clause</w:t>
      </w:r>
      <w:r w:rsidR="00842C1F">
        <w:rPr>
          <w:rFonts w:hint="eastAsia"/>
        </w:rPr>
        <w:t xml:space="preserve"> 7.5.</w:t>
      </w:r>
    </w:p>
    <w:p w14:paraId="50C04767" w14:textId="77777777" w:rsidR="00842C1F" w:rsidRDefault="007453F5" w:rsidP="007453F5">
      <w:pPr>
        <w:pStyle w:val="B1"/>
      </w:pPr>
      <w:r>
        <w:t>4.</w:t>
      </w:r>
      <w:r>
        <w:tab/>
      </w:r>
      <w:r w:rsidR="00842C1F">
        <w:rPr>
          <w:rFonts w:hint="eastAsia"/>
        </w:rPr>
        <w:t xml:space="preserve">The GLR </w:t>
      </w:r>
      <w:r w:rsidR="00842C1F">
        <w:t>trans</w:t>
      </w:r>
      <w:r w:rsidR="00842C1F">
        <w:rPr>
          <w:rFonts w:hint="eastAsia"/>
        </w:rPr>
        <w:t>fer</w:t>
      </w:r>
      <w:r w:rsidR="00842C1F">
        <w:t>s the</w:t>
      </w:r>
      <w:r w:rsidR="00842C1F">
        <w:rPr>
          <w:rFonts w:hint="eastAsia"/>
        </w:rPr>
        <w:t xml:space="preserve"> received message </w:t>
      </w:r>
      <w:r w:rsidR="00842C1F">
        <w:t>to the HLR</w:t>
      </w:r>
      <w:r w:rsidR="00842C1F">
        <w:rPr>
          <w:rFonts w:hint="eastAsia"/>
        </w:rPr>
        <w:t>.</w:t>
      </w:r>
    </w:p>
    <w:p w14:paraId="7B801BBF" w14:textId="77777777" w:rsidR="00842C1F" w:rsidRDefault="00842C1F" w:rsidP="00670613">
      <w:pPr>
        <w:pStyle w:val="Heading4"/>
      </w:pPr>
      <w:bookmarkStart w:id="133" w:name="_Toc95914320"/>
      <w:r>
        <w:t>7.2.4.2</w:t>
      </w:r>
      <w:r>
        <w:tab/>
      </w:r>
      <w:r>
        <w:rPr>
          <w:rFonts w:hint="eastAsia"/>
        </w:rPr>
        <w:t>Delete Subscriber Data Procedure</w:t>
      </w:r>
      <w:bookmarkEnd w:id="133"/>
    </w:p>
    <w:p w14:paraId="7CB56CB6" w14:textId="77777777" w:rsidR="00842C1F" w:rsidRDefault="00842C1F">
      <w:r>
        <w:rPr>
          <w:rFonts w:hint="eastAsia"/>
        </w:rPr>
        <w:t xml:space="preserve">The Delete Subscriber Data procedure </w:t>
      </w:r>
      <w:r>
        <w:t xml:space="preserve">is used by an HLR to remove certain subscriber data from a VLR </w:t>
      </w:r>
      <w:r>
        <w:rPr>
          <w:rFonts w:hint="eastAsia"/>
        </w:rPr>
        <w:t xml:space="preserve">and a SGSN </w:t>
      </w:r>
      <w:r>
        <w:t>if the subscription of one or more supplementary</w:t>
      </w:r>
      <w:r>
        <w:rPr>
          <w:rFonts w:hint="eastAsia"/>
        </w:rPr>
        <w:t xml:space="preserve"> </w:t>
      </w:r>
      <w:r>
        <w:t xml:space="preserve">services or basic services is withdrawn. Note that this service is not used in case of erasure or deactivation of supplementary services. </w:t>
      </w:r>
      <w:r>
        <w:rPr>
          <w:rFonts w:hint="eastAsia"/>
        </w:rPr>
        <w:t>And t</w:t>
      </w:r>
      <w:r>
        <w:t xml:space="preserve">he </w:t>
      </w:r>
      <w:r>
        <w:rPr>
          <w:rFonts w:hint="eastAsia"/>
        </w:rPr>
        <w:t>Delete Subscriber Data procedure</w:t>
      </w:r>
      <w:r>
        <w:t xml:space="preserve"> is illustrated in figure </w:t>
      </w:r>
      <w:r>
        <w:rPr>
          <w:rFonts w:hint="eastAsia"/>
        </w:rPr>
        <w:t>7.2/18</w:t>
      </w:r>
      <w:r>
        <w:t>. Each step is explained in the following list.</w:t>
      </w:r>
    </w:p>
    <w:bookmarkStart w:id="134" w:name="_MON_996626883"/>
    <w:bookmarkEnd w:id="134"/>
    <w:p w14:paraId="57188BE9" w14:textId="77777777" w:rsidR="00842C1F" w:rsidRDefault="00842C1F">
      <w:pPr>
        <w:pStyle w:val="TH"/>
      </w:pPr>
      <w:r>
        <w:rPr>
          <w:rFonts w:hint="eastAsia"/>
        </w:rPr>
        <w:object w:dxaOrig="8520" w:dyaOrig="4672" w14:anchorId="1B25B0F8">
          <v:shape id="_x0000_i1057" type="#_x0000_t75" style="width:362pt;height:198.5pt" o:ole="" fillcolor="window">
            <v:imagedata r:id="rId54" o:title=""/>
          </v:shape>
          <o:OLEObject Type="Embed" ProgID="Word.Picture.8" ShapeID="_x0000_i1057" DrawAspect="Content" ObjectID="_1771734431" r:id="rId55"/>
        </w:object>
      </w:r>
    </w:p>
    <w:p w14:paraId="63BC44FB" w14:textId="77777777" w:rsidR="00842C1F" w:rsidRDefault="00842C1F">
      <w:pPr>
        <w:pStyle w:val="TF"/>
        <w:rPr>
          <w:u w:val="single"/>
        </w:rPr>
      </w:pPr>
      <w:r>
        <w:t xml:space="preserve">Figure </w:t>
      </w:r>
      <w:r>
        <w:rPr>
          <w:rFonts w:hint="eastAsia"/>
        </w:rPr>
        <w:t>7.2/18</w:t>
      </w:r>
      <w:r>
        <w:t xml:space="preserve">: </w:t>
      </w:r>
      <w:r>
        <w:rPr>
          <w:rFonts w:hint="eastAsia"/>
        </w:rPr>
        <w:t>Delete Subscriber Data</w:t>
      </w:r>
    </w:p>
    <w:p w14:paraId="48AF3B22" w14:textId="77777777" w:rsidR="00842C1F" w:rsidRDefault="00842C1F">
      <w:pPr>
        <w:keepNext/>
        <w:keepLines/>
        <w:rPr>
          <w:u w:val="single"/>
        </w:rPr>
      </w:pPr>
      <w:r>
        <w:rPr>
          <w:u w:val="single"/>
        </w:rPr>
        <w:lastRenderedPageBreak/>
        <w:t>Procedure:</w:t>
      </w:r>
    </w:p>
    <w:p w14:paraId="057C5B0D" w14:textId="77777777" w:rsidR="00842C1F" w:rsidRDefault="007453F5" w:rsidP="007453F5">
      <w:pPr>
        <w:pStyle w:val="B1"/>
      </w:pPr>
      <w:r>
        <w:t>1.</w:t>
      </w:r>
      <w:r>
        <w:tab/>
      </w:r>
      <w:r w:rsidR="00842C1F">
        <w:rPr>
          <w:rFonts w:hint="eastAsia"/>
        </w:rPr>
        <w:t xml:space="preserve">The HLR sends a </w:t>
      </w:r>
      <w:r w:rsidR="00842C1F">
        <w:rPr>
          <w:rFonts w:hint="eastAsia"/>
          <w:i/>
        </w:rPr>
        <w:t>Delete Subscriber Data</w:t>
      </w:r>
      <w:r w:rsidR="00842C1F">
        <w:rPr>
          <w:rFonts w:hint="eastAsia"/>
        </w:rPr>
        <w:t xml:space="preserve"> message to the GLR in order to remove with the </w:t>
      </w:r>
      <w:r w:rsidR="00842C1F">
        <w:t>certain subscriber data</w:t>
      </w:r>
      <w:r w:rsidR="00842C1F">
        <w:rPr>
          <w:rFonts w:hint="eastAsia"/>
        </w:rPr>
        <w:t>.</w:t>
      </w:r>
    </w:p>
    <w:p w14:paraId="0EBDB115" w14:textId="77777777" w:rsidR="00842C1F" w:rsidRDefault="007453F5" w:rsidP="007453F5">
      <w:pPr>
        <w:pStyle w:val="B1"/>
      </w:pPr>
      <w:r>
        <w:t>2.</w:t>
      </w:r>
      <w:r>
        <w:tab/>
      </w:r>
      <w:r w:rsidR="00842C1F">
        <w:rPr>
          <w:rFonts w:hint="eastAsia"/>
        </w:rPr>
        <w:t>The</w:t>
      </w:r>
      <w:r w:rsidR="00842C1F">
        <w:t xml:space="preserve"> GLR </w:t>
      </w:r>
      <w:r w:rsidR="00842C1F">
        <w:rPr>
          <w:rFonts w:hint="eastAsia"/>
        </w:rPr>
        <w:t xml:space="preserve">deletes the subscriber data indicated and </w:t>
      </w:r>
      <w:r w:rsidR="00842C1F">
        <w:t>transfers the received message to the VLR.</w:t>
      </w:r>
    </w:p>
    <w:p w14:paraId="1E3F1E51" w14:textId="77777777" w:rsidR="00842C1F" w:rsidRDefault="007453F5" w:rsidP="007453F5">
      <w:pPr>
        <w:pStyle w:val="B1"/>
      </w:pPr>
      <w:r>
        <w:t>3.</w:t>
      </w:r>
      <w:r>
        <w:tab/>
      </w:r>
      <w:r w:rsidR="00842C1F">
        <w:rPr>
          <w:rFonts w:hint="eastAsia"/>
        </w:rPr>
        <w:t>The</w:t>
      </w:r>
      <w:r w:rsidR="00842C1F">
        <w:t xml:space="preserve"> GLR receives </w:t>
      </w:r>
      <w:r w:rsidR="00842C1F">
        <w:rPr>
          <w:rFonts w:hint="eastAsia"/>
        </w:rPr>
        <w:t>a</w:t>
      </w:r>
      <w:r w:rsidR="00842C1F">
        <w:t xml:space="preserve"> </w:t>
      </w:r>
      <w:r w:rsidR="00842C1F">
        <w:rPr>
          <w:rFonts w:hint="eastAsia"/>
          <w:i/>
        </w:rPr>
        <w:t>Delete Subscriber Data</w:t>
      </w:r>
      <w:r w:rsidR="00842C1F">
        <w:rPr>
          <w:rFonts w:hint="eastAsia"/>
        </w:rPr>
        <w:t xml:space="preserve"> ack message</w:t>
      </w:r>
      <w:r w:rsidR="00842C1F">
        <w:t xml:space="preserve"> from the VLR.</w:t>
      </w:r>
    </w:p>
    <w:p w14:paraId="767AB8ED" w14:textId="77777777" w:rsidR="00842C1F" w:rsidRDefault="007453F5" w:rsidP="007453F5">
      <w:pPr>
        <w:pStyle w:val="B1"/>
      </w:pPr>
      <w:r>
        <w:t>4.</w:t>
      </w:r>
      <w:r>
        <w:tab/>
      </w:r>
      <w:r w:rsidR="00842C1F">
        <w:rPr>
          <w:rFonts w:hint="eastAsia"/>
        </w:rPr>
        <w:t>The GLR transfers the received message to the HLR.</w:t>
      </w:r>
    </w:p>
    <w:p w14:paraId="5D156271" w14:textId="77777777" w:rsidR="00842C1F" w:rsidRDefault="00842C1F" w:rsidP="00670613">
      <w:pPr>
        <w:pStyle w:val="Heading3"/>
      </w:pPr>
      <w:bookmarkStart w:id="135" w:name="_Toc95914321"/>
      <w:r>
        <w:t>7.2.5</w:t>
      </w:r>
      <w:r>
        <w:tab/>
      </w:r>
      <w:r>
        <w:rPr>
          <w:rFonts w:hint="eastAsia"/>
        </w:rPr>
        <w:t>Supplementary services procedures</w:t>
      </w:r>
      <w:bookmarkEnd w:id="135"/>
    </w:p>
    <w:p w14:paraId="186E7D1E" w14:textId="77777777" w:rsidR="00842C1F" w:rsidRDefault="00842C1F">
      <w:r>
        <w:rPr>
          <w:rFonts w:hint="eastAsia"/>
        </w:rPr>
        <w:t>Activation, deactivation, registration, erasure, and interrogation are the procedures involving the interface between the VLR and the HLR related to the control of state of the supplementary services. Also Registration of password and use of password are the procedures involving the interface. Additionally, Unstructured SS Data service and CCBS includes the procedure involving the interface. If the GLR is located between the HLR and the VLR, the GLR relays the messages between HLR and VLR of the procedures transparently.</w:t>
      </w:r>
    </w:p>
    <w:p w14:paraId="61C2A93C" w14:textId="77777777" w:rsidR="00842C1F" w:rsidRDefault="00842C1F">
      <w:r>
        <w:rPr>
          <w:rFonts w:hint="eastAsia"/>
        </w:rPr>
        <w:t xml:space="preserve">The </w:t>
      </w:r>
      <w:r>
        <w:t>registration</w:t>
      </w:r>
      <w:r>
        <w:rPr>
          <w:rFonts w:hint="eastAsia"/>
        </w:rPr>
        <w:t xml:space="preserve"> procedure involving the GLR is described</w:t>
      </w:r>
      <w:r>
        <w:t xml:space="preserve"> in figure </w:t>
      </w:r>
      <w:r>
        <w:rPr>
          <w:rFonts w:hint="eastAsia"/>
        </w:rPr>
        <w:t>7.2/19 as a typical case</w:t>
      </w:r>
      <w:r>
        <w:t xml:space="preserve">. </w:t>
      </w:r>
      <w:r>
        <w:rPr>
          <w:rFonts w:hint="eastAsia"/>
        </w:rPr>
        <w:t>The following procedures are the similar to the registration procedure.</w:t>
      </w:r>
      <w:r>
        <w:t xml:space="preserve"> Each step is explained in the following list.</w:t>
      </w:r>
    </w:p>
    <w:bookmarkStart w:id="136" w:name="_MON_996572944"/>
    <w:bookmarkEnd w:id="136"/>
    <w:p w14:paraId="03E34BA0" w14:textId="77777777" w:rsidR="00842C1F" w:rsidRDefault="00842C1F">
      <w:pPr>
        <w:pStyle w:val="TH"/>
      </w:pPr>
      <w:r>
        <w:rPr>
          <w:rFonts w:hint="eastAsia"/>
        </w:rPr>
        <w:object w:dxaOrig="8520" w:dyaOrig="4672" w14:anchorId="1002D7B0">
          <v:shape id="_x0000_i1058" type="#_x0000_t75" style="width:362pt;height:198.5pt" o:ole="" fillcolor="window">
            <v:imagedata r:id="rId56" o:title=""/>
          </v:shape>
          <o:OLEObject Type="Embed" ProgID="Word.Picture.8" ShapeID="_x0000_i1058" DrawAspect="Content" ObjectID="_1771734432" r:id="rId57"/>
        </w:object>
      </w:r>
    </w:p>
    <w:p w14:paraId="41D8F106" w14:textId="77777777" w:rsidR="00842C1F" w:rsidRDefault="00842C1F">
      <w:pPr>
        <w:pStyle w:val="TF"/>
      </w:pPr>
      <w:r>
        <w:t xml:space="preserve">Figure </w:t>
      </w:r>
      <w:r>
        <w:rPr>
          <w:rFonts w:hint="eastAsia"/>
        </w:rPr>
        <w:t>7.2/19</w:t>
      </w:r>
      <w:r>
        <w:t xml:space="preserve">: </w:t>
      </w:r>
      <w:r>
        <w:rPr>
          <w:rFonts w:hint="eastAsia"/>
        </w:rPr>
        <w:t>Register SS</w:t>
      </w:r>
    </w:p>
    <w:p w14:paraId="3AA339FD" w14:textId="77777777" w:rsidR="00842C1F" w:rsidRDefault="00842C1F">
      <w:pPr>
        <w:rPr>
          <w:u w:val="single"/>
        </w:rPr>
      </w:pPr>
      <w:r>
        <w:rPr>
          <w:u w:val="single"/>
        </w:rPr>
        <w:t>Procedure:</w:t>
      </w:r>
    </w:p>
    <w:p w14:paraId="22F46B57" w14:textId="77777777" w:rsidR="00842C1F" w:rsidRDefault="007453F5" w:rsidP="007453F5">
      <w:pPr>
        <w:pStyle w:val="B1"/>
      </w:pPr>
      <w:r>
        <w:t>1.</w:t>
      </w:r>
      <w:r>
        <w:tab/>
      </w:r>
      <w:r w:rsidR="00842C1F">
        <w:rPr>
          <w:rFonts w:hint="eastAsia"/>
        </w:rPr>
        <w:t>When the VLR receives a service indication of registration of SS data, such as a Forwarded-to-Number, the VLR sends a Register SS message.</w:t>
      </w:r>
    </w:p>
    <w:p w14:paraId="15C6A693" w14:textId="77777777" w:rsidR="00842C1F" w:rsidRDefault="007453F5" w:rsidP="007453F5">
      <w:pPr>
        <w:pStyle w:val="B1"/>
      </w:pPr>
      <w:r>
        <w:t>2.</w:t>
      </w:r>
      <w:r>
        <w:tab/>
      </w:r>
      <w:r w:rsidR="00842C1F">
        <w:t>The GLR tr</w:t>
      </w:r>
      <w:r w:rsidR="00842C1F">
        <w:rPr>
          <w:rFonts w:hint="eastAsia"/>
        </w:rPr>
        <w:t>ansfers</w:t>
      </w:r>
      <w:r w:rsidR="00842C1F">
        <w:t xml:space="preserve"> the received message to the </w:t>
      </w:r>
      <w:r w:rsidR="00842C1F">
        <w:rPr>
          <w:rFonts w:hint="eastAsia"/>
        </w:rPr>
        <w:t>HLR</w:t>
      </w:r>
      <w:r w:rsidR="00842C1F">
        <w:t>.</w:t>
      </w:r>
    </w:p>
    <w:p w14:paraId="00F11133" w14:textId="77777777" w:rsidR="00842C1F" w:rsidRDefault="007453F5" w:rsidP="007453F5">
      <w:pPr>
        <w:pStyle w:val="B1"/>
        <w:rPr>
          <w:sz w:val="16"/>
        </w:rPr>
      </w:pPr>
      <w:r>
        <w:t>3.</w:t>
      </w:r>
      <w:r>
        <w:tab/>
      </w:r>
      <w:r w:rsidR="00842C1F">
        <w:rPr>
          <w:rFonts w:hint="eastAsia"/>
        </w:rPr>
        <w:t>T</w:t>
      </w:r>
      <w:r w:rsidR="00842C1F">
        <w:t>he GLR receives the acknowledgement from the HLR.</w:t>
      </w:r>
    </w:p>
    <w:p w14:paraId="3B2D830E" w14:textId="77777777" w:rsidR="00842C1F" w:rsidRDefault="007453F5" w:rsidP="007453F5">
      <w:pPr>
        <w:pStyle w:val="B1"/>
        <w:rPr>
          <w:sz w:val="16"/>
        </w:rPr>
      </w:pPr>
      <w:r>
        <w:t>4.</w:t>
      </w:r>
      <w:r>
        <w:tab/>
      </w:r>
      <w:r w:rsidR="00842C1F">
        <w:rPr>
          <w:rFonts w:hint="eastAsia"/>
        </w:rPr>
        <w:t xml:space="preserve">The GLR </w:t>
      </w:r>
      <w:r w:rsidR="00842C1F">
        <w:t>tr</w:t>
      </w:r>
      <w:r w:rsidR="00842C1F">
        <w:rPr>
          <w:rFonts w:hint="eastAsia"/>
        </w:rPr>
        <w:t>ansfers</w:t>
      </w:r>
      <w:r w:rsidR="00842C1F">
        <w:t xml:space="preserve"> the received message to the </w:t>
      </w:r>
      <w:r w:rsidR="00842C1F">
        <w:rPr>
          <w:rFonts w:hint="eastAsia"/>
        </w:rPr>
        <w:t>VLR.</w:t>
      </w:r>
    </w:p>
    <w:p w14:paraId="5C098C66" w14:textId="77777777" w:rsidR="00842C1F" w:rsidRDefault="00842C1F" w:rsidP="00670613">
      <w:pPr>
        <w:pStyle w:val="Heading2"/>
      </w:pPr>
      <w:bookmarkStart w:id="137" w:name="_Toc95914322"/>
      <w:r>
        <w:t>7.3</w:t>
      </w:r>
      <w:r>
        <w:tab/>
        <w:t>Packet Switched Service</w:t>
      </w:r>
      <w:bookmarkEnd w:id="137"/>
    </w:p>
    <w:p w14:paraId="755C01F6" w14:textId="3F154D16" w:rsidR="00842C1F" w:rsidRDefault="00842C1F">
      <w:r>
        <w:rPr>
          <w:rFonts w:hint="eastAsia"/>
        </w:rPr>
        <w:t xml:space="preserve">This </w:t>
      </w:r>
      <w:r w:rsidR="00B76669">
        <w:rPr>
          <w:rFonts w:hint="eastAsia"/>
        </w:rPr>
        <w:t>clause</w:t>
      </w:r>
      <w:r>
        <w:rPr>
          <w:rFonts w:hint="eastAsia"/>
        </w:rPr>
        <w:t xml:space="preserve"> describes the GPRS procedures </w:t>
      </w:r>
      <w:r>
        <w:t>involving GLR</w:t>
      </w:r>
      <w:r>
        <w:rPr>
          <w:rFonts w:hint="eastAsia"/>
        </w:rPr>
        <w:t xml:space="preserve"> except Short Message Service, Recovery and Restoration. The procedures for Short Message Service of GPRS are described in the </w:t>
      </w:r>
      <w:r w:rsidR="00B76669">
        <w:rPr>
          <w:rFonts w:hint="eastAsia"/>
        </w:rPr>
        <w:t>clause</w:t>
      </w:r>
      <w:r>
        <w:rPr>
          <w:rFonts w:hint="eastAsia"/>
        </w:rPr>
        <w:t xml:space="preserve"> </w:t>
      </w:r>
      <w:r w:rsidR="006575DF">
        <w:t>"</w:t>
      </w:r>
      <w:r>
        <w:rPr>
          <w:rFonts w:hint="eastAsia"/>
        </w:rPr>
        <w:t>Short Message Service.</w:t>
      </w:r>
      <w:r w:rsidR="006575DF">
        <w:t>"</w:t>
      </w:r>
      <w:r>
        <w:rPr>
          <w:rFonts w:hint="eastAsia"/>
        </w:rPr>
        <w:t xml:space="preserve"> The procedures for Recovery and Restoration of GPRS are described in the </w:t>
      </w:r>
      <w:r w:rsidR="00B76669">
        <w:rPr>
          <w:rFonts w:hint="eastAsia"/>
        </w:rPr>
        <w:t>clause</w:t>
      </w:r>
      <w:r>
        <w:rPr>
          <w:rFonts w:hint="eastAsia"/>
        </w:rPr>
        <w:t xml:space="preserve"> </w:t>
      </w:r>
      <w:r w:rsidR="006575DF">
        <w:t>"</w:t>
      </w:r>
      <w:r>
        <w:rPr>
          <w:rFonts w:hint="eastAsia"/>
        </w:rPr>
        <w:t>Recovery and Restoration.</w:t>
      </w:r>
      <w:r w:rsidR="006575DF">
        <w:t>"</w:t>
      </w:r>
    </w:p>
    <w:p w14:paraId="65C4438F" w14:textId="77777777" w:rsidR="00842C1F" w:rsidRDefault="00842C1F" w:rsidP="00670613">
      <w:pPr>
        <w:pStyle w:val="Heading3"/>
      </w:pPr>
      <w:bookmarkStart w:id="138" w:name="_Toc95914323"/>
      <w:r>
        <w:lastRenderedPageBreak/>
        <w:t>7.3.1</w:t>
      </w:r>
      <w:r>
        <w:tab/>
        <w:t>GPRS Attach Procedure</w:t>
      </w:r>
      <w:bookmarkEnd w:id="138"/>
      <w:r>
        <w:t xml:space="preserve"> </w:t>
      </w:r>
    </w:p>
    <w:p w14:paraId="3560B545" w14:textId="77777777" w:rsidR="00842C1F" w:rsidRDefault="00842C1F">
      <w:r>
        <w:rPr>
          <w:rFonts w:hint="eastAsia"/>
        </w:rPr>
        <w:t>Three</w:t>
      </w:r>
      <w:r>
        <w:t xml:space="preserve"> cases are described in this section:</w:t>
      </w:r>
    </w:p>
    <w:p w14:paraId="5A16D641" w14:textId="77777777" w:rsidR="00842C1F" w:rsidRDefault="00842C1F">
      <w:pPr>
        <w:pStyle w:val="B1"/>
      </w:pPr>
      <w:r>
        <w:t>-</w:t>
      </w:r>
      <w:r>
        <w:tab/>
        <w:t>The new SGSN is within a VPLMN served by the GLR. The old SGSN interfaces to the HLR directly.</w:t>
      </w:r>
    </w:p>
    <w:p w14:paraId="392672AD" w14:textId="77777777" w:rsidR="00842C1F" w:rsidRDefault="00842C1F">
      <w:pPr>
        <w:pStyle w:val="B1"/>
      </w:pPr>
      <w:r>
        <w:t>-</w:t>
      </w:r>
      <w:r>
        <w:tab/>
        <w:t>The new SGSN and old SGSN are within a VPLMN served by the same GLR.</w:t>
      </w:r>
    </w:p>
    <w:p w14:paraId="130A2261" w14:textId="77777777" w:rsidR="00842C1F" w:rsidRDefault="00842C1F">
      <w:pPr>
        <w:pStyle w:val="B1"/>
      </w:pPr>
      <w:r>
        <w:t>-</w:t>
      </w:r>
      <w:r>
        <w:tab/>
        <w:t xml:space="preserve">The new SGSN </w:t>
      </w:r>
      <w:r>
        <w:rPr>
          <w:rFonts w:hint="eastAsia"/>
        </w:rPr>
        <w:t>is</w:t>
      </w:r>
      <w:r>
        <w:t xml:space="preserve"> within a VPLMN served by the GLR. The </w:t>
      </w:r>
      <w:r>
        <w:rPr>
          <w:rFonts w:hint="eastAsia"/>
        </w:rPr>
        <w:t>old</w:t>
      </w:r>
      <w:r>
        <w:t xml:space="preserve"> SGSN </w:t>
      </w:r>
      <w:r>
        <w:rPr>
          <w:rFonts w:hint="eastAsia"/>
        </w:rPr>
        <w:t>is</w:t>
      </w:r>
      <w:r>
        <w:t xml:space="preserve"> within a</w:t>
      </w:r>
      <w:r>
        <w:rPr>
          <w:rFonts w:hint="eastAsia"/>
        </w:rPr>
        <w:t xml:space="preserve"> different</w:t>
      </w:r>
      <w:r>
        <w:t xml:space="preserve"> VPLMN served by the GLR.</w:t>
      </w:r>
    </w:p>
    <w:p w14:paraId="06D59A50" w14:textId="77777777" w:rsidR="00842C1F" w:rsidRDefault="00842C1F">
      <w:pPr>
        <w:pStyle w:val="B1"/>
      </w:pPr>
      <w:r>
        <w:t>-</w:t>
      </w:r>
      <w:r>
        <w:tab/>
        <w:t>The new SGSN interfaces to the HLR directly. The old SGSN is within a VPLMN served by the GLR.</w:t>
      </w:r>
    </w:p>
    <w:p w14:paraId="4B8DB5F2" w14:textId="77777777" w:rsidR="00842C1F" w:rsidRDefault="00842C1F" w:rsidP="00670613">
      <w:pPr>
        <w:pStyle w:val="Heading4"/>
      </w:pPr>
      <w:bookmarkStart w:id="139" w:name="_Toc95914324"/>
      <w:r>
        <w:t>7.3.1.1</w:t>
      </w:r>
      <w:r>
        <w:tab/>
        <w:t>New SGSN served by GLR, old SGSN served by HLR</w:t>
      </w:r>
      <w:bookmarkEnd w:id="139"/>
    </w:p>
    <w:bookmarkStart w:id="140" w:name="_MON_988200854"/>
    <w:bookmarkStart w:id="141" w:name="_MON_988729829"/>
    <w:bookmarkEnd w:id="140"/>
    <w:bookmarkEnd w:id="141"/>
    <w:bookmarkStart w:id="142" w:name="_MON_988731013"/>
    <w:bookmarkEnd w:id="142"/>
    <w:p w14:paraId="1689D850" w14:textId="77777777" w:rsidR="00842C1F" w:rsidRDefault="00842C1F" w:rsidP="00670613">
      <w:pPr>
        <w:pStyle w:val="TH"/>
      </w:pPr>
      <w:r w:rsidRPr="00670613">
        <w:rPr>
          <w:rFonts w:hint="eastAsia"/>
        </w:rPr>
        <w:object w:dxaOrig="9105" w:dyaOrig="7231" w14:anchorId="581945C1">
          <v:shape id="_x0000_i1059" type="#_x0000_t75" style="width:455.5pt;height:361.5pt" o:ole="" fillcolor="window">
            <v:imagedata r:id="rId58" o:title=""/>
          </v:shape>
          <o:OLEObject Type="Embed" ProgID="Word.Picture.8" ShapeID="_x0000_i1059" DrawAspect="Content" ObjectID="_1771734433" r:id="rId59"/>
        </w:object>
      </w:r>
    </w:p>
    <w:p w14:paraId="413C2EE8" w14:textId="77777777" w:rsidR="00842C1F" w:rsidRDefault="00842C1F">
      <w:pPr>
        <w:pStyle w:val="TF"/>
      </w:pPr>
      <w:r>
        <w:t xml:space="preserve">Figure </w:t>
      </w:r>
      <w:r>
        <w:rPr>
          <w:rFonts w:hint="eastAsia"/>
        </w:rPr>
        <w:t xml:space="preserve">7.3/1: </w:t>
      </w:r>
      <w:r>
        <w:t>GPRS Attach Procedure involving GLR (new SGSN is under the GLR. Old SGSN interfaces the HLR directly)</w:t>
      </w:r>
    </w:p>
    <w:p w14:paraId="3CE05CD0"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w:t>
      </w:r>
      <w:r w:rsidRPr="00670613">
        <w:t xml:space="preserve"> </w:t>
      </w:r>
      <w:r w:rsidRPr="00670613">
        <w:rPr>
          <w:rFonts w:hint="eastAsia"/>
        </w:rPr>
        <w:t>[6].</w:t>
      </w:r>
    </w:p>
    <w:p w14:paraId="06556BF0" w14:textId="77777777" w:rsidR="00842C1F" w:rsidRDefault="00842C1F" w:rsidP="00670613">
      <w:pPr>
        <w:pStyle w:val="B1"/>
      </w:pPr>
      <w:r w:rsidRPr="00670613">
        <w:t>6)</w:t>
      </w:r>
      <w:r w:rsidRPr="00670613">
        <w:tab/>
        <w:t>If the SGSN number has changed since the GPRS detach, or if it is the very first attach, then the SGSN informs the HLR via GLR:</w:t>
      </w:r>
    </w:p>
    <w:p w14:paraId="161A7789" w14:textId="77777777" w:rsidR="00842C1F" w:rsidRDefault="00842C1F" w:rsidP="00670613">
      <w:pPr>
        <w:pStyle w:val="B2"/>
      </w:pPr>
      <w:r w:rsidRPr="00670613">
        <w:t>a)</w:t>
      </w:r>
      <w:r w:rsidRPr="00670613">
        <w:tab/>
        <w:t>The SGSN sends an Update Location (SGSN Number, SGSN Address, and IMSI) to the GLR. Then the GLR sends an Update Location (GLR Number, IM-GSN address, IMSI) to the HLR,</w:t>
      </w:r>
      <w:r w:rsidRPr="00670613">
        <w:rPr>
          <w:rFonts w:hint="eastAsia"/>
        </w:rPr>
        <w:t xml:space="preserve"> if the GLR does</w:t>
      </w:r>
      <w:r w:rsidRPr="00670613">
        <w:t xml:space="preserve"> </w:t>
      </w:r>
      <w:r w:rsidRPr="00670613">
        <w:rPr>
          <w:rFonts w:hint="eastAsia"/>
        </w:rPr>
        <w:t xml:space="preserve">have the IMSI record. </w:t>
      </w:r>
      <w:r w:rsidRPr="00670613">
        <w:t>Note that, GLR Number and IM-GSN address should respectively be set in SGSN Number parameter and SGSN address parameters.</w:t>
      </w:r>
    </w:p>
    <w:p w14:paraId="10686FBB" w14:textId="77777777" w:rsidR="00842C1F" w:rsidRDefault="00842C1F" w:rsidP="00670613">
      <w:pPr>
        <w:pStyle w:val="B2"/>
      </w:pPr>
      <w:r w:rsidRPr="00670613">
        <w:lastRenderedPageBreak/>
        <w:t>b)</w:t>
      </w:r>
      <w:r w:rsidRPr="00670613">
        <w:tab/>
        <w:t>The HLR sends Cancel Location (IMSI, Cancellation Type) to the old SGSN with Cancellation Type set to Update Procedure.</w:t>
      </w:r>
    </w:p>
    <w:p w14:paraId="11930BD0" w14:textId="77777777" w:rsidR="00842C1F" w:rsidRDefault="00842C1F" w:rsidP="00670613">
      <w:pPr>
        <w:pStyle w:val="B2"/>
      </w:pPr>
      <w:r w:rsidRPr="00670613">
        <w:t>c)</w:t>
      </w:r>
      <w:r w:rsidRPr="00670613">
        <w:tab/>
        <w:t>The old SGSN acknowledges with Cancel Location Ack (IMSI). If there are any ongoing procedures for that MS, the old SGSN shall wait until these procedures are finished before removing the MM and PDP contexts.</w:t>
      </w:r>
    </w:p>
    <w:p w14:paraId="5138EADA" w14:textId="77777777" w:rsidR="00842C1F" w:rsidRDefault="00842C1F" w:rsidP="00670613">
      <w:pPr>
        <w:pStyle w:val="B2"/>
      </w:pPr>
      <w:r w:rsidRPr="00670613">
        <w:t>d)</w:t>
      </w:r>
      <w:r w:rsidRPr="00670613">
        <w:tab/>
        <w:t>The HLR sends Insert Subscriber Data (IMSI, GPRS subscription data) to the GLR. The GLR sends Insert Subscriber Data (IMSI, GPRS subscription data) to the new SGSN.</w:t>
      </w:r>
    </w:p>
    <w:p w14:paraId="0F968131" w14:textId="77777777" w:rsidR="00842C1F" w:rsidRDefault="00842C1F" w:rsidP="00670613">
      <w:pPr>
        <w:pStyle w:val="B2"/>
      </w:pPr>
      <w:r w:rsidRPr="00670613">
        <w:t>e)</w:t>
      </w:r>
      <w:r w:rsidRPr="00670613">
        <w:tab/>
        <w:t>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GLR. T</w:t>
      </w:r>
      <w:r w:rsidRPr="00670613">
        <w:rPr>
          <w:rFonts w:hint="eastAsia"/>
        </w:rPr>
        <w:t>hen, t</w:t>
      </w:r>
      <w:r w:rsidRPr="00670613">
        <w:t xml:space="preserve">he GLR </w:t>
      </w:r>
      <w:r w:rsidRPr="00670613">
        <w:rPr>
          <w:rFonts w:hint="eastAsia"/>
        </w:rPr>
        <w:t xml:space="preserve">set the SGSN area restricted flag </w:t>
      </w:r>
      <w:r w:rsidR="006575DF" w:rsidRPr="00670613">
        <w:t>"</w:t>
      </w:r>
      <w:r w:rsidRPr="00670613">
        <w:rPr>
          <w:rFonts w:hint="eastAsia"/>
        </w:rPr>
        <w:t>true</w:t>
      </w:r>
      <w:r w:rsidR="006575DF" w:rsidRPr="00670613">
        <w:t>"</w:t>
      </w:r>
      <w:r w:rsidRPr="00670613">
        <w:rPr>
          <w:rFonts w:hint="eastAsia"/>
        </w:rPr>
        <w:t xml:space="preserve"> and </w:t>
      </w:r>
      <w:r w:rsidRPr="00670613">
        <w:t>transfers the SGSN area restricted indication to the HLR within the Insert Subscriber Data Ack message. Note that some modification at the application level might be needed here to maintain compatibility with the message format of (6d). If subscription checking fails for other reasons, the SGSN rejects the Attach Request with an appropriate cause and returns an Insert Subscriber Data Ack (IMSI, Cause) message to the GLR, which the GLR transfers to the HLR within the Insert Subscriber Data Ack message. Note that some modification at the application level might be needed here to maintain compatibility with the message format of (6d). If all checks are successful then the SGSN constructs an MM context for the MS and returns an Insert Subscriber Data Ack (IMSI) message to the GLR, which the GLR transfers to the HLR.</w:t>
      </w:r>
    </w:p>
    <w:p w14:paraId="1BE70008" w14:textId="77777777" w:rsidR="00842C1F" w:rsidRDefault="00842C1F" w:rsidP="00670613">
      <w:pPr>
        <w:pStyle w:val="B2"/>
      </w:pPr>
      <w:r w:rsidRPr="00670613">
        <w:t>f)</w:t>
      </w:r>
      <w:r w:rsidRPr="00670613">
        <w:tab/>
        <w:t>The HLR acknowledges the Update Location message by sending an Update Location Ack to the GLR and the GLR send it to the SGSN after the cancelling of old MM context and insertion of new MM context are finished. If the Update Location is rejected by the HLR, the SGSN rejects the Attach Request from the MS with an appropriate cause.</w:t>
      </w:r>
    </w:p>
    <w:p w14:paraId="07F8F479"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74C776F5" w14:textId="77777777" w:rsidR="00842C1F" w:rsidRDefault="00842C1F">
      <w:r>
        <w:t>If the Attach Request cannot be accepted, the SGSN returns an Attach Reject (IMSI, Cause) message to the MS.</w:t>
      </w:r>
    </w:p>
    <w:p w14:paraId="232B8D44" w14:textId="77777777" w:rsidR="00842C1F" w:rsidRDefault="00842C1F" w:rsidP="00670613">
      <w:pPr>
        <w:pStyle w:val="Heading4"/>
      </w:pPr>
      <w:bookmarkStart w:id="143" w:name="_Toc95914325"/>
      <w:r>
        <w:lastRenderedPageBreak/>
        <w:t>7.3.1.2</w:t>
      </w:r>
      <w:r>
        <w:tab/>
        <w:t>New SGSN and old SGSN served by the same GLR</w:t>
      </w:r>
      <w:bookmarkEnd w:id="143"/>
    </w:p>
    <w:bookmarkStart w:id="144" w:name="_MON_988200857"/>
    <w:bookmarkStart w:id="145" w:name="_MON_988729832"/>
    <w:bookmarkEnd w:id="144"/>
    <w:bookmarkEnd w:id="145"/>
    <w:bookmarkStart w:id="146" w:name="_MON_988731015"/>
    <w:bookmarkEnd w:id="146"/>
    <w:p w14:paraId="58D731B5" w14:textId="77777777" w:rsidR="00842C1F" w:rsidRDefault="00842C1F">
      <w:pPr>
        <w:pStyle w:val="TH"/>
      </w:pPr>
      <w:r>
        <w:rPr>
          <w:rFonts w:hint="eastAsia"/>
        </w:rPr>
        <w:object w:dxaOrig="9105" w:dyaOrig="7231" w14:anchorId="5C95D1E5">
          <v:shape id="_x0000_i1060" type="#_x0000_t75" style="width:455.5pt;height:361.5pt" o:ole="" fillcolor="window">
            <v:imagedata r:id="rId60" o:title=""/>
          </v:shape>
          <o:OLEObject Type="Embed" ProgID="Word.Picture.8" ShapeID="_x0000_i1060" DrawAspect="Content" ObjectID="_1771734434" r:id="rId61"/>
        </w:object>
      </w:r>
    </w:p>
    <w:p w14:paraId="529ADBF2" w14:textId="77777777" w:rsidR="00842C1F" w:rsidRDefault="00842C1F">
      <w:pPr>
        <w:pStyle w:val="TF"/>
      </w:pPr>
      <w:r>
        <w:t xml:space="preserve">Figure </w:t>
      </w:r>
      <w:r>
        <w:rPr>
          <w:rFonts w:hint="eastAsia"/>
        </w:rPr>
        <w:t>7.3/2</w:t>
      </w:r>
      <w:r>
        <w:t>: GPRS Attach Procedure involving GLR (new SGSN and old SGSN</w:t>
      </w:r>
      <w:r>
        <w:br/>
        <w:t xml:space="preserve"> are under in the same GLR)</w:t>
      </w:r>
    </w:p>
    <w:p w14:paraId="19F4C209"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 [6].</w:t>
      </w:r>
    </w:p>
    <w:p w14:paraId="5DC4950E" w14:textId="77777777" w:rsidR="00842C1F" w:rsidRDefault="00842C1F" w:rsidP="00670613">
      <w:pPr>
        <w:pStyle w:val="B1"/>
      </w:pPr>
      <w:r w:rsidRPr="00670613">
        <w:t>6)</w:t>
      </w:r>
      <w:r w:rsidRPr="00670613">
        <w:tab/>
        <w:t>If the SGSN number has changed since the GPRS detach, or if it is the very first attach, then the SGSN informs the GLR:</w:t>
      </w:r>
    </w:p>
    <w:p w14:paraId="5997265B" w14:textId="77777777" w:rsidR="00842C1F" w:rsidRDefault="00842C1F" w:rsidP="00670613">
      <w:pPr>
        <w:pStyle w:val="B2"/>
      </w:pPr>
      <w:r w:rsidRPr="00670613">
        <w:t>a)</w:t>
      </w:r>
      <w:r w:rsidRPr="00670613">
        <w:tab/>
        <w:t xml:space="preserve">The SGSN sends an Update Location (SGSN Number, SGSN Address, and IMSI) to the GLR. </w:t>
      </w:r>
      <w:r w:rsidRPr="00670613">
        <w:rPr>
          <w:rFonts w:hint="eastAsia"/>
        </w:rPr>
        <w:t>If the GLR has the IMSI record, the GLR does not send an Update Location message to the HLR.</w:t>
      </w:r>
    </w:p>
    <w:p w14:paraId="16A75CF5" w14:textId="77777777" w:rsidR="00842C1F" w:rsidRDefault="00842C1F" w:rsidP="00670613">
      <w:pPr>
        <w:pStyle w:val="B2"/>
      </w:pPr>
      <w:r w:rsidRPr="00670613">
        <w:t>b)</w:t>
      </w:r>
      <w:r w:rsidRPr="00670613">
        <w:tab/>
        <w:t>The GLR sends Cancel Location (IMSI, Cancellation Type) to the old SGSN with Cancellation Type set to Update Procedure.</w:t>
      </w:r>
    </w:p>
    <w:p w14:paraId="2DA5EC0F" w14:textId="77777777" w:rsidR="00842C1F" w:rsidRDefault="00842C1F" w:rsidP="00670613">
      <w:pPr>
        <w:pStyle w:val="B2"/>
      </w:pPr>
      <w:r w:rsidRPr="00670613">
        <w:t>c)</w:t>
      </w:r>
      <w:r w:rsidRPr="00670613">
        <w:tab/>
        <w:t>The old SGSN acknowledges with Cancel Location Ack (IMSI). If there are any ongoing procedures for that MS, the old SGSN shall wait until these procedures are finished before removing the MM and PDP contexts.</w:t>
      </w:r>
    </w:p>
    <w:p w14:paraId="515DD91C" w14:textId="77777777" w:rsidR="00842C1F" w:rsidRDefault="00842C1F" w:rsidP="00670613">
      <w:pPr>
        <w:pStyle w:val="B2"/>
      </w:pPr>
      <w:r w:rsidRPr="00670613">
        <w:t>d)</w:t>
      </w:r>
      <w:r w:rsidRPr="00670613">
        <w:tab/>
        <w:t>The GLR sends Insert Subscriber Data (IMSI, GPRS subscription data) to the new SGSN.</w:t>
      </w:r>
    </w:p>
    <w:p w14:paraId="185EE2F6" w14:textId="08C49272" w:rsidR="00842C1F" w:rsidRDefault="00842C1F" w:rsidP="00670613">
      <w:pPr>
        <w:pStyle w:val="B2"/>
      </w:pPr>
      <w:r w:rsidRPr="00670613">
        <w:t>e)</w:t>
      </w:r>
      <w:r w:rsidRPr="00670613">
        <w:tab/>
        <w:t xml:space="preserve">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GLR. </w:t>
      </w:r>
      <w:r w:rsidRPr="00670613">
        <w:rPr>
          <w:rFonts w:hint="eastAsia"/>
        </w:rPr>
        <w:t xml:space="preserve">If the SGSN area restricted flag is set </w:t>
      </w:r>
      <w:r w:rsidR="006575DF" w:rsidRPr="00670613">
        <w:t>"</w:t>
      </w:r>
      <w:r w:rsidRPr="00670613">
        <w:rPr>
          <w:rFonts w:hint="eastAsia"/>
        </w:rPr>
        <w:t>false</w:t>
      </w:r>
      <w:r w:rsidR="006575DF" w:rsidRPr="00670613">
        <w:t>"</w:t>
      </w:r>
      <w:r w:rsidRPr="00670613">
        <w:rPr>
          <w:rFonts w:hint="eastAsia"/>
        </w:rPr>
        <w:t xml:space="preserve"> in the GLR, the GLR sets the lag </w:t>
      </w:r>
      <w:r w:rsidR="006575DF" w:rsidRPr="00670613">
        <w:t>"</w:t>
      </w:r>
      <w:r w:rsidRPr="00670613">
        <w:rPr>
          <w:rFonts w:hint="eastAsia"/>
        </w:rPr>
        <w:t>true</w:t>
      </w:r>
      <w:r w:rsidR="006575DF" w:rsidRPr="00670613">
        <w:t>"</w:t>
      </w:r>
      <w:r w:rsidRPr="00670613">
        <w:rPr>
          <w:rFonts w:hint="eastAsia"/>
        </w:rPr>
        <w:t xml:space="preserve"> and sends an Update Location (</w:t>
      </w:r>
      <w:r w:rsidRPr="00670613">
        <w:t>GLR Number, IM-GSN address, IMSI) to the HLR</w:t>
      </w:r>
      <w:r w:rsidRPr="00670613">
        <w:rPr>
          <w:rFonts w:hint="eastAsia"/>
        </w:rPr>
        <w:t xml:space="preserve">. </w:t>
      </w:r>
      <w:r w:rsidR="00B76669">
        <w:rPr>
          <w:rFonts w:hint="eastAsia"/>
        </w:rPr>
        <w:t>Clause</w:t>
      </w:r>
      <w:r w:rsidRPr="00670613">
        <w:rPr>
          <w:rFonts w:hint="eastAsia"/>
        </w:rPr>
        <w:t xml:space="preserve"> 7.5 describes the detail procedure. </w:t>
      </w:r>
      <w:r w:rsidRPr="00670613">
        <w:t>Note that, GLR Number and IM-GSN address should respectively be set in SGSN Number parameter and SGSN address parameters.</w:t>
      </w:r>
      <w:r w:rsidRPr="00670613">
        <w:rPr>
          <w:rFonts w:hint="eastAsia"/>
        </w:rPr>
        <w:t xml:space="preserve"> </w:t>
      </w:r>
      <w:r w:rsidRPr="00670613">
        <w:t xml:space="preserve">If subscription checking fails for other reasons, the SGSN rejects the Attach Request with an appropriate cause and returns an Insert Subscriber Data Ack (IMSI, Cause) message to the GLR. If all checks </w:t>
      </w:r>
      <w:r w:rsidRPr="00670613">
        <w:lastRenderedPageBreak/>
        <w:t>are successful then the SGSN constructs an MM context for the MS and returns an Insert Subscriber Data Ack (IMSI) message to the GLR.</w:t>
      </w:r>
    </w:p>
    <w:p w14:paraId="0B35BE67" w14:textId="77777777" w:rsidR="00842C1F" w:rsidRDefault="007453F5" w:rsidP="007453F5">
      <w:pPr>
        <w:pStyle w:val="B2"/>
      </w:pPr>
      <w:r>
        <w:t>f)</w:t>
      </w:r>
      <w:r>
        <w:tab/>
      </w:r>
      <w:r w:rsidR="00842C1F">
        <w:t>The GLR acknowledges the Update Location message by sending an Update Location Ack to the SGSN after the cancelling of old MM context and insertion of new MM context are finished. If the Update Location is rejected by the GLR, the SGSN rejects the Attach Request from the MS with an appropriate cause.</w:t>
      </w:r>
    </w:p>
    <w:p w14:paraId="27D63063"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5F0B1DEE" w14:textId="77777777" w:rsidR="00842C1F" w:rsidRDefault="00842C1F">
      <w:r>
        <w:t>If the Attach Request cannot be accepted, the SGSN returns an Attach Reject (IMSI, Cause) message to the MS.</w:t>
      </w:r>
    </w:p>
    <w:p w14:paraId="488816BE" w14:textId="77777777" w:rsidR="00842C1F" w:rsidRDefault="00842C1F" w:rsidP="00670613">
      <w:pPr>
        <w:pStyle w:val="Heading4"/>
      </w:pPr>
      <w:bookmarkStart w:id="147" w:name="_Toc95914326"/>
      <w:r>
        <w:t>7.3.1.3</w:t>
      </w:r>
      <w:r>
        <w:tab/>
        <w:t xml:space="preserve">New SGSN </w:t>
      </w:r>
      <w:r>
        <w:rPr>
          <w:rFonts w:hint="eastAsia"/>
        </w:rPr>
        <w:t xml:space="preserve">served by the GLR, </w:t>
      </w:r>
      <w:r>
        <w:t xml:space="preserve">and old SGSN served by the </w:t>
      </w:r>
      <w:r>
        <w:rPr>
          <w:rFonts w:hint="eastAsia"/>
        </w:rPr>
        <w:t xml:space="preserve">other </w:t>
      </w:r>
      <w:r>
        <w:t>GLR</w:t>
      </w:r>
      <w:bookmarkEnd w:id="147"/>
    </w:p>
    <w:bookmarkStart w:id="148" w:name="_MON_996581656"/>
    <w:bookmarkEnd w:id="148"/>
    <w:p w14:paraId="27DD445A" w14:textId="77777777" w:rsidR="00842C1F" w:rsidRDefault="00842C1F">
      <w:pPr>
        <w:pStyle w:val="TH"/>
      </w:pPr>
      <w:r>
        <w:rPr>
          <w:rFonts w:hint="eastAsia"/>
        </w:rPr>
        <w:object w:dxaOrig="9105" w:dyaOrig="7231" w14:anchorId="7AA21900">
          <v:shape id="_x0000_i1061" type="#_x0000_t75" style="width:455.5pt;height:361.5pt" o:ole="" fillcolor="window">
            <v:imagedata r:id="rId62" o:title=""/>
          </v:shape>
          <o:OLEObject Type="Embed" ProgID="Word.Picture.8" ShapeID="_x0000_i1061" DrawAspect="Content" ObjectID="_1771734435" r:id="rId63"/>
        </w:object>
      </w:r>
    </w:p>
    <w:p w14:paraId="6E93F58D" w14:textId="77777777" w:rsidR="00842C1F" w:rsidRDefault="00842C1F">
      <w:pPr>
        <w:pStyle w:val="TF"/>
      </w:pPr>
      <w:r>
        <w:t xml:space="preserve">Figure </w:t>
      </w:r>
      <w:r>
        <w:rPr>
          <w:rFonts w:hint="eastAsia"/>
        </w:rPr>
        <w:t>7.3/3</w:t>
      </w:r>
      <w:r>
        <w:t xml:space="preserve">: GPRS Attach Procedure involving GLR (new SGSN and old SGSN are under in the </w:t>
      </w:r>
      <w:r>
        <w:rPr>
          <w:rFonts w:hint="eastAsia"/>
        </w:rPr>
        <w:t>different</w:t>
      </w:r>
      <w:r>
        <w:t xml:space="preserve"> GLR)</w:t>
      </w:r>
    </w:p>
    <w:p w14:paraId="3D401FA7"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 [6].</w:t>
      </w:r>
    </w:p>
    <w:p w14:paraId="600B2634" w14:textId="77777777" w:rsidR="00842C1F" w:rsidRDefault="00842C1F" w:rsidP="00670613">
      <w:pPr>
        <w:pStyle w:val="B1"/>
      </w:pPr>
      <w:r w:rsidRPr="00670613">
        <w:t>6)</w:t>
      </w:r>
      <w:r w:rsidRPr="00670613">
        <w:tab/>
        <w:t>If the SGSN number has changed since the GPRS detach, or if it is the very first attach, then the SGSN informs the HLR via GLR:</w:t>
      </w:r>
    </w:p>
    <w:p w14:paraId="26C57F3F" w14:textId="77777777" w:rsidR="00842C1F" w:rsidRDefault="00842C1F" w:rsidP="00670613">
      <w:pPr>
        <w:pStyle w:val="B2"/>
      </w:pPr>
      <w:r w:rsidRPr="00670613">
        <w:t>a)</w:t>
      </w:r>
      <w:r w:rsidRPr="00670613">
        <w:tab/>
        <w:t>The SGSN sends an Update Location (SGSN Number, SGSN Address, and IMSI) to the GLR. Then the GLR sends an Update Location (GLR Number, IM-GSN address, IMSI) to the HLR</w:t>
      </w:r>
      <w:r w:rsidRPr="00670613">
        <w:rPr>
          <w:rFonts w:hint="eastAsia"/>
        </w:rPr>
        <w:t xml:space="preserve"> if the GLR does not have the IMSI record.</w:t>
      </w:r>
      <w:r w:rsidRPr="00670613">
        <w:t xml:space="preserve"> Note that, GLR Number and IM-GSN address should respectively be set in SGSN Number parameter and SGSN address parameters in the actual MAP operation.</w:t>
      </w:r>
    </w:p>
    <w:p w14:paraId="01AF4C03" w14:textId="77777777" w:rsidR="00842C1F" w:rsidRDefault="00842C1F" w:rsidP="00670613">
      <w:pPr>
        <w:pStyle w:val="B2"/>
      </w:pPr>
      <w:r w:rsidRPr="00670613">
        <w:t>b)</w:t>
      </w:r>
      <w:r w:rsidRPr="00670613">
        <w:tab/>
        <w:t xml:space="preserve">The HLR sends Cancel Location (IMSI, Cancellation Type) to the old </w:t>
      </w:r>
      <w:r w:rsidRPr="00670613">
        <w:rPr>
          <w:rFonts w:hint="eastAsia"/>
        </w:rPr>
        <w:t>GLR</w:t>
      </w:r>
      <w:r w:rsidRPr="00670613">
        <w:t xml:space="preserve"> with Cancellation Type set to Update Procedure.</w:t>
      </w:r>
      <w:r w:rsidRPr="00670613">
        <w:rPr>
          <w:rFonts w:hint="eastAsia"/>
        </w:rPr>
        <w:t xml:space="preserve"> Then the GLR sends </w:t>
      </w:r>
      <w:r w:rsidRPr="00670613">
        <w:t xml:space="preserve">Cancel Location (IMSI, Cancellation Type) to the old </w:t>
      </w:r>
      <w:r w:rsidRPr="00670613">
        <w:rPr>
          <w:rFonts w:hint="eastAsia"/>
        </w:rPr>
        <w:t>SGSN</w:t>
      </w:r>
      <w:r w:rsidRPr="00670613">
        <w:t xml:space="preserve"> with Cancellation Type set to Update Procedure.</w:t>
      </w:r>
    </w:p>
    <w:p w14:paraId="3D03C470" w14:textId="77777777" w:rsidR="00842C1F" w:rsidRDefault="00842C1F" w:rsidP="00670613">
      <w:pPr>
        <w:pStyle w:val="B2"/>
      </w:pPr>
      <w:r w:rsidRPr="00670613">
        <w:lastRenderedPageBreak/>
        <w:t>c)</w:t>
      </w:r>
      <w:r w:rsidRPr="00670613">
        <w:tab/>
        <w:t>The old SGSN acknowledges with Cancel Location Ack (IMSI). If there are any ongoing procedures for that MS, the old SGSN shall wait until these procedures are finished before removing the MM and PDP contexts.</w:t>
      </w:r>
    </w:p>
    <w:p w14:paraId="5493E31E" w14:textId="77777777" w:rsidR="00842C1F" w:rsidRDefault="00842C1F" w:rsidP="00670613">
      <w:pPr>
        <w:pStyle w:val="B2"/>
      </w:pPr>
      <w:r w:rsidRPr="00670613">
        <w:t>d)</w:t>
      </w:r>
      <w:r w:rsidRPr="00670613">
        <w:tab/>
        <w:t>The HLR sends Insert Subscriber Data (IMSI, GPRS subscription data) to the GLR. The GLR sends Insert Subscriber Data (IMSI, GPRS subscription data) to the new SGSN.</w:t>
      </w:r>
    </w:p>
    <w:p w14:paraId="487CCBFE" w14:textId="77777777" w:rsidR="00842C1F" w:rsidRDefault="00842C1F" w:rsidP="00670613">
      <w:pPr>
        <w:pStyle w:val="B2"/>
      </w:pPr>
      <w:r w:rsidRPr="00670613">
        <w:t>e)</w:t>
      </w:r>
      <w:r w:rsidRPr="00670613">
        <w:tab/>
        <w:t xml:space="preserve">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GLR. The GLR </w:t>
      </w:r>
      <w:r w:rsidRPr="00670613">
        <w:rPr>
          <w:rFonts w:hint="eastAsia"/>
        </w:rPr>
        <w:t xml:space="preserve">sets the SGSN area restricted flag </w:t>
      </w:r>
      <w:r w:rsidR="006575DF" w:rsidRPr="00670613">
        <w:t>"</w:t>
      </w:r>
      <w:r w:rsidRPr="00670613">
        <w:rPr>
          <w:rFonts w:hint="eastAsia"/>
        </w:rPr>
        <w:t>true</w:t>
      </w:r>
      <w:r w:rsidR="006575DF" w:rsidRPr="00670613">
        <w:t>"</w:t>
      </w:r>
      <w:r w:rsidRPr="00670613">
        <w:rPr>
          <w:rFonts w:hint="eastAsia"/>
        </w:rPr>
        <w:t xml:space="preserve"> and </w:t>
      </w:r>
      <w:r w:rsidRPr="00670613">
        <w:t>transfers the SGSN area restricted indication to the HLR within the Insert Subscriber Data Ack message. Note that some modification at the application level might be needed here to maintain compatibility with the message format of (6d). If subscription checking fails for other reasons, the SGSN rejects the Attach Request with an appropriate cause and returns an Insert Subscriber Data Ack (IMSI, Cause) message to the GLR, which the GLR transfers to the HLR within the Insert Subscriber Data Ack message. Note that some modification at the application level might be needed here to maintain compatibility with the message format of (6d). If all checks are successful then the SGSN constructs an MM context for the MS and returns an Insert Subscriber Data Ack (IMSI) message to the GLR, which the GLR transfers to the HLR.</w:t>
      </w:r>
    </w:p>
    <w:p w14:paraId="76AA9DCC" w14:textId="77777777" w:rsidR="00842C1F" w:rsidRDefault="00842C1F" w:rsidP="00670613">
      <w:pPr>
        <w:pStyle w:val="B2"/>
      </w:pPr>
      <w:r w:rsidRPr="00670613">
        <w:t>f)</w:t>
      </w:r>
      <w:r w:rsidRPr="00670613">
        <w:tab/>
        <w:t>The HLR acknowledges the Update Location message by sending an Update Location Ack to the GLR and the GLR send it to the SGSN after the cancelling of old MM context and insertion of new MM context are finished. If the Update Location is rejected by the HLR, the SGSN rejects the Attach Request from the MS with an appropriate cause.</w:t>
      </w:r>
    </w:p>
    <w:p w14:paraId="0A7482BD"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32C8483B" w14:textId="77777777" w:rsidR="00842C1F" w:rsidRDefault="00842C1F">
      <w:r>
        <w:t>If the Attach Request cannot be accepted, the SGSN returns an Attach Reject (IMSI, Cause) message to the MS.</w:t>
      </w:r>
    </w:p>
    <w:p w14:paraId="4887C26B" w14:textId="77777777" w:rsidR="00842C1F" w:rsidRDefault="00842C1F" w:rsidP="00670613">
      <w:pPr>
        <w:pStyle w:val="Heading4"/>
      </w:pPr>
      <w:bookmarkStart w:id="149" w:name="_Toc95914327"/>
      <w:r>
        <w:lastRenderedPageBreak/>
        <w:t>7.3.1.4</w:t>
      </w:r>
      <w:r>
        <w:tab/>
        <w:t xml:space="preserve">New SGSN served by </w:t>
      </w:r>
      <w:r>
        <w:rPr>
          <w:rFonts w:hint="eastAsia"/>
        </w:rPr>
        <w:t>HLR</w:t>
      </w:r>
      <w:r>
        <w:t xml:space="preserve">, old SGSN served by </w:t>
      </w:r>
      <w:r>
        <w:rPr>
          <w:rFonts w:hint="eastAsia"/>
        </w:rPr>
        <w:t>G</w:t>
      </w:r>
      <w:r>
        <w:t>LR</w:t>
      </w:r>
      <w:bookmarkEnd w:id="149"/>
    </w:p>
    <w:bookmarkStart w:id="150" w:name="_MON_992254990"/>
    <w:bookmarkEnd w:id="150"/>
    <w:p w14:paraId="1B3A6B8C" w14:textId="77777777" w:rsidR="00842C1F" w:rsidRDefault="00842C1F">
      <w:pPr>
        <w:pStyle w:val="TH"/>
      </w:pPr>
      <w:r>
        <w:rPr>
          <w:rFonts w:hint="eastAsia"/>
        </w:rPr>
        <w:object w:dxaOrig="9105" w:dyaOrig="7231" w14:anchorId="37A61AE6">
          <v:shape id="_x0000_i1062" type="#_x0000_t75" style="width:455.5pt;height:361.5pt" o:ole="" fillcolor="window">
            <v:imagedata r:id="rId64" o:title=""/>
          </v:shape>
          <o:OLEObject Type="Embed" ProgID="Word.Picture.8" ShapeID="_x0000_i1062" DrawAspect="Content" ObjectID="_1771734436" r:id="rId65"/>
        </w:object>
      </w:r>
    </w:p>
    <w:p w14:paraId="2B3CAA2F" w14:textId="77777777" w:rsidR="00842C1F" w:rsidRDefault="00842C1F">
      <w:pPr>
        <w:pStyle w:val="TF"/>
      </w:pPr>
      <w:r>
        <w:t xml:space="preserve">Figure </w:t>
      </w:r>
      <w:r>
        <w:rPr>
          <w:rFonts w:hint="eastAsia"/>
        </w:rPr>
        <w:t xml:space="preserve">7.3/4: </w:t>
      </w:r>
      <w:r>
        <w:t>GPRS Attach Procedure involving GLR (new SGSN interfaces the HLR directly. Old SGSN is under the GLR)</w:t>
      </w:r>
    </w:p>
    <w:p w14:paraId="51599C1F"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 [6].</w:t>
      </w:r>
    </w:p>
    <w:p w14:paraId="75C7434D" w14:textId="77777777" w:rsidR="00842C1F" w:rsidRDefault="00842C1F" w:rsidP="00670613">
      <w:pPr>
        <w:pStyle w:val="B1"/>
      </w:pPr>
      <w:r w:rsidRPr="00670613">
        <w:t>6)</w:t>
      </w:r>
      <w:r w:rsidRPr="00670613">
        <w:tab/>
        <w:t>If the SGSN number has changed since the GPRS detach, or if it is the very first attach, then the SGSN informs the HLR:</w:t>
      </w:r>
    </w:p>
    <w:p w14:paraId="786DCC57" w14:textId="77777777" w:rsidR="00842C1F" w:rsidRDefault="00842C1F" w:rsidP="00670613">
      <w:pPr>
        <w:pStyle w:val="B2"/>
      </w:pPr>
      <w:r w:rsidRPr="00670613">
        <w:t>a)</w:t>
      </w:r>
      <w:r w:rsidRPr="00670613">
        <w:tab/>
        <w:t>The SGSN sends an Update Location (SGSN Number, SGSN Address, and IMSI) to the HLR.</w:t>
      </w:r>
    </w:p>
    <w:p w14:paraId="2745310D" w14:textId="77777777" w:rsidR="00842C1F" w:rsidRDefault="00842C1F" w:rsidP="00670613">
      <w:pPr>
        <w:pStyle w:val="B2"/>
      </w:pPr>
      <w:r w:rsidRPr="00670613">
        <w:t>b)</w:t>
      </w:r>
      <w:r w:rsidRPr="00670613">
        <w:tab/>
        <w:t xml:space="preserve">The HLR sends Cancel Location (IMSI, Cancellation Type) to the old </w:t>
      </w:r>
      <w:r w:rsidRPr="00670613">
        <w:rPr>
          <w:rFonts w:hint="eastAsia"/>
        </w:rPr>
        <w:t xml:space="preserve">GLR, then the GLR sends Cancel Location (IMSI, Cancellation Type) to the old </w:t>
      </w:r>
      <w:r w:rsidRPr="00670613">
        <w:t>SGSN with Cancellation Type set to Update Procedure.</w:t>
      </w:r>
    </w:p>
    <w:p w14:paraId="2477748D" w14:textId="77777777" w:rsidR="00842C1F" w:rsidRDefault="00842C1F" w:rsidP="00670613">
      <w:pPr>
        <w:pStyle w:val="B2"/>
      </w:pPr>
      <w:r w:rsidRPr="00670613">
        <w:t>c)</w:t>
      </w:r>
      <w:r w:rsidRPr="00670613">
        <w:tab/>
        <w:t>The old SGSN acknowledges with Cancel Location Ack (IMSI)</w:t>
      </w:r>
      <w:r w:rsidRPr="00670613">
        <w:rPr>
          <w:rFonts w:hint="eastAsia"/>
        </w:rPr>
        <w:t xml:space="preserve"> via the GLR</w:t>
      </w:r>
      <w:r w:rsidRPr="00670613">
        <w:t>. If there are any ongoing procedures for that MS, the old SGSN shall wait until these procedures are finished before removing the MM and PDP contexts.</w:t>
      </w:r>
    </w:p>
    <w:p w14:paraId="15BEFAE0" w14:textId="77777777" w:rsidR="00842C1F" w:rsidRDefault="00842C1F" w:rsidP="00670613">
      <w:pPr>
        <w:pStyle w:val="B2"/>
      </w:pPr>
      <w:r w:rsidRPr="00670613">
        <w:t>d)</w:t>
      </w:r>
      <w:r w:rsidRPr="00670613">
        <w:tab/>
        <w:t>The HLR sends Insert Subscriber Data (IMSI, GPRS subscription data) to the new SGSN.</w:t>
      </w:r>
    </w:p>
    <w:p w14:paraId="5AAB18F3" w14:textId="77777777" w:rsidR="00842C1F" w:rsidRDefault="00842C1F">
      <w:pPr>
        <w:pStyle w:val="B2"/>
      </w:pPr>
      <w:r>
        <w:t>e)</w:t>
      </w:r>
      <w:r>
        <w:tab/>
        <w:t>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HLR. If subscription checking fails for other reasons, the SGSN rejects the Attach Request with an appropriate cause and returns an Insert Subscriber Data Ack (IMSI, Cause) message to the HLR. If all checks are successful then the SGSN constructs an MM context for the MS and returns an Insert Subscriber Data Ack (IMSI) message to the HLR.</w:t>
      </w:r>
    </w:p>
    <w:p w14:paraId="70E8F73E" w14:textId="77777777" w:rsidR="00842C1F" w:rsidRDefault="00842C1F">
      <w:pPr>
        <w:pStyle w:val="B2"/>
      </w:pPr>
      <w:r>
        <w:lastRenderedPageBreak/>
        <w:t>f)</w:t>
      </w:r>
      <w:r>
        <w:tab/>
        <w:t>The HLR acknowledges the Update Location message by sending an Update Location Ack to the SGSN after the cancelling of old MM context and insertion of new MM context are finished. If the Update Location is rejected by the HLR, the SGSN rejects the Attach Request from the MS with an appropriate cause.</w:t>
      </w:r>
    </w:p>
    <w:p w14:paraId="346204FA"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2F65C39D" w14:textId="77777777" w:rsidR="00842C1F" w:rsidRDefault="00842C1F" w:rsidP="00670613">
      <w:pPr>
        <w:pStyle w:val="B1"/>
      </w:pPr>
      <w:r w:rsidRPr="00670613">
        <w:t>If the Attach Request cannot be accepted, the SGSN returns an Attach Reject (IMSI, Cause) message to the MS.</w:t>
      </w:r>
    </w:p>
    <w:p w14:paraId="6E0E1AE0" w14:textId="77777777" w:rsidR="00842C1F" w:rsidRDefault="00842C1F" w:rsidP="00670613">
      <w:pPr>
        <w:pStyle w:val="Heading4"/>
      </w:pPr>
      <w:bookmarkStart w:id="151" w:name="_Toc95914328"/>
      <w:r>
        <w:rPr>
          <w:rFonts w:hint="eastAsia"/>
        </w:rPr>
        <w:t>7.3.1.5</w:t>
      </w:r>
      <w:r>
        <w:rPr>
          <w:rFonts w:hint="eastAsia"/>
        </w:rPr>
        <w:tab/>
        <w:t>Functional requirements of GLR</w:t>
      </w:r>
      <w:bookmarkEnd w:id="151"/>
    </w:p>
    <w:p w14:paraId="2E29F019" w14:textId="77777777" w:rsidR="00842C1F" w:rsidRDefault="00842C1F" w:rsidP="00670613">
      <w:pPr>
        <w:pStyle w:val="Heading5"/>
      </w:pPr>
      <w:bookmarkStart w:id="152" w:name="_Toc95914329"/>
      <w:r>
        <w:rPr>
          <w:rFonts w:hint="eastAsia"/>
        </w:rPr>
        <w:t>7.3.1.5.1</w:t>
      </w:r>
      <w:r>
        <w:rPr>
          <w:rFonts w:hint="eastAsia"/>
        </w:rPr>
        <w:tab/>
        <w:t xml:space="preserve">Process </w:t>
      </w:r>
      <w:proofErr w:type="spellStart"/>
      <w:r>
        <w:rPr>
          <w:rFonts w:hint="eastAsia"/>
        </w:rPr>
        <w:t>Update_GPRS_Location_GLR</w:t>
      </w:r>
      <w:bookmarkEnd w:id="152"/>
      <w:proofErr w:type="spellEnd"/>
    </w:p>
    <w:p w14:paraId="19ECB824" w14:textId="77777777" w:rsidR="00842C1F" w:rsidRDefault="00842C1F" w:rsidP="00670613">
      <w:r w:rsidRPr="00670613">
        <w:rPr>
          <w:rFonts w:hint="eastAsia"/>
        </w:rPr>
        <w:t xml:space="preserve">Figure 7.3/5 shows SDL chart for Process </w:t>
      </w:r>
      <w:proofErr w:type="spellStart"/>
      <w:r w:rsidRPr="00670613">
        <w:t>Update_GPRS_Location_GLR</w:t>
      </w:r>
      <w:proofErr w:type="spellEnd"/>
      <w:r w:rsidRPr="00670613">
        <w:rPr>
          <w:rFonts w:hint="eastAsia"/>
        </w:rPr>
        <w:t>.</w:t>
      </w:r>
    </w:p>
    <w:p w14:paraId="2960F460" w14:textId="6C9F1CC1" w:rsidR="00842C1F" w:rsidRDefault="00842C1F" w:rsidP="00670613">
      <w:r w:rsidRPr="00670613">
        <w:rPr>
          <w:rFonts w:hint="eastAsia"/>
        </w:rPr>
        <w:t xml:space="preserve">Sheet1: the test </w:t>
      </w:r>
      <w:r w:rsidR="006575DF" w:rsidRPr="00670613">
        <w:t>"</w:t>
      </w:r>
      <w:r w:rsidRPr="00670613">
        <w:rPr>
          <w:rFonts w:hint="eastAsia"/>
        </w:rPr>
        <w:t>HLR update required?</w:t>
      </w:r>
      <w:r w:rsidR="006575DF" w:rsidRPr="00670613">
        <w:t>"</w:t>
      </w:r>
      <w:r w:rsidRPr="00670613">
        <w:rPr>
          <w:rFonts w:hint="eastAsia"/>
        </w:rPr>
        <w:t xml:space="preserve"> takes the </w:t>
      </w:r>
      <w:r w:rsidR="006575DF" w:rsidRPr="00670613">
        <w:t>"</w:t>
      </w:r>
      <w:r w:rsidRPr="00670613">
        <w:rPr>
          <w:rFonts w:hint="eastAsia"/>
        </w:rPr>
        <w:t>yes</w:t>
      </w:r>
      <w:r w:rsidR="006575DF" w:rsidRPr="00670613">
        <w:t>"</w:t>
      </w:r>
      <w:r w:rsidRPr="00670613">
        <w:rPr>
          <w:rFonts w:hint="eastAsia"/>
        </w:rPr>
        <w:t xml:space="preserve"> exit the GLR checks some flags to perform the </w:t>
      </w:r>
      <w:r w:rsidR="006575DF" w:rsidRPr="00670613">
        <w:t>"</w:t>
      </w:r>
      <w:r w:rsidRPr="00670613">
        <w:rPr>
          <w:rFonts w:hint="eastAsia"/>
        </w:rPr>
        <w:t>Location Updating Screening Function (see to</w:t>
      </w:r>
      <w:r w:rsidR="00B76669">
        <w:rPr>
          <w:rFonts w:hint="eastAsia"/>
        </w:rPr>
        <w:t xml:space="preserve"> clause</w:t>
      </w:r>
      <w:r w:rsidR="00B76669">
        <w:t> </w:t>
      </w:r>
      <w:r w:rsidRPr="00670613">
        <w:rPr>
          <w:rFonts w:hint="eastAsia"/>
        </w:rPr>
        <w:t>7.1.6)</w:t>
      </w:r>
      <w:r w:rsidR="006575DF" w:rsidRPr="00670613">
        <w:t>"</w:t>
      </w:r>
      <w:r w:rsidRPr="00670613">
        <w:rPr>
          <w:rFonts w:hint="eastAsia"/>
        </w:rPr>
        <w:t xml:space="preserve"> and if it is needed to update location information to the HLR.</w:t>
      </w:r>
    </w:p>
    <w:p w14:paraId="078BE2AA" w14:textId="77777777" w:rsidR="00842C1F" w:rsidRDefault="00842C1F" w:rsidP="00670613">
      <w:r w:rsidRPr="00670613">
        <w:rPr>
          <w:rFonts w:hint="eastAsia"/>
        </w:rPr>
        <w:t>Sheet2: after the GLR sends an Update GPRS Location message to the HLR, the GLR receives the response with:</w:t>
      </w:r>
    </w:p>
    <w:p w14:paraId="1C835ACB" w14:textId="4F80F5A1" w:rsidR="00842C1F" w:rsidRDefault="00842C1F">
      <w:pPr>
        <w:pStyle w:val="B1"/>
      </w:pPr>
      <w:r>
        <w:t>-</w:t>
      </w:r>
      <w:r>
        <w:tab/>
      </w:r>
      <w:r>
        <w:rPr>
          <w:rFonts w:hint="eastAsia"/>
        </w:rPr>
        <w:t>an In</w:t>
      </w:r>
      <w:r>
        <w:t>s</w:t>
      </w:r>
      <w:r>
        <w:rPr>
          <w:rFonts w:hint="eastAsia"/>
        </w:rPr>
        <w:t xml:space="preserve">ert Subscriber Data message, handled by the procedure </w:t>
      </w:r>
      <w:proofErr w:type="spellStart"/>
      <w:r>
        <w:rPr>
          <w:rFonts w:hint="eastAsia"/>
        </w:rPr>
        <w:t>Insert_Subscriber</w:t>
      </w:r>
      <w:r>
        <w:rPr>
          <w:rFonts w:eastAsia="MS Mincho" w:hint="eastAsia"/>
        </w:rPr>
        <w:t>_</w:t>
      </w:r>
      <w:r>
        <w:rPr>
          <w:rFonts w:hint="eastAsia"/>
        </w:rPr>
        <w:t>Data_GLR</w:t>
      </w:r>
      <w:proofErr w:type="spellEnd"/>
      <w:r>
        <w:rPr>
          <w:rFonts w:hint="eastAsia"/>
        </w:rPr>
        <w:t xml:space="preserve"> shown in </w:t>
      </w:r>
      <w:r w:rsidR="00B76669">
        <w:rPr>
          <w:rFonts w:hint="eastAsia"/>
        </w:rPr>
        <w:t>clause</w:t>
      </w:r>
      <w:r>
        <w:rPr>
          <w:rFonts w:hint="eastAsia"/>
        </w:rPr>
        <w:t xml:space="preserve"> 7.2.1</w:t>
      </w:r>
      <w:r>
        <w:t>;</w:t>
      </w:r>
    </w:p>
    <w:p w14:paraId="763ED8B6" w14:textId="77777777" w:rsidR="00842C1F" w:rsidRDefault="00842C1F">
      <w:pPr>
        <w:pStyle w:val="B1"/>
      </w:pPr>
      <w:r>
        <w:t>-</w:t>
      </w:r>
      <w:r>
        <w:tab/>
      </w:r>
      <w:r>
        <w:rPr>
          <w:rFonts w:hint="eastAsia"/>
        </w:rPr>
        <w:t>an Update GPRS Location ack message. I</w:t>
      </w:r>
      <w:r>
        <w:t xml:space="preserve">f </w:t>
      </w:r>
      <w:r>
        <w:rPr>
          <w:rFonts w:hint="eastAsia"/>
        </w:rPr>
        <w:t xml:space="preserve">the GLR receives </w:t>
      </w:r>
      <w:r>
        <w:t xml:space="preserve">this </w:t>
      </w:r>
      <w:r>
        <w:rPr>
          <w:rFonts w:hint="eastAsia"/>
        </w:rPr>
        <w:t xml:space="preserve">message, </w:t>
      </w:r>
      <w:r>
        <w:t xml:space="preserve">this indicates that updating has been successfully completed. The </w:t>
      </w:r>
      <w:r>
        <w:rPr>
          <w:rFonts w:hint="eastAsia"/>
        </w:rPr>
        <w:t>GLR</w:t>
      </w:r>
      <w:r>
        <w:t xml:space="preserve"> sets the "</w:t>
      </w:r>
      <w:r>
        <w:rPr>
          <w:rFonts w:hint="eastAsia"/>
        </w:rPr>
        <w:t>(Location and Subscriber information)</w:t>
      </w:r>
      <w:r>
        <w:rPr>
          <w:rFonts w:eastAsia="MS Mincho" w:hint="eastAsia"/>
        </w:rPr>
        <w:t xml:space="preserve"> </w:t>
      </w:r>
      <w:r>
        <w:rPr>
          <w:rFonts w:hint="eastAsia"/>
        </w:rPr>
        <w:t>LSIC by HLR</w:t>
      </w:r>
      <w:r>
        <w:t>" indicator to "Confirmed"</w:t>
      </w:r>
      <w:r>
        <w:rPr>
          <w:rFonts w:hint="eastAsia"/>
        </w:rPr>
        <w:t>. The GLR send an Update GPRS Location ack message to the SGSN;</w:t>
      </w:r>
    </w:p>
    <w:p w14:paraId="640CBC72" w14:textId="77777777" w:rsidR="00842C1F" w:rsidRDefault="00842C1F">
      <w:pPr>
        <w:pStyle w:val="B1"/>
      </w:pPr>
      <w:r>
        <w:t>-</w:t>
      </w:r>
      <w:r>
        <w:tab/>
      </w:r>
      <w:r>
        <w:rPr>
          <w:rFonts w:hint="eastAsia"/>
        </w:rPr>
        <w:t>an Update GPRS Location negative response message. I</w:t>
      </w:r>
      <w:r>
        <w:t xml:space="preserve">f the </w:t>
      </w:r>
      <w:r>
        <w:rPr>
          <w:rFonts w:hint="eastAsia"/>
        </w:rPr>
        <w:t xml:space="preserve">GLR receives this message, this indicates that updating has been unsuccessfully completed. The GLR sets the </w:t>
      </w:r>
      <w:r w:rsidR="006575DF">
        <w:t>"</w:t>
      </w:r>
      <w:r>
        <w:rPr>
          <w:rFonts w:hint="eastAsia"/>
        </w:rPr>
        <w:t>(Location and Subscriber information</w:t>
      </w:r>
      <w:r>
        <w:t>)</w:t>
      </w:r>
      <w:r>
        <w:rPr>
          <w:rFonts w:eastAsia="MS Mincho" w:hint="eastAsia"/>
        </w:rPr>
        <w:t xml:space="preserve"> </w:t>
      </w:r>
      <w:r>
        <w:t>LSIC by HLR</w:t>
      </w:r>
      <w:r w:rsidR="006575DF">
        <w:t>"</w:t>
      </w:r>
      <w:r>
        <w:rPr>
          <w:rFonts w:hint="eastAsia"/>
        </w:rPr>
        <w:t xml:space="preserve"> indicator to </w:t>
      </w:r>
      <w:r w:rsidR="006575DF">
        <w:t>"</w:t>
      </w:r>
      <w:r>
        <w:rPr>
          <w:rFonts w:hint="eastAsia"/>
        </w:rPr>
        <w:t>False</w:t>
      </w:r>
      <w:r w:rsidR="006575DF">
        <w:t>"</w:t>
      </w:r>
      <w:r>
        <w:rPr>
          <w:rFonts w:hint="eastAsia"/>
        </w:rPr>
        <w:t>. The GLR sends an Update GPRS Location negative to the SGSN.</w:t>
      </w:r>
    </w:p>
    <w:p w14:paraId="57A644D8" w14:textId="63FBB233" w:rsidR="00842C1F" w:rsidRDefault="00842C1F" w:rsidP="00670613">
      <w:r w:rsidRPr="00670613">
        <w:rPr>
          <w:rFonts w:hint="eastAsia"/>
        </w:rPr>
        <w:t xml:space="preserve">Sheet3: process </w:t>
      </w:r>
      <w:proofErr w:type="spellStart"/>
      <w:r w:rsidRPr="00670613">
        <w:rPr>
          <w:rFonts w:hint="eastAsia"/>
        </w:rPr>
        <w:t>Cancel_GPRS_Location_Initiated_GLR</w:t>
      </w:r>
      <w:proofErr w:type="spellEnd"/>
      <w:r w:rsidRPr="00670613">
        <w:rPr>
          <w:rFonts w:hint="eastAsia"/>
        </w:rPr>
        <w:t xml:space="preserve"> is specified in </w:t>
      </w:r>
      <w:r w:rsidR="00B76669">
        <w:rPr>
          <w:rFonts w:hint="eastAsia"/>
        </w:rPr>
        <w:t>clause</w:t>
      </w:r>
      <w:r w:rsidRPr="00670613">
        <w:rPr>
          <w:rFonts w:hint="eastAsia"/>
        </w:rPr>
        <w:t xml:space="preserve"> 7.3.1.5.4.</w:t>
      </w:r>
    </w:p>
    <w:p w14:paraId="20ABEDBC" w14:textId="77777777" w:rsidR="00842C1F" w:rsidRDefault="00BE2CF5">
      <w:pPr>
        <w:pStyle w:val="TH"/>
      </w:pPr>
      <w:r>
        <w:rPr>
          <w:noProof/>
        </w:rPr>
        <w:lastRenderedPageBreak/>
        <w:pict w14:anchorId="7A62B3CE">
          <v:shape id="_x0000_i1063" type="#_x0000_t75" style="width:482.5pt;height:655pt" fillcolor="window">
            <v:imagedata r:id="rId66" o:title=""/>
          </v:shape>
        </w:pict>
      </w:r>
    </w:p>
    <w:p w14:paraId="7ECC01E9" w14:textId="77777777" w:rsidR="00842C1F" w:rsidRDefault="00842C1F">
      <w:pPr>
        <w:pStyle w:val="TF"/>
      </w:pPr>
      <w:r>
        <w:rPr>
          <w:rFonts w:hint="eastAsia"/>
        </w:rPr>
        <w:t xml:space="preserve">Figure7.3/5(1): Process </w:t>
      </w:r>
      <w:proofErr w:type="spellStart"/>
      <w:r>
        <w:rPr>
          <w:rFonts w:hint="eastAsia"/>
        </w:rPr>
        <w:t>Update_GPRS_Location_GLR</w:t>
      </w:r>
      <w:proofErr w:type="spellEnd"/>
    </w:p>
    <w:p w14:paraId="737245D2" w14:textId="77777777" w:rsidR="00842C1F" w:rsidRDefault="00BE2CF5">
      <w:pPr>
        <w:pStyle w:val="TH"/>
      </w:pPr>
      <w:r>
        <w:rPr>
          <w:noProof/>
        </w:rPr>
        <w:lastRenderedPageBreak/>
        <w:pict w14:anchorId="3798E644">
          <v:shape id="_x0000_i1064" type="#_x0000_t75" style="width:483pt;height:655pt" fillcolor="window">
            <v:imagedata r:id="rId67" o:title=""/>
          </v:shape>
        </w:pict>
      </w:r>
    </w:p>
    <w:p w14:paraId="01ED8500" w14:textId="77777777" w:rsidR="00842C1F" w:rsidRDefault="00842C1F">
      <w:pPr>
        <w:pStyle w:val="TF"/>
      </w:pPr>
      <w:r>
        <w:rPr>
          <w:rFonts w:hint="eastAsia"/>
        </w:rPr>
        <w:t xml:space="preserve">Figure7.3/5(2): Process </w:t>
      </w:r>
      <w:proofErr w:type="spellStart"/>
      <w:r>
        <w:rPr>
          <w:rFonts w:hint="eastAsia"/>
        </w:rPr>
        <w:t>Update_GPRS_Location_GLR</w:t>
      </w:r>
      <w:proofErr w:type="spellEnd"/>
    </w:p>
    <w:p w14:paraId="10140048" w14:textId="77777777" w:rsidR="00842C1F" w:rsidRDefault="00BE2CF5">
      <w:pPr>
        <w:pStyle w:val="TH"/>
      </w:pPr>
      <w:r>
        <w:rPr>
          <w:noProof/>
        </w:rPr>
        <w:lastRenderedPageBreak/>
        <w:pict w14:anchorId="7FC67F10">
          <v:shape id="_x0000_i1065" type="#_x0000_t75" style="width:482.5pt;height:655pt" fillcolor="window">
            <v:imagedata r:id="rId68" o:title=""/>
          </v:shape>
        </w:pict>
      </w:r>
    </w:p>
    <w:p w14:paraId="6A5B953C" w14:textId="77777777" w:rsidR="00842C1F" w:rsidRDefault="00842C1F">
      <w:pPr>
        <w:pStyle w:val="TF"/>
      </w:pPr>
      <w:r>
        <w:rPr>
          <w:rFonts w:hint="eastAsia"/>
        </w:rPr>
        <w:t xml:space="preserve">Figure7.3/5(3): Process </w:t>
      </w:r>
      <w:proofErr w:type="spellStart"/>
      <w:r>
        <w:rPr>
          <w:rFonts w:hint="eastAsia"/>
        </w:rPr>
        <w:t>Update_GPRS_Location_GLR</w:t>
      </w:r>
      <w:proofErr w:type="spellEnd"/>
    </w:p>
    <w:p w14:paraId="56790FCA" w14:textId="77777777" w:rsidR="00842C1F" w:rsidRDefault="00BE2CF5">
      <w:pPr>
        <w:pStyle w:val="TH"/>
      </w:pPr>
      <w:r>
        <w:rPr>
          <w:noProof/>
        </w:rPr>
        <w:lastRenderedPageBreak/>
        <w:pict w14:anchorId="7D058A23">
          <v:shape id="_x0000_i1066" type="#_x0000_t75" style="width:482.5pt;height:655pt" fillcolor="window">
            <v:imagedata r:id="rId69" o:title=""/>
          </v:shape>
        </w:pict>
      </w:r>
    </w:p>
    <w:p w14:paraId="7D5F8EEC" w14:textId="77777777" w:rsidR="00842C1F" w:rsidRDefault="00842C1F">
      <w:pPr>
        <w:pStyle w:val="TF"/>
      </w:pPr>
      <w:r>
        <w:rPr>
          <w:rFonts w:hint="eastAsia"/>
        </w:rPr>
        <w:t xml:space="preserve">Figure7.3/5(4): Process </w:t>
      </w:r>
      <w:proofErr w:type="spellStart"/>
      <w:r>
        <w:rPr>
          <w:rFonts w:hint="eastAsia"/>
        </w:rPr>
        <w:t>Update_GPRS_Location_GLR</w:t>
      </w:r>
      <w:proofErr w:type="spellEnd"/>
    </w:p>
    <w:p w14:paraId="55FAEC11" w14:textId="77777777" w:rsidR="00842C1F" w:rsidRDefault="00BE2CF5">
      <w:pPr>
        <w:pStyle w:val="TH"/>
      </w:pPr>
      <w:r>
        <w:rPr>
          <w:noProof/>
        </w:rPr>
        <w:lastRenderedPageBreak/>
        <w:pict w14:anchorId="58914E55">
          <v:shape id="_x0000_i1067" type="#_x0000_t75" style="width:481.5pt;height:655pt" fillcolor="window">
            <v:imagedata r:id="rId70" o:title=""/>
          </v:shape>
        </w:pict>
      </w:r>
    </w:p>
    <w:p w14:paraId="163F3D97" w14:textId="77777777" w:rsidR="00842C1F" w:rsidRDefault="00842C1F">
      <w:pPr>
        <w:pStyle w:val="TF"/>
      </w:pPr>
      <w:r>
        <w:rPr>
          <w:rFonts w:hint="eastAsia"/>
        </w:rPr>
        <w:t xml:space="preserve">Figure7.3/5(5): Process </w:t>
      </w:r>
      <w:proofErr w:type="spellStart"/>
      <w:r>
        <w:rPr>
          <w:rFonts w:hint="eastAsia"/>
        </w:rPr>
        <w:t>Update_GPRS_Location_GLR</w:t>
      </w:r>
      <w:proofErr w:type="spellEnd"/>
    </w:p>
    <w:p w14:paraId="132A9589" w14:textId="77777777" w:rsidR="00842C1F" w:rsidRDefault="00BE2CF5">
      <w:pPr>
        <w:pStyle w:val="TH"/>
        <w:rPr>
          <w:u w:val="single"/>
        </w:rPr>
      </w:pPr>
      <w:r>
        <w:rPr>
          <w:noProof/>
        </w:rPr>
        <w:lastRenderedPageBreak/>
        <w:pict w14:anchorId="59770930">
          <v:shape id="_x0000_i1068" type="#_x0000_t75" style="width:482.5pt;height:655pt" fillcolor="window">
            <v:imagedata r:id="rId71" o:title=""/>
          </v:shape>
        </w:pict>
      </w:r>
    </w:p>
    <w:p w14:paraId="63B76DC7" w14:textId="77777777" w:rsidR="00842C1F" w:rsidRDefault="00842C1F">
      <w:pPr>
        <w:pStyle w:val="TF"/>
      </w:pPr>
      <w:r>
        <w:rPr>
          <w:rFonts w:hint="eastAsia"/>
        </w:rPr>
        <w:t xml:space="preserve">Figure7.3/5(6): Process </w:t>
      </w:r>
      <w:proofErr w:type="spellStart"/>
      <w:r>
        <w:rPr>
          <w:rFonts w:hint="eastAsia"/>
        </w:rPr>
        <w:t>Update_GPRS_Location_GLR</w:t>
      </w:r>
      <w:proofErr w:type="spellEnd"/>
    </w:p>
    <w:p w14:paraId="0EFB504D" w14:textId="77777777" w:rsidR="00842C1F" w:rsidRDefault="00BE2CF5">
      <w:pPr>
        <w:pStyle w:val="TH"/>
        <w:rPr>
          <w:u w:val="single"/>
        </w:rPr>
      </w:pPr>
      <w:r>
        <w:rPr>
          <w:noProof/>
        </w:rPr>
        <w:lastRenderedPageBreak/>
        <w:pict w14:anchorId="46A86F5F">
          <v:shape id="_x0000_i1069" type="#_x0000_t75" style="width:484.5pt;height:655pt" fillcolor="window">
            <v:imagedata r:id="rId72" o:title=""/>
          </v:shape>
        </w:pict>
      </w:r>
    </w:p>
    <w:p w14:paraId="5A4447C1" w14:textId="77777777" w:rsidR="00842C1F" w:rsidRDefault="00842C1F">
      <w:pPr>
        <w:pStyle w:val="TF"/>
      </w:pPr>
      <w:r>
        <w:rPr>
          <w:rFonts w:hint="eastAsia"/>
        </w:rPr>
        <w:t xml:space="preserve">Figure7.3/5(7): Process </w:t>
      </w:r>
      <w:proofErr w:type="spellStart"/>
      <w:r>
        <w:rPr>
          <w:rFonts w:hint="eastAsia"/>
        </w:rPr>
        <w:t>Update_GPRS_Location_GLR</w:t>
      </w:r>
      <w:proofErr w:type="spellEnd"/>
    </w:p>
    <w:p w14:paraId="08819048" w14:textId="77777777" w:rsidR="00842C1F" w:rsidRDefault="00842C1F" w:rsidP="00670613">
      <w:pPr>
        <w:pStyle w:val="Heading5"/>
      </w:pPr>
      <w:bookmarkStart w:id="153" w:name="_Toc95914330"/>
      <w:r>
        <w:rPr>
          <w:rFonts w:hint="eastAsia"/>
        </w:rPr>
        <w:lastRenderedPageBreak/>
        <w:t>7.3.1.5.2</w:t>
      </w:r>
      <w:r>
        <w:rPr>
          <w:rFonts w:hint="eastAsia"/>
        </w:rPr>
        <w:tab/>
        <w:t xml:space="preserve">Process </w:t>
      </w:r>
      <w:proofErr w:type="spellStart"/>
      <w:r>
        <w:rPr>
          <w:rFonts w:hint="eastAsia"/>
        </w:rPr>
        <w:t>Subscriber_Present_GPRS_GLR</w:t>
      </w:r>
      <w:bookmarkEnd w:id="153"/>
      <w:proofErr w:type="spellEnd"/>
    </w:p>
    <w:p w14:paraId="6D88D379" w14:textId="77777777" w:rsidR="00842C1F" w:rsidRDefault="00842C1F">
      <w:pPr>
        <w:keepNext/>
      </w:pPr>
      <w:r>
        <w:rPr>
          <w:rFonts w:hint="eastAsia"/>
        </w:rPr>
        <w:t xml:space="preserve">Figure 7.3/6 shows SDL chart for Process </w:t>
      </w:r>
      <w:proofErr w:type="spellStart"/>
      <w:r>
        <w:rPr>
          <w:rFonts w:hint="eastAsia"/>
        </w:rPr>
        <w:t>Subscriber_Present_GPRS_GLR</w:t>
      </w:r>
      <w:proofErr w:type="spellEnd"/>
      <w:r>
        <w:rPr>
          <w:rFonts w:hint="eastAsia"/>
        </w:rPr>
        <w:t>.</w:t>
      </w:r>
    </w:p>
    <w:p w14:paraId="3525C770" w14:textId="77777777" w:rsidR="00842C1F" w:rsidRDefault="00BE2CF5">
      <w:pPr>
        <w:pStyle w:val="TH"/>
      </w:pPr>
      <w:r>
        <w:rPr>
          <w:noProof/>
        </w:rPr>
        <w:pict w14:anchorId="46C56FCB">
          <v:shape id="_x0000_i1070" type="#_x0000_t75" style="width:483.5pt;height:584.5pt" fillcolor="window">
            <v:imagedata r:id="rId73" o:title=""/>
          </v:shape>
        </w:pict>
      </w:r>
    </w:p>
    <w:p w14:paraId="0560DE8B" w14:textId="77777777" w:rsidR="00842C1F" w:rsidRDefault="00842C1F">
      <w:pPr>
        <w:pStyle w:val="TF"/>
      </w:pPr>
      <w:r>
        <w:rPr>
          <w:rFonts w:hint="eastAsia"/>
        </w:rPr>
        <w:t xml:space="preserve">Figure7.3/6: Process </w:t>
      </w:r>
      <w:proofErr w:type="spellStart"/>
      <w:r>
        <w:rPr>
          <w:rFonts w:hint="eastAsia"/>
        </w:rPr>
        <w:t>Subscriber_Present_GPRS_GLR</w:t>
      </w:r>
      <w:proofErr w:type="spellEnd"/>
    </w:p>
    <w:p w14:paraId="70463F94" w14:textId="77777777" w:rsidR="00842C1F" w:rsidRDefault="00842C1F" w:rsidP="00670613">
      <w:pPr>
        <w:pStyle w:val="Heading5"/>
      </w:pPr>
      <w:bookmarkStart w:id="154" w:name="_Toc95914331"/>
      <w:r>
        <w:rPr>
          <w:rFonts w:hint="eastAsia"/>
        </w:rPr>
        <w:lastRenderedPageBreak/>
        <w:t>7.3.1.5.3</w:t>
      </w:r>
      <w:r>
        <w:rPr>
          <w:rFonts w:hint="eastAsia"/>
        </w:rPr>
        <w:tab/>
        <w:t xml:space="preserve">Procedure </w:t>
      </w:r>
      <w:proofErr w:type="spellStart"/>
      <w:r>
        <w:rPr>
          <w:rFonts w:hint="eastAsia"/>
        </w:rPr>
        <w:t>Insert_Subscriber_Data_GPRS_Initiated_GLR</w:t>
      </w:r>
      <w:bookmarkEnd w:id="154"/>
      <w:proofErr w:type="spellEnd"/>
    </w:p>
    <w:p w14:paraId="5201FCBD" w14:textId="77777777" w:rsidR="00842C1F" w:rsidRDefault="00842C1F">
      <w:pPr>
        <w:keepNext/>
      </w:pPr>
      <w:r>
        <w:rPr>
          <w:rFonts w:hint="eastAsia"/>
        </w:rPr>
        <w:t xml:space="preserve">Figure 7.3/7 shows SDL chart for Procedure </w:t>
      </w:r>
      <w:proofErr w:type="spellStart"/>
      <w:r>
        <w:rPr>
          <w:rFonts w:hint="eastAsia"/>
        </w:rPr>
        <w:t>Insert_Subscriber_Data_GPRS_Initiated_GLR</w:t>
      </w:r>
      <w:proofErr w:type="spellEnd"/>
      <w:r>
        <w:rPr>
          <w:rFonts w:hint="eastAsia"/>
        </w:rPr>
        <w:t>. This procedure is initiated if HLR update is not required.</w:t>
      </w:r>
    </w:p>
    <w:p w14:paraId="3149AEC2" w14:textId="77777777" w:rsidR="00842C1F" w:rsidRDefault="00BE2CF5">
      <w:pPr>
        <w:pStyle w:val="TH"/>
      </w:pPr>
      <w:r>
        <w:rPr>
          <w:noProof/>
        </w:rPr>
        <w:pict w14:anchorId="1F5EA83F">
          <v:shape id="_x0000_i1071" type="#_x0000_t75" style="width:487.5pt;height:612pt" fillcolor="window">
            <v:imagedata r:id="rId74" o:title=""/>
          </v:shape>
        </w:pict>
      </w:r>
    </w:p>
    <w:p w14:paraId="72C228FB" w14:textId="77777777" w:rsidR="00842C1F" w:rsidRDefault="00842C1F">
      <w:pPr>
        <w:pStyle w:val="TF"/>
      </w:pPr>
      <w:r>
        <w:rPr>
          <w:rFonts w:hint="eastAsia"/>
        </w:rPr>
        <w:t xml:space="preserve">Figure7.3/7: Procedure </w:t>
      </w:r>
      <w:proofErr w:type="spellStart"/>
      <w:r>
        <w:rPr>
          <w:rFonts w:hint="eastAsia"/>
        </w:rPr>
        <w:t>Insert_Subscriber_Data_GPRS_Initiated_GLR</w:t>
      </w:r>
      <w:proofErr w:type="spellEnd"/>
    </w:p>
    <w:p w14:paraId="1DAB2397" w14:textId="77777777" w:rsidR="00842C1F" w:rsidRDefault="00842C1F" w:rsidP="00670613">
      <w:pPr>
        <w:pStyle w:val="Heading5"/>
      </w:pPr>
      <w:bookmarkStart w:id="155" w:name="_Toc95914332"/>
      <w:r>
        <w:rPr>
          <w:rFonts w:hint="eastAsia"/>
        </w:rPr>
        <w:lastRenderedPageBreak/>
        <w:t>7.3.1.5.4</w:t>
      </w:r>
      <w:r>
        <w:rPr>
          <w:rFonts w:hint="eastAsia"/>
        </w:rPr>
        <w:tab/>
        <w:t xml:space="preserve">Process </w:t>
      </w:r>
      <w:proofErr w:type="spellStart"/>
      <w:r>
        <w:rPr>
          <w:rFonts w:hint="eastAsia"/>
        </w:rPr>
        <w:t>Cancel_GPRS_Location_Initiated_GLR</w:t>
      </w:r>
      <w:bookmarkEnd w:id="155"/>
      <w:proofErr w:type="spellEnd"/>
    </w:p>
    <w:p w14:paraId="49811BD1" w14:textId="77777777" w:rsidR="00842C1F" w:rsidRDefault="00842C1F">
      <w:pPr>
        <w:keepNext/>
      </w:pPr>
      <w:r>
        <w:rPr>
          <w:rFonts w:hint="eastAsia"/>
        </w:rPr>
        <w:t xml:space="preserve">Figure 7.3/8 shows SDL chart for Process </w:t>
      </w:r>
      <w:proofErr w:type="spellStart"/>
      <w:r>
        <w:rPr>
          <w:rFonts w:hint="eastAsia"/>
        </w:rPr>
        <w:t>C</w:t>
      </w:r>
      <w:r>
        <w:rPr>
          <w:rFonts w:eastAsia="MS Mincho" w:hint="eastAsia"/>
        </w:rPr>
        <w:t>a</w:t>
      </w:r>
      <w:r>
        <w:rPr>
          <w:rFonts w:hint="eastAsia"/>
        </w:rPr>
        <w:t>ncel_GPRS_Location_Initiated_GLR</w:t>
      </w:r>
      <w:proofErr w:type="spellEnd"/>
      <w:r>
        <w:rPr>
          <w:rFonts w:hint="eastAsia"/>
        </w:rPr>
        <w:t>. This procedure is initiated if HLR update is not required.</w:t>
      </w:r>
    </w:p>
    <w:p w14:paraId="7914F119" w14:textId="77777777" w:rsidR="00842C1F" w:rsidRDefault="00BE2CF5">
      <w:pPr>
        <w:pStyle w:val="TH"/>
      </w:pPr>
      <w:r>
        <w:rPr>
          <w:noProof/>
        </w:rPr>
        <w:pict w14:anchorId="0D694923">
          <v:shape id="_x0000_i1072" type="#_x0000_t75" style="width:483.5pt;height:603pt" fillcolor="window">
            <v:imagedata r:id="rId75" o:title=""/>
          </v:shape>
        </w:pict>
      </w:r>
    </w:p>
    <w:p w14:paraId="3372338F" w14:textId="77777777" w:rsidR="00842C1F" w:rsidRDefault="00842C1F">
      <w:pPr>
        <w:pStyle w:val="TF"/>
      </w:pPr>
      <w:r>
        <w:rPr>
          <w:rFonts w:hint="eastAsia"/>
        </w:rPr>
        <w:t xml:space="preserve">Figure7.3/8: Process </w:t>
      </w:r>
      <w:proofErr w:type="spellStart"/>
      <w:r>
        <w:rPr>
          <w:rFonts w:hint="eastAsia"/>
        </w:rPr>
        <w:t>Cancel_GPRS_Location_Initiated_GLR</w:t>
      </w:r>
      <w:proofErr w:type="spellEnd"/>
    </w:p>
    <w:p w14:paraId="3F30C8F2" w14:textId="77777777" w:rsidR="00842C1F" w:rsidRDefault="00842C1F" w:rsidP="00670613">
      <w:pPr>
        <w:pStyle w:val="Heading3"/>
      </w:pPr>
      <w:bookmarkStart w:id="156" w:name="_Toc95914333"/>
      <w:r>
        <w:lastRenderedPageBreak/>
        <w:t>7.3.2</w:t>
      </w:r>
      <w:r>
        <w:tab/>
      </w:r>
      <w:r>
        <w:rPr>
          <w:rFonts w:hint="eastAsia"/>
        </w:rPr>
        <w:t>Detach procedure</w:t>
      </w:r>
      <w:bookmarkEnd w:id="156"/>
    </w:p>
    <w:p w14:paraId="4D99B724" w14:textId="77777777" w:rsidR="00842C1F" w:rsidRDefault="00842C1F" w:rsidP="00670613">
      <w:pPr>
        <w:pStyle w:val="Heading4"/>
      </w:pPr>
      <w:bookmarkStart w:id="157" w:name="_Toc95914334"/>
      <w:r>
        <w:rPr>
          <w:rFonts w:hint="eastAsia"/>
        </w:rPr>
        <w:t>7.3.2.1</w:t>
      </w:r>
      <w:r>
        <w:rPr>
          <w:rFonts w:hint="eastAsia"/>
        </w:rPr>
        <w:tab/>
      </w:r>
      <w:r>
        <w:t>HLR-Initiated Detach Procedure</w:t>
      </w:r>
      <w:bookmarkEnd w:id="157"/>
    </w:p>
    <w:p w14:paraId="1D13C802" w14:textId="77777777" w:rsidR="00842C1F" w:rsidRDefault="00842C1F">
      <w:pPr>
        <w:keepNext/>
      </w:pPr>
      <w:r>
        <w:t>The HLR-Initiated Detach procedure is initiated by the HLR. The HLR uses this procedure for operator-determined purposes to request the removal of a subscriber</w:t>
      </w:r>
      <w:r w:rsidR="006575DF">
        <w:t>'</w:t>
      </w:r>
      <w:r>
        <w:t xml:space="preserve">s MM and PDP contexts at the SGSN. The HLR-Initiated Detach Procedure is illustrated in </w:t>
      </w:r>
      <w:r>
        <w:rPr>
          <w:rFonts w:hint="eastAsia"/>
        </w:rPr>
        <w:t>Figure 7.3/9</w:t>
      </w:r>
      <w:r>
        <w:t>. Each step is explained in the following list.</w:t>
      </w:r>
    </w:p>
    <w:bookmarkStart w:id="158" w:name="_MON_992259472"/>
    <w:bookmarkEnd w:id="158"/>
    <w:p w14:paraId="1AECA5BB" w14:textId="77777777" w:rsidR="00842C1F" w:rsidRDefault="00842C1F">
      <w:pPr>
        <w:pStyle w:val="TH"/>
      </w:pPr>
      <w:r>
        <w:object w:dxaOrig="8911" w:dyaOrig="3060" w14:anchorId="1B278BCC">
          <v:shape id="_x0000_i1073" type="#_x0000_t75" style="width:445.5pt;height:153pt" o:ole="" fillcolor="window">
            <v:imagedata r:id="rId76" o:title=""/>
          </v:shape>
          <o:OLEObject Type="Embed" ProgID="Word.Picture.8" ShapeID="_x0000_i1073" DrawAspect="Content" ObjectID="_1771734437" r:id="rId77"/>
        </w:object>
      </w:r>
    </w:p>
    <w:p w14:paraId="039EC8D6" w14:textId="77777777" w:rsidR="00842C1F" w:rsidRDefault="00842C1F">
      <w:pPr>
        <w:pStyle w:val="TF"/>
      </w:pPr>
      <w:bookmarkStart w:id="159" w:name="_Ref419795615"/>
      <w:r>
        <w:t>Figure </w:t>
      </w:r>
      <w:r>
        <w:rPr>
          <w:rFonts w:hint="eastAsia"/>
        </w:rPr>
        <w:t>7.3/9</w:t>
      </w:r>
      <w:bookmarkEnd w:id="159"/>
      <w:r>
        <w:t>: HLR-Initiated GPRS Detach Procedure</w:t>
      </w:r>
    </w:p>
    <w:p w14:paraId="7D8B5B4E" w14:textId="77777777" w:rsidR="00842C1F" w:rsidRDefault="00842C1F">
      <w:pPr>
        <w:pStyle w:val="B1"/>
      </w:pPr>
      <w:r>
        <w:t>1)</w:t>
      </w:r>
      <w:r>
        <w:tab/>
        <w:t>If the HLR wants to request the immediate deletion of a subscriber</w:t>
      </w:r>
      <w:r w:rsidR="006575DF">
        <w:t>'</w:t>
      </w:r>
      <w:r>
        <w:t>s MM and PDP contexts from the SGSN, the HLR shall send a Cancel Location (IMSI, Cancellation Type) message to the SGSN</w:t>
      </w:r>
      <w:r>
        <w:rPr>
          <w:rFonts w:hint="eastAsia"/>
        </w:rPr>
        <w:t xml:space="preserve"> via GLR</w:t>
      </w:r>
      <w:r>
        <w:t xml:space="preserve"> with Cancellation Type set to Subscription Withdrawn.</w:t>
      </w:r>
    </w:p>
    <w:p w14:paraId="663ACDEC" w14:textId="77777777" w:rsidR="00842C1F" w:rsidRDefault="00842C1F">
      <w:pPr>
        <w:pStyle w:val="B1"/>
      </w:pPr>
      <w:r>
        <w:t>2)</w:t>
      </w:r>
      <w:r>
        <w:tab/>
        <w:t>The SGSN informs the MS that it has been detached by sending Detach Request (Detach Type) to the MS. Detach Type shall indicate that the MS is not requested to make a new attach and PDP context activation.</w:t>
      </w:r>
    </w:p>
    <w:p w14:paraId="78FACA0C" w14:textId="77777777" w:rsidR="00842C1F" w:rsidRDefault="00842C1F">
      <w:pPr>
        <w:pStyle w:val="B1"/>
      </w:pPr>
      <w:r>
        <w:t>3)</w:t>
      </w:r>
      <w:r>
        <w:tab/>
        <w:t>The active PDP contexts in the GGSNs regarding this particular MS are deactivated by the SGSN sending Delete PDP Context Request (TID) messages to the GGSNs. The GGSNs acknowledge with Delete PDP Context Response (TID) messages.</w:t>
      </w:r>
    </w:p>
    <w:p w14:paraId="48261D1A" w14:textId="77777777" w:rsidR="00842C1F" w:rsidRDefault="00842C1F">
      <w:pPr>
        <w:pStyle w:val="B1"/>
      </w:pPr>
      <w:r>
        <w:t>4)</w:t>
      </w:r>
      <w:r>
        <w:tab/>
        <w:t>If the MS was both IMSI- and GPRS-attached, the SGSN sends a GPRS Detach Indication (IMSI) message to the VLR. The VLR removes the association with the SGSN and handles paging and location updating without going via the SGSN.</w:t>
      </w:r>
    </w:p>
    <w:p w14:paraId="79375A44" w14:textId="77777777" w:rsidR="00842C1F" w:rsidRDefault="00842C1F">
      <w:pPr>
        <w:pStyle w:val="B1"/>
      </w:pPr>
      <w:r>
        <w:t>5)</w:t>
      </w:r>
      <w:r>
        <w:tab/>
        <w:t>The MS sends a Detach Accept message to the SGSN any time after step 2.</w:t>
      </w:r>
    </w:p>
    <w:p w14:paraId="5B8ECB27" w14:textId="77777777" w:rsidR="00842C1F" w:rsidRDefault="00842C1F">
      <w:pPr>
        <w:pStyle w:val="B1"/>
      </w:pPr>
      <w:r>
        <w:t>6)</w:t>
      </w:r>
      <w:r>
        <w:tab/>
        <w:t>The SGSN shall confirm the deletion of the MM and PDP contexts with a Cancel Location Ack (IMSI) message</w:t>
      </w:r>
      <w:r>
        <w:rPr>
          <w:rFonts w:hint="eastAsia"/>
        </w:rPr>
        <w:t xml:space="preserve"> via GLR</w:t>
      </w:r>
      <w:r>
        <w:t>.</w:t>
      </w:r>
    </w:p>
    <w:p w14:paraId="1014791A" w14:textId="77777777" w:rsidR="00842C1F" w:rsidRDefault="00842C1F" w:rsidP="00670613">
      <w:pPr>
        <w:pStyle w:val="Heading4"/>
      </w:pPr>
      <w:bookmarkStart w:id="160" w:name="_Toc95914335"/>
      <w:r>
        <w:t>7.3.2.2</w:t>
      </w:r>
      <w:r>
        <w:tab/>
        <w:t>Functional</w:t>
      </w:r>
      <w:r>
        <w:rPr>
          <w:rFonts w:hint="eastAsia"/>
        </w:rPr>
        <w:t xml:space="preserve"> requirements of GLR</w:t>
      </w:r>
      <w:bookmarkEnd w:id="160"/>
    </w:p>
    <w:p w14:paraId="7C769D6E" w14:textId="77777777" w:rsidR="00842C1F" w:rsidRDefault="00842C1F" w:rsidP="00670613">
      <w:pPr>
        <w:pStyle w:val="Heading5"/>
      </w:pPr>
      <w:bookmarkStart w:id="161" w:name="_Toc95914336"/>
      <w:r>
        <w:rPr>
          <w:rFonts w:hint="eastAsia"/>
        </w:rPr>
        <w:t>7.3.2.2.1</w:t>
      </w:r>
      <w:r>
        <w:rPr>
          <w:rFonts w:hint="eastAsia"/>
        </w:rPr>
        <w:tab/>
        <w:t xml:space="preserve">Process </w:t>
      </w:r>
      <w:proofErr w:type="spellStart"/>
      <w:r>
        <w:rPr>
          <w:rFonts w:hint="eastAsia"/>
        </w:rPr>
        <w:t>Cancel_GPRS_Location_GLR</w:t>
      </w:r>
      <w:bookmarkEnd w:id="161"/>
      <w:proofErr w:type="spellEnd"/>
    </w:p>
    <w:p w14:paraId="6D826DA2" w14:textId="77777777" w:rsidR="00842C1F" w:rsidRDefault="00842C1F">
      <w:r>
        <w:rPr>
          <w:rFonts w:hint="eastAsia"/>
        </w:rPr>
        <w:t xml:space="preserve">Figure 7.2/10 shows SDL chart for Process </w:t>
      </w:r>
      <w:proofErr w:type="spellStart"/>
      <w:r>
        <w:rPr>
          <w:rFonts w:hint="eastAsia"/>
        </w:rPr>
        <w:t>C</w:t>
      </w:r>
      <w:r>
        <w:rPr>
          <w:rFonts w:eastAsia="MS Mincho" w:hint="eastAsia"/>
        </w:rPr>
        <w:t>a</w:t>
      </w:r>
      <w:r>
        <w:rPr>
          <w:rFonts w:hint="eastAsia"/>
        </w:rPr>
        <w:t>ncel_</w:t>
      </w:r>
      <w:r>
        <w:rPr>
          <w:rFonts w:eastAsia="MS Mincho" w:hint="eastAsia"/>
        </w:rPr>
        <w:t>GPRS_</w:t>
      </w:r>
      <w:r>
        <w:rPr>
          <w:rFonts w:hint="eastAsia"/>
        </w:rPr>
        <w:t>Location_GLR</w:t>
      </w:r>
      <w:proofErr w:type="spellEnd"/>
      <w:r>
        <w:rPr>
          <w:rFonts w:hint="eastAsia"/>
        </w:rPr>
        <w:t>. This process is initiated from the HLR.</w:t>
      </w:r>
    </w:p>
    <w:p w14:paraId="3FB4D69D" w14:textId="77777777" w:rsidR="00842C1F" w:rsidRDefault="00BE2CF5">
      <w:pPr>
        <w:pStyle w:val="TH"/>
      </w:pPr>
      <w:r>
        <w:rPr>
          <w:noProof/>
        </w:rPr>
        <w:lastRenderedPageBreak/>
        <w:pict w14:anchorId="572AE0E8">
          <v:shape id="_x0000_i1074" type="#_x0000_t75" style="width:481.5pt;height:655pt" fillcolor="window">
            <v:imagedata r:id="rId78" o:title=""/>
          </v:shape>
        </w:pict>
      </w:r>
    </w:p>
    <w:p w14:paraId="179A1B21" w14:textId="77777777" w:rsidR="00842C1F" w:rsidRDefault="00842C1F">
      <w:pPr>
        <w:pStyle w:val="TF"/>
      </w:pPr>
      <w:r>
        <w:rPr>
          <w:rFonts w:hint="eastAsia"/>
        </w:rPr>
        <w:t xml:space="preserve">Figure7.3/10: Process </w:t>
      </w:r>
      <w:proofErr w:type="spellStart"/>
      <w:r>
        <w:rPr>
          <w:rFonts w:hint="eastAsia"/>
        </w:rPr>
        <w:t>Cancel_GPRS_Location_GLR</w:t>
      </w:r>
      <w:proofErr w:type="spellEnd"/>
    </w:p>
    <w:p w14:paraId="0E0F8F84" w14:textId="77777777" w:rsidR="00842C1F" w:rsidRDefault="00842C1F" w:rsidP="00670613">
      <w:pPr>
        <w:pStyle w:val="Heading3"/>
      </w:pPr>
      <w:bookmarkStart w:id="162" w:name="_Toc95914337"/>
      <w:r>
        <w:lastRenderedPageBreak/>
        <w:t>7.3.3</w:t>
      </w:r>
      <w:r>
        <w:tab/>
        <w:t>Authentication of Subscriber</w:t>
      </w:r>
      <w:bookmarkEnd w:id="162"/>
    </w:p>
    <w:p w14:paraId="06017C38" w14:textId="77777777" w:rsidR="00842C1F" w:rsidRDefault="00842C1F">
      <w:r>
        <w:t xml:space="preserve">Authentication procedures already defined in GSM shall be used, with the distinction that the procedures are executed from the SGSN. Additionally, the authentication procedure performs the selection of the ciphering algorithm and the synchronisation for the start of ciphering. Authentication triplets are stored in the SGSN. The MSC/VLR shall not authenticate the MS via the SGSN upon IMSI attach, nor location update, but may authenticate the MS during CS connection establishment. Security-related network functions are described in </w:t>
      </w:r>
      <w:r>
        <w:rPr>
          <w:rFonts w:hint="eastAsia"/>
        </w:rPr>
        <w:t>TS 33</w:t>
      </w:r>
      <w:r>
        <w:t>.</w:t>
      </w:r>
      <w:r>
        <w:rPr>
          <w:rFonts w:hint="eastAsia"/>
        </w:rPr>
        <w:t>102</w:t>
      </w:r>
      <w:r>
        <w:t> [</w:t>
      </w:r>
      <w:r>
        <w:rPr>
          <w:rFonts w:hint="eastAsia"/>
        </w:rPr>
        <w:t>12</w:t>
      </w:r>
      <w:r>
        <w:t>].</w:t>
      </w:r>
    </w:p>
    <w:p w14:paraId="02072BD7" w14:textId="77777777" w:rsidR="00842C1F" w:rsidRDefault="00842C1F">
      <w:pPr>
        <w:keepNext/>
      </w:pPr>
      <w:r>
        <w:t xml:space="preserve">The Authentication procedure is illustrated in </w:t>
      </w:r>
      <w:r>
        <w:rPr>
          <w:rFonts w:hint="eastAsia"/>
        </w:rPr>
        <w:t>Figure 7.3/11</w:t>
      </w:r>
      <w:r>
        <w:t>. Each step is explained in the following list.</w:t>
      </w:r>
    </w:p>
    <w:bookmarkStart w:id="163" w:name="_MON_988200859"/>
    <w:bookmarkStart w:id="164" w:name="_MON_988729835"/>
    <w:bookmarkEnd w:id="163"/>
    <w:bookmarkEnd w:id="164"/>
    <w:bookmarkStart w:id="165" w:name="_MON_988731018"/>
    <w:bookmarkEnd w:id="165"/>
    <w:p w14:paraId="6829931F" w14:textId="77777777" w:rsidR="00842C1F" w:rsidRDefault="00842C1F" w:rsidP="00670613">
      <w:pPr>
        <w:pStyle w:val="TH"/>
      </w:pPr>
      <w:r w:rsidRPr="00670613">
        <w:rPr>
          <w:rFonts w:hint="eastAsia"/>
        </w:rPr>
        <w:object w:dxaOrig="6360" w:dyaOrig="2234" w14:anchorId="23030F48">
          <v:shape id="_x0000_i1075" type="#_x0000_t75" style="width:318pt;height:111.5pt" o:ole="" fillcolor="window">
            <v:imagedata r:id="rId79" o:title=""/>
          </v:shape>
          <o:OLEObject Type="Embed" ProgID="Word.Picture.8" ShapeID="_x0000_i1075" DrawAspect="Content" ObjectID="_1771734438" r:id="rId80"/>
        </w:object>
      </w:r>
    </w:p>
    <w:p w14:paraId="1DFDF910" w14:textId="77777777" w:rsidR="00842C1F" w:rsidRDefault="00842C1F">
      <w:pPr>
        <w:pStyle w:val="TF"/>
      </w:pPr>
      <w:bookmarkStart w:id="166" w:name="_Ref450564891"/>
      <w:r>
        <w:t>Figure</w:t>
      </w:r>
      <w:r>
        <w:rPr>
          <w:rFonts w:hint="eastAsia"/>
        </w:rPr>
        <w:t xml:space="preserve"> 7.3/11</w:t>
      </w:r>
      <w:bookmarkEnd w:id="166"/>
      <w:r>
        <w:t>: Authentication Procedure</w:t>
      </w:r>
    </w:p>
    <w:p w14:paraId="33489B67" w14:textId="77777777" w:rsidR="00842C1F" w:rsidRDefault="00842C1F" w:rsidP="00670613">
      <w:pPr>
        <w:pStyle w:val="B1"/>
      </w:pPr>
      <w:r w:rsidRPr="00670613">
        <w:t>1)</w:t>
      </w:r>
      <w:r w:rsidRPr="00670613">
        <w:tab/>
        <w:t>If the SGSN does not have previously stored authentication triplets, a Send Authentication Info (IMSI) is sent to the GLR, which the GLR sends to the HLR without modification at the application layer. The HLR responds with Send Authentication Info Ack (Authentication Triplets). Each Authentication Triplet includes RAND, SRES and Kc.</w:t>
      </w:r>
    </w:p>
    <w:p w14:paraId="037E87ED" w14:textId="77777777" w:rsidR="00842C1F" w:rsidRDefault="00842C1F" w:rsidP="00670613">
      <w:pPr>
        <w:pStyle w:val="B1"/>
      </w:pPr>
      <w:r w:rsidRPr="00670613">
        <w:t>2)</w:t>
      </w:r>
      <w:r w:rsidRPr="00670613">
        <w:tab/>
        <w:t>The SGSN sends Authentication Request (RAND, CKSN, and Ciphering Algorithm). The MS responds with Authentication Response (SRES).</w:t>
      </w:r>
    </w:p>
    <w:p w14:paraId="283149D8" w14:textId="77777777" w:rsidR="00842C1F" w:rsidRDefault="00842C1F">
      <w:r>
        <w:t>The MS starts ciphering after sending the Authentication Response message. The SGSN starts ciphering when a valid Authentication Response is received from the MS.</w:t>
      </w:r>
    </w:p>
    <w:p w14:paraId="05EAA689" w14:textId="77777777" w:rsidR="00842C1F" w:rsidRDefault="00842C1F" w:rsidP="00670613">
      <w:pPr>
        <w:pStyle w:val="Heading3"/>
      </w:pPr>
      <w:bookmarkStart w:id="167" w:name="_Toc95914338"/>
      <w:r>
        <w:t>7.3.4</w:t>
      </w:r>
      <w:r>
        <w:tab/>
        <w:t>Inter SGSN Routeing Area Update</w:t>
      </w:r>
      <w:r>
        <w:rPr>
          <w:rFonts w:hint="eastAsia"/>
        </w:rPr>
        <w:t xml:space="preserve"> Procedure</w:t>
      </w:r>
      <w:bookmarkEnd w:id="167"/>
    </w:p>
    <w:p w14:paraId="160378B0" w14:textId="77777777" w:rsidR="00842C1F" w:rsidRDefault="00842C1F">
      <w:pPr>
        <w:pStyle w:val="NO"/>
      </w:pPr>
      <w:r>
        <w:rPr>
          <w:rFonts w:hint="eastAsia"/>
        </w:rPr>
        <w:t>[Editor</w:t>
      </w:r>
      <w:r w:rsidR="006575DF">
        <w:t>'</w:t>
      </w:r>
      <w:r>
        <w:rPr>
          <w:rFonts w:hint="eastAsia"/>
        </w:rPr>
        <w:t>s note] This procedure may be replaced with inter SGSN SRNS relocation procedure.</w:t>
      </w:r>
    </w:p>
    <w:p w14:paraId="1E39C424" w14:textId="77777777" w:rsidR="00842C1F" w:rsidRDefault="00842C1F">
      <w:pPr>
        <w:pStyle w:val="NO"/>
      </w:pPr>
      <w:r>
        <w:rPr>
          <w:rFonts w:hint="eastAsia"/>
        </w:rPr>
        <w:t>[Editor</w:t>
      </w:r>
      <w:r w:rsidR="006575DF">
        <w:t>'</w:t>
      </w:r>
      <w:r>
        <w:rPr>
          <w:rFonts w:hint="eastAsia"/>
        </w:rPr>
        <w:t>s note] This procedure may not need to be detailed, because the part of this procedure between SGSN and HLR is the same as the part of Attach procedure.</w:t>
      </w:r>
    </w:p>
    <w:p w14:paraId="29266881" w14:textId="77777777" w:rsidR="00842C1F" w:rsidRDefault="00842C1F">
      <w:r>
        <w:t>The Inter SGSN Routeing Area Update procedure is illustrated in</w:t>
      </w:r>
      <w:r>
        <w:rPr>
          <w:rFonts w:hint="eastAsia"/>
        </w:rPr>
        <w:t xml:space="preserve"> Figure 7.3/12</w:t>
      </w:r>
      <w:r>
        <w:t>. Each step is explained in the following list.</w:t>
      </w:r>
    </w:p>
    <w:bookmarkStart w:id="168" w:name="_MON_988200862"/>
    <w:bookmarkStart w:id="169" w:name="_MON_988729837"/>
    <w:bookmarkStart w:id="170" w:name="_Ref389129558"/>
    <w:bookmarkEnd w:id="168"/>
    <w:bookmarkEnd w:id="169"/>
    <w:bookmarkStart w:id="171" w:name="_MON_988731020"/>
    <w:bookmarkEnd w:id="171"/>
    <w:p w14:paraId="4183E505" w14:textId="77777777" w:rsidR="00842C1F" w:rsidRDefault="00842C1F" w:rsidP="00670613">
      <w:pPr>
        <w:pStyle w:val="TH"/>
      </w:pPr>
      <w:r w:rsidRPr="00670613">
        <w:rPr>
          <w:rFonts w:hint="eastAsia"/>
        </w:rPr>
        <w:object w:dxaOrig="8911" w:dyaOrig="7095" w14:anchorId="476DFF51">
          <v:shape id="_x0000_i1076" type="#_x0000_t75" style="width:445.5pt;height:355pt" o:ole="" fillcolor="window">
            <v:imagedata r:id="rId81" o:title=""/>
          </v:shape>
          <o:OLEObject Type="Embed" ProgID="Word.Picture.8" ShapeID="_x0000_i1076" DrawAspect="Content" ObjectID="_1771734439" r:id="rId82"/>
        </w:object>
      </w:r>
    </w:p>
    <w:p w14:paraId="7BF5C794" w14:textId="77777777" w:rsidR="00842C1F" w:rsidRDefault="00842C1F">
      <w:pPr>
        <w:pStyle w:val="TF"/>
      </w:pPr>
      <w:bookmarkStart w:id="172" w:name="_Ref450564969"/>
      <w:bookmarkEnd w:id="170"/>
      <w:r>
        <w:t>Figure</w:t>
      </w:r>
      <w:bookmarkEnd w:id="172"/>
      <w:r>
        <w:rPr>
          <w:rFonts w:hint="eastAsia"/>
        </w:rPr>
        <w:t xml:space="preserve"> 7.3/12</w:t>
      </w:r>
      <w:r>
        <w:t>: Inter SGSN Routeing Area Update Procedure</w:t>
      </w:r>
    </w:p>
    <w:p w14:paraId="1EF68602" w14:textId="77777777" w:rsidR="00842C1F" w:rsidRDefault="00842C1F" w:rsidP="00670613">
      <w:pPr>
        <w:pStyle w:val="B1"/>
      </w:pPr>
      <w:r w:rsidRPr="00670613">
        <w:t>1)</w:t>
      </w:r>
      <w:r w:rsidRPr="00670613">
        <w:tab/>
        <w:t>The MS sends a Routeing Area Update Request (old RAI, old P</w:t>
      </w:r>
      <w:r w:rsidRPr="00670613">
        <w:noBreakHyphen/>
        <w:t>TMSI Signature, and Update Type) to the new SGSN. Update Type shall indicate RA update or periodic RA update. The BSS shall add the Cell Global Identity including the RAC and LAC of the cell where the message was received before passing the message to the SGSN.</w:t>
      </w:r>
    </w:p>
    <w:p w14:paraId="727FBD56" w14:textId="77777777" w:rsidR="00842C1F" w:rsidRDefault="00842C1F" w:rsidP="00670613">
      <w:pPr>
        <w:pStyle w:val="B1"/>
      </w:pPr>
      <w:r w:rsidRPr="00670613">
        <w:t>2)</w:t>
      </w:r>
      <w:r w:rsidRPr="00670613">
        <w:tab/>
        <w:t>The new SGSN sends SGSN Context Request (old RAI, TLLI, old P</w:t>
      </w:r>
      <w:r w:rsidRPr="00670613">
        <w:noBreakHyphen/>
        <w:t>TMSI Signature, and New SGSN Address) to the old SGSN to get the MM and PDP contexts for the MS. The old SGSN validates the old P</w:t>
      </w:r>
      <w:r w:rsidRPr="00670613">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and New SGSN Address) message to the old SGSN. MS Validated indicates that the new SGSN has authenticated the MS. If the old P</w:t>
      </w:r>
      <w:r w:rsidRPr="00670613">
        <w:noBreakHyphen/>
        <w:t>TMSI Signature was valid or if the new SGSN indicates that it has authenticated the MS, the old SGSN responds with SGSN Context Response (MM Context, PDP Contexts, and LLC Ack). If the MS is not known in the old SGSN, the old SGSN responds with an appropriate error cause. The old SGSN stores New SGSN Address, to allow the old SGSN to forward data packets to the new SGSN. LLC Ack contains the acknowledgements for each LLC connection used by the MS. Each PDP Context includes the GTP sequence number for the next downlink N</w:t>
      </w:r>
      <w:r w:rsidRPr="00670613">
        <w:noBreakHyphen/>
        <w:t>PDU to be sent to the MS and the GTP sequence number for the next uplink N</w:t>
      </w:r>
      <w:r w:rsidRPr="00670613">
        <w:noBreakHyphen/>
        <w:t>PDU to be tunnelled to the GGSN. The old SGSN starts a timer and stops the transmission of N-PDUs to the MS.</w:t>
      </w:r>
    </w:p>
    <w:p w14:paraId="298F7871" w14:textId="1ED05E3C" w:rsidR="00842C1F" w:rsidRDefault="00842C1F" w:rsidP="00670613">
      <w:pPr>
        <w:pStyle w:val="B1"/>
      </w:pPr>
      <w:r w:rsidRPr="00670613">
        <w:t>3)</w:t>
      </w:r>
      <w:r w:rsidRPr="00670613">
        <w:tab/>
        <w:t xml:space="preserve">Security functions may be executed. These procedures are defined in </w:t>
      </w:r>
      <w:r w:rsidR="00B76669">
        <w:t>clause</w:t>
      </w:r>
      <w:r w:rsidRPr="00670613">
        <w:t xml:space="preserve"> "Security Function". Ciphering mode shall be set if ciphering is supported.</w:t>
      </w:r>
    </w:p>
    <w:p w14:paraId="000C459F" w14:textId="77777777" w:rsidR="00842C1F" w:rsidRDefault="00842C1F" w:rsidP="00670613">
      <w:pPr>
        <w:pStyle w:val="B1"/>
      </w:pPr>
      <w:r w:rsidRPr="00670613">
        <w:t>4)</w:t>
      </w:r>
      <w:r w:rsidRPr="00670613">
        <w:tab/>
        <w:t xml:space="preserve">The new SGSN sends an SGSN Context Acknowledge message to the old SGSN. This informs the old SGSN that the new SGSN is ready to receive data packets belonging to the activated PDP contexts. The old SGSN marks in its context that the MSC/VLR association and the information in the GGSNs and the GLR are invalid. This triggers the MSC/VLR, the GGSNs, and the GLR to be updated if the MS initiates a routeing area update procedure back to the old SGSN before completing the ongoing routeing area update procedure. If the security </w:t>
      </w:r>
      <w:r w:rsidRPr="00670613">
        <w:lastRenderedPageBreak/>
        <w:t>functions do not authenticate the MS correctly, then the routing area update shall be rejected, and the new SGSN shall send a reject indication to the old SGSN. The old SGSN shall continue as if the SGSN Context Request was never received.</w:t>
      </w:r>
    </w:p>
    <w:p w14:paraId="71D78B92" w14:textId="77777777" w:rsidR="00842C1F" w:rsidRDefault="00842C1F" w:rsidP="00670613">
      <w:pPr>
        <w:pStyle w:val="B1"/>
      </w:pPr>
      <w:r w:rsidRPr="00670613">
        <w:t>5)</w:t>
      </w:r>
      <w:r w:rsidRPr="00670613">
        <w:tab/>
        <w:t>The old SGSN duplicates the buffered N</w:t>
      </w:r>
      <w:r w:rsidRPr="00670613">
        <w:noBreakHyphen/>
        <w:t>PDUs and starts tunnelling them to the new SGSN. Additional N</w:t>
      </w:r>
      <w:r w:rsidRPr="00670613">
        <w:noBreakHyphen/>
        <w:t>PDUs received from the GGSN before the timer described in step 2 expires are also duplicated and tunnelled to the new SGSN. N</w:t>
      </w:r>
      <w:r w:rsidRPr="00670613">
        <w:noBreakHyphen/>
        <w:t>PDUs that were already sent to the MS in acknowledged mode and that are not yet acknowledged by the MS are tunnelled together with the number of the LLC frame that transferred the last segment of the N</w:t>
      </w:r>
      <w:r w:rsidRPr="00670613">
        <w:noBreakHyphen/>
        <w:t>PDU. No N</w:t>
      </w:r>
      <w:r w:rsidRPr="00670613">
        <w:noBreakHyphen/>
        <w:t>PDUs shall be forwarded to the new SGSN after expiry of the timer described in step 2.</w:t>
      </w:r>
    </w:p>
    <w:p w14:paraId="751263B0" w14:textId="77777777" w:rsidR="00842C1F" w:rsidRDefault="00842C1F" w:rsidP="00670613">
      <w:pPr>
        <w:pStyle w:val="B1"/>
      </w:pPr>
      <w:r w:rsidRPr="00670613">
        <w:t>6)</w:t>
      </w:r>
      <w:r w:rsidRPr="00670613">
        <w:tab/>
        <w:t>The new SGSN sends Update PDP Context Request (new SGSN Address, TID, and QoS Negotiated) to the GGSNs concerned. The GGSNs update their PDP context fields and return Update PDP Context Response (TID).</w:t>
      </w:r>
    </w:p>
    <w:p w14:paraId="5D8743F5" w14:textId="77777777" w:rsidR="00842C1F" w:rsidRDefault="00842C1F" w:rsidP="00670613">
      <w:pPr>
        <w:pStyle w:val="B1"/>
      </w:pPr>
      <w:r w:rsidRPr="00670613">
        <w:t>7)</w:t>
      </w:r>
      <w:r w:rsidRPr="00670613">
        <w:tab/>
        <w:t>The new SGSN informs the GLR of the change of SGSN by sending Update Location (SGSN Number, SGSN Address, and IMSI) to the GLR.</w:t>
      </w:r>
    </w:p>
    <w:p w14:paraId="2946F2EF" w14:textId="77777777" w:rsidR="00842C1F" w:rsidRDefault="00842C1F" w:rsidP="00670613">
      <w:pPr>
        <w:pStyle w:val="B1"/>
      </w:pPr>
      <w:r w:rsidRPr="00670613">
        <w:t>8)</w:t>
      </w:r>
      <w:r w:rsidRPr="00670613">
        <w:tab/>
        <w:t>The GLR sends Cancel Location (IMSI, Cancellation Type) to the old SGSN with Cancellation Type set to Update Procedure. If the timer described in step 2 is not running, then the old SGSN removes the MM and PDP contexts. Otherwise, the contexts are removed only when the timer expires. This allows the old SGSN to complete the forwarding of N</w:t>
      </w:r>
      <w:r w:rsidRPr="00670613">
        <w:noBreakHyphen/>
        <w:t>PDUs. It also ensures that the MM and PDP contexts are kept in the old SGSN in case the MS initiates another inter SGSN routeing area update before completing the ongoing routeing area update to the new SGSN. The old SGSN acknowledges with Cancel Location Ack (IMSI).</w:t>
      </w:r>
    </w:p>
    <w:p w14:paraId="21E28801" w14:textId="77777777" w:rsidR="00842C1F" w:rsidRDefault="00842C1F" w:rsidP="00670613">
      <w:pPr>
        <w:pStyle w:val="B1"/>
      </w:pPr>
      <w:r w:rsidRPr="00670613">
        <w:t>9)</w:t>
      </w:r>
      <w:r w:rsidRPr="00670613">
        <w:tab/>
        <w:t>The GLR sends Insert Subscriber Data (IMSI, GPRS subscription data) to the new SGSN. The new SGSN validates the MS's presence in the (new) RA. If due to regional subscription restrictions the MS is not allowed to be attached in the RA, the SGSN rejects the Routeing Area Update Request with an appropriate cause, and may return an Insert Subscriber Data Ack (IMSI, SGSN Area Restricted) message to the GLR. If all checks are successful then the SGSN constructs an MM context for the MS and returns an Insert Subscriber Data Ack (IMSI) message to the GLR.</w:t>
      </w:r>
    </w:p>
    <w:p w14:paraId="0A88454A" w14:textId="77777777" w:rsidR="00842C1F" w:rsidRDefault="00842C1F" w:rsidP="00670613">
      <w:pPr>
        <w:pStyle w:val="B1"/>
      </w:pPr>
      <w:r w:rsidRPr="00670613">
        <w:t>10)</w:t>
      </w:r>
      <w:r w:rsidRPr="00670613">
        <w:tab/>
        <w:t>The GLR acknowledges the Update Location by sending Update Location Ack (IMSI) to the new SGSN.</w:t>
      </w:r>
    </w:p>
    <w:p w14:paraId="28D6E0D4" w14:textId="77777777" w:rsidR="00842C1F" w:rsidRDefault="00842C1F" w:rsidP="00670613">
      <w:pPr>
        <w:pStyle w:val="B1"/>
      </w:pPr>
      <w:r w:rsidRPr="00670613">
        <w:t>11)</w:t>
      </w:r>
      <w:r w:rsidRPr="00670613">
        <w:tab/>
        <w:t>The new SGSN validates the MS's presence in the new RA. If due to roaming restrictions the MS is not allowed to be attached in the SGSN, or if subscription checking fails, then the new SGSN rejects the routeing area update with an appropriate cause. If all checks are successful then the new SGSN constructs MM and PDP contexts for the MS. A logical link is established between the new SGSN and the MS. The new SGSN responds to the MS with Routeing Area Update Accept (P</w:t>
      </w:r>
      <w:r w:rsidRPr="00670613">
        <w:noBreakHyphen/>
        <w:t>TMSI, LLC Ack, and P</w:t>
      </w:r>
      <w:r w:rsidRPr="00670613">
        <w:noBreakHyphen/>
        <w:t>TMSI Signature). LLC Ack contains the acknowledgements for each LLC connection used by the MS, thereby confirming all mobile-originated N</w:t>
      </w:r>
      <w:r w:rsidRPr="00670613">
        <w:noBreakHyphen/>
        <w:t>PDUs successfully transferred before the start of the update procedure.</w:t>
      </w:r>
    </w:p>
    <w:p w14:paraId="567C00A7" w14:textId="77777777" w:rsidR="00842C1F" w:rsidRDefault="00842C1F" w:rsidP="00670613">
      <w:pPr>
        <w:pStyle w:val="B1"/>
      </w:pPr>
      <w:r w:rsidRPr="00670613">
        <w:t>12)</w:t>
      </w:r>
      <w:r w:rsidRPr="00670613">
        <w:tab/>
        <w:t>The MS acknowledges the new P</w:t>
      </w:r>
      <w:r w:rsidRPr="00670613">
        <w:noBreakHyphen/>
        <w:t>TMSI with a Routeing Area Update Complete (P</w:t>
      </w:r>
      <w:r w:rsidRPr="00670613">
        <w:noBreakHyphen/>
        <w:t>TMSI, LLC Ack). LLC Ack contains the acknowledgements for each LLC connection used by the MS, thereby confirming all mobile-terminated N</w:t>
      </w:r>
      <w:r w:rsidRPr="00670613">
        <w:noBreakHyphen/>
        <w:t>PDUs successfully transferred before the start of the update procedure. If LLC Ack confirms reception of N</w:t>
      </w:r>
      <w:r w:rsidRPr="00670613">
        <w:noBreakHyphen/>
        <w:t>PDUs that were forwarded from the old SGSN, then these N</w:t>
      </w:r>
      <w:r w:rsidRPr="00670613">
        <w:noBreakHyphen/>
        <w:t>PDUs shall be discarded by the new SGSN. LLC and SNDCP in the MS are reset.</w:t>
      </w:r>
    </w:p>
    <w:p w14:paraId="6E31E620" w14:textId="77777777" w:rsidR="00842C1F" w:rsidRDefault="00842C1F">
      <w:r>
        <w:t>In the case of a rejected routeing area update operation, due to regional subscription or roaming restrictions, the new SGSN shall not construct an MM context. A reject shall be returned to the MS with an appropriate cause. The MS shall not re-attempt a routeing area update to that RA. The RAI value shall be deleted when the MS is powered-up.</w:t>
      </w:r>
    </w:p>
    <w:p w14:paraId="0B564334" w14:textId="556C1103" w:rsidR="00842C1F" w:rsidRDefault="00842C1F">
      <w:r>
        <w:t xml:space="preserve">If the SGSN is unable to update the PDP context in one or more GGSNs, then the SGSN shall deactivate the corresponding PDP contexts as described in </w:t>
      </w:r>
      <w:r w:rsidR="00B76669">
        <w:t>clause</w:t>
      </w:r>
      <w:r>
        <w:t xml:space="preserve"> "PDP Context Deactivation Initiated by SGSN Procedure". This shall not cause the SGSN to reject the routeing area update.</w:t>
      </w:r>
    </w:p>
    <w:p w14:paraId="075CD2D3" w14:textId="77777777" w:rsidR="00842C1F" w:rsidRDefault="00842C1F">
      <w:r>
        <w:t>If the timer described in step 2 expires and no Cancel Location (IMSI) was received from the GLR, then the old SGSN shall stop forwarding N-PDUs to the new SGSN.</w:t>
      </w:r>
    </w:p>
    <w:p w14:paraId="0F108D38" w14:textId="77777777" w:rsidR="00842C1F" w:rsidRDefault="00842C1F">
      <w:r>
        <w:t>If the routeing area update procedure fails a maximum allowable number of times, or if the SGSN returns a Routeing Area Update Reject (Cause) message, the MS shall enter IDLE state.</w:t>
      </w:r>
    </w:p>
    <w:p w14:paraId="09066966" w14:textId="77777777" w:rsidR="00842C1F" w:rsidRDefault="00842C1F" w:rsidP="00670613">
      <w:pPr>
        <w:pStyle w:val="Heading3"/>
      </w:pPr>
      <w:bookmarkStart w:id="173" w:name="_Toc95914339"/>
      <w:r>
        <w:lastRenderedPageBreak/>
        <w:t>7.3.5</w:t>
      </w:r>
      <w:r>
        <w:tab/>
      </w:r>
      <w:r>
        <w:rPr>
          <w:rFonts w:hint="eastAsia"/>
        </w:rPr>
        <w:t>Subscriber Management Procedures</w:t>
      </w:r>
      <w:bookmarkEnd w:id="173"/>
    </w:p>
    <w:p w14:paraId="56062F8A" w14:textId="77777777" w:rsidR="00842C1F" w:rsidRDefault="00842C1F">
      <w:r>
        <w:t>Whenever the GPRS subscription data is changed for a GPRS subscriber in the HLR, and the changes affect the GPRS subscription data stored in the SGSN, then the SGSN node shall be informed about these changes by means of the following procedures:</w:t>
      </w:r>
    </w:p>
    <w:p w14:paraId="465AB7E5" w14:textId="77777777" w:rsidR="00842C1F" w:rsidRDefault="00842C1F">
      <w:pPr>
        <w:pStyle w:val="B1"/>
      </w:pPr>
      <w:r>
        <w:t>-</w:t>
      </w:r>
      <w:r>
        <w:tab/>
        <w:t>Insert Subscriber Data procedure, used to add or modify GPRS subscription data in the SGSN; or</w:t>
      </w:r>
    </w:p>
    <w:p w14:paraId="214DA236" w14:textId="77777777" w:rsidR="00842C1F" w:rsidRDefault="00842C1F">
      <w:pPr>
        <w:pStyle w:val="B1"/>
      </w:pPr>
      <w:r>
        <w:t>-</w:t>
      </w:r>
      <w:r>
        <w:tab/>
        <w:t>Delete Subscriber Data procedure, used to remove GPRS subscription data in the SGSN.</w:t>
      </w:r>
    </w:p>
    <w:p w14:paraId="3A54B92D" w14:textId="77777777" w:rsidR="00842C1F" w:rsidRDefault="00842C1F" w:rsidP="00670613">
      <w:pPr>
        <w:pStyle w:val="Heading4"/>
      </w:pPr>
      <w:bookmarkStart w:id="174" w:name="_Toc95914340"/>
      <w:r>
        <w:t>7.3.5.1</w:t>
      </w:r>
      <w:r>
        <w:tab/>
      </w:r>
      <w:r>
        <w:rPr>
          <w:rFonts w:hint="eastAsia"/>
        </w:rPr>
        <w:t>Insert Subscriber Data Procedure</w:t>
      </w:r>
      <w:bookmarkEnd w:id="174"/>
    </w:p>
    <w:p w14:paraId="5F50B8BB" w14:textId="77777777" w:rsidR="00842C1F" w:rsidRDefault="00842C1F">
      <w:r>
        <w:t xml:space="preserve">In addition to the insertion and modification of general GPRS subscription data for a GPRS subscriber, see </w:t>
      </w:r>
      <w:r>
        <w:rPr>
          <w:rFonts w:hint="eastAsia"/>
        </w:rPr>
        <w:t>TS 2</w:t>
      </w:r>
      <w:r>
        <w:t>9.</w:t>
      </w:r>
      <w:r>
        <w:rPr>
          <w:rFonts w:hint="eastAsia"/>
        </w:rPr>
        <w:t>0</w:t>
      </w:r>
      <w:r>
        <w:t>02</w:t>
      </w:r>
      <w:r>
        <w:rPr>
          <w:rFonts w:hint="eastAsia"/>
        </w:rPr>
        <w:t xml:space="preserve"> [10]</w:t>
      </w:r>
      <w:r>
        <w:t>, the HLR may request the insertion or modification of one or several new or existing PDP contexts in the SGSN.</w:t>
      </w:r>
    </w:p>
    <w:p w14:paraId="36CBBF6B" w14:textId="77777777" w:rsidR="00842C1F" w:rsidRDefault="00842C1F">
      <w:pPr>
        <w:keepNext/>
      </w:pPr>
      <w:r>
        <w:t>The Insert Subscriber Data procedure is illustrated in</w:t>
      </w:r>
      <w:r>
        <w:rPr>
          <w:rFonts w:hint="eastAsia"/>
        </w:rPr>
        <w:t xml:space="preserve"> Figure 7.3/13</w:t>
      </w:r>
      <w:r>
        <w:t>. Each step is explained in the following list.</w:t>
      </w:r>
    </w:p>
    <w:bookmarkStart w:id="175" w:name="_MON_996405565"/>
    <w:bookmarkEnd w:id="175"/>
    <w:p w14:paraId="417B2B69" w14:textId="77777777" w:rsidR="00842C1F" w:rsidRDefault="00842C1F">
      <w:pPr>
        <w:pStyle w:val="TH"/>
      </w:pPr>
      <w:r>
        <w:object w:dxaOrig="7486" w:dyaOrig="1485" w14:anchorId="61E8AF2C">
          <v:shape id="_x0000_i1077" type="#_x0000_t75" style="width:374.5pt;height:74.5pt" o:ole="" fillcolor="window">
            <v:imagedata r:id="rId83" o:title=""/>
          </v:shape>
          <o:OLEObject Type="Embed" ProgID="Word.Picture.8" ShapeID="_x0000_i1077" DrawAspect="Content" ObjectID="_1771734440" r:id="rId84"/>
        </w:object>
      </w:r>
    </w:p>
    <w:p w14:paraId="2D3D362F" w14:textId="77777777" w:rsidR="00842C1F" w:rsidRDefault="00842C1F">
      <w:pPr>
        <w:pStyle w:val="TF"/>
      </w:pPr>
      <w:r>
        <w:t>Figure </w:t>
      </w:r>
      <w:r>
        <w:rPr>
          <w:rFonts w:hint="eastAsia"/>
        </w:rPr>
        <w:t>7.3/13</w:t>
      </w:r>
      <w:r>
        <w:t>: Insert Subscriber Data Procedure</w:t>
      </w:r>
    </w:p>
    <w:p w14:paraId="20547727" w14:textId="77777777" w:rsidR="00842C1F" w:rsidRDefault="00842C1F">
      <w:pPr>
        <w:pStyle w:val="B1"/>
      </w:pPr>
      <w:r>
        <w:t>1)</w:t>
      </w:r>
      <w:r>
        <w:tab/>
        <w:t xml:space="preserve">The HLR sends an Insert Subscriber Data (IMSI, GPRS Subscription Data) message to the </w:t>
      </w:r>
      <w:r>
        <w:rPr>
          <w:rFonts w:hint="eastAsia"/>
        </w:rPr>
        <w:t xml:space="preserve">GLR. The GLR updates its GPRS subscription data and sends </w:t>
      </w:r>
      <w:r>
        <w:t>an Insert Subscriber Data (IMSI, GPRS Subscription Data) message to the SGSN.</w:t>
      </w:r>
    </w:p>
    <w:p w14:paraId="636BD0FB" w14:textId="77777777" w:rsidR="00842C1F" w:rsidRDefault="00842C1F">
      <w:pPr>
        <w:pStyle w:val="B1"/>
        <w:keepNext/>
      </w:pPr>
      <w:r>
        <w:t>2)</w:t>
      </w:r>
      <w:r>
        <w:tab/>
        <w:t xml:space="preserve">The SGSN updates its GPRS subscription data and acknowledges the Insert Subscriber Data message by returning an Insert Subscriber Data Ack (IMSI) message. </w:t>
      </w:r>
      <w:r>
        <w:rPr>
          <w:rFonts w:hint="eastAsia"/>
        </w:rPr>
        <w:t xml:space="preserve">The GLR receives the ack message, then it sends the </w:t>
      </w:r>
      <w:r>
        <w:t xml:space="preserve">Insert Subscriber Data Ack (IMSI) message </w:t>
      </w:r>
      <w:r>
        <w:rPr>
          <w:rFonts w:hint="eastAsia"/>
        </w:rPr>
        <w:t xml:space="preserve">to the HLR. </w:t>
      </w:r>
      <w:r>
        <w:t>For each PDP context that is included in GPRS Subscription Data the SGSN shall check whether it is a new, an active, or an inactive PDP context:</w:t>
      </w:r>
    </w:p>
    <w:p w14:paraId="3A3D27C4" w14:textId="77777777" w:rsidR="00842C1F" w:rsidRDefault="00842C1F">
      <w:pPr>
        <w:pStyle w:val="B2"/>
      </w:pPr>
      <w:r>
        <w:t>-</w:t>
      </w:r>
      <w:r>
        <w:tab/>
        <w:t>For a new or inactive PDP context, no further action is required except storage in the SGSN.</w:t>
      </w:r>
    </w:p>
    <w:p w14:paraId="572B6A56" w14:textId="246C5CBC" w:rsidR="00842C1F" w:rsidRDefault="00842C1F">
      <w:pPr>
        <w:pStyle w:val="B2"/>
      </w:pPr>
      <w:r>
        <w:t>-</w:t>
      </w:r>
      <w:r>
        <w:tab/>
        <w:t xml:space="preserve">For an active PDP context, the SGSN shall in addition compare the new QoS Subscribed with QoS Negotiated and shall, if necessary, initiate a PDP Context Modification procedure as described in </w:t>
      </w:r>
      <w:r w:rsidR="00B76669">
        <w:t>clause</w:t>
      </w:r>
      <w:r>
        <w:t xml:space="preserve"> "Modification Procedures". Furthermore, if VPLMN Address Allowed is changed, the SGSN shall, if necessary (e.g., if the PDP context is currently routed via a GGSN in the VPLMN and VPLMN Address Allowed is changed to not allowed), initiate a PDP Context Deactivation procedure as explained in </w:t>
      </w:r>
      <w:r w:rsidR="00B76669">
        <w:t>clause</w:t>
      </w:r>
      <w:r>
        <w:t xml:space="preserve"> "Deactivation Procedures".</w:t>
      </w:r>
    </w:p>
    <w:p w14:paraId="379B40CE" w14:textId="77777777" w:rsidR="00842C1F" w:rsidRDefault="00842C1F" w:rsidP="00670613">
      <w:pPr>
        <w:pStyle w:val="Heading4"/>
      </w:pPr>
      <w:bookmarkStart w:id="176" w:name="_Toc95914341"/>
      <w:r>
        <w:t>7.3.5.2</w:t>
      </w:r>
      <w:r>
        <w:tab/>
      </w:r>
      <w:r>
        <w:rPr>
          <w:rFonts w:hint="eastAsia"/>
        </w:rPr>
        <w:t>Delete Subscriber Data Procedure</w:t>
      </w:r>
      <w:bookmarkEnd w:id="176"/>
    </w:p>
    <w:p w14:paraId="5A11F753" w14:textId="77777777" w:rsidR="00842C1F" w:rsidRDefault="00842C1F">
      <w:pPr>
        <w:keepNext/>
      </w:pPr>
      <w:r>
        <w:t xml:space="preserve">In addition to the deletion of general GPRS subscription data for a GPRS subscriber, see </w:t>
      </w:r>
      <w:r>
        <w:rPr>
          <w:rFonts w:hint="eastAsia"/>
        </w:rPr>
        <w:t>TS 2</w:t>
      </w:r>
      <w:r>
        <w:t>9.</w:t>
      </w:r>
      <w:r>
        <w:rPr>
          <w:rFonts w:hint="eastAsia"/>
        </w:rPr>
        <w:t>0</w:t>
      </w:r>
      <w:r>
        <w:t>02</w:t>
      </w:r>
      <w:r>
        <w:rPr>
          <w:rFonts w:hint="eastAsia"/>
        </w:rPr>
        <w:t xml:space="preserve"> [10]</w:t>
      </w:r>
      <w:r>
        <w:t>, the HLR may request the deletion of one or several PDP contexts from the SGSN.</w:t>
      </w:r>
    </w:p>
    <w:p w14:paraId="7E4A18D8" w14:textId="77777777" w:rsidR="00842C1F" w:rsidRDefault="00842C1F">
      <w:pPr>
        <w:keepNext/>
      </w:pPr>
      <w:r>
        <w:t>The Delete Subscriber Data procedure is illustrated in</w:t>
      </w:r>
      <w:r>
        <w:rPr>
          <w:rFonts w:hint="eastAsia"/>
        </w:rPr>
        <w:t xml:space="preserve"> Figure 7.3/14</w:t>
      </w:r>
      <w:r>
        <w:t>. Each step is explained in the following list.</w:t>
      </w:r>
    </w:p>
    <w:bookmarkStart w:id="177" w:name="_MON_996405845"/>
    <w:bookmarkEnd w:id="177"/>
    <w:p w14:paraId="7BA813AC" w14:textId="77777777" w:rsidR="00842C1F" w:rsidRDefault="00842C1F">
      <w:pPr>
        <w:pStyle w:val="TH"/>
      </w:pPr>
      <w:r>
        <w:object w:dxaOrig="7486" w:dyaOrig="1485" w14:anchorId="369528A4">
          <v:shape id="_x0000_i1078" type="#_x0000_t75" style="width:374.5pt;height:74.5pt" o:ole="" fillcolor="window">
            <v:imagedata r:id="rId85" o:title=""/>
          </v:shape>
          <o:OLEObject Type="Embed" ProgID="Word.Picture.8" ShapeID="_x0000_i1078" DrawAspect="Content" ObjectID="_1771734441" r:id="rId86"/>
        </w:object>
      </w:r>
    </w:p>
    <w:p w14:paraId="7A079B67" w14:textId="77777777" w:rsidR="00842C1F" w:rsidRDefault="00842C1F">
      <w:pPr>
        <w:pStyle w:val="TF"/>
      </w:pPr>
      <w:r>
        <w:t>Figure </w:t>
      </w:r>
      <w:r>
        <w:rPr>
          <w:rFonts w:hint="eastAsia"/>
        </w:rPr>
        <w:t>7.3/14</w:t>
      </w:r>
      <w:r>
        <w:t>: Delete Subscriber Data Procedure</w:t>
      </w:r>
    </w:p>
    <w:p w14:paraId="10E1AA3E" w14:textId="77777777" w:rsidR="00842C1F" w:rsidRDefault="00842C1F">
      <w:pPr>
        <w:pStyle w:val="B1"/>
      </w:pPr>
      <w:r>
        <w:lastRenderedPageBreak/>
        <w:t>1)</w:t>
      </w:r>
      <w:r>
        <w:tab/>
        <w:t xml:space="preserve">The HLR sends a Delete Subscriber Data (IMSI, PDP Context Identifiers List) message to the </w:t>
      </w:r>
      <w:r>
        <w:rPr>
          <w:rFonts w:hint="eastAsia"/>
        </w:rPr>
        <w:t xml:space="preserve">GLR. The GLR deletes its PDP Context indicated and sends </w:t>
      </w:r>
      <w:r>
        <w:t>an Insert Subscriber Data (IMSI, PDP Context Identifiers List) message to the SGSN.</w:t>
      </w:r>
    </w:p>
    <w:p w14:paraId="3C4CCEB0" w14:textId="77777777" w:rsidR="00842C1F" w:rsidRDefault="00842C1F">
      <w:pPr>
        <w:pStyle w:val="B1"/>
        <w:keepNext/>
      </w:pPr>
      <w:r>
        <w:t>2)</w:t>
      </w:r>
      <w:r>
        <w:tab/>
        <w:t>The SGSN acknowledges the Delete Subscriber Data message by returning a Delete Subscriber Data Ack (IMSI) message. For each PDP context identifier included in PDP Context Identifiers List, the SGSN shall check whether it belongs to an active or an inactive PDP context:</w:t>
      </w:r>
    </w:p>
    <w:p w14:paraId="69A1F852" w14:textId="77777777" w:rsidR="00842C1F" w:rsidRDefault="00842C1F">
      <w:pPr>
        <w:pStyle w:val="B2"/>
        <w:keepNext/>
      </w:pPr>
      <w:r>
        <w:t>-</w:t>
      </w:r>
      <w:r>
        <w:tab/>
        <w:t>For an inactive PDP context no further action is required except deletion of the PDP context.</w:t>
      </w:r>
    </w:p>
    <w:p w14:paraId="05C05F73" w14:textId="4BEEE51F" w:rsidR="00842C1F" w:rsidRDefault="00842C1F">
      <w:pPr>
        <w:pStyle w:val="B2"/>
      </w:pPr>
      <w:r>
        <w:t>-</w:t>
      </w:r>
      <w:r>
        <w:tab/>
        <w:t xml:space="preserve">For an active PDP context, the SGSN shall initiate the PDP Context Deactivation Initiated by SGSN procedure as explained in </w:t>
      </w:r>
      <w:r w:rsidR="00B76669">
        <w:t>clause</w:t>
      </w:r>
      <w:r>
        <w:t xml:space="preserve"> "Deactivation Procedures" before the PDP context is deleted.</w:t>
      </w:r>
    </w:p>
    <w:p w14:paraId="401A6358" w14:textId="77777777" w:rsidR="00842C1F" w:rsidRDefault="00842C1F" w:rsidP="00670613">
      <w:pPr>
        <w:pStyle w:val="Heading3"/>
      </w:pPr>
      <w:bookmarkStart w:id="178" w:name="_Toc95914342"/>
      <w:r>
        <w:t>7.3.6</w:t>
      </w:r>
      <w:r>
        <w:tab/>
        <w:t>PDP Context Activation Procedure</w:t>
      </w:r>
      <w:bookmarkEnd w:id="178"/>
    </w:p>
    <w:p w14:paraId="4F61F305" w14:textId="77777777" w:rsidR="00842C1F" w:rsidRDefault="00842C1F" w:rsidP="00670613">
      <w:pPr>
        <w:pStyle w:val="Heading4"/>
      </w:pPr>
      <w:bookmarkStart w:id="179" w:name="_Toc95914343"/>
      <w:r>
        <w:t>7.3.6.1</w:t>
      </w:r>
      <w:r>
        <w:tab/>
        <w:t>Successful Network-Requested PDP Context Activation Procedure with GLR</w:t>
      </w:r>
      <w:bookmarkEnd w:id="179"/>
    </w:p>
    <w:p w14:paraId="7BB4EEAA" w14:textId="77777777" w:rsidR="00842C1F" w:rsidRDefault="00842C1F">
      <w:r>
        <w:t xml:space="preserve">The Successful Network-Requested PDP Context Activation procedure is illustrated in </w:t>
      </w:r>
      <w:r>
        <w:rPr>
          <w:rFonts w:hint="eastAsia"/>
        </w:rPr>
        <w:t>Figure 7.3/15</w:t>
      </w:r>
      <w:r>
        <w:t>. Each step is explained in the following list.</w:t>
      </w:r>
    </w:p>
    <w:bookmarkStart w:id="180" w:name="_MON_988731024"/>
    <w:bookmarkStart w:id="181" w:name="_MON_988199561"/>
    <w:bookmarkStart w:id="182" w:name="_MON_988200866"/>
    <w:bookmarkEnd w:id="180"/>
    <w:bookmarkEnd w:id="181"/>
    <w:bookmarkEnd w:id="182"/>
    <w:bookmarkStart w:id="183" w:name="_MON_988729841"/>
    <w:bookmarkEnd w:id="183"/>
    <w:p w14:paraId="6734E684" w14:textId="77777777" w:rsidR="00842C1F" w:rsidRDefault="00842C1F" w:rsidP="00670613">
      <w:pPr>
        <w:pStyle w:val="TH"/>
      </w:pPr>
      <w:r w:rsidRPr="00670613">
        <w:object w:dxaOrig="9676" w:dyaOrig="5251" w14:anchorId="1344E682">
          <v:shape id="_x0000_i1079" type="#_x0000_t75" style="width:441pt;height:239.5pt" o:ole="" fillcolor="window">
            <v:imagedata r:id="rId87" o:title=""/>
          </v:shape>
          <o:OLEObject Type="Embed" ProgID="Word.Picture.8" ShapeID="_x0000_i1079" DrawAspect="Content" ObjectID="_1771734442" r:id="rId88"/>
        </w:object>
      </w:r>
    </w:p>
    <w:p w14:paraId="737C5268" w14:textId="77777777" w:rsidR="00842C1F" w:rsidRDefault="00842C1F">
      <w:pPr>
        <w:pStyle w:val="TF"/>
      </w:pPr>
      <w:bookmarkStart w:id="184" w:name="_Ref450565061"/>
      <w:r>
        <w:t xml:space="preserve">Figure </w:t>
      </w:r>
      <w:r>
        <w:rPr>
          <w:rFonts w:hint="eastAsia"/>
        </w:rPr>
        <w:t>7.3/1</w:t>
      </w:r>
      <w:bookmarkEnd w:id="184"/>
      <w:r>
        <w:rPr>
          <w:rFonts w:hint="eastAsia"/>
        </w:rPr>
        <w:t>5</w:t>
      </w:r>
      <w:r>
        <w:t>: Successful Network-Requested PDP Context Activation Procedure</w:t>
      </w:r>
    </w:p>
    <w:p w14:paraId="037254AC" w14:textId="77777777" w:rsidR="00842C1F" w:rsidRDefault="00842C1F" w:rsidP="00670613">
      <w:pPr>
        <w:pStyle w:val="B1"/>
      </w:pPr>
      <w:r w:rsidRPr="00670613">
        <w:t>1)</w:t>
      </w:r>
      <w:r w:rsidRPr="00670613">
        <w:tab/>
        <w:t>When receiving a PDP PDU the GGSN determines if the Network-Requested PDP Context Activation procedure has to be initiated. The GGSN may store subsequent PDUs received for the same PDP address.</w:t>
      </w:r>
    </w:p>
    <w:p w14:paraId="54270BBF" w14:textId="77777777" w:rsidR="00842C1F" w:rsidRDefault="00842C1F" w:rsidP="00670613">
      <w:pPr>
        <w:pStyle w:val="B1"/>
      </w:pPr>
      <w:r w:rsidRPr="00670613">
        <w:t>2)</w:t>
      </w:r>
      <w:r w:rsidRPr="00670613">
        <w:tab/>
        <w:t>The GGSN may send a Send Routeing Information for GPRS (IMSI) message to the HLR. If the HLR determines that the request can be served, it returns a Send Routeing Information for GPRS Ack (IMSI, SGSN Address, Mobile Station Not Reachable Reason) message to the GGSN. The SGSN Address parameter includes actually the value of the I</w:t>
      </w:r>
      <w:r w:rsidRPr="00670613">
        <w:rPr>
          <w:rFonts w:hint="eastAsia"/>
        </w:rPr>
        <w:t>M-</w:t>
      </w:r>
      <w:r w:rsidRPr="00670613">
        <w:t xml:space="preserve">GSN Address. The Mobile Station Not Reachable Reason parameter is included if the MNRG flag is set in the HLR. The Mobile Station Not Reachable Reason parameter indicates the reason for the setting of the MNRG flag as stored in the MNRR record (see </w:t>
      </w:r>
      <w:r w:rsidRPr="00670613">
        <w:rPr>
          <w:rFonts w:hint="eastAsia"/>
        </w:rPr>
        <w:t>TS 2</w:t>
      </w:r>
      <w:r w:rsidRPr="00670613">
        <w:t>3.</w:t>
      </w:r>
      <w:r w:rsidRPr="00670613">
        <w:rPr>
          <w:rFonts w:hint="eastAsia"/>
        </w:rPr>
        <w:t>0</w:t>
      </w:r>
      <w:r w:rsidRPr="00670613">
        <w:t>40</w:t>
      </w:r>
      <w:r w:rsidRPr="00670613">
        <w:rPr>
          <w:rFonts w:hint="eastAsia"/>
        </w:rPr>
        <w:t xml:space="preserve"> [5]</w:t>
      </w:r>
      <w:r w:rsidRPr="00670613">
        <w:t>). If the MNRR record indicates a reason other than 'No Paging Response', the HLR shall include the GGSN number in the GGSN</w:t>
      </w:r>
      <w:r w:rsidRPr="00670613">
        <w:noBreakHyphen/>
        <w:t>list of the subscriber.</w:t>
      </w:r>
    </w:p>
    <w:p w14:paraId="78FA803D" w14:textId="77777777" w:rsidR="00842C1F" w:rsidRDefault="00842C1F">
      <w:pPr>
        <w:pStyle w:val="B2"/>
      </w:pPr>
      <w:r>
        <w:t>-</w:t>
      </w:r>
      <w:r>
        <w:tab/>
        <w:t>If the HLR determines that the request cannot be served (e.g., IMSI unknown in HLR), the HLR shall send a Send Routeing Information for GPRS Ack (IMSI, MAP Error Cause) message. Map Error Cause indicates the reason for the negative response.</w:t>
      </w:r>
    </w:p>
    <w:p w14:paraId="3D16ACE8" w14:textId="77777777" w:rsidR="00842C1F" w:rsidRDefault="00842C1F" w:rsidP="00670613">
      <w:pPr>
        <w:pStyle w:val="B1"/>
      </w:pPr>
      <w:r w:rsidRPr="00670613">
        <w:lastRenderedPageBreak/>
        <w:t>3)</w:t>
      </w:r>
      <w:r w:rsidRPr="00670613">
        <w:tab/>
        <w:t>If the SGSN address is present and either Mobile Station Not Reachable Reason is not present or Mobile Station Not Reachable Reason indicates 'No Paging Response', the GGSN shall send a PDU Notification Request (IMSI, PDP Type, PDP Address) message to the I</w:t>
      </w:r>
      <w:r w:rsidRPr="00670613">
        <w:rPr>
          <w:rFonts w:hint="eastAsia"/>
        </w:rPr>
        <w:t>M-</w:t>
      </w:r>
      <w:r w:rsidRPr="00670613">
        <w:t>GSN indicated by the HLR. Otherwise, the GGSN shall set the MNRG flag for that MS. The I</w:t>
      </w:r>
      <w:r w:rsidRPr="00670613">
        <w:rPr>
          <w:rFonts w:hint="eastAsia"/>
        </w:rPr>
        <w:t>M-</w:t>
      </w:r>
      <w:r w:rsidRPr="00670613">
        <w:t>GSN sends a Send Routeing Information for GPRS (IMSI) message to the GLR. If the GLR determines that the request can be served, it returns a Send Routeing Information for GPRS Ack (IMSI, SGSN Address, Mobile Station Not Reachable Reason) message to the I</w:t>
      </w:r>
      <w:r w:rsidRPr="00670613">
        <w:rPr>
          <w:rFonts w:hint="eastAsia"/>
        </w:rPr>
        <w:t>M-</w:t>
      </w:r>
      <w:r w:rsidRPr="00670613">
        <w:t>GSN. If the SGSN address is present and either Mobile Station Not Reachable Reason is not present or Mobile Station Not Reachable Reason indicates 'No Paging Response', the I</w:t>
      </w:r>
      <w:r w:rsidRPr="00670613">
        <w:rPr>
          <w:rFonts w:hint="eastAsia"/>
        </w:rPr>
        <w:t>M-</w:t>
      </w:r>
      <w:r w:rsidRPr="00670613">
        <w:t>GSN shall send a PDU Notification Request (IMSI, PDP Type, PDP Address) message to the SGSN indicated by the GLR. The SGSN returns a PDU Notification Response (Cause) message to the GGSN via the I</w:t>
      </w:r>
      <w:r w:rsidRPr="00670613">
        <w:rPr>
          <w:rFonts w:hint="eastAsia"/>
        </w:rPr>
        <w:t>M-</w:t>
      </w:r>
      <w:r w:rsidRPr="00670613">
        <w:t>GSN in order to acknowledge that it shall request the MS to activate the PDP context indicated with PDP Address.</w:t>
      </w:r>
    </w:p>
    <w:p w14:paraId="29F406CA" w14:textId="77777777" w:rsidR="00842C1F" w:rsidRDefault="00842C1F" w:rsidP="00670613">
      <w:pPr>
        <w:pStyle w:val="B1"/>
      </w:pPr>
      <w:r w:rsidRPr="00670613">
        <w:t>4)</w:t>
      </w:r>
      <w:r w:rsidRPr="00670613">
        <w:tab/>
        <w:t>The SGSN sends a Request PDP Context Activation (TI, PDP Type, and PDP Address) message to request the MS to activate the indicated PDP context.</w:t>
      </w:r>
    </w:p>
    <w:p w14:paraId="11B54A4E" w14:textId="615EAD53" w:rsidR="00842C1F" w:rsidRDefault="00842C1F" w:rsidP="00670613">
      <w:pPr>
        <w:pStyle w:val="B1"/>
      </w:pPr>
      <w:r w:rsidRPr="00670613">
        <w:t>5)</w:t>
      </w:r>
      <w:r w:rsidRPr="00670613">
        <w:tab/>
        <w:t xml:space="preserve">The PDP context is activated with the PDP Context Activation procedure (see </w:t>
      </w:r>
      <w:r w:rsidR="00B76669">
        <w:t>clause</w:t>
      </w:r>
      <w:r w:rsidRPr="00670613">
        <w:t xml:space="preserve"> "PDP Context Activation Procedure"</w:t>
      </w:r>
      <w:r w:rsidRPr="00670613">
        <w:rPr>
          <w:rFonts w:hint="eastAsia"/>
        </w:rPr>
        <w:t xml:space="preserve"> in 3G TS 23.060 [6]</w:t>
      </w:r>
      <w:r w:rsidRPr="00670613">
        <w:t>).</w:t>
      </w:r>
    </w:p>
    <w:p w14:paraId="72F03A6B" w14:textId="77777777" w:rsidR="00842C1F" w:rsidRDefault="00842C1F" w:rsidP="00670613">
      <w:pPr>
        <w:pStyle w:val="Heading4"/>
      </w:pPr>
      <w:bookmarkStart w:id="185" w:name="_Toc95914344"/>
      <w:r>
        <w:t>7.3.6.2</w:t>
      </w:r>
      <w:r>
        <w:tab/>
        <w:t>Unsuccessful Network-Requested PDP Context Activation Procedure with GLR</w:t>
      </w:r>
      <w:bookmarkEnd w:id="185"/>
    </w:p>
    <w:p w14:paraId="04FE21E5" w14:textId="77777777" w:rsidR="00842C1F" w:rsidRDefault="00842C1F">
      <w:r>
        <w:t>If the PDP context requested by the GGSN cannot be established, the SGSN sends a PDU Notification Response (Cause) or a PDU Notification Reject Request (IMSI, PDP Type, PDP Address, Cause) message to the GGSN depending on whether the context activation fails before or after the SGSN has sent a Request PDP Context Activation message to the MS. Cause indicates the reason why the PDP context could not be established:</w:t>
      </w:r>
    </w:p>
    <w:p w14:paraId="24670DF5" w14:textId="77777777" w:rsidR="00842C1F" w:rsidRDefault="00842C1F" w:rsidP="00670613">
      <w:pPr>
        <w:pStyle w:val="B1"/>
      </w:pPr>
      <w:r w:rsidRPr="00670613">
        <w:t>-</w:t>
      </w:r>
      <w:r w:rsidRPr="00670613">
        <w:tab/>
        <w:t>'IMSI Not Known'. The SGSN has no MM context for that IMSI (Cause in PDU Notification Response).</w:t>
      </w:r>
    </w:p>
    <w:p w14:paraId="208F3996" w14:textId="77777777" w:rsidR="00842C1F" w:rsidRDefault="00842C1F" w:rsidP="00670613">
      <w:pPr>
        <w:pStyle w:val="B1"/>
      </w:pPr>
      <w:r w:rsidRPr="00670613">
        <w:t>-</w:t>
      </w:r>
      <w:r w:rsidRPr="00670613">
        <w:tab/>
        <w:t>'MS GPRS Detached'. The MM state of the MS is IDLE (Cause in PDU Notification Response).</w:t>
      </w:r>
    </w:p>
    <w:p w14:paraId="31A0F135" w14:textId="77777777" w:rsidR="00842C1F" w:rsidRDefault="00842C1F" w:rsidP="00670613">
      <w:pPr>
        <w:pStyle w:val="B1"/>
      </w:pPr>
      <w:r w:rsidRPr="00670613">
        <w:t>-</w:t>
      </w:r>
      <w:r w:rsidRPr="00670613">
        <w:tab/>
        <w:t>'MS Not GPRS Responding'. The MS is GPRS-attached to the SGSN but the MS does not respond. This may be due to:</w:t>
      </w:r>
    </w:p>
    <w:p w14:paraId="06523D33" w14:textId="77777777" w:rsidR="00842C1F" w:rsidRDefault="00842C1F">
      <w:pPr>
        <w:pStyle w:val="B2"/>
      </w:pPr>
      <w:r>
        <w:t>-</w:t>
      </w:r>
      <w:r>
        <w:tab/>
        <w:t>the lack of a response to a GPRS Paging Request;</w:t>
      </w:r>
    </w:p>
    <w:p w14:paraId="1C0270D2" w14:textId="77777777" w:rsidR="00842C1F" w:rsidRDefault="00842C1F">
      <w:pPr>
        <w:pStyle w:val="B2"/>
      </w:pPr>
      <w:r>
        <w:t>-</w:t>
      </w:r>
      <w:r>
        <w:tab/>
        <w:t>an Abnormal RLC condition, or</w:t>
      </w:r>
    </w:p>
    <w:p w14:paraId="24AEF0F9" w14:textId="77777777" w:rsidR="00842C1F" w:rsidRDefault="00842C1F">
      <w:pPr>
        <w:pStyle w:val="B2"/>
      </w:pPr>
      <w:r>
        <w:t>-</w:t>
      </w:r>
      <w:r>
        <w:tab/>
        <w:t>no Activate PDP Context Request message received within a certain time after the Request PDP Context Activation message was delivered to the MS (Cause in PDU Notification Reject Request).</w:t>
      </w:r>
    </w:p>
    <w:p w14:paraId="665F3B46" w14:textId="77777777" w:rsidR="00842C1F" w:rsidRDefault="00842C1F" w:rsidP="00670613">
      <w:pPr>
        <w:pStyle w:val="B1"/>
      </w:pPr>
      <w:r w:rsidRPr="00670613">
        <w:t>-</w:t>
      </w:r>
      <w:r w:rsidRPr="00670613">
        <w:tab/>
        <w:t>'MS Refuses'. The MS refuses explicitly the network-requested PDP context (Cause in PDU Notification Reject Request).</w:t>
      </w:r>
    </w:p>
    <w:p w14:paraId="6E71DCD2" w14:textId="77777777" w:rsidR="00842C1F" w:rsidRDefault="00842C1F">
      <w:r>
        <w:t>When receiving the PDU Notification Response or the PDU Notification Reject Request message the GGSN may reject or discard the PDP PDU depending on the PDP type.</w:t>
      </w:r>
    </w:p>
    <w:p w14:paraId="21314FD0" w14:textId="77777777" w:rsidR="00842C1F" w:rsidRDefault="00842C1F">
      <w:r>
        <w:t>After an unsuccessful Network-Requested PDP Context Activation procedure the network may perform some actions to prevent unnecessary enquires to the HLR. The actions taken depend on the cause of the delivery failure.</w:t>
      </w:r>
    </w:p>
    <w:p w14:paraId="7BCFAB36" w14:textId="77777777" w:rsidR="00842C1F" w:rsidRDefault="00842C1F" w:rsidP="00670613">
      <w:pPr>
        <w:pStyle w:val="B1"/>
      </w:pPr>
      <w:r w:rsidRPr="00670613">
        <w:t>-</w:t>
      </w:r>
      <w:r w:rsidRPr="00670613">
        <w:tab/>
        <w:t>If the MS is not reachable or if the MS refuses the PDP PDU (Cause value 'MS Not GPRS Responding' or 'MS Refuses'), then the SGSN shall not change the setting of MNRG for this MS. The GGSN may refuse any PDP PDU for that PDP address during a certain period. The GGSN may store the SGSN address during a certain period and send subsequent PDU Notification Request messages to that SGSN</w:t>
      </w:r>
      <w:r w:rsidRPr="00670613">
        <w:rPr>
          <w:rFonts w:hint="eastAsia"/>
        </w:rPr>
        <w:t xml:space="preserve"> via IM-GSN</w:t>
      </w:r>
      <w:r w:rsidRPr="00670613">
        <w:t>.</w:t>
      </w:r>
    </w:p>
    <w:p w14:paraId="68E82FD9" w14:textId="77777777" w:rsidR="00842C1F" w:rsidRDefault="00842C1F" w:rsidP="00670613">
      <w:pPr>
        <w:pStyle w:val="B1"/>
      </w:pPr>
      <w:r w:rsidRPr="00670613">
        <w:t>-</w:t>
      </w:r>
      <w:r w:rsidRPr="00670613">
        <w:tab/>
        <w:t>If the MS is GPRS-detached or if the IMSI is not known in the SGSN (Cause value 'MS GPRS Detached' or 'IMSI Not Known'), then the SGSN, the GGSN, and the HLR may perform the Protection and Mobile User Activity procedures.</w:t>
      </w:r>
    </w:p>
    <w:p w14:paraId="2E809424" w14:textId="77777777" w:rsidR="00842C1F" w:rsidRDefault="00842C1F">
      <w:r>
        <w:t>The Protection procedure is illustrated in</w:t>
      </w:r>
      <w:r>
        <w:rPr>
          <w:rFonts w:hint="eastAsia"/>
        </w:rPr>
        <w:t xml:space="preserve"> Figure 7.3/16</w:t>
      </w:r>
      <w:r>
        <w:t>. Each step is explained in the following list.</w:t>
      </w:r>
    </w:p>
    <w:bookmarkStart w:id="186" w:name="_MON_988724694"/>
    <w:bookmarkStart w:id="187" w:name="_MON_988729844"/>
    <w:bookmarkStart w:id="188" w:name="_MON_988731027"/>
    <w:bookmarkStart w:id="189" w:name="_MON_992253088"/>
    <w:bookmarkStart w:id="190" w:name="_MON_988667297"/>
    <w:bookmarkStart w:id="191" w:name="_MON_988667566"/>
    <w:bookmarkStart w:id="192" w:name="_Ref389129680"/>
    <w:bookmarkEnd w:id="186"/>
    <w:bookmarkEnd w:id="187"/>
    <w:bookmarkEnd w:id="188"/>
    <w:bookmarkEnd w:id="189"/>
    <w:bookmarkEnd w:id="190"/>
    <w:bookmarkEnd w:id="191"/>
    <w:bookmarkStart w:id="193" w:name="_MON_988668029"/>
    <w:bookmarkEnd w:id="193"/>
    <w:p w14:paraId="15BFE9AB" w14:textId="77777777" w:rsidR="00842C1F" w:rsidRDefault="00842C1F" w:rsidP="00670613">
      <w:pPr>
        <w:pStyle w:val="TH"/>
      </w:pPr>
      <w:r w:rsidRPr="00670613">
        <w:object w:dxaOrig="9854" w:dyaOrig="3900" w14:anchorId="554BD547">
          <v:shape id="_x0000_i1080" type="#_x0000_t75" style="width:405.5pt;height:161pt" o:ole="" fillcolor="window">
            <v:imagedata r:id="rId89" o:title=""/>
          </v:shape>
          <o:OLEObject Type="Embed" ProgID="Word.Picture.8" ShapeID="_x0000_i1080" DrawAspect="Content" ObjectID="_1771734443" r:id="rId90"/>
        </w:object>
      </w:r>
    </w:p>
    <w:p w14:paraId="7E740E9F" w14:textId="77777777" w:rsidR="00842C1F" w:rsidRDefault="00842C1F">
      <w:pPr>
        <w:pStyle w:val="TF"/>
      </w:pPr>
      <w:bookmarkStart w:id="194" w:name="_Ref450565151"/>
      <w:bookmarkEnd w:id="192"/>
      <w:r>
        <w:t xml:space="preserve">Figure </w:t>
      </w:r>
      <w:r>
        <w:rPr>
          <w:rFonts w:hint="eastAsia"/>
        </w:rPr>
        <w:t>7.3/16</w:t>
      </w:r>
      <w:bookmarkEnd w:id="194"/>
      <w:r>
        <w:t>: Protection Procedure</w:t>
      </w:r>
    </w:p>
    <w:p w14:paraId="4561F13B" w14:textId="77777777" w:rsidR="00842C1F" w:rsidRDefault="00842C1F" w:rsidP="00670613">
      <w:pPr>
        <w:pStyle w:val="B1"/>
      </w:pPr>
      <w:r w:rsidRPr="00670613">
        <w:t>1)</w:t>
      </w:r>
      <w:r w:rsidRPr="00670613">
        <w:tab/>
        <w:t>If the MM context of the mobile is IDLE or if the SGSN has no information about that user, the SGSN returns a PDU Notification Response (Cause) message to the GGSN</w:t>
      </w:r>
      <w:r w:rsidRPr="00670613">
        <w:rPr>
          <w:rFonts w:hint="eastAsia"/>
        </w:rPr>
        <w:t xml:space="preserve"> via IM-GSN</w:t>
      </w:r>
      <w:r w:rsidRPr="00670613">
        <w:t xml:space="preserve"> with Cause equal to 'MS GPRS Detached' or 'IMSI Not Known', otherwise the Cause shall be 'Activation Proceeds'. If the Cause is 'MS GPRS Detached' or 'IMSI Not Known' and if the SGSN has an MM context for that user, the SGSN sets MNRG to indicate the need to report to the HLR when the next contact with that MS is performed.</w:t>
      </w:r>
    </w:p>
    <w:p w14:paraId="59704DDB" w14:textId="77777777" w:rsidR="00842C1F" w:rsidRDefault="00842C1F" w:rsidP="00670613">
      <w:pPr>
        <w:pStyle w:val="B1"/>
      </w:pPr>
      <w:r w:rsidRPr="00670613">
        <w:t>2)</w:t>
      </w:r>
      <w:r w:rsidRPr="00670613">
        <w:tab/>
        <w:t xml:space="preserve">If the MS does not respond or refuses the activation request, the SGSN sends a PDU Notification Reject Request (IMSI, PDP Type, PDP Address, Cause) message to the GGSN </w:t>
      </w:r>
      <w:r w:rsidRPr="00670613">
        <w:rPr>
          <w:rFonts w:hint="eastAsia"/>
        </w:rPr>
        <w:t xml:space="preserve">via IM-GSN </w:t>
      </w:r>
      <w:r w:rsidRPr="00670613">
        <w:t>with Cause equal to 'MS Not GPRS Responding' or 'MS Refuses'. The GGSN returns a PDU Notification Reject Response message to the SGSN</w:t>
      </w:r>
      <w:r w:rsidRPr="00670613">
        <w:rPr>
          <w:rFonts w:hint="eastAsia"/>
        </w:rPr>
        <w:t xml:space="preserve"> via IM-GSN</w:t>
      </w:r>
      <w:r w:rsidRPr="00670613">
        <w:t>.</w:t>
      </w:r>
    </w:p>
    <w:p w14:paraId="4467BA34" w14:textId="77777777" w:rsidR="00842C1F" w:rsidRDefault="00842C1F">
      <w:pPr>
        <w:pStyle w:val="B1"/>
      </w:pPr>
      <w:r>
        <w:t>3)</w:t>
      </w:r>
      <w:r>
        <w:tab/>
        <w:t>If Cause equals 'IMSI Not Known' the I</w:t>
      </w:r>
      <w:r>
        <w:rPr>
          <w:rFonts w:hint="eastAsia"/>
        </w:rPr>
        <w:t>M-</w:t>
      </w:r>
      <w:r>
        <w:t>GSN may send a Send Routeing Information for GPRS (IMSI) message to the GLR</w:t>
      </w:r>
      <w:r>
        <w:rPr>
          <w:rFonts w:hint="eastAsia"/>
        </w:rPr>
        <w:t xml:space="preserve"> before sending the PDP Notification response to GGSN</w:t>
      </w:r>
      <w:r>
        <w:t>. The GLR returns a Send Routeing Information for GPRS Ack (IMSI, SGSN Address, and Cause) message to the I</w:t>
      </w:r>
      <w:r>
        <w:rPr>
          <w:rFonts w:hint="eastAsia"/>
        </w:rPr>
        <w:t>M-</w:t>
      </w:r>
      <w:r>
        <w:t>GSN indicating the address of the SGSN that currently serves the MS. If SGSN Address is different from the one previously stored by the I</w:t>
      </w:r>
      <w:r>
        <w:rPr>
          <w:rFonts w:hint="eastAsia"/>
        </w:rPr>
        <w:t>M-</w:t>
      </w:r>
      <w:r>
        <w:t xml:space="preserve">GSN, then steps 3, 4, and 5 in </w:t>
      </w:r>
      <w:r>
        <w:rPr>
          <w:rFonts w:hint="eastAsia"/>
        </w:rPr>
        <w:t>Figure 6</w:t>
      </w:r>
      <w:r>
        <w:t xml:space="preserve"> are followed.</w:t>
      </w:r>
      <w:r>
        <w:br/>
        <w:t xml:space="preserve">If Cause equals 'IMSI Not Known' the GGSN may send a Send Routeing Information for GPRS (IMSI) message to the HLR. The HLR returns a Send Routeing Information for GPRS Ack (IMSI, SGSN Address, Cause) message to the GGSN </w:t>
      </w:r>
      <w:r>
        <w:rPr>
          <w:rFonts w:hint="eastAsia"/>
        </w:rPr>
        <w:t xml:space="preserve">(Note that </w:t>
      </w:r>
      <w:r>
        <w:t>the SGSN Address parameter includes actually the value of the I</w:t>
      </w:r>
      <w:r>
        <w:rPr>
          <w:rFonts w:hint="eastAsia"/>
        </w:rPr>
        <w:t>M-</w:t>
      </w:r>
      <w:r>
        <w:t>GSN Address.</w:t>
      </w:r>
      <w:r>
        <w:rPr>
          <w:rFonts w:hint="eastAsia"/>
        </w:rPr>
        <w:t xml:space="preserve">) </w:t>
      </w:r>
      <w:r>
        <w:t xml:space="preserve">indicating the address of the </w:t>
      </w:r>
      <w:r>
        <w:rPr>
          <w:rFonts w:hint="eastAsia"/>
        </w:rPr>
        <w:t>IM-</w:t>
      </w:r>
      <w:r>
        <w:t xml:space="preserve">GSN that currently serves the MS. If </w:t>
      </w:r>
      <w:r>
        <w:rPr>
          <w:rFonts w:hint="eastAsia"/>
        </w:rPr>
        <w:t>IM-</w:t>
      </w:r>
      <w:r>
        <w:t xml:space="preserve">GSN Address is different from the one previously stored by the GGSN, then steps 3, 4, and 5 in </w:t>
      </w:r>
      <w:r>
        <w:rPr>
          <w:rFonts w:hint="eastAsia"/>
        </w:rPr>
        <w:t>Figure 6</w:t>
      </w:r>
      <w:r>
        <w:t xml:space="preserve"> are followed.</w:t>
      </w:r>
    </w:p>
    <w:p w14:paraId="5A5F2917" w14:textId="77777777" w:rsidR="00842C1F" w:rsidRDefault="00842C1F" w:rsidP="00670613">
      <w:pPr>
        <w:pStyle w:val="B1"/>
      </w:pPr>
      <w:r w:rsidRPr="00670613">
        <w:t>4)</w:t>
      </w:r>
      <w:r w:rsidRPr="00670613">
        <w:tab/>
        <w:t>If SGSN Address is the same as the one previously stored in the IM-GSN</w:t>
      </w:r>
      <w:r w:rsidRPr="00670613">
        <w:rPr>
          <w:rFonts w:hint="eastAsia"/>
        </w:rPr>
        <w:t xml:space="preserve"> </w:t>
      </w:r>
      <w:r w:rsidRPr="00670613">
        <w:t>or if the Cause value returned in step 1 equals 'MS GPRS Detached', then the I</w:t>
      </w:r>
      <w:r w:rsidRPr="00670613">
        <w:rPr>
          <w:rFonts w:hint="eastAsia"/>
        </w:rPr>
        <w:t>M-</w:t>
      </w:r>
      <w:r w:rsidRPr="00670613">
        <w:t>GSN sets MNRG for that PDP address and sends a Failure Report (IMSI) message to the GLR to request MNRG to be set in the GLR. The GLR sets (if not already set) MNRG for the IMSI</w:t>
      </w:r>
      <w:r w:rsidRPr="00670613">
        <w:rPr>
          <w:rFonts w:hint="eastAsia"/>
        </w:rPr>
        <w:t>.</w:t>
      </w:r>
      <w:r w:rsidRPr="00670613">
        <w:t xml:space="preserve"> </w:t>
      </w:r>
      <w:r w:rsidRPr="00670613">
        <w:rPr>
          <w:rFonts w:hint="eastAsia"/>
        </w:rPr>
        <w:t>Note that GLR does</w:t>
      </w:r>
      <w:r w:rsidRPr="00670613">
        <w:t xml:space="preserve"> not</w:t>
      </w:r>
      <w:r w:rsidRPr="00670613">
        <w:rPr>
          <w:rFonts w:hint="eastAsia"/>
        </w:rPr>
        <w:t xml:space="preserve"> store IM-GSN address and IM-GSN address to report to when activity from that IMSI is detected, and IM-GSN forgets</w:t>
      </w:r>
      <w:r w:rsidRPr="00670613">
        <w:t xml:space="preserve"> the SGSN address </w:t>
      </w:r>
      <w:r w:rsidRPr="00670613">
        <w:rPr>
          <w:rFonts w:hint="eastAsia"/>
        </w:rPr>
        <w:t>after receiving PDU notification response or sending PDU notification reject response.</w:t>
      </w:r>
    </w:p>
    <w:p w14:paraId="0FB84D25" w14:textId="77777777" w:rsidR="00842C1F" w:rsidRDefault="00842C1F" w:rsidP="00670613">
      <w:pPr>
        <w:pStyle w:val="B1"/>
      </w:pPr>
      <w:r w:rsidRPr="00670613">
        <w:tab/>
        <w:t xml:space="preserve">If </w:t>
      </w:r>
      <w:r w:rsidRPr="00670613">
        <w:rPr>
          <w:rFonts w:hint="eastAsia"/>
        </w:rPr>
        <w:t>IM-</w:t>
      </w:r>
      <w:r w:rsidRPr="00670613">
        <w:t>GSN Address is the same as the one previously stored in the GGSN, or if the Cause value returned in step 1 equals 'MS GPRS Detached', then the GGSN sets MNRG for that PDP address and sends a Failure Report (IMSI, GGSN Number, GGSN Address) message to the HLR to request MNRG to be set in the HLR. The HLR sets (if not already set) MNRG for the IMSI and adds GGSN Number and GGSN Address to the list of GGSNs to report to when activity from that IMSI is detected. GGSN Number is either the number of the GGSN, or, if a protocol converting GSN is used as an intermediate node, the number of the protocol-converting GSN. GGSN Address is an optional parameter that shall be included if a protocol-converting GSN is used.</w:t>
      </w:r>
    </w:p>
    <w:p w14:paraId="2C744C99" w14:textId="77777777" w:rsidR="00842C1F" w:rsidRDefault="00842C1F">
      <w:r>
        <w:t xml:space="preserve">The Mobile User Activity procedure is illustrated in </w:t>
      </w:r>
      <w:r>
        <w:rPr>
          <w:rFonts w:hint="eastAsia"/>
        </w:rPr>
        <w:t>Figure 7.3/17</w:t>
      </w:r>
      <w:r>
        <w:t>. Each step is explained in the following list.</w:t>
      </w:r>
    </w:p>
    <w:bookmarkStart w:id="195" w:name="_MON_988729846"/>
    <w:bookmarkStart w:id="196" w:name="_MON_988731029"/>
    <w:bookmarkStart w:id="197" w:name="_MON_986823435"/>
    <w:bookmarkStart w:id="198" w:name="_MON_986825195"/>
    <w:bookmarkEnd w:id="195"/>
    <w:bookmarkEnd w:id="196"/>
    <w:bookmarkEnd w:id="197"/>
    <w:bookmarkEnd w:id="198"/>
    <w:bookmarkStart w:id="199" w:name="_MON_988200870"/>
    <w:bookmarkEnd w:id="199"/>
    <w:p w14:paraId="04AB605A" w14:textId="77777777" w:rsidR="00842C1F" w:rsidRDefault="00842C1F">
      <w:pPr>
        <w:pStyle w:val="TH"/>
      </w:pPr>
      <w:r>
        <w:object w:dxaOrig="8220" w:dyaOrig="2071" w14:anchorId="5941ECA4">
          <v:shape id="_x0000_i1081" type="#_x0000_t75" style="width:411pt;height:103.5pt" o:ole="" fillcolor="window">
            <v:imagedata r:id="rId91" o:title=""/>
          </v:shape>
          <o:OLEObject Type="Embed" ProgID="Word.Picture.8" ShapeID="_x0000_i1081" DrawAspect="Content" ObjectID="_1771734444" r:id="rId92"/>
        </w:object>
      </w:r>
    </w:p>
    <w:p w14:paraId="3D9C1D36" w14:textId="77777777" w:rsidR="00842C1F" w:rsidRDefault="00842C1F">
      <w:pPr>
        <w:pStyle w:val="TF"/>
      </w:pPr>
      <w:bookmarkStart w:id="200" w:name="_Ref389129698"/>
      <w:r>
        <w:t>Figure </w:t>
      </w:r>
      <w:r>
        <w:rPr>
          <w:rFonts w:hint="eastAsia"/>
        </w:rPr>
        <w:t>7.3/1</w:t>
      </w:r>
      <w:bookmarkEnd w:id="200"/>
      <w:r>
        <w:rPr>
          <w:rFonts w:hint="eastAsia"/>
        </w:rPr>
        <w:t>7</w:t>
      </w:r>
      <w:r>
        <w:t>: Mobile User Activity Procedure</w:t>
      </w:r>
    </w:p>
    <w:p w14:paraId="29196328" w14:textId="77777777" w:rsidR="00842C1F" w:rsidRDefault="00842C1F" w:rsidP="00670613">
      <w:pPr>
        <w:pStyle w:val="B1"/>
      </w:pPr>
      <w:r w:rsidRPr="00670613">
        <w:t>1)</w:t>
      </w:r>
      <w:r w:rsidRPr="00670613">
        <w:tab/>
        <w:t>The SGSN receives an indication that an MS is reachable, e.g., an Attach Request message from the MS.</w:t>
      </w:r>
    </w:p>
    <w:p w14:paraId="4DFDB465" w14:textId="77777777" w:rsidR="00842C1F" w:rsidRDefault="00842C1F" w:rsidP="00670613">
      <w:pPr>
        <w:pStyle w:val="B1"/>
      </w:pPr>
      <w:r w:rsidRPr="00670613">
        <w:t>2a)</w:t>
      </w:r>
      <w:r w:rsidRPr="00670613">
        <w:tab/>
        <w:t xml:space="preserve">If the SGSN contains an MM context of the MS and MNRG for that MS is set, the SGSN shall send a Ready for SM (IMSI, MS Reachable) message to the </w:t>
      </w:r>
      <w:r w:rsidRPr="00670613">
        <w:rPr>
          <w:rFonts w:hint="eastAsia"/>
        </w:rPr>
        <w:t>G</w:t>
      </w:r>
      <w:r w:rsidRPr="00670613">
        <w:t>LR and clears MNRG for that MS.</w:t>
      </w:r>
      <w:r w:rsidRPr="00670613">
        <w:rPr>
          <w:rFonts w:hint="eastAsia"/>
        </w:rPr>
        <w:t xml:space="preserve"> </w:t>
      </w:r>
      <w:r w:rsidRPr="00670613">
        <w:t xml:space="preserve">The </w:t>
      </w:r>
      <w:r w:rsidRPr="00670613">
        <w:rPr>
          <w:rFonts w:hint="eastAsia"/>
        </w:rPr>
        <w:t>GLR send</w:t>
      </w:r>
      <w:r w:rsidRPr="00670613">
        <w:t>s</w:t>
      </w:r>
      <w:r w:rsidRPr="00670613">
        <w:rPr>
          <w:rFonts w:hint="eastAsia"/>
        </w:rPr>
        <w:t xml:space="preserve"> it </w:t>
      </w:r>
      <w:r w:rsidRPr="00670613">
        <w:t>without modification at the application level</w:t>
      </w:r>
      <w:r w:rsidRPr="00670613">
        <w:rPr>
          <w:rFonts w:hint="eastAsia"/>
        </w:rPr>
        <w:t xml:space="preserve"> to HLR and</w:t>
      </w:r>
      <w:r w:rsidRPr="00670613">
        <w:t xml:space="preserve"> clears MNRG for that MS</w:t>
      </w:r>
      <w:r w:rsidRPr="00670613">
        <w:rPr>
          <w:rFonts w:hint="eastAsia"/>
        </w:rPr>
        <w:t>.</w:t>
      </w:r>
    </w:p>
    <w:p w14:paraId="18FE6FBE" w14:textId="2DC98991" w:rsidR="00842C1F" w:rsidRDefault="00842C1F" w:rsidP="00670613">
      <w:pPr>
        <w:pStyle w:val="B1"/>
      </w:pPr>
      <w:r w:rsidRPr="00670613">
        <w:t>2b)</w:t>
      </w:r>
      <w:r w:rsidRPr="00670613">
        <w:tab/>
        <w:t xml:space="preserve">If the SGSN does not keep the MM context of the MS, the SGSN shall send an Update Location message (see </w:t>
      </w:r>
      <w:r w:rsidR="00B76669">
        <w:t>clause</w:t>
      </w:r>
      <w:r w:rsidRPr="00670613">
        <w:t xml:space="preserve"> "Attach Function") to the </w:t>
      </w:r>
      <w:r w:rsidRPr="00670613">
        <w:rPr>
          <w:rFonts w:hint="eastAsia"/>
        </w:rPr>
        <w:t>GLR</w:t>
      </w:r>
      <w:r w:rsidRPr="00670613">
        <w:t>.</w:t>
      </w:r>
      <w:r w:rsidRPr="00670613">
        <w:rPr>
          <w:rFonts w:hint="eastAsia"/>
        </w:rPr>
        <w:t xml:space="preserve"> If the GLR</w:t>
      </w:r>
      <w:r w:rsidRPr="00670613">
        <w:t xml:space="preserve"> does not keep the MM context of the MS, the SGSN shall send an Update Location message (see </w:t>
      </w:r>
      <w:r w:rsidR="00B76669">
        <w:t>clause</w:t>
      </w:r>
      <w:r w:rsidRPr="00670613">
        <w:t xml:space="preserve"> "Attach Function") to the </w:t>
      </w:r>
      <w:r w:rsidRPr="00670613">
        <w:rPr>
          <w:rFonts w:hint="eastAsia"/>
        </w:rPr>
        <w:t>HLR.</w:t>
      </w:r>
    </w:p>
    <w:p w14:paraId="741198D2" w14:textId="77777777" w:rsidR="00842C1F" w:rsidRDefault="00842C1F" w:rsidP="00670613">
      <w:pPr>
        <w:pStyle w:val="B1"/>
      </w:pPr>
      <w:r w:rsidRPr="00670613">
        <w:rPr>
          <w:rFonts w:hint="eastAsia"/>
        </w:rPr>
        <w:t xml:space="preserve">2c) </w:t>
      </w:r>
      <w:r w:rsidRPr="00670613">
        <w:t xml:space="preserve">If the GLR contains an MM context of the MS and MNRG for that MS is set, the SGSN shall send a Ready for SM (IMSI, MS Reachable) message to the </w:t>
      </w:r>
      <w:r w:rsidRPr="00670613">
        <w:rPr>
          <w:rFonts w:hint="eastAsia"/>
        </w:rPr>
        <w:t>H</w:t>
      </w:r>
      <w:r w:rsidRPr="00670613">
        <w:t>LR and clears MNRG for that MS.</w:t>
      </w:r>
    </w:p>
    <w:p w14:paraId="6220B775" w14:textId="0C1E393C" w:rsidR="00842C1F" w:rsidRDefault="00842C1F" w:rsidP="00670613">
      <w:pPr>
        <w:pStyle w:val="B1"/>
      </w:pPr>
      <w:r w:rsidRPr="00670613">
        <w:t>3)</w:t>
      </w:r>
      <w:r w:rsidRPr="00670613">
        <w:tab/>
        <w:t xml:space="preserve">When the HLR receives the Ready for SM message or the Update Location message for an MS that has MNRG set, it clears MNRG for that MS and sends a Note MS GPRS Present (IMSI, SGSN Address) message to all the GGSNs in the list of the subscriber. (The Ready for SM message also triggers the SMS alert procedure as described in </w:t>
      </w:r>
      <w:r w:rsidR="00B76669">
        <w:t>clause</w:t>
      </w:r>
      <w:r w:rsidRPr="00670613">
        <w:t xml:space="preserve"> "Unsuccessful Mobile-terminated SMS Transfer".) SGSN Address contains the address of the IM-GSN</w:t>
      </w:r>
      <w:r w:rsidRPr="00670613">
        <w:rPr>
          <w:rFonts w:hint="eastAsia"/>
        </w:rPr>
        <w:t xml:space="preserve"> </w:t>
      </w:r>
      <w:r w:rsidRPr="00670613">
        <w:t>that currently serves the MS. Upon reception of Note MS Present, each GGSN shall clear MNRG.</w:t>
      </w:r>
    </w:p>
    <w:p w14:paraId="1C2AF76C" w14:textId="77777777" w:rsidR="00842C1F" w:rsidRDefault="00842C1F" w:rsidP="00670613">
      <w:pPr>
        <w:pStyle w:val="Heading2"/>
      </w:pPr>
      <w:bookmarkStart w:id="201" w:name="_Toc95914345"/>
      <w:r>
        <w:t>7.4</w:t>
      </w:r>
      <w:r>
        <w:tab/>
      </w:r>
      <w:r>
        <w:rPr>
          <w:rFonts w:hint="eastAsia"/>
        </w:rPr>
        <w:t>Purge MS Procedure</w:t>
      </w:r>
      <w:bookmarkEnd w:id="201"/>
    </w:p>
    <w:p w14:paraId="37629DA3" w14:textId="77777777" w:rsidR="00842C1F" w:rsidRDefault="00842C1F">
      <w:r>
        <w:t xml:space="preserve">This </w:t>
      </w:r>
      <w:r>
        <w:rPr>
          <w:rFonts w:hint="eastAsia"/>
        </w:rPr>
        <w:t xml:space="preserve">Purge MS procedure </w:t>
      </w:r>
      <w:r>
        <w:t>is used to cause the HLR to mark its data for an MS so that any request for routing information for a mobile terminated call, a mobile terminated short message</w:t>
      </w:r>
      <w:r>
        <w:rPr>
          <w:rFonts w:hint="eastAsia"/>
        </w:rPr>
        <w:t xml:space="preserve"> or Network-requested PDP context activation</w:t>
      </w:r>
      <w:r>
        <w:t xml:space="preserve"> will be treated as if the MS is not reachable. It is invoked when the subscriber record for the MS is to be deleted in the VLR</w:t>
      </w:r>
      <w:r>
        <w:rPr>
          <w:rFonts w:hint="eastAsia"/>
        </w:rPr>
        <w:t xml:space="preserve"> or SGSN</w:t>
      </w:r>
      <w:r>
        <w:t xml:space="preserve">, either by MMI interaction or automatically, e.g. because the MS has been inactive for several days. This procedure is illustrated in figure </w:t>
      </w:r>
      <w:r>
        <w:rPr>
          <w:rFonts w:hint="eastAsia"/>
        </w:rPr>
        <w:t>7.4/</w:t>
      </w:r>
      <w:r>
        <w:t>1. Each step is explained in the following list.</w:t>
      </w:r>
    </w:p>
    <w:bookmarkStart w:id="202" w:name="_MON_1003523793"/>
    <w:bookmarkEnd w:id="202"/>
    <w:p w14:paraId="5D4640EB" w14:textId="77777777" w:rsidR="00842C1F" w:rsidRDefault="00842C1F">
      <w:pPr>
        <w:pStyle w:val="TH"/>
      </w:pPr>
      <w:r>
        <w:rPr>
          <w:rFonts w:hint="eastAsia"/>
        </w:rPr>
        <w:object w:dxaOrig="8520" w:dyaOrig="4672" w14:anchorId="51204657">
          <v:shape id="_x0000_i1082" type="#_x0000_t75" style="width:362pt;height:198.5pt" o:ole="" fillcolor="window">
            <v:imagedata r:id="rId93" o:title=""/>
          </v:shape>
          <o:OLEObject Type="Embed" ProgID="Word.Picture.8" ShapeID="_x0000_i1082" DrawAspect="Content" ObjectID="_1771734445" r:id="rId94"/>
        </w:object>
      </w:r>
    </w:p>
    <w:p w14:paraId="6B3554E1" w14:textId="77777777" w:rsidR="00842C1F" w:rsidRDefault="00842C1F">
      <w:pPr>
        <w:pStyle w:val="TF"/>
        <w:rPr>
          <w:u w:val="single"/>
        </w:rPr>
      </w:pPr>
      <w:r>
        <w:t xml:space="preserve">Figure </w:t>
      </w:r>
      <w:r>
        <w:rPr>
          <w:rFonts w:hint="eastAsia"/>
        </w:rPr>
        <w:t>7.4/1:</w:t>
      </w:r>
      <w:r>
        <w:t xml:space="preserve"> </w:t>
      </w:r>
      <w:r>
        <w:rPr>
          <w:rFonts w:hint="eastAsia"/>
        </w:rPr>
        <w:t>Purge MS procedure</w:t>
      </w:r>
    </w:p>
    <w:p w14:paraId="78062FF3" w14:textId="77777777" w:rsidR="00842C1F" w:rsidRDefault="00842C1F">
      <w:pPr>
        <w:rPr>
          <w:u w:val="single"/>
        </w:rPr>
      </w:pPr>
      <w:r>
        <w:rPr>
          <w:u w:val="single"/>
        </w:rPr>
        <w:t>Procedure:</w:t>
      </w:r>
    </w:p>
    <w:p w14:paraId="206A72FE" w14:textId="77777777" w:rsidR="00842C1F" w:rsidRDefault="00842C1F">
      <w:pPr>
        <w:pStyle w:val="B1"/>
      </w:pPr>
      <w:r>
        <w:rPr>
          <w:rFonts w:hint="eastAsia"/>
        </w:rPr>
        <w:lastRenderedPageBreak/>
        <w:t>1) T</w:t>
      </w:r>
      <w:r>
        <w:t xml:space="preserve">he </w:t>
      </w:r>
      <w:r>
        <w:rPr>
          <w:rFonts w:hint="eastAsia"/>
        </w:rPr>
        <w:t>serving node, i.e., the VLR or the SGSN, sends a Purge MS message to the GLR.</w:t>
      </w:r>
    </w:p>
    <w:p w14:paraId="2ECA3B8A" w14:textId="77777777" w:rsidR="00842C1F" w:rsidRDefault="00842C1F">
      <w:pPr>
        <w:pStyle w:val="B1"/>
      </w:pPr>
      <w:r>
        <w:rPr>
          <w:rFonts w:hint="eastAsia"/>
        </w:rPr>
        <w:t xml:space="preserve">2) When the GLR receives the Purge MS message from the serving node, </w:t>
      </w:r>
      <w:r>
        <w:t xml:space="preserve">it checks whether the </w:t>
      </w:r>
      <w:r>
        <w:rPr>
          <w:rFonts w:hint="eastAsia"/>
        </w:rPr>
        <w:t>subscriber is registered. I</w:t>
      </w:r>
      <w:r>
        <w:t xml:space="preserve">f the subscriber is </w:t>
      </w:r>
      <w:r>
        <w:rPr>
          <w:rFonts w:hint="eastAsia"/>
        </w:rPr>
        <w:t>not registered</w:t>
      </w:r>
      <w:r>
        <w:t xml:space="preserve">, the GLR </w:t>
      </w:r>
      <w:r>
        <w:rPr>
          <w:rFonts w:hint="eastAsia"/>
        </w:rPr>
        <w:t xml:space="preserve">may </w:t>
      </w:r>
      <w:r>
        <w:t xml:space="preserve">report an error to the O&amp;M interface, and </w:t>
      </w:r>
      <w:r>
        <w:rPr>
          <w:rFonts w:hint="eastAsia"/>
        </w:rPr>
        <w:t>sends back a negative response to the serving node. If the subscriber is registered, the GLR checks whether the purging notification came from the serving node where the MS was last registered.</w:t>
      </w:r>
    </w:p>
    <w:p w14:paraId="1F5AD8A1" w14:textId="77777777" w:rsidR="00842C1F" w:rsidRDefault="00842C1F">
      <w:pPr>
        <w:pStyle w:val="B2"/>
      </w:pPr>
      <w:r>
        <w:t>-</w:t>
      </w:r>
      <w:r>
        <w:tab/>
      </w:r>
      <w:r>
        <w:rPr>
          <w:rFonts w:hint="eastAsia"/>
        </w:rPr>
        <w:t>If the serving node that sent the purge MS request is the registered serving node, the GLR t</w:t>
      </w:r>
      <w:r>
        <w:t xml:space="preserve">ransports the received message to the </w:t>
      </w:r>
      <w:r>
        <w:rPr>
          <w:rFonts w:hint="eastAsia"/>
        </w:rPr>
        <w:t>HLR.</w:t>
      </w:r>
    </w:p>
    <w:p w14:paraId="7B355481" w14:textId="77777777" w:rsidR="00842C1F" w:rsidRDefault="00842C1F">
      <w:pPr>
        <w:pStyle w:val="B2"/>
      </w:pPr>
      <w:r>
        <w:t>-</w:t>
      </w:r>
      <w:r>
        <w:tab/>
      </w:r>
      <w:r>
        <w:rPr>
          <w:rFonts w:hint="eastAsia"/>
        </w:rPr>
        <w:t xml:space="preserve">If the serving node that sent the purge MS request is not the registered serving node, the GLR sends a purge MS ack to the serving node </w:t>
      </w:r>
      <w:r>
        <w:t>indicating that the TMSI or P-TMSI shall not be frozen</w:t>
      </w:r>
      <w:r>
        <w:rPr>
          <w:rFonts w:hint="eastAsia"/>
        </w:rPr>
        <w:t>.</w:t>
      </w:r>
    </w:p>
    <w:p w14:paraId="47F7C5A9" w14:textId="77777777" w:rsidR="00842C1F" w:rsidRDefault="00842C1F">
      <w:pPr>
        <w:pStyle w:val="B1"/>
      </w:pPr>
      <w:r>
        <w:rPr>
          <w:rFonts w:hint="eastAsia"/>
        </w:rPr>
        <w:t xml:space="preserve">3) </w:t>
      </w:r>
      <w:r>
        <w:t xml:space="preserve">When the GLR receives the response from the </w:t>
      </w:r>
      <w:r>
        <w:rPr>
          <w:rFonts w:hint="eastAsia"/>
        </w:rPr>
        <w:t>HLR</w:t>
      </w:r>
      <w:r>
        <w:t xml:space="preserve">, </w:t>
      </w:r>
      <w:r>
        <w:rPr>
          <w:rFonts w:hint="eastAsia"/>
        </w:rPr>
        <w:t>the GLR deletes the subscriber data and transports the received message to the serving node.</w:t>
      </w:r>
    </w:p>
    <w:p w14:paraId="0766B459" w14:textId="77777777" w:rsidR="00842C1F" w:rsidRDefault="00842C1F">
      <w:pPr>
        <w:pStyle w:val="B1"/>
      </w:pPr>
      <w:r>
        <w:rPr>
          <w:rFonts w:hint="eastAsia"/>
        </w:rPr>
        <w:t>4) The serving node receives the Purge MS ack message indicating successful outcome of the procedure.</w:t>
      </w:r>
    </w:p>
    <w:p w14:paraId="0A21668B" w14:textId="77777777" w:rsidR="00842C1F" w:rsidRDefault="00842C1F" w:rsidP="00670613">
      <w:pPr>
        <w:pStyle w:val="Heading3"/>
      </w:pPr>
      <w:bookmarkStart w:id="203" w:name="_Toc95914346"/>
      <w:r>
        <w:t>7.4.1</w:t>
      </w:r>
      <w:r>
        <w:tab/>
      </w:r>
      <w:r>
        <w:rPr>
          <w:rFonts w:hint="eastAsia"/>
        </w:rPr>
        <w:t>Functional requirements of GLR</w:t>
      </w:r>
      <w:bookmarkEnd w:id="203"/>
    </w:p>
    <w:p w14:paraId="3E679C6B" w14:textId="77777777" w:rsidR="00842C1F" w:rsidRDefault="00842C1F" w:rsidP="00670613">
      <w:pPr>
        <w:pStyle w:val="Heading4"/>
      </w:pPr>
      <w:bookmarkStart w:id="204" w:name="_Toc95914347"/>
      <w:r>
        <w:rPr>
          <w:rFonts w:hint="eastAsia"/>
        </w:rPr>
        <w:t>7.4.1.1</w:t>
      </w:r>
      <w:r>
        <w:rPr>
          <w:rFonts w:hint="eastAsia"/>
        </w:rPr>
        <w:tab/>
        <w:t xml:space="preserve">Process </w:t>
      </w:r>
      <w:proofErr w:type="spellStart"/>
      <w:r>
        <w:rPr>
          <w:rFonts w:hint="eastAsia"/>
        </w:rPr>
        <w:t>Purge_MS_GLR</w:t>
      </w:r>
      <w:bookmarkEnd w:id="204"/>
      <w:proofErr w:type="spellEnd"/>
    </w:p>
    <w:p w14:paraId="27E87802" w14:textId="77777777" w:rsidR="00842C1F" w:rsidRDefault="00842C1F" w:rsidP="00670613">
      <w:r w:rsidRPr="00670613">
        <w:rPr>
          <w:rFonts w:hint="eastAsia"/>
        </w:rPr>
        <w:t xml:space="preserve">Figure 7.4/2 shows SDL chart for Process </w:t>
      </w:r>
      <w:proofErr w:type="spellStart"/>
      <w:r w:rsidRPr="00670613">
        <w:rPr>
          <w:rFonts w:hint="eastAsia"/>
        </w:rPr>
        <w:t>Purge_MS_GLR</w:t>
      </w:r>
      <w:proofErr w:type="spellEnd"/>
      <w:r w:rsidRPr="00670613">
        <w:rPr>
          <w:rFonts w:hint="eastAsia"/>
        </w:rPr>
        <w:t>.</w:t>
      </w:r>
    </w:p>
    <w:p w14:paraId="1C50B4FA" w14:textId="77777777" w:rsidR="00842C1F" w:rsidRDefault="00BE2CF5">
      <w:pPr>
        <w:pStyle w:val="TH"/>
      </w:pPr>
      <w:r>
        <w:lastRenderedPageBreak/>
        <w:pict w14:anchorId="5E374D9F">
          <v:shape id="_x0000_i1083" type="#_x0000_t75" style="width:482.5pt;height:655pt" fillcolor="window">
            <v:imagedata r:id="rId95" o:title=""/>
          </v:shape>
        </w:pict>
      </w:r>
    </w:p>
    <w:p w14:paraId="5F3BA2E6" w14:textId="77777777" w:rsidR="00842C1F" w:rsidRDefault="00842C1F">
      <w:pPr>
        <w:pStyle w:val="TF"/>
      </w:pPr>
      <w:r>
        <w:rPr>
          <w:rFonts w:hint="eastAsia"/>
        </w:rPr>
        <w:t xml:space="preserve">Figure 7.4/2(1): Process </w:t>
      </w:r>
      <w:proofErr w:type="spellStart"/>
      <w:r>
        <w:rPr>
          <w:rFonts w:hint="eastAsia"/>
        </w:rPr>
        <w:t>Purge_MS_GLR</w:t>
      </w:r>
      <w:proofErr w:type="spellEnd"/>
    </w:p>
    <w:p w14:paraId="0DE547B8" w14:textId="77777777" w:rsidR="00842C1F" w:rsidRDefault="00BE2CF5">
      <w:pPr>
        <w:pStyle w:val="TH"/>
      </w:pPr>
      <w:r>
        <w:rPr>
          <w:noProof/>
        </w:rPr>
        <w:lastRenderedPageBreak/>
        <w:pict w14:anchorId="0AA9BAAF">
          <v:shape id="_x0000_i1084" type="#_x0000_t75" style="width:481pt;height:655pt" fillcolor="window">
            <v:imagedata r:id="rId96" o:title=""/>
          </v:shape>
        </w:pict>
      </w:r>
    </w:p>
    <w:p w14:paraId="2FFD227B" w14:textId="77777777" w:rsidR="00842C1F" w:rsidRDefault="00842C1F">
      <w:pPr>
        <w:pStyle w:val="TF"/>
      </w:pPr>
      <w:r>
        <w:rPr>
          <w:rFonts w:hint="eastAsia"/>
        </w:rPr>
        <w:t xml:space="preserve">Figure 7.4/2(2): Process </w:t>
      </w:r>
      <w:proofErr w:type="spellStart"/>
      <w:r>
        <w:rPr>
          <w:rFonts w:hint="eastAsia"/>
        </w:rPr>
        <w:t>Purge_MS_GLR</w:t>
      </w:r>
      <w:proofErr w:type="spellEnd"/>
    </w:p>
    <w:p w14:paraId="1D208AD9" w14:textId="77777777" w:rsidR="00842C1F" w:rsidRDefault="00842C1F" w:rsidP="00670613">
      <w:pPr>
        <w:pStyle w:val="Heading2"/>
      </w:pPr>
      <w:bookmarkStart w:id="205" w:name="_Toc95914348"/>
      <w:r>
        <w:lastRenderedPageBreak/>
        <w:t>7.5</w:t>
      </w:r>
      <w:r>
        <w:tab/>
      </w:r>
      <w:r>
        <w:rPr>
          <w:rFonts w:hint="eastAsia"/>
        </w:rPr>
        <w:t>Regional Restriction Procedure</w:t>
      </w:r>
      <w:bookmarkEnd w:id="205"/>
    </w:p>
    <w:p w14:paraId="047B6939" w14:textId="77777777" w:rsidR="00842C1F" w:rsidRDefault="00842C1F">
      <w:r>
        <w:rPr>
          <w:rFonts w:hint="eastAsia"/>
        </w:rPr>
        <w:t>In the case that GLR is introduced,</w:t>
      </w:r>
      <w:r>
        <w:t xml:space="preserve"> during second and subsequent location updating, there is no interaction between the GLR and the HLR. However, the regional restriction service</w:t>
      </w:r>
      <w:r>
        <w:rPr>
          <w:rFonts w:hint="eastAsia"/>
        </w:rPr>
        <w:t xml:space="preserve"> needs the location updating procedure towards the HLR</w:t>
      </w:r>
      <w:r>
        <w:t>.</w:t>
      </w:r>
    </w:p>
    <w:p w14:paraId="0D8060A3" w14:textId="77777777" w:rsidR="00842C1F" w:rsidRDefault="00842C1F">
      <w:r>
        <w:rPr>
          <w:rFonts w:hint="eastAsia"/>
        </w:rPr>
        <w:t>The</w:t>
      </w:r>
      <w:r>
        <w:t xml:space="preserve"> GLR stores the Zone Code List sent by the HLR in the Insert Subscriber Data message. On the location updates the GLR sends its stored Zone Code list to the VLR </w:t>
      </w:r>
      <w:r>
        <w:rPr>
          <w:rFonts w:hint="eastAsia"/>
        </w:rPr>
        <w:t>and/</w:t>
      </w:r>
      <w:r>
        <w:t xml:space="preserve">or SGSN (refer to figure </w:t>
      </w:r>
      <w:r>
        <w:rPr>
          <w:rFonts w:hint="eastAsia"/>
        </w:rPr>
        <w:t>7.2/</w:t>
      </w:r>
      <w:r>
        <w:rPr>
          <w:rFonts w:hint="eastAsia"/>
          <w:noProof/>
        </w:rPr>
        <w:t>10</w:t>
      </w:r>
      <w:r>
        <w:t>).</w:t>
      </w:r>
      <w:r>
        <w:rPr>
          <w:rFonts w:hint="eastAsia"/>
        </w:rPr>
        <w:t xml:space="preserve"> The GLR stores also the MSC area restricted flag and/or the SGSN are restricted flag. These flags are set </w:t>
      </w:r>
      <w:r w:rsidR="006575DF">
        <w:t>"</w:t>
      </w:r>
      <w:r>
        <w:rPr>
          <w:rFonts w:hint="eastAsia"/>
        </w:rPr>
        <w:t>False</w:t>
      </w:r>
      <w:r w:rsidR="006575DF">
        <w:t>"</w:t>
      </w:r>
      <w:r>
        <w:rPr>
          <w:rFonts w:hint="eastAsia"/>
        </w:rPr>
        <w:t xml:space="preserve"> if the location updating procedure executed successfully.</w:t>
      </w:r>
    </w:p>
    <w:p w14:paraId="11081825" w14:textId="77777777" w:rsidR="00842C1F" w:rsidRDefault="00842C1F" w:rsidP="00670613">
      <w:r w:rsidRPr="00670613">
        <w:t xml:space="preserve">When the GLR receives the Insert Subscriber Data Acknowledge message indicating </w:t>
      </w:r>
      <w:r w:rsidR="006575DF" w:rsidRPr="00670613">
        <w:t>"</w:t>
      </w:r>
      <w:r w:rsidRPr="00670613">
        <w:t>MSC area restricted</w:t>
      </w:r>
      <w:r w:rsidR="006575DF" w:rsidRPr="00670613">
        <w:t>"</w:t>
      </w:r>
      <w:r w:rsidRPr="00670613">
        <w:t xml:space="preserve"> or </w:t>
      </w:r>
      <w:r w:rsidR="006575DF" w:rsidRPr="00670613">
        <w:t>"</w:t>
      </w:r>
      <w:r w:rsidRPr="00670613">
        <w:t>SGSN area restricted</w:t>
      </w:r>
      <w:r w:rsidR="006575DF" w:rsidRPr="00670613">
        <w:t>"</w:t>
      </w:r>
      <w:r w:rsidRPr="00670613">
        <w:rPr>
          <w:rFonts w:hint="eastAsia"/>
        </w:rPr>
        <w:t xml:space="preserve"> and </w:t>
      </w:r>
      <w:r w:rsidRPr="00670613">
        <w:t>the MSC area restricted flag or the SGSN area restricted flag</w:t>
      </w:r>
      <w:r w:rsidRPr="00670613">
        <w:rPr>
          <w:rFonts w:hint="eastAsia"/>
        </w:rPr>
        <w:t xml:space="preserve"> is set as </w:t>
      </w:r>
      <w:r w:rsidR="006575DF" w:rsidRPr="00670613">
        <w:t>"</w:t>
      </w:r>
      <w:r w:rsidRPr="00670613">
        <w:rPr>
          <w:rFonts w:hint="eastAsia"/>
        </w:rPr>
        <w:t>False</w:t>
      </w:r>
      <w:r w:rsidR="006575DF" w:rsidRPr="00670613">
        <w:t>"</w:t>
      </w:r>
      <w:r w:rsidRPr="00670613">
        <w:t xml:space="preserve">, the GLR initiates the location updating procedure toward the HLR. </w:t>
      </w:r>
      <w:r w:rsidRPr="00670613">
        <w:rPr>
          <w:rFonts w:hint="eastAsia"/>
        </w:rPr>
        <w:t xml:space="preserve">In addition, the GLR sets </w:t>
      </w:r>
      <w:r w:rsidRPr="00670613">
        <w:t>the MSC area restricted flag or the SGSN area restricted flag</w:t>
      </w:r>
      <w:r w:rsidRPr="00670613">
        <w:rPr>
          <w:rFonts w:hint="eastAsia"/>
        </w:rPr>
        <w:t xml:space="preserve"> </w:t>
      </w:r>
      <w:r w:rsidR="006575DF" w:rsidRPr="00670613">
        <w:t>"</w:t>
      </w:r>
      <w:r w:rsidRPr="00670613">
        <w:rPr>
          <w:rFonts w:hint="eastAsia"/>
        </w:rPr>
        <w:t>True</w:t>
      </w:r>
      <w:r w:rsidR="006575DF" w:rsidRPr="00670613">
        <w:t>"</w:t>
      </w:r>
      <w:r w:rsidRPr="00670613">
        <w:rPr>
          <w:rFonts w:hint="eastAsia"/>
        </w:rPr>
        <w:t>. Also, the</w:t>
      </w:r>
      <w:r w:rsidRPr="00670613">
        <w:t xml:space="preserve"> HLR sets the MSC area restricted flag or the SGSN area restricted flag</w:t>
      </w:r>
      <w:r w:rsidRPr="00670613">
        <w:rPr>
          <w:rFonts w:hint="eastAsia"/>
        </w:rPr>
        <w:t xml:space="preserve"> </w:t>
      </w:r>
      <w:r w:rsidR="006575DF" w:rsidRPr="00670613">
        <w:t>"</w:t>
      </w:r>
      <w:r w:rsidRPr="00670613">
        <w:rPr>
          <w:rFonts w:hint="eastAsia"/>
        </w:rPr>
        <w:t>True</w:t>
      </w:r>
      <w:r w:rsidR="006575DF" w:rsidRPr="00670613">
        <w:t>"</w:t>
      </w:r>
      <w:r w:rsidRPr="00670613">
        <w:rPr>
          <w:rFonts w:hint="eastAsia"/>
        </w:rPr>
        <w:t>,</w:t>
      </w:r>
      <w:r w:rsidRPr="00670613">
        <w:t xml:space="preserve"> and the location </w:t>
      </w:r>
      <w:r w:rsidRPr="00670613">
        <w:rPr>
          <w:rFonts w:hint="eastAsia"/>
        </w:rPr>
        <w:t>updating</w:t>
      </w:r>
      <w:r w:rsidRPr="00670613">
        <w:t xml:space="preserve"> for the </w:t>
      </w:r>
      <w:r w:rsidRPr="00670613">
        <w:rPr>
          <w:rFonts w:hint="eastAsia"/>
        </w:rPr>
        <w:t>IMSI</w:t>
      </w:r>
      <w:r w:rsidRPr="00670613">
        <w:t xml:space="preserve"> is rejected. These flags contribute to the </w:t>
      </w:r>
      <w:r w:rsidR="006575DF" w:rsidRPr="00670613">
        <w:t>"</w:t>
      </w:r>
      <w:r w:rsidRPr="00670613">
        <w:t>MS Not Reachable</w:t>
      </w:r>
      <w:r w:rsidR="006575DF" w:rsidRPr="00670613">
        <w:t>"</w:t>
      </w:r>
      <w:r w:rsidRPr="00670613">
        <w:t xml:space="preserve"> state for handling of terminating traffic (</w:t>
      </w:r>
      <w:r w:rsidRPr="00670613">
        <w:rPr>
          <w:rFonts w:hint="eastAsia"/>
        </w:rPr>
        <w:t xml:space="preserve">i.e. </w:t>
      </w:r>
      <w:r w:rsidRPr="00670613">
        <w:t>mobile terminated call and mobile terminated SMS and so on) in the HLR.</w:t>
      </w:r>
    </w:p>
    <w:bookmarkStart w:id="206" w:name="_MON_989816403"/>
    <w:bookmarkStart w:id="207" w:name="_MON_996664552"/>
    <w:bookmarkStart w:id="208" w:name="_MON_988200837"/>
    <w:bookmarkStart w:id="209" w:name="_MON_988729811"/>
    <w:bookmarkEnd w:id="206"/>
    <w:bookmarkEnd w:id="207"/>
    <w:bookmarkEnd w:id="208"/>
    <w:bookmarkEnd w:id="209"/>
    <w:bookmarkStart w:id="210" w:name="_MON_988730995"/>
    <w:bookmarkEnd w:id="210"/>
    <w:p w14:paraId="7E930F7D" w14:textId="77777777" w:rsidR="00842C1F" w:rsidRDefault="00842C1F">
      <w:pPr>
        <w:pStyle w:val="TH"/>
      </w:pPr>
      <w:r>
        <w:rPr>
          <w:rFonts w:hint="eastAsia"/>
        </w:rPr>
        <w:object w:dxaOrig="9720" w:dyaOrig="10980" w14:anchorId="2C6B90F6">
          <v:shape id="_x0000_i1085" type="#_x0000_t75" style="width:413pt;height:466.5pt" o:ole="" fillcolor="window">
            <v:imagedata r:id="rId97" o:title=""/>
          </v:shape>
          <o:OLEObject Type="Embed" ProgID="Word.Picture.8" ShapeID="_x0000_i1085" DrawAspect="Content" ObjectID="_1771734446" r:id="rId98"/>
        </w:object>
      </w:r>
    </w:p>
    <w:p w14:paraId="6AC63C9F" w14:textId="77777777" w:rsidR="00842C1F" w:rsidRDefault="00842C1F">
      <w:pPr>
        <w:pStyle w:val="TF"/>
      </w:pPr>
      <w:bookmarkStart w:id="211" w:name="_Ref450469344"/>
      <w:r>
        <w:t xml:space="preserve">Figure </w:t>
      </w:r>
      <w:bookmarkEnd w:id="211"/>
      <w:r>
        <w:rPr>
          <w:rFonts w:hint="eastAsia"/>
        </w:rPr>
        <w:t>7.5/1:</w:t>
      </w:r>
      <w:r>
        <w:t xml:space="preserve"> Regional Restriction Procedure (MS Enters a restricted Area)</w:t>
      </w:r>
    </w:p>
    <w:p w14:paraId="521096AC" w14:textId="77777777" w:rsidR="00842C1F" w:rsidRDefault="00842C1F" w:rsidP="00670613">
      <w:r w:rsidRPr="00670613">
        <w:rPr>
          <w:rFonts w:hint="eastAsia"/>
        </w:rPr>
        <w:lastRenderedPageBreak/>
        <w:t xml:space="preserve">When the GLR receives </w:t>
      </w:r>
      <w:r w:rsidRPr="00670613">
        <w:t xml:space="preserve">the Insert Subscriber Data Acknowledge message indicating </w:t>
      </w:r>
      <w:r w:rsidR="006575DF" w:rsidRPr="00670613">
        <w:t>"</w:t>
      </w:r>
      <w:r w:rsidRPr="00670613">
        <w:t>MSC area restricted</w:t>
      </w:r>
      <w:r w:rsidR="006575DF" w:rsidRPr="00670613">
        <w:t>"</w:t>
      </w:r>
      <w:r w:rsidRPr="00670613">
        <w:t xml:space="preserve"> or </w:t>
      </w:r>
      <w:r w:rsidR="006575DF" w:rsidRPr="00670613">
        <w:t>"</w:t>
      </w:r>
      <w:r w:rsidRPr="00670613">
        <w:t>SGSN area restricted</w:t>
      </w:r>
      <w:r w:rsidR="006575DF" w:rsidRPr="00670613">
        <w:t>"</w:t>
      </w:r>
      <w:r w:rsidRPr="00670613">
        <w:rPr>
          <w:rFonts w:hint="eastAsia"/>
        </w:rPr>
        <w:t xml:space="preserve"> and </w:t>
      </w:r>
      <w:r w:rsidRPr="00670613">
        <w:t>the MSC area restricted flag or the SGSN area restricted flag</w:t>
      </w:r>
      <w:r w:rsidRPr="00670613">
        <w:rPr>
          <w:rFonts w:hint="eastAsia"/>
        </w:rPr>
        <w:t xml:space="preserve"> is set as </w:t>
      </w:r>
      <w:r w:rsidR="006575DF" w:rsidRPr="00670613">
        <w:t>"</w:t>
      </w:r>
      <w:r w:rsidRPr="00670613">
        <w:rPr>
          <w:rFonts w:hint="eastAsia"/>
        </w:rPr>
        <w:t>True</w:t>
      </w:r>
      <w:r w:rsidR="006575DF" w:rsidRPr="00670613">
        <w:t>"</w:t>
      </w:r>
      <w:r w:rsidRPr="00670613">
        <w:rPr>
          <w:rFonts w:hint="eastAsia"/>
        </w:rPr>
        <w:t xml:space="preserve">, The GLR reject the location updating procedure for the IMSI. No </w:t>
      </w:r>
      <w:r w:rsidRPr="00670613">
        <w:t>interaction</w:t>
      </w:r>
      <w:r w:rsidRPr="00670613">
        <w:rPr>
          <w:rFonts w:hint="eastAsia"/>
        </w:rPr>
        <w:t xml:space="preserve"> with the HLR is needed.</w:t>
      </w:r>
    </w:p>
    <w:p w14:paraId="61712883" w14:textId="77777777" w:rsidR="00842C1F" w:rsidRDefault="00842C1F" w:rsidP="00670613">
      <w:r w:rsidRPr="00670613">
        <w:rPr>
          <w:rFonts w:hint="eastAsia"/>
        </w:rPr>
        <w:t xml:space="preserve">When </w:t>
      </w:r>
      <w:r w:rsidRPr="00670613">
        <w:t xml:space="preserve">the user returns to an MSC area that is not restricted due to regional subscription (see figure </w:t>
      </w:r>
      <w:r w:rsidRPr="00670613">
        <w:rPr>
          <w:rFonts w:hint="eastAsia"/>
        </w:rPr>
        <w:t>7.2/11</w:t>
      </w:r>
      <w:r w:rsidRPr="00670613">
        <w:t xml:space="preserve">), </w:t>
      </w:r>
      <w:r w:rsidRPr="00670613">
        <w:rPr>
          <w:rFonts w:hint="eastAsia"/>
        </w:rPr>
        <w:t xml:space="preserve">i.e., when the </w:t>
      </w:r>
      <w:r w:rsidRPr="00670613">
        <w:t>GLR</w:t>
      </w:r>
      <w:r w:rsidRPr="00670613">
        <w:rPr>
          <w:rFonts w:hint="eastAsia"/>
        </w:rPr>
        <w:t xml:space="preserve"> receives </w:t>
      </w:r>
      <w:r w:rsidRPr="00670613">
        <w:t xml:space="preserve">the Insert Subscriber Data Acknowledge message </w:t>
      </w:r>
      <w:r w:rsidRPr="00670613">
        <w:rPr>
          <w:rFonts w:hint="eastAsia"/>
        </w:rPr>
        <w:t xml:space="preserve">NOT </w:t>
      </w:r>
      <w:r w:rsidRPr="00670613">
        <w:t xml:space="preserve">indicating </w:t>
      </w:r>
      <w:r w:rsidR="006575DF" w:rsidRPr="00670613">
        <w:t>"</w:t>
      </w:r>
      <w:r w:rsidRPr="00670613">
        <w:t>MSC area restricted</w:t>
      </w:r>
      <w:r w:rsidR="006575DF" w:rsidRPr="00670613">
        <w:t>"</w:t>
      </w:r>
      <w:r w:rsidRPr="00670613">
        <w:t xml:space="preserve"> or </w:t>
      </w:r>
      <w:r w:rsidR="006575DF" w:rsidRPr="00670613">
        <w:t>"</w:t>
      </w:r>
      <w:r w:rsidRPr="00670613">
        <w:t>SGSN area restricted</w:t>
      </w:r>
      <w:r w:rsidR="006575DF" w:rsidRPr="00670613">
        <w:t>"</w:t>
      </w:r>
      <w:r w:rsidRPr="00670613">
        <w:rPr>
          <w:rFonts w:hint="eastAsia"/>
        </w:rPr>
        <w:t xml:space="preserve"> and </w:t>
      </w:r>
      <w:r w:rsidRPr="00670613">
        <w:t>the MSC area restricted flag or the SGSN area restricted flag</w:t>
      </w:r>
      <w:r w:rsidRPr="00670613">
        <w:rPr>
          <w:rFonts w:hint="eastAsia"/>
        </w:rPr>
        <w:t xml:space="preserve"> is set as </w:t>
      </w:r>
      <w:r w:rsidR="006575DF" w:rsidRPr="00670613">
        <w:t>"</w:t>
      </w:r>
      <w:r w:rsidRPr="00670613">
        <w:rPr>
          <w:rFonts w:hint="eastAsia"/>
        </w:rPr>
        <w:t>True</w:t>
      </w:r>
      <w:r w:rsidR="006575DF" w:rsidRPr="00670613">
        <w:t>"</w:t>
      </w:r>
      <w:r w:rsidRPr="00670613">
        <w:t>, the GLR initiates the location updating procedure toward the HLR.</w:t>
      </w:r>
    </w:p>
    <w:bookmarkStart w:id="212" w:name="_MON_989816404"/>
    <w:bookmarkStart w:id="213" w:name="_MON_996661551"/>
    <w:bookmarkStart w:id="214" w:name="_MON_996661561"/>
    <w:bookmarkStart w:id="215" w:name="_MON_988200840"/>
    <w:bookmarkStart w:id="216" w:name="_MON_988729814"/>
    <w:bookmarkEnd w:id="212"/>
    <w:bookmarkEnd w:id="213"/>
    <w:bookmarkEnd w:id="214"/>
    <w:bookmarkEnd w:id="215"/>
    <w:bookmarkEnd w:id="216"/>
    <w:bookmarkStart w:id="217" w:name="_MON_988730998"/>
    <w:bookmarkEnd w:id="217"/>
    <w:p w14:paraId="4D2C163C" w14:textId="77777777" w:rsidR="00842C1F" w:rsidRDefault="00842C1F">
      <w:pPr>
        <w:pStyle w:val="TH"/>
      </w:pPr>
      <w:r>
        <w:rPr>
          <w:rFonts w:hint="eastAsia"/>
        </w:rPr>
        <w:object w:dxaOrig="9720" w:dyaOrig="9660" w14:anchorId="35A4E87D">
          <v:shape id="_x0000_i1086" type="#_x0000_t75" style="width:413pt;height:410.5pt" o:ole="" fillcolor="window">
            <v:imagedata r:id="rId99" o:title=""/>
          </v:shape>
          <o:OLEObject Type="Embed" ProgID="Word.Picture.8" ShapeID="_x0000_i1086" DrawAspect="Content" ObjectID="_1771734447" r:id="rId100"/>
        </w:object>
      </w:r>
    </w:p>
    <w:p w14:paraId="2F5DE42C" w14:textId="77777777" w:rsidR="00842C1F" w:rsidRDefault="00842C1F">
      <w:pPr>
        <w:pStyle w:val="TF"/>
      </w:pPr>
      <w:bookmarkStart w:id="218" w:name="_Ref450469679"/>
      <w:r>
        <w:t>Figure</w:t>
      </w:r>
      <w:bookmarkEnd w:id="218"/>
      <w:r>
        <w:rPr>
          <w:rFonts w:hint="eastAsia"/>
        </w:rPr>
        <w:t xml:space="preserve"> 7.5/2</w:t>
      </w:r>
      <w:r>
        <w:t>: Regional Restriction Procedure (MS leaves the restricted area)</w:t>
      </w:r>
    </w:p>
    <w:p w14:paraId="400746CC" w14:textId="77777777" w:rsidR="00842C1F" w:rsidRDefault="00842C1F" w:rsidP="00670613">
      <w:pPr>
        <w:pStyle w:val="Heading2"/>
      </w:pPr>
      <w:bookmarkStart w:id="219" w:name="_Toc95914349"/>
      <w:r>
        <w:t>7.6</w:t>
      </w:r>
      <w:r>
        <w:tab/>
        <w:t>Recovery and Restoration</w:t>
      </w:r>
      <w:bookmarkEnd w:id="219"/>
    </w:p>
    <w:p w14:paraId="7233DFA4" w14:textId="77777777" w:rsidR="00842C1F" w:rsidRDefault="00842C1F">
      <w:r>
        <w:t>The recovery and restoration procedures are intended to maintain service if inconsistencies in databases occur and at lost or invalid database information. "Invalid" in this context means that the database entry cannot be regarded as reliable.</w:t>
      </w:r>
    </w:p>
    <w:p w14:paraId="4B17871F" w14:textId="77777777" w:rsidR="00842C1F" w:rsidRDefault="00842C1F" w:rsidP="00670613">
      <w:pPr>
        <w:pStyle w:val="Heading3"/>
      </w:pPr>
      <w:bookmarkStart w:id="220" w:name="_Toc95914350"/>
      <w:r>
        <w:lastRenderedPageBreak/>
        <w:t>7.6.1</w:t>
      </w:r>
      <w:r>
        <w:tab/>
      </w:r>
      <w:r>
        <w:rPr>
          <w:rFonts w:hint="eastAsia"/>
        </w:rPr>
        <w:t>G</w:t>
      </w:r>
      <w:r>
        <w:t>LR Failure</w:t>
      </w:r>
      <w:bookmarkEnd w:id="220"/>
    </w:p>
    <w:p w14:paraId="60A78381" w14:textId="77777777" w:rsidR="00842C1F" w:rsidRDefault="00842C1F">
      <w:pPr>
        <w:keepNext/>
        <w:keepLines/>
      </w:pPr>
      <w:r>
        <w:t>A consequence of GLR restart is that an Update Location has to be performed for all roaming subscribers within the VPLMN.</w:t>
      </w:r>
    </w:p>
    <w:p w14:paraId="156CE480" w14:textId="77777777" w:rsidR="00842C1F" w:rsidRDefault="00842C1F">
      <w:pPr>
        <w:keepNext/>
        <w:keepLines/>
        <w:spacing w:after="120"/>
      </w:pPr>
      <w:r>
        <w:t xml:space="preserve">The GLR will keep a part of the IMSI record in non-volatile memory by periodical backup. If the IMSI record in main memory is lost or broken by restart, it is retrieved from non-volatile backup memory as in HLR. This backup data would contain enough information to send </w:t>
      </w:r>
      <w:r w:rsidR="006575DF">
        <w:t>"</w:t>
      </w:r>
      <w:r>
        <w:t>Provide Roaming Number</w:t>
      </w:r>
      <w:r w:rsidR="006575DF">
        <w:t>"</w:t>
      </w:r>
      <w:r>
        <w:t xml:space="preserve"> message to the VLR when it is requested by the HLR.</w:t>
      </w:r>
      <w:r>
        <w:rPr>
          <w:rFonts w:hint="eastAsia"/>
        </w:rPr>
        <w:t xml:space="preserve"> </w:t>
      </w:r>
      <w:r>
        <w:t xml:space="preserve">The data which shall be stored in backed-up would be </w:t>
      </w:r>
      <w:r w:rsidR="006575DF">
        <w:t>"</w:t>
      </w:r>
      <w:r>
        <w:t>VLR number</w:t>
      </w:r>
      <w:r w:rsidR="006575DF">
        <w:t>"</w:t>
      </w:r>
      <w:r>
        <w:t xml:space="preserve">, </w:t>
      </w:r>
      <w:r w:rsidR="006575DF">
        <w:t>"</w:t>
      </w:r>
      <w:r>
        <w:t>SGSN number</w:t>
      </w:r>
      <w:r w:rsidR="006575DF">
        <w:t>"</w:t>
      </w:r>
      <w:r>
        <w:t xml:space="preserve">, </w:t>
      </w:r>
      <w:r w:rsidR="006575DF">
        <w:t>"</w:t>
      </w:r>
      <w:r>
        <w:t>IMSI</w:t>
      </w:r>
      <w:r w:rsidR="006575DF">
        <w:t>"</w:t>
      </w:r>
      <w:r>
        <w:t>.</w:t>
      </w:r>
    </w:p>
    <w:p w14:paraId="0D86C6EA" w14:textId="77777777" w:rsidR="00842C1F" w:rsidRDefault="00842C1F">
      <w:pPr>
        <w:spacing w:after="120"/>
      </w:pPr>
      <w:r>
        <w:t xml:space="preserve">In case of GLR restart, it sends </w:t>
      </w:r>
      <w:r w:rsidR="006575DF">
        <w:t>"</w:t>
      </w:r>
      <w:r>
        <w:t>Reset</w:t>
      </w:r>
      <w:r w:rsidR="006575DF">
        <w:t>"</w:t>
      </w:r>
      <w:r>
        <w:t xml:space="preserve"> message including the GLR number as the HLR number to </w:t>
      </w:r>
      <w:r>
        <w:rPr>
          <w:rFonts w:hint="eastAsia"/>
        </w:rPr>
        <w:t>VLR/SGSN</w:t>
      </w:r>
      <w:r>
        <w:t xml:space="preserve"> where one or more of its mobile terminals are registered to prompt location updating attempt from VLR</w:t>
      </w:r>
      <w:r>
        <w:rPr>
          <w:rFonts w:hint="eastAsia"/>
        </w:rPr>
        <w:t>/SGSN</w:t>
      </w:r>
      <w:r>
        <w:t xml:space="preserve">. On receiving the location updating request, the GLR relays it to the HLR to restore its location and subscriber data. The restoration trigger can be the normal location updating from mobile terminal, call origination and call termination and so on. </w:t>
      </w:r>
    </w:p>
    <w:p w14:paraId="0689AC45" w14:textId="77777777" w:rsidR="00842C1F" w:rsidRDefault="00842C1F">
      <w:pPr>
        <w:spacing w:after="120"/>
      </w:pPr>
      <w:r>
        <w:t xml:space="preserve">The assumption in the case of terminating call </w:t>
      </w:r>
      <w:r>
        <w:rPr>
          <w:rFonts w:hint="eastAsia"/>
        </w:rPr>
        <w:t xml:space="preserve">in circuit switched service </w:t>
      </w:r>
      <w:r>
        <w:t>is that GLR would have VLR number in non-volatile memory so that it could know the exact VLR mobile terminal registered. If GLR loses VLR number or has only old VLR number, it loses the opportunity to restore its data at the timing of terminating call. This situation is the same as the case of HLR that loses VLR number after restart.</w:t>
      </w:r>
    </w:p>
    <w:p w14:paraId="6AA27B73" w14:textId="77777777" w:rsidR="00842C1F" w:rsidRDefault="00842C1F">
      <w:pPr>
        <w:spacing w:after="120"/>
      </w:pPr>
      <w:r>
        <w:t xml:space="preserve">Also in this case, GLR shall have an indicator representing restart of GLR. This indicator is set </w:t>
      </w:r>
      <w:r w:rsidR="006575DF">
        <w:t>"</w:t>
      </w:r>
      <w:r>
        <w:t>Not Confirmed</w:t>
      </w:r>
      <w:r w:rsidR="006575DF">
        <w:t>"</w:t>
      </w:r>
      <w:r>
        <w:t xml:space="preserve"> when GLR restarts, and kept the status until subscriber profile is successfully downloaded from HLR. This shall be triggered by radio contact of the mobile terminal.</w:t>
      </w:r>
    </w:p>
    <w:p w14:paraId="7666E74E" w14:textId="77777777" w:rsidR="00842C1F" w:rsidRDefault="00842C1F">
      <w:pPr>
        <w:spacing w:after="120"/>
      </w:pPr>
      <w:r>
        <w:t xml:space="preserve">The restoration indicator is called the </w:t>
      </w:r>
      <w:r w:rsidR="006575DF">
        <w:t>"</w:t>
      </w:r>
      <w:r>
        <w:t>Location and Subscriber information Confirmed by HLR</w:t>
      </w:r>
      <w:r w:rsidR="006575DF">
        <w:t>"</w:t>
      </w:r>
      <w:r>
        <w:t xml:space="preserve"> (</w:t>
      </w:r>
      <w:r>
        <w:rPr>
          <w:rFonts w:hint="eastAsia"/>
          <w:lang w:val="en-US"/>
        </w:rPr>
        <w:t>LSIC</w:t>
      </w:r>
      <w:r>
        <w:t xml:space="preserve">) </w:t>
      </w:r>
      <w:r>
        <w:rPr>
          <w:rFonts w:hint="eastAsia"/>
        </w:rPr>
        <w:t>and defined</w:t>
      </w:r>
      <w:r>
        <w:t xml:space="preserve"> as follows:</w:t>
      </w:r>
    </w:p>
    <w:p w14:paraId="64C49731" w14:textId="77777777" w:rsidR="00842C1F" w:rsidRDefault="00842C1F">
      <w:pPr>
        <w:spacing w:after="120"/>
      </w:pPr>
      <w:r>
        <w:rPr>
          <w:rFonts w:hint="eastAsia"/>
        </w:rPr>
        <w:t xml:space="preserve">If the LSIC is set to </w:t>
      </w:r>
      <w:r w:rsidR="006575DF">
        <w:t>"</w:t>
      </w:r>
      <w:r>
        <w:rPr>
          <w:rFonts w:hint="eastAsia"/>
        </w:rPr>
        <w:t xml:space="preserve">Not </w:t>
      </w:r>
      <w:r>
        <w:t>confirmed,</w:t>
      </w:r>
      <w:r w:rsidR="006575DF">
        <w:t>"</w:t>
      </w:r>
      <w:r>
        <w:rPr>
          <w:rFonts w:hint="eastAsia"/>
        </w:rPr>
        <w:t xml:space="preserve"> the GLR send Update Location message to HLR.</w:t>
      </w:r>
    </w:p>
    <w:p w14:paraId="64E91661" w14:textId="77777777" w:rsidR="00842C1F" w:rsidRDefault="006575DF">
      <w:pPr>
        <w:spacing w:after="120"/>
      </w:pPr>
      <w:r>
        <w:t>"</w:t>
      </w:r>
      <w:r w:rsidR="00842C1F">
        <w:t>Location and Subscriber information confirmed by HLR</w:t>
      </w:r>
      <w:r>
        <w:t>"</w:t>
      </w:r>
      <w:r w:rsidR="00842C1F">
        <w:t xml:space="preserve"> is set to </w:t>
      </w:r>
      <w:r>
        <w:t>"</w:t>
      </w:r>
      <w:r w:rsidR="00842C1F">
        <w:t>Not Confirmed</w:t>
      </w:r>
      <w:r>
        <w:t>"</w:t>
      </w:r>
      <w:r w:rsidR="00842C1F">
        <w:t xml:space="preserve"> at any of following events:</w:t>
      </w:r>
    </w:p>
    <w:p w14:paraId="5D0C7070" w14:textId="77777777" w:rsidR="00842C1F" w:rsidRDefault="00842C1F">
      <w:pPr>
        <w:pStyle w:val="B1"/>
      </w:pPr>
      <w:r>
        <w:t>-</w:t>
      </w:r>
      <w:r>
        <w:tab/>
        <w:t xml:space="preserve">The GLR receives an </w:t>
      </w:r>
      <w:r w:rsidR="006575DF">
        <w:t>"</w:t>
      </w:r>
      <w:r>
        <w:t>Update Location</w:t>
      </w:r>
      <w:r w:rsidR="006575DF">
        <w:t>"</w:t>
      </w:r>
      <w:r>
        <w:t xml:space="preserve"> request for an MS for which the GLR has no IMSI records.</w:t>
      </w:r>
    </w:p>
    <w:p w14:paraId="4142536D" w14:textId="77777777" w:rsidR="00842C1F" w:rsidRDefault="00842C1F">
      <w:pPr>
        <w:pStyle w:val="B1"/>
      </w:pPr>
      <w:r>
        <w:t>-</w:t>
      </w:r>
      <w:r>
        <w:tab/>
        <w:t xml:space="preserve">The GLR receives a </w:t>
      </w:r>
      <w:r w:rsidR="006575DF">
        <w:t>"</w:t>
      </w:r>
      <w:r>
        <w:t>Reset</w:t>
      </w:r>
      <w:r w:rsidR="006575DF">
        <w:t>"</w:t>
      </w:r>
      <w:r>
        <w:t xml:space="preserve"> message from the HLR with which the MS is registered.</w:t>
      </w:r>
    </w:p>
    <w:p w14:paraId="2887552A" w14:textId="77777777" w:rsidR="00842C1F" w:rsidRDefault="00842C1F">
      <w:pPr>
        <w:pStyle w:val="B1"/>
      </w:pPr>
      <w:r>
        <w:t>-</w:t>
      </w:r>
      <w:r>
        <w:tab/>
        <w:t>The GLR detects the restart of itself and the IMSI record does not seem to be guaranteed (e.g. data retrieved from backup non-volatile memory).</w:t>
      </w:r>
    </w:p>
    <w:p w14:paraId="6ADAFA8E" w14:textId="77777777" w:rsidR="00842C1F" w:rsidRDefault="006575DF">
      <w:pPr>
        <w:spacing w:after="120"/>
      </w:pPr>
      <w:r>
        <w:t>"</w:t>
      </w:r>
      <w:r w:rsidR="00842C1F">
        <w:t>Location and Subscriber information confirmed by HLR</w:t>
      </w:r>
      <w:r>
        <w:t>"</w:t>
      </w:r>
      <w:r w:rsidR="00842C1F">
        <w:t xml:space="preserve"> is set to </w:t>
      </w:r>
      <w:r>
        <w:t>"</w:t>
      </w:r>
      <w:r w:rsidR="00842C1F">
        <w:t>Confirmed</w:t>
      </w:r>
      <w:r>
        <w:t>"</w:t>
      </w:r>
      <w:r w:rsidR="00842C1F">
        <w:t xml:space="preserve"> at any of following events:</w:t>
      </w:r>
    </w:p>
    <w:p w14:paraId="6DCB12AB" w14:textId="77777777" w:rsidR="00842C1F" w:rsidRDefault="00842C1F">
      <w:pPr>
        <w:pStyle w:val="B1"/>
      </w:pPr>
      <w:r>
        <w:t>-</w:t>
      </w:r>
      <w:r>
        <w:tab/>
        <w:t xml:space="preserve">The GLR successfully performs an </w:t>
      </w:r>
      <w:r w:rsidR="006575DF">
        <w:t>"</w:t>
      </w:r>
      <w:r>
        <w:t>Update Location</w:t>
      </w:r>
      <w:r w:rsidR="006575DF">
        <w:t>"</w:t>
      </w:r>
      <w:r>
        <w:t xml:space="preserve"> to the HLR.</w:t>
      </w:r>
    </w:p>
    <w:p w14:paraId="22981858" w14:textId="77777777" w:rsidR="00842C1F" w:rsidRDefault="00842C1F">
      <w:r>
        <w:t xml:space="preserve">The </w:t>
      </w:r>
      <w:r>
        <w:rPr>
          <w:rFonts w:hint="eastAsia"/>
        </w:rPr>
        <w:t>recovery procedure of GLR Failure</w:t>
      </w:r>
      <w:r>
        <w:t xml:space="preserve"> is illustrated in </w:t>
      </w:r>
      <w:r>
        <w:rPr>
          <w:rFonts w:hint="eastAsia"/>
        </w:rPr>
        <w:t>Figure 7.6/1</w:t>
      </w:r>
      <w:r>
        <w:t>. Each step is explained in the following list.</w:t>
      </w:r>
    </w:p>
    <w:bookmarkStart w:id="221" w:name="_MON_992266341"/>
    <w:bookmarkStart w:id="222" w:name="_MON_996590662"/>
    <w:bookmarkStart w:id="223" w:name="_MON_988729857"/>
    <w:bookmarkStart w:id="224" w:name="_MON_988731040"/>
    <w:bookmarkEnd w:id="221"/>
    <w:bookmarkEnd w:id="222"/>
    <w:bookmarkEnd w:id="223"/>
    <w:bookmarkEnd w:id="224"/>
    <w:bookmarkStart w:id="225" w:name="_MON_992266196"/>
    <w:bookmarkEnd w:id="225"/>
    <w:p w14:paraId="3FEAA2F0" w14:textId="77777777" w:rsidR="00842C1F" w:rsidRDefault="00842C1F">
      <w:pPr>
        <w:pStyle w:val="TH"/>
      </w:pPr>
      <w:r>
        <w:rPr>
          <w:rFonts w:hint="eastAsia"/>
          <w:noProof/>
        </w:rPr>
        <w:object w:dxaOrig="7695" w:dyaOrig="5730" w14:anchorId="1277C2F4">
          <v:shape id="_x0000_i1087" type="#_x0000_t75" style="width:373pt;height:278pt" o:ole="" fillcolor="window">
            <v:imagedata r:id="rId101" o:title=""/>
          </v:shape>
          <o:OLEObject Type="Embed" ProgID="Word.Picture.8" ShapeID="_x0000_i1087" DrawAspect="Content" ObjectID="_1771734448" r:id="rId102"/>
        </w:object>
      </w:r>
    </w:p>
    <w:p w14:paraId="2779A928" w14:textId="77777777" w:rsidR="00842C1F" w:rsidRDefault="00842C1F">
      <w:pPr>
        <w:pStyle w:val="TF"/>
        <w:rPr>
          <w:b w:val="0"/>
          <w:sz w:val="28"/>
        </w:rPr>
      </w:pPr>
      <w:r>
        <w:t xml:space="preserve">Figure </w:t>
      </w:r>
      <w:r>
        <w:rPr>
          <w:rFonts w:hint="eastAsia"/>
        </w:rPr>
        <w:t>7.6/1:</w:t>
      </w:r>
      <w:r>
        <w:t xml:space="preserve"> </w:t>
      </w:r>
      <w:r>
        <w:rPr>
          <w:rFonts w:hint="eastAsia"/>
        </w:rPr>
        <w:t>Recovery</w:t>
      </w:r>
      <w:r>
        <w:t xml:space="preserve"> of the GLR</w:t>
      </w:r>
    </w:p>
    <w:p w14:paraId="015B2074" w14:textId="77777777" w:rsidR="00842C1F" w:rsidRDefault="00842C1F">
      <w:pPr>
        <w:rPr>
          <w:u w:val="single"/>
        </w:rPr>
      </w:pPr>
      <w:r>
        <w:rPr>
          <w:u w:val="single"/>
        </w:rPr>
        <w:t>Procedure:</w:t>
      </w:r>
    </w:p>
    <w:p w14:paraId="1FF8A91B" w14:textId="77777777" w:rsidR="00842C1F" w:rsidRDefault="00842C1F">
      <w:pPr>
        <w:pStyle w:val="B1"/>
      </w:pPr>
      <w:r>
        <w:t>1.</w:t>
      </w:r>
      <w:r>
        <w:tab/>
        <w:t xml:space="preserve">After restart of the GLR it sets the </w:t>
      </w:r>
      <w:r w:rsidR="006575DF">
        <w:t>"</w:t>
      </w:r>
      <w:r>
        <w:rPr>
          <w:rFonts w:hint="eastAsia"/>
        </w:rPr>
        <w:t>LSIC</w:t>
      </w:r>
      <w:r w:rsidR="006575DF">
        <w:t>"</w:t>
      </w:r>
      <w:r>
        <w:t xml:space="preserve"> </w:t>
      </w:r>
      <w:r w:rsidR="006575DF">
        <w:t>"</w:t>
      </w:r>
      <w:r>
        <w:t>not confirmed</w:t>
      </w:r>
      <w:r w:rsidR="006575DF">
        <w:t>"</w:t>
      </w:r>
      <w:r>
        <w:t xml:space="preserve"> and sends the </w:t>
      </w:r>
      <w:r>
        <w:rPr>
          <w:i/>
        </w:rPr>
        <w:t xml:space="preserve">Reset </w:t>
      </w:r>
      <w:r>
        <w:t>message to the VLR</w:t>
      </w:r>
      <w:r>
        <w:rPr>
          <w:rFonts w:hint="eastAsia"/>
        </w:rPr>
        <w:t xml:space="preserve"> and/or SGSN</w:t>
      </w:r>
      <w:r>
        <w:t xml:space="preserve">. The VLR sets the indicator </w:t>
      </w:r>
      <w:r w:rsidR="006575DF">
        <w:t>"</w:t>
      </w:r>
      <w:r>
        <w:t>Location Information Confirmed in HLR</w:t>
      </w:r>
      <w:r w:rsidR="006575DF">
        <w:t>"</w:t>
      </w:r>
      <w:r>
        <w:t xml:space="preserve"> </w:t>
      </w:r>
      <w:r>
        <w:rPr>
          <w:rFonts w:hint="eastAsia"/>
        </w:rPr>
        <w:t xml:space="preserve">of affected user </w:t>
      </w:r>
      <w:r w:rsidR="006575DF">
        <w:t>"</w:t>
      </w:r>
      <w:r>
        <w:t>not confirmed</w:t>
      </w:r>
      <w:r w:rsidR="006575DF">
        <w:t>"</w:t>
      </w:r>
      <w:r>
        <w:t xml:space="preserve"> and waits for access from</w:t>
      </w:r>
      <w:r>
        <w:rPr>
          <w:rFonts w:hint="eastAsia"/>
        </w:rPr>
        <w:t>/to</w:t>
      </w:r>
      <w:r>
        <w:t xml:space="preserve"> the user.</w:t>
      </w:r>
    </w:p>
    <w:p w14:paraId="217C35AC" w14:textId="77777777" w:rsidR="00842C1F" w:rsidRDefault="00842C1F">
      <w:pPr>
        <w:pStyle w:val="B1"/>
      </w:pPr>
      <w:r>
        <w:t>2.</w:t>
      </w:r>
      <w:r>
        <w:tab/>
        <w:t>After identifying access from the user and successful authentication the VLR</w:t>
      </w:r>
      <w:r>
        <w:rPr>
          <w:rFonts w:hint="eastAsia"/>
        </w:rPr>
        <w:t xml:space="preserve"> or SGSN</w:t>
      </w:r>
      <w:r>
        <w:t xml:space="preserve"> sends </w:t>
      </w:r>
      <w:r>
        <w:rPr>
          <w:i/>
        </w:rPr>
        <w:t>Update Location</w:t>
      </w:r>
      <w:r>
        <w:t xml:space="preserve"> message to the GLR. After identifying access </w:t>
      </w:r>
      <w:r>
        <w:rPr>
          <w:rFonts w:hint="eastAsia"/>
        </w:rPr>
        <w:t>to</w:t>
      </w:r>
      <w:r>
        <w:t xml:space="preserve"> the user and successful authentication the VLR</w:t>
      </w:r>
      <w:r>
        <w:rPr>
          <w:rFonts w:hint="eastAsia"/>
        </w:rPr>
        <w:t xml:space="preserve"> or SGSN</w:t>
      </w:r>
      <w:r>
        <w:t xml:space="preserve"> sends </w:t>
      </w:r>
      <w:r>
        <w:rPr>
          <w:rFonts w:hint="eastAsia"/>
          <w:i/>
        </w:rPr>
        <w:t xml:space="preserve">Restore data </w:t>
      </w:r>
      <w:r>
        <w:t>message to the GLR.</w:t>
      </w:r>
      <w:r>
        <w:rPr>
          <w:rFonts w:hint="eastAsia"/>
        </w:rPr>
        <w:t xml:space="preserve"> If t</w:t>
      </w:r>
      <w:r>
        <w:t xml:space="preserve">he GLR </w:t>
      </w:r>
      <w:r>
        <w:rPr>
          <w:rFonts w:hint="eastAsia"/>
        </w:rPr>
        <w:t>identifies</w:t>
      </w:r>
      <w:r>
        <w:t xml:space="preserve"> the </w:t>
      </w:r>
      <w:r w:rsidR="006575DF">
        <w:t>"</w:t>
      </w:r>
      <w:r>
        <w:rPr>
          <w:rFonts w:hint="eastAsia"/>
        </w:rPr>
        <w:t>LSIC</w:t>
      </w:r>
      <w:r w:rsidR="006575DF">
        <w:t>"</w:t>
      </w:r>
      <w:r>
        <w:t xml:space="preserve"> set </w:t>
      </w:r>
      <w:r>
        <w:rPr>
          <w:rFonts w:hint="eastAsia"/>
        </w:rPr>
        <w:t xml:space="preserve">in </w:t>
      </w:r>
      <w:r w:rsidR="006575DF">
        <w:t>"</w:t>
      </w:r>
      <w:r>
        <w:rPr>
          <w:rFonts w:hint="eastAsia"/>
        </w:rPr>
        <w:t>Not Confirmed</w:t>
      </w:r>
      <w:r w:rsidR="006575DF">
        <w:t>"</w:t>
      </w:r>
      <w:r>
        <w:rPr>
          <w:rFonts w:hint="eastAsia"/>
        </w:rPr>
        <w:t xml:space="preserve">, </w:t>
      </w:r>
      <w:r>
        <w:t>it relays the message to the HLR.</w:t>
      </w:r>
    </w:p>
    <w:p w14:paraId="3523C3B1" w14:textId="77777777" w:rsidR="00842C1F" w:rsidRDefault="00842C1F">
      <w:pPr>
        <w:pStyle w:val="B1"/>
      </w:pPr>
      <w:r>
        <w:t>3.</w:t>
      </w:r>
      <w:r>
        <w:tab/>
        <w:t xml:space="preserve">When the HLR receives the </w:t>
      </w:r>
      <w:r>
        <w:rPr>
          <w:i/>
        </w:rPr>
        <w:t>Update Location</w:t>
      </w:r>
      <w:r>
        <w:t xml:space="preserve"> </w:t>
      </w:r>
      <w:r>
        <w:rPr>
          <w:rFonts w:hint="eastAsia"/>
        </w:rPr>
        <w:t xml:space="preserve">or </w:t>
      </w:r>
      <w:r>
        <w:rPr>
          <w:rFonts w:hint="eastAsia"/>
          <w:i/>
        </w:rPr>
        <w:t>Restore Data</w:t>
      </w:r>
      <w:r>
        <w:rPr>
          <w:rFonts w:hint="eastAsia"/>
        </w:rPr>
        <w:t xml:space="preserve"> </w:t>
      </w:r>
      <w:r>
        <w:t>message from the GLR, it initiates insert subscriber procedure. During the procedure the GLR relay messages.</w:t>
      </w:r>
    </w:p>
    <w:p w14:paraId="381721F9" w14:textId="77777777" w:rsidR="00842C1F" w:rsidRDefault="00842C1F">
      <w:pPr>
        <w:pStyle w:val="B1"/>
      </w:pPr>
      <w:r>
        <w:t>4.</w:t>
      </w:r>
      <w:r>
        <w:tab/>
        <w:t xml:space="preserve">After the insert subscriber procedure, </w:t>
      </w:r>
      <w:r>
        <w:rPr>
          <w:rFonts w:hint="eastAsia"/>
        </w:rPr>
        <w:t>the HLR</w:t>
      </w:r>
      <w:r>
        <w:t xml:space="preserve"> returns </w:t>
      </w:r>
      <w:r>
        <w:rPr>
          <w:i/>
        </w:rPr>
        <w:t>Update Location ack</w:t>
      </w:r>
      <w:r>
        <w:t xml:space="preserve"> </w:t>
      </w:r>
      <w:r>
        <w:rPr>
          <w:rFonts w:hint="eastAsia"/>
        </w:rPr>
        <w:t xml:space="preserve">or </w:t>
      </w:r>
      <w:r>
        <w:rPr>
          <w:rFonts w:hint="eastAsia"/>
          <w:i/>
        </w:rPr>
        <w:t>Restore Data ack</w:t>
      </w:r>
      <w:r>
        <w:rPr>
          <w:rFonts w:hint="eastAsia"/>
        </w:rPr>
        <w:t xml:space="preserve"> </w:t>
      </w:r>
      <w:r>
        <w:t xml:space="preserve">message to the VLR via the GLR. When the VLR and the GLR receives the message, each indicator in both nodes is set </w:t>
      </w:r>
      <w:r w:rsidR="006575DF">
        <w:t>"</w:t>
      </w:r>
      <w:r>
        <w:t>confirmed</w:t>
      </w:r>
      <w:r w:rsidR="006575DF">
        <w:t>"</w:t>
      </w:r>
      <w:r>
        <w:t>.</w:t>
      </w:r>
    </w:p>
    <w:p w14:paraId="6A7F2648" w14:textId="77777777" w:rsidR="00842C1F" w:rsidRDefault="00842C1F" w:rsidP="00670613">
      <w:pPr>
        <w:pStyle w:val="Heading3"/>
      </w:pPr>
      <w:bookmarkStart w:id="226" w:name="_Toc95914351"/>
      <w:r>
        <w:t>7.6.2</w:t>
      </w:r>
      <w:r>
        <w:tab/>
        <w:t>HLR Failure</w:t>
      </w:r>
      <w:bookmarkEnd w:id="226"/>
    </w:p>
    <w:p w14:paraId="2AEC91FE" w14:textId="77777777" w:rsidR="00842C1F" w:rsidRDefault="00842C1F">
      <w:r>
        <w:t>In the case of HLR restart when the GLR receives a reset message from a HLR, it marks all subscriber records for which the HLR number matches the HLR number received in the reset message. This indicates that when the MS next makes radio contact the GLR needs to initiate a location registration procedure to the HLR. If the HLR included an HLR-ID list in the reset message, then only those subscriber records for which the leading digits of the IMSI match one of the HLR-IDs in the HLR-ID list will be marked.</w:t>
      </w:r>
    </w:p>
    <w:p w14:paraId="50A97E16" w14:textId="77777777" w:rsidR="00842C1F" w:rsidRDefault="00842C1F" w:rsidP="00670613">
      <w:pPr>
        <w:rPr>
          <w:rFonts w:ascii="TimesNewRoman" w:hAnsi="TimesNewRoman"/>
          <w:lang w:val="en-US"/>
        </w:rPr>
      </w:pPr>
      <w:r w:rsidRPr="00670613">
        <w:t xml:space="preserve">Then the GLR sends a </w:t>
      </w:r>
      <w:r w:rsidRPr="00670613">
        <w:rPr>
          <w:i/>
        </w:rPr>
        <w:t>RESET</w:t>
      </w:r>
      <w:r w:rsidRPr="00670613">
        <w:t xml:space="preserve"> message, which includes the GLR number as the HLR number and HLR-ID list if the GLR received it from the HLR, to the serving node (i.e. VLR or SGSN). The receiving serving node may use the HLR number or HLR-ID list (if present) to identify the affected users. In the case that the serving node uses the HLR number, it regards the users as affected, whose subscriber record stores the number as HLR number equal to the received GLR number. On the other hand in the case that the serving node uses the HLR-ID list, it regards the users as affected, whose IMSI has the leading digits equal to one of HLR-IDs. After that when the affected user accesses the network, the serving node initiates a location registration procedure to the GLR. When the GLR receives an </w:t>
      </w:r>
      <w:r w:rsidRPr="00670613">
        <w:rPr>
          <w:i/>
        </w:rPr>
        <w:t>Update Location</w:t>
      </w:r>
      <w:r w:rsidRPr="00670613">
        <w:t xml:space="preserve"> </w:t>
      </w:r>
      <w:r w:rsidRPr="00670613">
        <w:lastRenderedPageBreak/>
        <w:t xml:space="preserve">message from the serving node and identifies that the subscriber record in the GLR is marked as needing to notify the HLR when the MS makes radio contact then the GLR sends the </w:t>
      </w:r>
      <w:r w:rsidRPr="00670613">
        <w:rPr>
          <w:i/>
        </w:rPr>
        <w:t>Update Location</w:t>
      </w:r>
      <w:r w:rsidRPr="00670613">
        <w:t xml:space="preserve"> message to the HLR.</w:t>
      </w:r>
    </w:p>
    <w:p w14:paraId="1156F068" w14:textId="77777777" w:rsidR="00842C1F" w:rsidRDefault="00842C1F" w:rsidP="00670613">
      <w:pPr>
        <w:rPr>
          <w:lang w:val="en-US"/>
        </w:rPr>
      </w:pPr>
      <w:r w:rsidRPr="00670613">
        <w:t xml:space="preserve">The recovery procedure of HLR Failure is illustrated in Figure </w:t>
      </w:r>
      <w:r w:rsidRPr="00670613">
        <w:rPr>
          <w:rFonts w:hint="eastAsia"/>
        </w:rPr>
        <w:t>7.6/2</w:t>
      </w:r>
      <w:r w:rsidRPr="00670613">
        <w:t>. Each step is explained in the following list.</w:t>
      </w:r>
    </w:p>
    <w:p w14:paraId="4F517429" w14:textId="77777777" w:rsidR="00842C1F" w:rsidRDefault="00842C1F">
      <w:pPr>
        <w:pStyle w:val="TH"/>
      </w:pPr>
      <w:r>
        <w:rPr>
          <w:rFonts w:hint="eastAsia"/>
          <w:noProof/>
          <w:sz w:val="21"/>
        </w:rPr>
        <w:object w:dxaOrig="8460" w:dyaOrig="8306" w14:anchorId="177EBF51">
          <v:shape id="_x0000_i1088" type="#_x0000_t75" style="width:410.5pt;height:403pt" o:ole="" fillcolor="window">
            <v:imagedata r:id="rId103" o:title=""/>
          </v:shape>
          <o:OLEObject Type="Embed" ProgID="Word.Picture.8" ShapeID="_x0000_i1088" DrawAspect="Content" ObjectID="_1771734449" r:id="rId104"/>
        </w:object>
      </w:r>
    </w:p>
    <w:p w14:paraId="02E23372" w14:textId="77777777" w:rsidR="00842C1F" w:rsidRDefault="00842C1F">
      <w:pPr>
        <w:pStyle w:val="TF"/>
      </w:pPr>
      <w:r>
        <w:t xml:space="preserve">Figure </w:t>
      </w:r>
      <w:r>
        <w:rPr>
          <w:rFonts w:hint="eastAsia"/>
        </w:rPr>
        <w:t>7.6/2:</w:t>
      </w:r>
      <w:r>
        <w:t xml:space="preserve"> </w:t>
      </w:r>
      <w:r>
        <w:rPr>
          <w:lang w:val="en-US"/>
        </w:rPr>
        <w:t>Recovery procedure of HLR Failure</w:t>
      </w:r>
    </w:p>
    <w:p w14:paraId="3ADC5B21" w14:textId="77777777" w:rsidR="00842C1F" w:rsidRDefault="00842C1F">
      <w:pPr>
        <w:rPr>
          <w:u w:val="single"/>
        </w:rPr>
      </w:pPr>
      <w:r>
        <w:rPr>
          <w:u w:val="single"/>
        </w:rPr>
        <w:t>Procedure:</w:t>
      </w:r>
    </w:p>
    <w:p w14:paraId="32A0DC1B" w14:textId="77777777" w:rsidR="00842C1F" w:rsidRDefault="00842C1F">
      <w:pPr>
        <w:pStyle w:val="B1"/>
      </w:pPr>
      <w:r>
        <w:t>1.</w:t>
      </w:r>
      <w:r>
        <w:tab/>
        <w:t xml:space="preserve">When the HLR restart occurs and the GLR receives a </w:t>
      </w:r>
      <w:r>
        <w:rPr>
          <w:i/>
        </w:rPr>
        <w:t>RESET</w:t>
      </w:r>
      <w:r>
        <w:t xml:space="preserve"> message, the GLR identifies affected users by received HLR number and sets the indicator (</w:t>
      </w:r>
      <w:r w:rsidR="006575DF">
        <w:t>"</w:t>
      </w:r>
      <w:r>
        <w:rPr>
          <w:rFonts w:hint="eastAsia"/>
        </w:rPr>
        <w:t>LSIC</w:t>
      </w:r>
      <w:r w:rsidR="006575DF">
        <w:t>"</w:t>
      </w:r>
      <w:r>
        <w:t xml:space="preserve">) </w:t>
      </w:r>
      <w:r w:rsidR="006575DF">
        <w:t>"</w:t>
      </w:r>
      <w:r>
        <w:t>not confirmed</w:t>
      </w:r>
      <w:r w:rsidR="006575DF">
        <w:t>"</w:t>
      </w:r>
      <w:r>
        <w:t xml:space="preserve"> for the users. If the HLR included an HLR –ID list in the reset message, then only those subscriber records for which the leading digits of the IMSI match one of the HLR-IDs in the HLR-ID list will be marked.</w:t>
      </w:r>
    </w:p>
    <w:p w14:paraId="6028BD7E" w14:textId="77777777" w:rsidR="00842C1F" w:rsidRDefault="00842C1F">
      <w:pPr>
        <w:pStyle w:val="B1"/>
      </w:pPr>
      <w:r>
        <w:t>2.</w:t>
      </w:r>
      <w:r>
        <w:tab/>
        <w:t>The GLR sends reset messages to the serving node where the affected users are roaming. The reset message includes the GLR number as HLR number and HLR-ID list if the GLR receives it from the HLR. Receiving serving node may regard the users as affected by HLR number or HLR-ID list (if present).</w:t>
      </w:r>
    </w:p>
    <w:p w14:paraId="15FA61C5" w14:textId="77777777" w:rsidR="00842C1F" w:rsidRDefault="00842C1F">
      <w:pPr>
        <w:pStyle w:val="B1"/>
      </w:pPr>
      <w:r>
        <w:t>3.</w:t>
      </w:r>
      <w:r>
        <w:tab/>
        <w:t>When the affected user accesses the network, the serving node initiates an update location procedure to the GLR. If the GLR identifies that the indicator (</w:t>
      </w:r>
      <w:r w:rsidR="006575DF">
        <w:t>"</w:t>
      </w:r>
      <w:r>
        <w:rPr>
          <w:rFonts w:hint="eastAsia"/>
        </w:rPr>
        <w:t>LSIC</w:t>
      </w:r>
      <w:r w:rsidR="006575DF">
        <w:t>"</w:t>
      </w:r>
      <w:r>
        <w:t xml:space="preserve">) set to </w:t>
      </w:r>
      <w:r w:rsidR="006575DF">
        <w:t>"</w:t>
      </w:r>
      <w:r>
        <w:t>not confirmed</w:t>
      </w:r>
      <w:r w:rsidR="006575DF">
        <w:t>"</w:t>
      </w:r>
      <w:r>
        <w:t xml:space="preserve"> for the user, it relays the message to the HLR.</w:t>
      </w:r>
    </w:p>
    <w:p w14:paraId="4185719F" w14:textId="77777777" w:rsidR="00842C1F" w:rsidRDefault="00842C1F">
      <w:pPr>
        <w:pStyle w:val="B1"/>
      </w:pPr>
      <w:r>
        <w:t>4.</w:t>
      </w:r>
      <w:r>
        <w:tab/>
        <w:t xml:space="preserve">When the HLR receives the </w:t>
      </w:r>
      <w:r>
        <w:rPr>
          <w:i/>
        </w:rPr>
        <w:t>Update Location</w:t>
      </w:r>
      <w:r>
        <w:t xml:space="preserve"> message, it initiates the insert subscriber data procedure. During the procedure the GLR relays the messages between the serving node and HLR transparently.</w:t>
      </w:r>
    </w:p>
    <w:p w14:paraId="3764BD4D" w14:textId="77777777" w:rsidR="00842C1F" w:rsidRDefault="00842C1F">
      <w:pPr>
        <w:pStyle w:val="B1"/>
      </w:pPr>
      <w:r>
        <w:lastRenderedPageBreak/>
        <w:t>5.</w:t>
      </w:r>
      <w:r>
        <w:tab/>
        <w:t xml:space="preserve">If the HLR implements Forward Check SS indication, it sends the </w:t>
      </w:r>
      <w:r>
        <w:rPr>
          <w:i/>
        </w:rPr>
        <w:t xml:space="preserve">Forward Check SS </w:t>
      </w:r>
      <w:proofErr w:type="spellStart"/>
      <w:r>
        <w:rPr>
          <w:i/>
        </w:rPr>
        <w:t>ind</w:t>
      </w:r>
      <w:proofErr w:type="spellEnd"/>
      <w:r>
        <w:t xml:space="preserve"> message to the GLR and the GLR relays the message to the VLR. (implemented only for CS domain).</w:t>
      </w:r>
    </w:p>
    <w:p w14:paraId="2EBEF2F6" w14:textId="77777777" w:rsidR="00842C1F" w:rsidRDefault="00842C1F">
      <w:pPr>
        <w:pStyle w:val="B1"/>
      </w:pPr>
      <w:r>
        <w:t>6.</w:t>
      </w:r>
      <w:r>
        <w:tab/>
        <w:t xml:space="preserve">When the serving node receives the </w:t>
      </w:r>
      <w:r>
        <w:rPr>
          <w:i/>
        </w:rPr>
        <w:t>Update Location ack</w:t>
      </w:r>
      <w:r>
        <w:t xml:space="preserve"> message, the restoration procedure is completed.</w:t>
      </w:r>
    </w:p>
    <w:p w14:paraId="6E7BA5D9" w14:textId="77777777" w:rsidR="00842C1F" w:rsidRDefault="00842C1F" w:rsidP="00670613">
      <w:pPr>
        <w:pStyle w:val="Heading4"/>
      </w:pPr>
      <w:bookmarkStart w:id="227" w:name="_Toc95914352"/>
      <w:r>
        <w:rPr>
          <w:rFonts w:eastAsia="MS Mincho" w:hint="eastAsia"/>
        </w:rPr>
        <w:t>7.6.2.1</w:t>
      </w:r>
      <w:r>
        <w:rPr>
          <w:rFonts w:eastAsia="MS Mincho" w:hint="eastAsia"/>
        </w:rPr>
        <w:tab/>
      </w:r>
      <w:r>
        <w:t>Suppression of Intra-PLMN signalling</w:t>
      </w:r>
      <w:bookmarkEnd w:id="227"/>
    </w:p>
    <w:p w14:paraId="189677E9" w14:textId="77777777" w:rsidR="00842C1F" w:rsidRDefault="00842C1F">
      <w:r>
        <w:t xml:space="preserve">During the HLR restoration procedure involving the GLR, the GLR notifies the GLR number as the HLR number to the serving node in a </w:t>
      </w:r>
      <w:r>
        <w:rPr>
          <w:i/>
        </w:rPr>
        <w:t>Reset</w:t>
      </w:r>
      <w:r>
        <w:t xml:space="preserve"> message. Therefore, in case the serving node does not use the HLR-ID list (i.e. the case that HLR did not send the HLR-ID list to the serving node via GLR or the case that the serving node does not support the usage of the HLR-ID list), the serving node regards all users accommodated into the GLR as affected. This leads to the unnecessary location updates for the restoration of the users not from the restarting HLR. To suppress this unnecessary signalling within VPLMN some mechanism as shown in following subsections may be used.</w:t>
      </w:r>
    </w:p>
    <w:p w14:paraId="5F82E5B5" w14:textId="77777777" w:rsidR="00842C1F" w:rsidRDefault="00842C1F" w:rsidP="00670613">
      <w:pPr>
        <w:pStyle w:val="Heading5"/>
      </w:pPr>
      <w:bookmarkStart w:id="228" w:name="_Toc95914353"/>
      <w:r>
        <w:rPr>
          <w:rFonts w:eastAsia="MS Mincho" w:hint="eastAsia"/>
        </w:rPr>
        <w:t>7.6.2.1.1</w:t>
      </w:r>
      <w:r>
        <w:rPr>
          <w:rFonts w:eastAsia="MS Mincho" w:hint="eastAsia"/>
        </w:rPr>
        <w:tab/>
      </w:r>
      <w:r>
        <w:t>Usage of the HLR id List (Tool 1)</w:t>
      </w:r>
      <w:bookmarkEnd w:id="228"/>
    </w:p>
    <w:p w14:paraId="3BB33635" w14:textId="77777777" w:rsidR="00842C1F" w:rsidRDefault="00842C1F" w:rsidP="00670613">
      <w:pPr>
        <w:rPr>
          <w:lang w:val="en-US"/>
        </w:rPr>
      </w:pPr>
      <w:r w:rsidRPr="00670613">
        <w:t xml:space="preserve">In this tool the GLR generates HLR-ID list, which is composed of MCC+MNC, by translating the CC and NDC of the HLR and sends it to the serving node in the </w:t>
      </w:r>
      <w:r w:rsidRPr="00670613">
        <w:rPr>
          <w:i/>
        </w:rPr>
        <w:t>Reset</w:t>
      </w:r>
      <w:r w:rsidRPr="00670613">
        <w:t xml:space="preserve"> message. On receiving the HLR-ID list the serving node may or may not use this. If the serving node uses the HLR-ID list and identifies HPLMN where the restarting HLR exists, no unnecessary </w:t>
      </w:r>
      <w:proofErr w:type="spellStart"/>
      <w:r w:rsidRPr="00670613">
        <w:t>signaling</w:t>
      </w:r>
      <w:proofErr w:type="spellEnd"/>
      <w:r w:rsidRPr="00670613">
        <w:t xml:space="preserve"> traffic for the users from the other PLMNs occurs.</w:t>
      </w:r>
    </w:p>
    <w:p w14:paraId="653366D8" w14:textId="77777777" w:rsidR="00842C1F" w:rsidRDefault="00842C1F" w:rsidP="00670613">
      <w:pPr>
        <w:pStyle w:val="Heading5"/>
      </w:pPr>
      <w:bookmarkStart w:id="229" w:name="_Toc95914354"/>
      <w:r>
        <w:rPr>
          <w:rFonts w:eastAsia="MS Mincho" w:hint="eastAsia"/>
        </w:rPr>
        <w:t>7.6.2.1.2</w:t>
      </w:r>
      <w:r>
        <w:rPr>
          <w:rFonts w:eastAsia="MS Mincho" w:hint="eastAsia"/>
        </w:rPr>
        <w:tab/>
      </w:r>
      <w:r>
        <w:t>Multiple GLR number allocation (Tool 2)</w:t>
      </w:r>
      <w:bookmarkEnd w:id="229"/>
      <w:r>
        <w:t xml:space="preserve"> </w:t>
      </w:r>
    </w:p>
    <w:p w14:paraId="7FFD5344" w14:textId="77777777" w:rsidR="00842C1F" w:rsidRDefault="00842C1F">
      <w:pPr>
        <w:spacing w:after="120"/>
      </w:pPr>
      <w:r>
        <w:t xml:space="preserve">In this tool the GLR has multiple GLR numbers corresponding to each HLR. The numbers, which can be routed to the GLR, are allocated as multiple GLR numbers. The correspondence between HLR numbers and GLR numbers is statistically kept in the non-volatile memory. See Figure </w:t>
      </w:r>
      <w:r>
        <w:rPr>
          <w:rFonts w:hint="eastAsia"/>
        </w:rPr>
        <w:t>7.6/3</w:t>
      </w:r>
      <w:r>
        <w:t>.</w:t>
      </w:r>
    </w:p>
    <w:p w14:paraId="34706000" w14:textId="77777777" w:rsidR="00842C1F" w:rsidRDefault="00842C1F">
      <w:pPr>
        <w:pStyle w:val="TH"/>
      </w:pPr>
      <w:r>
        <w:rPr>
          <w:rFonts w:hint="eastAsia"/>
          <w:sz w:val="21"/>
        </w:rPr>
        <w:object w:dxaOrig="8646" w:dyaOrig="4140" w14:anchorId="747E5480">
          <v:shape id="_x0000_i1089" type="#_x0000_t75" style="width:415pt;height:198.5pt" o:ole="" fillcolor="window">
            <v:imagedata r:id="rId105" o:title=""/>
          </v:shape>
          <o:OLEObject Type="Embed" ProgID="Word.Picture.8" ShapeID="_x0000_i1089" DrawAspect="Content" ObjectID="_1771734450" r:id="rId106"/>
        </w:object>
      </w:r>
    </w:p>
    <w:p w14:paraId="561FA30F" w14:textId="77777777" w:rsidR="00842C1F" w:rsidRDefault="00842C1F">
      <w:pPr>
        <w:pStyle w:val="TF"/>
      </w:pPr>
      <w:r>
        <w:t xml:space="preserve">Figure </w:t>
      </w:r>
      <w:r>
        <w:rPr>
          <w:rFonts w:hint="eastAsia"/>
        </w:rPr>
        <w:t xml:space="preserve">7.6/3: </w:t>
      </w:r>
      <w:r>
        <w:t>Multiple GLR number allocation</w:t>
      </w:r>
    </w:p>
    <w:p w14:paraId="16BF6618" w14:textId="77777777" w:rsidR="00842C1F" w:rsidRDefault="00842C1F">
      <w:r>
        <w:t>Possible scenarios for GLR number allocation are as follows.</w:t>
      </w:r>
    </w:p>
    <w:p w14:paraId="47BC72EC" w14:textId="77777777" w:rsidR="00842C1F" w:rsidRDefault="00842C1F">
      <w:pPr>
        <w:spacing w:after="120"/>
      </w:pPr>
      <w:r>
        <w:t>In this tool, if one GLR number is allocated for one HLR and VPLMN has the roaming agreements with many PLMNs, many GLR numbers are needed.</w:t>
      </w:r>
    </w:p>
    <w:p w14:paraId="23919729" w14:textId="77777777" w:rsidR="00842C1F" w:rsidRDefault="00842C1F">
      <w:pPr>
        <w:keepNext/>
        <w:keepLines/>
        <w:spacing w:after="120"/>
      </w:pPr>
      <w:r>
        <w:t>As possible variation of scenario, a GLR number may be assigned to a group of HLRs. This group can be grouped by, for instance, country code or network destination code and so on. If one GLR number is assigned for many HLRs, the occupied address space is small, however the unnecessary signalling traffic for the users not associated to restarting HLR increases. On the other hand, if one GLR number is assigned for few HLRs, the unnecessary signalling traffic is small, however the occupied address space is larger.</w:t>
      </w:r>
    </w:p>
    <w:p w14:paraId="2360C80D" w14:textId="77777777" w:rsidR="00842C1F" w:rsidRDefault="00842C1F">
      <w:pPr>
        <w:spacing w:after="120"/>
      </w:pPr>
      <w:r>
        <w:t>How many HLRs are grouped is operator dependent.</w:t>
      </w:r>
    </w:p>
    <w:p w14:paraId="52E7717D" w14:textId="77777777" w:rsidR="00842C1F" w:rsidRDefault="00842C1F" w:rsidP="00670613">
      <w:pPr>
        <w:pStyle w:val="Heading3"/>
      </w:pPr>
      <w:bookmarkStart w:id="230" w:name="_Toc95914355"/>
      <w:r>
        <w:lastRenderedPageBreak/>
        <w:t>7.6.3</w:t>
      </w:r>
      <w:r>
        <w:tab/>
      </w:r>
      <w:r>
        <w:rPr>
          <w:rFonts w:hint="eastAsia"/>
        </w:rPr>
        <w:t>VLR</w:t>
      </w:r>
      <w:r>
        <w:t xml:space="preserve"> Failure</w:t>
      </w:r>
      <w:bookmarkEnd w:id="230"/>
    </w:p>
    <w:p w14:paraId="13F9AF4A" w14:textId="77777777" w:rsidR="00842C1F" w:rsidRDefault="00842C1F">
      <w:r>
        <w:t xml:space="preserve">In the case of VLR restart, the VLR retrieves subscriber data from the GLR to recover its database. The required capability of the GLR to support this procedure is the same as that of the HLR in the case of VLR restart without GLR. The procedure is described in </w:t>
      </w:r>
      <w:r>
        <w:rPr>
          <w:rFonts w:hint="eastAsia"/>
        </w:rPr>
        <w:t>3G TS 2</w:t>
      </w:r>
      <w:r>
        <w:t>3.</w:t>
      </w:r>
      <w:r>
        <w:rPr>
          <w:rFonts w:hint="eastAsia"/>
        </w:rPr>
        <w:t>0</w:t>
      </w:r>
      <w:r>
        <w:t>07</w:t>
      </w:r>
      <w:r>
        <w:rPr>
          <w:rFonts w:hint="eastAsia"/>
        </w:rPr>
        <w:t xml:space="preserve"> [2]</w:t>
      </w:r>
      <w:r>
        <w:t>.</w:t>
      </w:r>
    </w:p>
    <w:p w14:paraId="6CC66C6B" w14:textId="77777777" w:rsidR="00842C1F" w:rsidRDefault="00842C1F">
      <w:r>
        <w:t>Basically, data recovery is achieved through the restore procedure requested from the VLR in the case of mobile terminating call, or normal location updating in the case where there is radio contact (for example on location updating and call originating from the user).</w:t>
      </w:r>
    </w:p>
    <w:p w14:paraId="133A2A1A" w14:textId="77777777" w:rsidR="00842C1F" w:rsidRDefault="00842C1F">
      <w:r>
        <w:t xml:space="preserve">The </w:t>
      </w:r>
      <w:r>
        <w:rPr>
          <w:rFonts w:hint="eastAsia"/>
        </w:rPr>
        <w:t>restoration procedure of VLR Failure</w:t>
      </w:r>
      <w:r>
        <w:t xml:space="preserve"> is illustrated in </w:t>
      </w:r>
      <w:r>
        <w:rPr>
          <w:rFonts w:hint="eastAsia"/>
        </w:rPr>
        <w:t>Figure 7.6/4 and 7.6/5</w:t>
      </w:r>
      <w:r>
        <w:t>. Each step is explained in the following list.</w:t>
      </w:r>
    </w:p>
    <w:bookmarkStart w:id="231" w:name="_MON_988729853"/>
    <w:bookmarkStart w:id="232" w:name="_MON_988731036"/>
    <w:bookmarkEnd w:id="231"/>
    <w:bookmarkEnd w:id="232"/>
    <w:bookmarkStart w:id="233" w:name="_MON_989816428"/>
    <w:bookmarkEnd w:id="233"/>
    <w:p w14:paraId="396DEA35" w14:textId="77777777" w:rsidR="00842C1F" w:rsidRDefault="00842C1F">
      <w:pPr>
        <w:pStyle w:val="TH"/>
      </w:pPr>
      <w:r>
        <w:rPr>
          <w:rFonts w:hint="eastAsia"/>
        </w:rPr>
        <w:object w:dxaOrig="8160" w:dyaOrig="4800" w14:anchorId="2D7C96AE">
          <v:shape id="_x0000_i1090" type="#_x0000_t75" style="width:408pt;height:240pt" o:ole="" fillcolor="window">
            <v:imagedata r:id="rId107" o:title=""/>
          </v:shape>
          <o:OLEObject Type="Embed" ProgID="Word.Picture.8" ShapeID="_x0000_i1090" DrawAspect="Content" ObjectID="_1771734451" r:id="rId108"/>
        </w:object>
      </w:r>
    </w:p>
    <w:p w14:paraId="48BEC706" w14:textId="77777777" w:rsidR="00842C1F" w:rsidRDefault="00842C1F">
      <w:pPr>
        <w:pStyle w:val="TF"/>
      </w:pPr>
      <w:r>
        <w:t xml:space="preserve">Figure </w:t>
      </w:r>
      <w:r>
        <w:rPr>
          <w:rFonts w:hint="eastAsia"/>
        </w:rPr>
        <w:t>7.6/4</w:t>
      </w:r>
      <w:r>
        <w:t>: Restoration of the VLR by Mobile Terminated call</w:t>
      </w:r>
    </w:p>
    <w:p w14:paraId="59E60DDD" w14:textId="77777777" w:rsidR="00842C1F" w:rsidRDefault="00842C1F">
      <w:pPr>
        <w:rPr>
          <w:u w:val="single"/>
        </w:rPr>
      </w:pPr>
      <w:r>
        <w:rPr>
          <w:u w:val="single"/>
        </w:rPr>
        <w:t>Procedure:</w:t>
      </w:r>
    </w:p>
    <w:p w14:paraId="69AECB92" w14:textId="77777777" w:rsidR="00842C1F" w:rsidRDefault="00842C1F" w:rsidP="00B76669">
      <w:pPr>
        <w:pStyle w:val="B1"/>
      </w:pPr>
      <w:r w:rsidRPr="00B76669">
        <w:t>1)</w:t>
      </w:r>
      <w:r w:rsidRPr="00B76669">
        <w:tab/>
        <w:t xml:space="preserve">When the VLR receives </w:t>
      </w:r>
      <w:r w:rsidRPr="00B76669">
        <w:rPr>
          <w:i/>
        </w:rPr>
        <w:t>Provide Roaming Number</w:t>
      </w:r>
      <w:r w:rsidRPr="00B76669">
        <w:t xml:space="preserve"> message, it identifies that no IMSI record exists and creates a skeleton IMSI record and returns the </w:t>
      </w:r>
      <w:r w:rsidRPr="00B76669">
        <w:rPr>
          <w:i/>
        </w:rPr>
        <w:t>Provide Roaming Number ack</w:t>
      </w:r>
      <w:r w:rsidRPr="00B76669">
        <w:t xml:space="preserve"> message with MSRN to the HLR via the GLR. The GLR only relays these messages.</w:t>
      </w:r>
    </w:p>
    <w:p w14:paraId="71C49CA4" w14:textId="77777777" w:rsidR="00842C1F" w:rsidRDefault="00842C1F">
      <w:pPr>
        <w:pStyle w:val="B1"/>
      </w:pPr>
      <w:r>
        <w:t>2)</w:t>
      </w:r>
      <w:r>
        <w:tab/>
        <w:t xml:space="preserve">The VLR also sends the </w:t>
      </w:r>
      <w:r>
        <w:rPr>
          <w:i/>
        </w:rPr>
        <w:t>Restore Dat</w:t>
      </w:r>
      <w:r>
        <w:t>a message to the GLR when it identifies that no IMSI record exists in order to recover subscriber record for the IMSI.</w:t>
      </w:r>
    </w:p>
    <w:p w14:paraId="1EBA4268" w14:textId="77777777" w:rsidR="00842C1F" w:rsidRDefault="00842C1F">
      <w:pPr>
        <w:pStyle w:val="B1"/>
      </w:pPr>
      <w:r>
        <w:t>3)</w:t>
      </w:r>
      <w:r>
        <w:tab/>
        <w:t>The GLR that receives the message initiates insert subscriber procedure to the VLR.</w:t>
      </w:r>
    </w:p>
    <w:p w14:paraId="6A9248F3" w14:textId="77777777" w:rsidR="00842C1F" w:rsidRDefault="00842C1F">
      <w:pPr>
        <w:pStyle w:val="B1"/>
      </w:pPr>
      <w:r>
        <w:t>4)</w:t>
      </w:r>
      <w:r>
        <w:tab/>
        <w:t xml:space="preserve">The recovery of IMSI record in the VLR is completed after it receives </w:t>
      </w:r>
      <w:r>
        <w:rPr>
          <w:i/>
        </w:rPr>
        <w:t>Restore Data ack</w:t>
      </w:r>
      <w:r>
        <w:t xml:space="preserve"> message.</w:t>
      </w:r>
    </w:p>
    <w:bookmarkStart w:id="234" w:name="_MON_988729855"/>
    <w:bookmarkStart w:id="235" w:name="_MON_988731038"/>
    <w:bookmarkEnd w:id="234"/>
    <w:bookmarkEnd w:id="235"/>
    <w:bookmarkStart w:id="236" w:name="_MON_989816429"/>
    <w:bookmarkEnd w:id="236"/>
    <w:p w14:paraId="090582D3" w14:textId="77777777" w:rsidR="00842C1F" w:rsidRDefault="00842C1F">
      <w:pPr>
        <w:pStyle w:val="TH"/>
      </w:pPr>
      <w:r>
        <w:rPr>
          <w:rFonts w:hint="eastAsia"/>
        </w:rPr>
        <w:object w:dxaOrig="8160" w:dyaOrig="7380" w14:anchorId="1FAD6582">
          <v:shape id="_x0000_i1091" type="#_x0000_t75" style="width:408pt;height:369pt" o:ole="" fillcolor="window">
            <v:imagedata r:id="rId109" o:title=""/>
          </v:shape>
          <o:OLEObject Type="Embed" ProgID="Word.Picture.8" ShapeID="_x0000_i1091" DrawAspect="Content" ObjectID="_1771734452" r:id="rId110"/>
        </w:object>
      </w:r>
    </w:p>
    <w:p w14:paraId="33788563" w14:textId="77777777" w:rsidR="00842C1F" w:rsidRDefault="00842C1F">
      <w:pPr>
        <w:pStyle w:val="TF"/>
      </w:pPr>
      <w:r>
        <w:t xml:space="preserve">Figure </w:t>
      </w:r>
      <w:r>
        <w:rPr>
          <w:rFonts w:hint="eastAsia"/>
        </w:rPr>
        <w:t>7.6/5</w:t>
      </w:r>
      <w:r>
        <w:t>: Restoration of the VLR by Mobile Originated activity and Update Location</w:t>
      </w:r>
    </w:p>
    <w:p w14:paraId="31A1EB4D" w14:textId="77777777" w:rsidR="00842C1F" w:rsidRDefault="00842C1F">
      <w:pPr>
        <w:rPr>
          <w:u w:val="single"/>
        </w:rPr>
      </w:pPr>
      <w:r>
        <w:rPr>
          <w:u w:val="single"/>
        </w:rPr>
        <w:t>Procedure:</w:t>
      </w:r>
    </w:p>
    <w:p w14:paraId="2BCCB5A0" w14:textId="77777777" w:rsidR="00842C1F" w:rsidRDefault="00842C1F">
      <w:pPr>
        <w:pStyle w:val="B1"/>
      </w:pPr>
      <w:r>
        <w:t>1)</w:t>
      </w:r>
      <w:r>
        <w:tab/>
        <w:t>(Mobile Originated case).</w:t>
      </w:r>
      <w:r>
        <w:br/>
        <w:t>When the VLR receives MO activity request and identifies that no IMSI record exists, it returns negative response with cause (Unidentified Subscriber). The user who receives the negative response initiates update location procedure and then the VLR creates a skeleton IMSI record.</w:t>
      </w:r>
      <w:r>
        <w:br/>
        <w:t>(Update Location case).</w:t>
      </w:r>
      <w:r>
        <w:br/>
        <w:t>When the user initiates location update procedure and the VLR identifies that no IMSI record exists, the VLR creates a skeleton IMSI record.</w:t>
      </w:r>
    </w:p>
    <w:p w14:paraId="67608DFE" w14:textId="77777777" w:rsidR="00842C1F" w:rsidRDefault="00842C1F">
      <w:pPr>
        <w:pStyle w:val="B1"/>
      </w:pPr>
      <w:r>
        <w:t>2)</w:t>
      </w:r>
      <w:r>
        <w:tab/>
        <w:t xml:space="preserve">After successful authentication the VLR sends </w:t>
      </w:r>
      <w:r>
        <w:rPr>
          <w:i/>
        </w:rPr>
        <w:t>Update Location</w:t>
      </w:r>
      <w:r>
        <w:t xml:space="preserve"> message to the GLR.</w:t>
      </w:r>
    </w:p>
    <w:p w14:paraId="7E34456D" w14:textId="77777777" w:rsidR="00842C1F" w:rsidRDefault="00842C1F">
      <w:pPr>
        <w:pStyle w:val="B1"/>
      </w:pPr>
      <w:r>
        <w:t>3)</w:t>
      </w:r>
      <w:r>
        <w:tab/>
        <w:t xml:space="preserve">When the GLR receives the </w:t>
      </w:r>
      <w:r>
        <w:rPr>
          <w:i/>
        </w:rPr>
        <w:t>Update Location</w:t>
      </w:r>
      <w:r>
        <w:t xml:space="preserve"> message from the VLR, it initiates insert subscriber procedure normally.</w:t>
      </w:r>
    </w:p>
    <w:p w14:paraId="365865FA" w14:textId="77777777" w:rsidR="00842C1F" w:rsidRDefault="00842C1F">
      <w:pPr>
        <w:pStyle w:val="B1"/>
      </w:pPr>
      <w:r>
        <w:t>4)</w:t>
      </w:r>
      <w:r>
        <w:tab/>
        <w:t xml:space="preserve">After insert subscriber procedure completed the GLR sends </w:t>
      </w:r>
      <w:r>
        <w:rPr>
          <w:i/>
        </w:rPr>
        <w:t>Update Location ack</w:t>
      </w:r>
      <w:r>
        <w:t xml:space="preserve"> message to the VLR.</w:t>
      </w:r>
    </w:p>
    <w:p w14:paraId="784CF990" w14:textId="77777777" w:rsidR="00842C1F" w:rsidRDefault="00842C1F">
      <w:pPr>
        <w:pStyle w:val="B1"/>
      </w:pPr>
      <w:r>
        <w:t>5)</w:t>
      </w:r>
      <w:r>
        <w:tab/>
        <w:t xml:space="preserve">When the VLR receives the </w:t>
      </w:r>
      <w:r>
        <w:rPr>
          <w:i/>
        </w:rPr>
        <w:t>Update Location ack</w:t>
      </w:r>
      <w:r>
        <w:t xml:space="preserve"> message, it confirms the registration for the user. At this time the recovery of IMSI record in the VLR is completed.</w:t>
      </w:r>
    </w:p>
    <w:p w14:paraId="3C0F1009" w14:textId="77777777" w:rsidR="00842C1F" w:rsidRDefault="00842C1F" w:rsidP="00670613">
      <w:pPr>
        <w:pStyle w:val="Heading3"/>
      </w:pPr>
      <w:bookmarkStart w:id="237" w:name="_Toc95914356"/>
      <w:r>
        <w:t>7.6.4</w:t>
      </w:r>
      <w:r>
        <w:tab/>
        <w:t>SGSN Failure</w:t>
      </w:r>
      <w:bookmarkEnd w:id="237"/>
    </w:p>
    <w:p w14:paraId="28E6F386" w14:textId="77777777" w:rsidR="00842C1F" w:rsidRDefault="00842C1F">
      <w:pPr>
        <w:spacing w:after="120"/>
      </w:pPr>
      <w:r>
        <w:t>After an SGSN restart, the SGSN deletes all MM and PDP contexts affected by the restart. When GGSN detects the SGSN restarted by polling function (echo request and response), it shall delete all PDP contexts associated to the SGSN. After that during restoration procedure the SGSN initiates location update procedure. However the GLR does not need to know that the SGSN restart and it only proceeds usual location procedure.</w:t>
      </w:r>
    </w:p>
    <w:p w14:paraId="3F1935BE" w14:textId="77777777" w:rsidR="00842C1F" w:rsidRDefault="00842C1F">
      <w:r>
        <w:lastRenderedPageBreak/>
        <w:t xml:space="preserve">The </w:t>
      </w:r>
      <w:r>
        <w:rPr>
          <w:rFonts w:hint="eastAsia"/>
        </w:rPr>
        <w:t>restoration procedure of SGSN Failure</w:t>
      </w:r>
      <w:r>
        <w:t xml:space="preserve"> is illustrated in </w:t>
      </w:r>
      <w:r>
        <w:rPr>
          <w:rFonts w:hint="eastAsia"/>
        </w:rPr>
        <w:t>Figure 7.6/6</w:t>
      </w:r>
      <w:r>
        <w:t>. Each step is explained in the following list.</w:t>
      </w:r>
    </w:p>
    <w:bookmarkStart w:id="238" w:name="_MON_1016800362"/>
    <w:bookmarkEnd w:id="238"/>
    <w:p w14:paraId="452FA09A" w14:textId="77777777" w:rsidR="00842C1F" w:rsidRDefault="00842C1F">
      <w:pPr>
        <w:pStyle w:val="TH"/>
      </w:pPr>
      <w:r>
        <w:rPr>
          <w:rFonts w:hint="eastAsia"/>
          <w:noProof/>
        </w:rPr>
        <w:object w:dxaOrig="8460" w:dyaOrig="5760" w14:anchorId="5A1BECF7">
          <v:shape id="_x0000_i1092" type="#_x0000_t75" style="width:423pt;height:4in" o:ole="" fillcolor="window">
            <v:imagedata r:id="rId111" o:title=""/>
          </v:shape>
          <o:OLEObject Type="Embed" ProgID="Word.Picture.8" ShapeID="_x0000_i1092" DrawAspect="Content" ObjectID="_1771734453" r:id="rId112"/>
        </w:object>
      </w:r>
    </w:p>
    <w:p w14:paraId="4F3100F9" w14:textId="77777777" w:rsidR="00842C1F" w:rsidRDefault="00842C1F">
      <w:pPr>
        <w:pStyle w:val="TF"/>
      </w:pPr>
      <w:r>
        <w:t xml:space="preserve">Figure </w:t>
      </w:r>
      <w:r>
        <w:rPr>
          <w:rFonts w:hint="eastAsia"/>
        </w:rPr>
        <w:t>7.6/6:</w:t>
      </w:r>
      <w:r>
        <w:t xml:space="preserve"> Restoration of the SGSN</w:t>
      </w:r>
    </w:p>
    <w:p w14:paraId="25FF1FCF" w14:textId="77777777" w:rsidR="00842C1F" w:rsidRDefault="00842C1F">
      <w:pPr>
        <w:rPr>
          <w:u w:val="single"/>
        </w:rPr>
      </w:pPr>
      <w:r>
        <w:rPr>
          <w:u w:val="single"/>
        </w:rPr>
        <w:t>Procedure:</w:t>
      </w:r>
    </w:p>
    <w:p w14:paraId="47740963" w14:textId="77777777" w:rsidR="00842C1F" w:rsidRDefault="00842C1F">
      <w:pPr>
        <w:pStyle w:val="B1"/>
      </w:pPr>
      <w:r>
        <w:t>1.</w:t>
      </w:r>
      <w:r>
        <w:tab/>
        <w:t xml:space="preserve">After the SGSN restart, it may broadcast a </w:t>
      </w:r>
      <w:r>
        <w:rPr>
          <w:i/>
        </w:rPr>
        <w:t xml:space="preserve">Reset </w:t>
      </w:r>
      <w:r>
        <w:t>message within SGSN area. This causes the MS to reinitiate Attach and Activate PDP context procedures.</w:t>
      </w:r>
    </w:p>
    <w:p w14:paraId="4998F5DA" w14:textId="77777777" w:rsidR="00842C1F" w:rsidRDefault="00842C1F">
      <w:pPr>
        <w:pStyle w:val="B1"/>
      </w:pPr>
      <w:r>
        <w:t>2.</w:t>
      </w:r>
      <w:r>
        <w:tab/>
        <w:t>When the SGSN receives Attach Request message and identifies no MM context for the MS, it initiates update location procedure.</w:t>
      </w:r>
    </w:p>
    <w:p w14:paraId="0C1C92B3" w14:textId="77777777" w:rsidR="00842C1F" w:rsidRDefault="00842C1F">
      <w:pPr>
        <w:pStyle w:val="B1"/>
      </w:pPr>
      <w:r>
        <w:t>3.</w:t>
      </w:r>
      <w:r>
        <w:tab/>
        <w:t>The GLR initiates insert subscriber data procedure as normal update location procedure.</w:t>
      </w:r>
    </w:p>
    <w:p w14:paraId="3F34A316" w14:textId="77777777" w:rsidR="00842C1F" w:rsidRDefault="00842C1F">
      <w:pPr>
        <w:pStyle w:val="B1"/>
      </w:pPr>
      <w:r>
        <w:t>4.</w:t>
      </w:r>
      <w:r>
        <w:tab/>
        <w:t xml:space="preserve">When the SGSN receives the </w:t>
      </w:r>
      <w:r>
        <w:rPr>
          <w:i/>
        </w:rPr>
        <w:t>Update GPRS Location ack</w:t>
      </w:r>
      <w:r>
        <w:t xml:space="preserve"> message from the GLR, it returns the </w:t>
      </w:r>
      <w:r>
        <w:rPr>
          <w:i/>
        </w:rPr>
        <w:t>Attach Request ack</w:t>
      </w:r>
      <w:r>
        <w:t xml:space="preserve"> message to the MS.</w:t>
      </w:r>
    </w:p>
    <w:p w14:paraId="61615676" w14:textId="77777777" w:rsidR="00842C1F" w:rsidRDefault="00842C1F">
      <w:pPr>
        <w:pStyle w:val="B1"/>
      </w:pPr>
      <w:r>
        <w:t>5.</w:t>
      </w:r>
      <w:r>
        <w:tab/>
        <w:t>The MS which receives the message re-initiates Activate PDP context procedures, if needed.</w:t>
      </w:r>
    </w:p>
    <w:p w14:paraId="6E3ED40A" w14:textId="77777777" w:rsidR="00842C1F" w:rsidRDefault="00842C1F" w:rsidP="00670613">
      <w:pPr>
        <w:pStyle w:val="Heading3"/>
      </w:pPr>
      <w:bookmarkStart w:id="239" w:name="_Toc95914357"/>
      <w:r>
        <w:rPr>
          <w:rFonts w:hint="eastAsia"/>
        </w:rPr>
        <w:t>7.6.5</w:t>
      </w:r>
      <w:r>
        <w:rPr>
          <w:rFonts w:hint="eastAsia"/>
        </w:rPr>
        <w:tab/>
        <w:t>Functional requirements of GLR</w:t>
      </w:r>
      <w:bookmarkEnd w:id="239"/>
    </w:p>
    <w:p w14:paraId="7B598867" w14:textId="77777777" w:rsidR="00842C1F" w:rsidRDefault="00842C1F" w:rsidP="00670613">
      <w:pPr>
        <w:pStyle w:val="Heading4"/>
      </w:pPr>
      <w:bookmarkStart w:id="240" w:name="_Toc95914358"/>
      <w:r>
        <w:rPr>
          <w:rFonts w:hint="eastAsia"/>
        </w:rPr>
        <w:t>7.6.5.1</w:t>
      </w:r>
      <w:r>
        <w:rPr>
          <w:rFonts w:hint="eastAsia"/>
        </w:rPr>
        <w:tab/>
        <w:t xml:space="preserve">Process </w:t>
      </w:r>
      <w:proofErr w:type="spellStart"/>
      <w:r>
        <w:rPr>
          <w:rFonts w:hint="eastAsia"/>
        </w:rPr>
        <w:t>Restore_Data_GLR</w:t>
      </w:r>
      <w:bookmarkEnd w:id="240"/>
      <w:proofErr w:type="spellEnd"/>
    </w:p>
    <w:p w14:paraId="34D2D287" w14:textId="77777777" w:rsidR="00842C1F" w:rsidRDefault="00842C1F">
      <w:r>
        <w:rPr>
          <w:rFonts w:hint="eastAsia"/>
        </w:rPr>
        <w:t xml:space="preserve">Figure 7.6/7 shows SDL chart for Process </w:t>
      </w:r>
      <w:proofErr w:type="spellStart"/>
      <w:r>
        <w:rPr>
          <w:rFonts w:hint="eastAsia"/>
        </w:rPr>
        <w:t>Restore_Data_GLR</w:t>
      </w:r>
      <w:proofErr w:type="spellEnd"/>
      <w:r>
        <w:t>.</w:t>
      </w:r>
    </w:p>
    <w:p w14:paraId="16E3494E" w14:textId="77777777" w:rsidR="00842C1F" w:rsidRDefault="00BE2CF5">
      <w:pPr>
        <w:pStyle w:val="TH"/>
      </w:pPr>
      <w:r>
        <w:rPr>
          <w:noProof/>
        </w:rPr>
        <w:lastRenderedPageBreak/>
        <w:pict w14:anchorId="7C5E972B">
          <v:shape id="_x0000_i1093" type="#_x0000_t75" style="width:485pt;height:655pt" fillcolor="window">
            <v:imagedata r:id="rId113" o:title=""/>
          </v:shape>
        </w:pict>
      </w:r>
    </w:p>
    <w:p w14:paraId="287FFB05" w14:textId="77777777" w:rsidR="00842C1F" w:rsidRDefault="00842C1F">
      <w:pPr>
        <w:pStyle w:val="TF"/>
      </w:pPr>
      <w:r>
        <w:rPr>
          <w:rFonts w:hint="eastAsia"/>
        </w:rPr>
        <w:t xml:space="preserve">Figure 7.6/7(1): Process </w:t>
      </w:r>
      <w:proofErr w:type="spellStart"/>
      <w:r>
        <w:rPr>
          <w:rFonts w:hint="eastAsia"/>
        </w:rPr>
        <w:t>Restore_Data_GLR</w:t>
      </w:r>
      <w:proofErr w:type="spellEnd"/>
    </w:p>
    <w:p w14:paraId="50CDC5CF" w14:textId="77777777" w:rsidR="00842C1F" w:rsidRDefault="00BE2CF5">
      <w:pPr>
        <w:pStyle w:val="TH"/>
      </w:pPr>
      <w:r>
        <w:rPr>
          <w:noProof/>
        </w:rPr>
        <w:lastRenderedPageBreak/>
        <w:pict w14:anchorId="53DA4BD9">
          <v:shape id="_x0000_i1094" type="#_x0000_t75" style="width:484.5pt;height:655pt" fillcolor="window">
            <v:imagedata r:id="rId114" o:title=""/>
          </v:shape>
        </w:pict>
      </w:r>
    </w:p>
    <w:p w14:paraId="012A6B9F" w14:textId="77777777" w:rsidR="00842C1F" w:rsidRDefault="00842C1F">
      <w:pPr>
        <w:pStyle w:val="TF"/>
      </w:pPr>
      <w:r>
        <w:rPr>
          <w:rFonts w:hint="eastAsia"/>
        </w:rPr>
        <w:t xml:space="preserve">Figure 7.6/7(2): Process </w:t>
      </w:r>
      <w:proofErr w:type="spellStart"/>
      <w:r>
        <w:rPr>
          <w:rFonts w:hint="eastAsia"/>
        </w:rPr>
        <w:t>Restore_Data_GLR</w:t>
      </w:r>
      <w:proofErr w:type="spellEnd"/>
    </w:p>
    <w:p w14:paraId="536F68EF" w14:textId="77777777" w:rsidR="00842C1F" w:rsidRDefault="00BE2CF5">
      <w:pPr>
        <w:pStyle w:val="TH"/>
      </w:pPr>
      <w:r>
        <w:rPr>
          <w:noProof/>
        </w:rPr>
        <w:lastRenderedPageBreak/>
        <w:pict w14:anchorId="789CAE27">
          <v:shape id="_x0000_i1095" type="#_x0000_t75" style="width:483pt;height:655pt" fillcolor="window">
            <v:imagedata r:id="rId115" o:title=""/>
          </v:shape>
        </w:pict>
      </w:r>
    </w:p>
    <w:p w14:paraId="74197F2D" w14:textId="77777777" w:rsidR="00842C1F" w:rsidRDefault="00842C1F">
      <w:pPr>
        <w:pStyle w:val="TF"/>
      </w:pPr>
      <w:r>
        <w:rPr>
          <w:rFonts w:hint="eastAsia"/>
        </w:rPr>
        <w:t xml:space="preserve">Figure 7.6/7(3): Process </w:t>
      </w:r>
      <w:proofErr w:type="spellStart"/>
      <w:r>
        <w:rPr>
          <w:rFonts w:hint="eastAsia"/>
        </w:rPr>
        <w:t>Restore_Data_GLR</w:t>
      </w:r>
      <w:proofErr w:type="spellEnd"/>
    </w:p>
    <w:p w14:paraId="1130CB4D" w14:textId="77777777" w:rsidR="00842C1F" w:rsidRDefault="00BE2CF5">
      <w:pPr>
        <w:pStyle w:val="TH"/>
      </w:pPr>
      <w:r>
        <w:rPr>
          <w:noProof/>
        </w:rPr>
        <w:lastRenderedPageBreak/>
        <w:pict w14:anchorId="2DD204B5">
          <v:shape id="_x0000_i1096" type="#_x0000_t75" style="width:483.5pt;height:655pt" fillcolor="window">
            <v:imagedata r:id="rId116" o:title=""/>
          </v:shape>
        </w:pict>
      </w:r>
    </w:p>
    <w:p w14:paraId="17F3F675" w14:textId="77777777" w:rsidR="00842C1F" w:rsidRDefault="00842C1F">
      <w:pPr>
        <w:pStyle w:val="TF"/>
      </w:pPr>
      <w:r>
        <w:rPr>
          <w:rFonts w:hint="eastAsia"/>
        </w:rPr>
        <w:t xml:space="preserve">Figure 7.6/7(4): Process </w:t>
      </w:r>
      <w:proofErr w:type="spellStart"/>
      <w:r>
        <w:rPr>
          <w:rFonts w:hint="eastAsia"/>
        </w:rPr>
        <w:t>Restore_Data_GLR</w:t>
      </w:r>
      <w:proofErr w:type="spellEnd"/>
    </w:p>
    <w:p w14:paraId="0542A3CD" w14:textId="77777777" w:rsidR="00842C1F" w:rsidRDefault="00BE2CF5">
      <w:pPr>
        <w:pStyle w:val="TH"/>
      </w:pPr>
      <w:r>
        <w:rPr>
          <w:noProof/>
        </w:rPr>
        <w:lastRenderedPageBreak/>
        <w:pict w14:anchorId="6D0B5504">
          <v:shape id="_x0000_i1097" type="#_x0000_t75" style="width:483pt;height:671pt" fillcolor="window">
            <v:imagedata r:id="rId117" o:title=""/>
          </v:shape>
        </w:pict>
      </w:r>
    </w:p>
    <w:p w14:paraId="689292E9" w14:textId="77777777" w:rsidR="00842C1F" w:rsidRDefault="00842C1F">
      <w:pPr>
        <w:pStyle w:val="TF"/>
      </w:pPr>
      <w:r>
        <w:rPr>
          <w:rFonts w:hint="eastAsia"/>
        </w:rPr>
        <w:t xml:space="preserve">Figure 7.6/7(5): Process </w:t>
      </w:r>
      <w:proofErr w:type="spellStart"/>
      <w:r>
        <w:rPr>
          <w:rFonts w:hint="eastAsia"/>
        </w:rPr>
        <w:t>Restore_Data_GLR</w:t>
      </w:r>
      <w:proofErr w:type="spellEnd"/>
    </w:p>
    <w:p w14:paraId="5A1AF1A0" w14:textId="77777777" w:rsidR="00842C1F" w:rsidRDefault="00BE2CF5">
      <w:pPr>
        <w:pStyle w:val="TH"/>
      </w:pPr>
      <w:r>
        <w:rPr>
          <w:noProof/>
        </w:rPr>
        <w:lastRenderedPageBreak/>
        <w:pict w14:anchorId="66C95C4F">
          <v:shape id="_x0000_i1098" type="#_x0000_t75" style="width:483pt;height:655pt" fillcolor="window">
            <v:imagedata r:id="rId118" o:title=""/>
          </v:shape>
        </w:pict>
      </w:r>
    </w:p>
    <w:p w14:paraId="56B46010" w14:textId="77777777" w:rsidR="00842C1F" w:rsidRDefault="00842C1F">
      <w:pPr>
        <w:pStyle w:val="TF"/>
      </w:pPr>
      <w:r>
        <w:rPr>
          <w:rFonts w:hint="eastAsia"/>
        </w:rPr>
        <w:t xml:space="preserve">Figure 7.6/7(6): Process </w:t>
      </w:r>
      <w:proofErr w:type="spellStart"/>
      <w:r>
        <w:rPr>
          <w:rFonts w:hint="eastAsia"/>
        </w:rPr>
        <w:t>Restore_Data_GLR</w:t>
      </w:r>
      <w:proofErr w:type="spellEnd"/>
    </w:p>
    <w:p w14:paraId="60D636F4" w14:textId="77777777" w:rsidR="00842C1F" w:rsidRDefault="00BE2CF5">
      <w:pPr>
        <w:pStyle w:val="TH"/>
      </w:pPr>
      <w:r>
        <w:rPr>
          <w:noProof/>
        </w:rPr>
        <w:lastRenderedPageBreak/>
        <w:pict w14:anchorId="55E7253B">
          <v:shape id="_x0000_i1099" type="#_x0000_t75" style="width:485.5pt;height:655pt" fillcolor="window">
            <v:imagedata r:id="rId119" o:title=""/>
          </v:shape>
        </w:pict>
      </w:r>
    </w:p>
    <w:p w14:paraId="1507131F" w14:textId="77777777" w:rsidR="00842C1F" w:rsidRDefault="00842C1F">
      <w:pPr>
        <w:pStyle w:val="TF"/>
      </w:pPr>
      <w:r>
        <w:rPr>
          <w:rFonts w:hint="eastAsia"/>
        </w:rPr>
        <w:t xml:space="preserve">Figure 7.6/7(7): Process </w:t>
      </w:r>
      <w:proofErr w:type="spellStart"/>
      <w:r>
        <w:rPr>
          <w:rFonts w:hint="eastAsia"/>
        </w:rPr>
        <w:t>Restore_Data_GLR</w:t>
      </w:r>
      <w:proofErr w:type="spellEnd"/>
    </w:p>
    <w:p w14:paraId="4B7555FE" w14:textId="77777777" w:rsidR="00842C1F" w:rsidRDefault="00842C1F" w:rsidP="00670613">
      <w:pPr>
        <w:pStyle w:val="Heading2"/>
      </w:pPr>
      <w:bookmarkStart w:id="241" w:name="_Toc95914359"/>
      <w:r>
        <w:lastRenderedPageBreak/>
        <w:t>7.7</w:t>
      </w:r>
      <w:r>
        <w:tab/>
      </w:r>
      <w:r>
        <w:rPr>
          <w:rFonts w:hint="eastAsia"/>
        </w:rPr>
        <w:t>Short Message Service</w:t>
      </w:r>
      <w:bookmarkEnd w:id="241"/>
    </w:p>
    <w:p w14:paraId="6F70C0EB" w14:textId="03E36A8E" w:rsidR="00842C1F" w:rsidRDefault="00842C1F">
      <w:r>
        <w:rPr>
          <w:rFonts w:hint="eastAsia"/>
        </w:rPr>
        <w:t xml:space="preserve">The Short Message Mobile Terminated is </w:t>
      </w:r>
      <w:r>
        <w:t>realised</w:t>
      </w:r>
      <w:r>
        <w:rPr>
          <w:rFonts w:hint="eastAsia"/>
        </w:rPr>
        <w:t xml:space="preserve"> by MAP signalling between SMS-GMSC and the visited node (i.e. MSC or SGSN). Signalling address is the E.164 MSC Number or the E.164 SGSN Number. Since in the case of GLR introduction address conversion (see </w:t>
      </w:r>
      <w:r w:rsidR="00B76669">
        <w:rPr>
          <w:rFonts w:hint="eastAsia"/>
        </w:rPr>
        <w:t>clause</w:t>
      </w:r>
      <w:r>
        <w:rPr>
          <w:rFonts w:hint="eastAsia"/>
        </w:rPr>
        <w:t xml:space="preserve"> 7.1.2) is performed some mechanism is needed to restore the actual visited node address from the converted one generated by the GLR. In principle that restoration is performed by the GLR itself.</w:t>
      </w:r>
    </w:p>
    <w:p w14:paraId="53A5FACB" w14:textId="77777777" w:rsidR="00842C1F" w:rsidRDefault="00842C1F" w:rsidP="00670613">
      <w:pPr>
        <w:pStyle w:val="Heading3"/>
      </w:pPr>
      <w:bookmarkStart w:id="242" w:name="_Toc95914360"/>
      <w:r>
        <w:t>7.7.1</w:t>
      </w:r>
      <w:r>
        <w:tab/>
        <w:t>Scope</w:t>
      </w:r>
      <w:bookmarkEnd w:id="242"/>
    </w:p>
    <w:p w14:paraId="21932EAA" w14:textId="0B6B15A0" w:rsidR="00842C1F" w:rsidRDefault="00842C1F">
      <w:r>
        <w:rPr>
          <w:rFonts w:hint="eastAsia"/>
        </w:rPr>
        <w:t xml:space="preserve">This </w:t>
      </w:r>
      <w:r w:rsidR="00B76669">
        <w:rPr>
          <w:rFonts w:hint="eastAsia"/>
        </w:rPr>
        <w:t>clause</w:t>
      </w:r>
      <w:r>
        <w:rPr>
          <w:rFonts w:hint="eastAsia"/>
        </w:rPr>
        <w:t xml:space="preserve"> describes only SM MT with GLR under the following condition:</w:t>
      </w:r>
    </w:p>
    <w:p w14:paraId="2671FF55" w14:textId="77777777" w:rsidR="00842C1F" w:rsidRDefault="00842C1F">
      <w:pPr>
        <w:pStyle w:val="B1"/>
      </w:pPr>
      <w:r>
        <w:t>-</w:t>
      </w:r>
      <w:r>
        <w:tab/>
      </w:r>
      <w:r>
        <w:rPr>
          <w:rFonts w:hint="eastAsia"/>
        </w:rPr>
        <w:t>The recipient MS in the visited PLMN with the GLR is roamed into the PLMN from other PLMN.</w:t>
      </w:r>
    </w:p>
    <w:p w14:paraId="7E5D35F8" w14:textId="1FF470F6" w:rsidR="00842C1F" w:rsidRDefault="00842C1F">
      <w:r>
        <w:rPr>
          <w:rFonts w:hint="eastAsia"/>
        </w:rPr>
        <w:t xml:space="preserve">Since SM MT in the case that is not </w:t>
      </w:r>
      <w:r>
        <w:t>applied</w:t>
      </w:r>
      <w:r>
        <w:rPr>
          <w:rFonts w:hint="eastAsia"/>
        </w:rPr>
        <w:t xml:space="preserve"> to the above condition and SM MO have no relation to the introduction of the GLR those cases are not treated in this </w:t>
      </w:r>
      <w:r w:rsidR="00B76669">
        <w:rPr>
          <w:rFonts w:hint="eastAsia"/>
        </w:rPr>
        <w:t>clause</w:t>
      </w:r>
      <w:r>
        <w:rPr>
          <w:rFonts w:hint="eastAsia"/>
        </w:rPr>
        <w:t xml:space="preserve"> and just refer to 3G TS 23.040 [5]. This </w:t>
      </w:r>
      <w:r w:rsidR="00B76669">
        <w:rPr>
          <w:rFonts w:hint="eastAsia"/>
        </w:rPr>
        <w:t>clause</w:t>
      </w:r>
      <w:r>
        <w:rPr>
          <w:rFonts w:hint="eastAsia"/>
        </w:rPr>
        <w:t xml:space="preserve"> </w:t>
      </w:r>
      <w:r>
        <w:t>defines:</w:t>
      </w:r>
    </w:p>
    <w:p w14:paraId="58EC5FFB" w14:textId="77777777" w:rsidR="00842C1F" w:rsidRDefault="00842C1F">
      <w:pPr>
        <w:pStyle w:val="B1"/>
      </w:pPr>
      <w:r>
        <w:t>-</w:t>
      </w:r>
      <w:r>
        <w:tab/>
        <w:t>the services and service elements</w:t>
      </w:r>
      <w:r>
        <w:rPr>
          <w:rFonts w:hint="eastAsia"/>
        </w:rPr>
        <w:t xml:space="preserve"> (with regard to the GLR introduction)</w:t>
      </w:r>
      <w:r>
        <w:t>;</w:t>
      </w:r>
    </w:p>
    <w:p w14:paraId="7F2B07CE" w14:textId="77777777" w:rsidR="00842C1F" w:rsidRDefault="00842C1F">
      <w:pPr>
        <w:pStyle w:val="B1"/>
      </w:pPr>
      <w:r>
        <w:t>-</w:t>
      </w:r>
      <w:r>
        <w:tab/>
        <w:t>the network architecture</w:t>
      </w:r>
      <w:r>
        <w:rPr>
          <w:rFonts w:hint="eastAsia"/>
        </w:rPr>
        <w:t xml:space="preserve"> (with regard to the GLR introduction)</w:t>
      </w:r>
      <w:r>
        <w:t>;</w:t>
      </w:r>
    </w:p>
    <w:p w14:paraId="30D7720F" w14:textId="77777777" w:rsidR="00842C1F" w:rsidRDefault="00842C1F">
      <w:pPr>
        <w:pStyle w:val="B1"/>
      </w:pPr>
      <w:r>
        <w:t>-</w:t>
      </w:r>
      <w:r>
        <w:tab/>
        <w:t xml:space="preserve">the </w:t>
      </w:r>
      <w:r>
        <w:rPr>
          <w:rFonts w:hint="eastAsia"/>
        </w:rPr>
        <w:t>IM-MSC</w:t>
      </w:r>
      <w:r>
        <w:t xml:space="preserve"> functionality (with regard to the SMS);</w:t>
      </w:r>
    </w:p>
    <w:p w14:paraId="543F659E" w14:textId="77777777" w:rsidR="00842C1F" w:rsidRDefault="00842C1F">
      <w:pPr>
        <w:pStyle w:val="B1"/>
      </w:pPr>
      <w:r>
        <w:t>-</w:t>
      </w:r>
      <w:r>
        <w:tab/>
        <w:t>the GLR functionality (with regard to the SMS);</w:t>
      </w:r>
    </w:p>
    <w:p w14:paraId="1F2A32C5" w14:textId="77777777" w:rsidR="00842C1F" w:rsidRDefault="00842C1F">
      <w:pPr>
        <w:pStyle w:val="B1"/>
      </w:pPr>
      <w:r>
        <w:t>-</w:t>
      </w:r>
      <w:r>
        <w:tab/>
        <w:t>the protocols and protocol layering</w:t>
      </w:r>
      <w:r>
        <w:rPr>
          <w:rFonts w:hint="eastAsia"/>
        </w:rPr>
        <w:t xml:space="preserve"> (with regard to the GLR introduction)</w:t>
      </w:r>
      <w:r>
        <w:t>;</w:t>
      </w:r>
    </w:p>
    <w:p w14:paraId="30EA7746" w14:textId="77777777" w:rsidR="00842C1F" w:rsidRDefault="00842C1F">
      <w:r>
        <w:t xml:space="preserve">for the Teleservices 22, as specified in the </w:t>
      </w:r>
      <w:r>
        <w:rPr>
          <w:rFonts w:hint="eastAsia"/>
        </w:rPr>
        <w:t>3G TS 2</w:t>
      </w:r>
      <w:r>
        <w:t>2.</w:t>
      </w:r>
      <w:r>
        <w:rPr>
          <w:rFonts w:hint="eastAsia"/>
        </w:rPr>
        <w:t>0</w:t>
      </w:r>
      <w:r>
        <w:t xml:space="preserve">03 </w:t>
      </w:r>
      <w:r>
        <w:rPr>
          <w:rFonts w:hint="eastAsia"/>
        </w:rPr>
        <w:t>[1]</w:t>
      </w:r>
      <w:r>
        <w:t>.</w:t>
      </w:r>
    </w:p>
    <w:p w14:paraId="2DEE8BC0" w14:textId="77777777" w:rsidR="00842C1F" w:rsidRDefault="00842C1F" w:rsidP="00670613">
      <w:pPr>
        <w:pStyle w:val="Heading3"/>
      </w:pPr>
      <w:bookmarkStart w:id="243" w:name="_Toc95914361"/>
      <w:r>
        <w:t>7.7.2</w:t>
      </w:r>
      <w:r>
        <w:tab/>
        <w:t>Definitions</w:t>
      </w:r>
      <w:bookmarkEnd w:id="243"/>
    </w:p>
    <w:p w14:paraId="33741DFE" w14:textId="77777777" w:rsidR="00842C1F" w:rsidRDefault="00842C1F">
      <w:r>
        <w:rPr>
          <w:rFonts w:hint="eastAsia"/>
        </w:rPr>
        <w:t xml:space="preserve">This clause only </w:t>
      </w:r>
      <w:r>
        <w:t xml:space="preserve">provides </w:t>
      </w:r>
      <w:r>
        <w:rPr>
          <w:rFonts w:hint="eastAsia"/>
        </w:rPr>
        <w:t xml:space="preserve">definitions specific to the GLR introduction. Other definitions regarding SMS are provided in </w:t>
      </w:r>
      <w:r>
        <w:t xml:space="preserve">3G </w:t>
      </w:r>
      <w:r>
        <w:rPr>
          <w:rFonts w:hint="eastAsia"/>
        </w:rPr>
        <w:t>TS 23.040 [5]</w:t>
      </w:r>
      <w:r>
        <w:t>.</w:t>
      </w:r>
    </w:p>
    <w:p w14:paraId="08AF5991" w14:textId="77777777" w:rsidR="00842C1F" w:rsidRDefault="00842C1F">
      <w:r>
        <w:rPr>
          <w:b/>
        </w:rPr>
        <w:t>Intermediate</w:t>
      </w:r>
      <w:r>
        <w:rPr>
          <w:rFonts w:hint="eastAsia"/>
          <w:b/>
        </w:rPr>
        <w:t>-MSC (IM-MSC):</w:t>
      </w:r>
      <w:r>
        <w:rPr>
          <w:rFonts w:hint="eastAsia"/>
        </w:rPr>
        <w:t xml:space="preserve"> The Intermediate MSC is an exchange which performs address interrogation to the GLR and relays the SMS to the MSC in the case of SM MT.</w:t>
      </w:r>
    </w:p>
    <w:p w14:paraId="4A0BBD4F" w14:textId="77777777" w:rsidR="00842C1F" w:rsidRDefault="00842C1F">
      <w:r>
        <w:rPr>
          <w:b/>
        </w:rPr>
        <w:t>Mobile</w:t>
      </w:r>
      <w:r>
        <w:rPr>
          <w:b/>
        </w:rPr>
        <w:noBreakHyphen/>
        <w:t>Station</w:t>
      </w:r>
      <w:r>
        <w:rPr>
          <w:b/>
        </w:rPr>
        <w:noBreakHyphen/>
        <w:t>Not</w:t>
      </w:r>
      <w:r>
        <w:rPr>
          <w:b/>
        </w:rPr>
        <w:noBreakHyphen/>
        <w:t>Reachable</w:t>
      </w:r>
      <w:r>
        <w:rPr>
          <w:b/>
        </w:rPr>
        <w:noBreakHyphen/>
        <w:t>Flag (MNRF):</w:t>
      </w:r>
      <w:r>
        <w:t xml:space="preserve"> The part of the MWI to be stored in the VLR and the HLR. </w:t>
      </w:r>
      <w:r>
        <w:rPr>
          <w:rFonts w:hint="eastAsia"/>
        </w:rPr>
        <w:t xml:space="preserve">It shall be stored also in the GLR. </w:t>
      </w:r>
      <w:r>
        <w:t>MNRF is a Boolean parameter indicating if the address list of MWD contains one or more entries because an attempt to deliver a short message to an MS has failed with a cause of Absent Subscriber.</w:t>
      </w:r>
    </w:p>
    <w:p w14:paraId="3F6A4AED" w14:textId="77777777" w:rsidR="00842C1F" w:rsidRDefault="00842C1F">
      <w:r>
        <w:rPr>
          <w:b/>
        </w:rPr>
        <w:t>Mobile</w:t>
      </w:r>
      <w:r>
        <w:rPr>
          <w:b/>
        </w:rPr>
        <w:noBreakHyphen/>
        <w:t>station</w:t>
      </w:r>
      <w:r>
        <w:rPr>
          <w:b/>
        </w:rPr>
        <w:noBreakHyphen/>
        <w:t>Not-Reachable-for-GPRS (MNRG):</w:t>
      </w:r>
      <w:r>
        <w:t xml:space="preserve"> The part of the MWI to be stored in the SGSN and the HLR. </w:t>
      </w:r>
      <w:r>
        <w:rPr>
          <w:rFonts w:hint="eastAsia"/>
        </w:rPr>
        <w:t xml:space="preserve">It shall be stored also in the GLR. </w:t>
      </w:r>
      <w:r>
        <w:t>MNRG is a Boolean parameter indicating if the address list of MWD contains one or more entries because an attempt to deliver a short message to an MS has failed with a cause of Absent Subscriber.</w:t>
      </w:r>
    </w:p>
    <w:p w14:paraId="6BC94E05" w14:textId="77777777" w:rsidR="00842C1F" w:rsidRDefault="00842C1F">
      <w:pPr>
        <w:rPr>
          <w:color w:val="0000FF"/>
        </w:rPr>
      </w:pPr>
      <w:r>
        <w:rPr>
          <w:b/>
        </w:rPr>
        <w:t>More</w:t>
      </w:r>
      <w:r>
        <w:rPr>
          <w:b/>
        </w:rPr>
        <w:noBreakHyphen/>
        <w:t>Messages</w:t>
      </w:r>
      <w:r>
        <w:rPr>
          <w:b/>
        </w:rPr>
        <w:noBreakHyphen/>
        <w:t>To</w:t>
      </w:r>
      <w:r>
        <w:rPr>
          <w:b/>
        </w:rPr>
        <w:noBreakHyphen/>
        <w:t>Send (MMS):</w:t>
      </w:r>
      <w:r>
        <w:t xml:space="preserve"> </w:t>
      </w:r>
      <w:r>
        <w:rPr>
          <w:rFonts w:hint="eastAsia"/>
        </w:rPr>
        <w:t xml:space="preserve">The GLR shall keep a MAP dialogue open between the SMS-GMSC and the GLR and between the GLR and the SGSN where there are more </w:t>
      </w:r>
      <w:r>
        <w:t>messages</w:t>
      </w:r>
      <w:r>
        <w:rPr>
          <w:rFonts w:hint="eastAsia"/>
        </w:rPr>
        <w:t xml:space="preserve"> to send. The IM-MSC shall keep a MAP dialogue open between the SMS-GMSC and the IM-MSC and between the IM-MSC and the MSC.</w:t>
      </w:r>
    </w:p>
    <w:p w14:paraId="24C3138C" w14:textId="77777777" w:rsidR="00842C1F" w:rsidRDefault="00842C1F">
      <w:pPr>
        <w:rPr>
          <w:u w:val="single"/>
        </w:rPr>
      </w:pPr>
      <w:r>
        <w:rPr>
          <w:rFonts w:hint="eastAsia"/>
          <w:b/>
        </w:rPr>
        <w:t>Gateway Location Register (GLR):</w:t>
      </w:r>
      <w:r>
        <w:rPr>
          <w:rFonts w:hint="eastAsia"/>
        </w:rPr>
        <w:t xml:space="preserve"> The Gateway Location Register is an </w:t>
      </w:r>
      <w:r>
        <w:t>exchange that</w:t>
      </w:r>
      <w:r>
        <w:rPr>
          <w:rFonts w:hint="eastAsia"/>
        </w:rPr>
        <w:t xml:space="preserve"> relays the SMS MT from SMS-GMSC to the SGSN. The GLR shall have interrogation function to forward the SM MT to the correct MSC or the SGSN.</w:t>
      </w:r>
    </w:p>
    <w:p w14:paraId="6AD1B3E7" w14:textId="77777777" w:rsidR="00842C1F" w:rsidRDefault="00842C1F" w:rsidP="00670613">
      <w:pPr>
        <w:pStyle w:val="Heading3"/>
      </w:pPr>
      <w:bookmarkStart w:id="244" w:name="_Toc95914362"/>
      <w:r>
        <w:lastRenderedPageBreak/>
        <w:t>7.7.3</w:t>
      </w:r>
      <w:r>
        <w:tab/>
        <w:t>Services and service elements</w:t>
      </w:r>
      <w:bookmarkEnd w:id="244"/>
    </w:p>
    <w:p w14:paraId="09EFA127" w14:textId="77777777" w:rsidR="00842C1F" w:rsidRDefault="00842C1F" w:rsidP="00670613">
      <w:pPr>
        <w:pStyle w:val="Heading4"/>
      </w:pPr>
      <w:bookmarkStart w:id="245" w:name="_Toc95914363"/>
      <w:r>
        <w:t>7.7.3.1</w:t>
      </w:r>
      <w:r>
        <w:tab/>
        <w:t>Short Message Service elements</w:t>
      </w:r>
      <w:bookmarkEnd w:id="245"/>
    </w:p>
    <w:p w14:paraId="49060EF0" w14:textId="77777777" w:rsidR="00842C1F" w:rsidRDefault="00842C1F" w:rsidP="00670613">
      <w:pPr>
        <w:pStyle w:val="Heading5"/>
      </w:pPr>
      <w:bookmarkStart w:id="246" w:name="_Toc95914364"/>
      <w:r>
        <w:rPr>
          <w:rFonts w:hint="eastAsia"/>
        </w:rPr>
        <w:t>7.7.3.1.1</w:t>
      </w:r>
      <w:r>
        <w:rPr>
          <w:rFonts w:hint="eastAsia"/>
        </w:rPr>
        <w:tab/>
      </w:r>
      <w:r>
        <w:t>Messages</w:t>
      </w:r>
      <w:r>
        <w:noBreakHyphen/>
        <w:t>Waiting</w:t>
      </w:r>
      <w:bookmarkEnd w:id="246"/>
    </w:p>
    <w:p w14:paraId="0877E8C1" w14:textId="77777777" w:rsidR="00842C1F" w:rsidRDefault="00842C1F">
      <w:pPr>
        <w:keepNext/>
      </w:pPr>
      <w:r>
        <w:rPr>
          <w:rFonts w:hint="eastAsia"/>
        </w:rPr>
        <w:t xml:space="preserve">Refer to </w:t>
      </w:r>
      <w:r>
        <w:t xml:space="preserve">3G </w:t>
      </w:r>
      <w:r>
        <w:rPr>
          <w:rFonts w:hint="eastAsia"/>
        </w:rPr>
        <w:t>TS 23.040</w:t>
      </w:r>
      <w:r>
        <w:t xml:space="preserve"> </w:t>
      </w:r>
      <w:r>
        <w:rPr>
          <w:rFonts w:hint="eastAsia"/>
        </w:rPr>
        <w:t>[5] for the definition of the Message-Waiting service element.</w:t>
      </w:r>
    </w:p>
    <w:p w14:paraId="7B28E63D" w14:textId="77777777" w:rsidR="00842C1F" w:rsidRDefault="00842C1F">
      <w:pPr>
        <w:keepNext/>
      </w:pPr>
      <w:r>
        <w:rPr>
          <w:rFonts w:hint="eastAsia"/>
        </w:rPr>
        <w:t>The GLR shall have only the MNRF and the MNRG for the Message-Waiting. The GLR does not have other datum for the Message-Waiting service element.</w:t>
      </w:r>
    </w:p>
    <w:p w14:paraId="6B159FDA" w14:textId="77777777" w:rsidR="00842C1F" w:rsidRDefault="00842C1F">
      <w:r>
        <w:rPr>
          <w:rFonts w:hint="eastAsia"/>
        </w:rPr>
        <w:t>Setting the MNRF and the MNRG is mandatory in the GLR as in the VLR/SGSN.</w:t>
      </w:r>
      <w:r>
        <w:t xml:space="preserve"> When the MS has been detected as becoming active, the VLR or the SGSN shall:</w:t>
      </w:r>
    </w:p>
    <w:p w14:paraId="37A26B67" w14:textId="76CE1D42" w:rsidR="00842C1F" w:rsidRDefault="00842C1F">
      <w:pPr>
        <w:pStyle w:val="B1"/>
      </w:pPr>
      <w:r>
        <w:t>-</w:t>
      </w:r>
      <w:r>
        <w:tab/>
        <w:t xml:space="preserve">send the "MS Reachable" message (see </w:t>
      </w:r>
      <w:r w:rsidR="00B76669">
        <w:t>clause</w:t>
      </w:r>
      <w:r>
        <w:t> 7.7.7) to the HLR</w:t>
      </w:r>
      <w:r>
        <w:rPr>
          <w:rFonts w:hint="eastAsia"/>
        </w:rPr>
        <w:t xml:space="preserve"> via the GLR</w:t>
      </w:r>
      <w:r>
        <w:t>, and then</w:t>
      </w:r>
    </w:p>
    <w:p w14:paraId="6CFF15F9" w14:textId="77777777" w:rsidR="00842C1F" w:rsidRDefault="00842C1F">
      <w:pPr>
        <w:pStyle w:val="B1"/>
      </w:pPr>
      <w:r>
        <w:t>-</w:t>
      </w:r>
      <w:r>
        <w:tab/>
        <w:t>clear MNRF in the VLR or the MNRG in SGSN</w:t>
      </w:r>
      <w:r>
        <w:rPr>
          <w:rFonts w:hint="eastAsia"/>
        </w:rPr>
        <w:t xml:space="preserve"> (see 3G TS 23.040 [5])</w:t>
      </w:r>
      <w:r>
        <w:t>.</w:t>
      </w:r>
    </w:p>
    <w:p w14:paraId="10FADD35" w14:textId="77777777" w:rsidR="00842C1F" w:rsidRDefault="00842C1F">
      <w:r>
        <w:rPr>
          <w:rFonts w:hint="eastAsia"/>
        </w:rPr>
        <w:t xml:space="preserve">When the GLR receives the </w:t>
      </w:r>
      <w:r w:rsidR="006575DF">
        <w:t>"</w:t>
      </w:r>
      <w:r>
        <w:rPr>
          <w:rFonts w:hint="eastAsia"/>
        </w:rPr>
        <w:t>MS Reachable</w:t>
      </w:r>
      <w:r w:rsidR="006575DF">
        <w:t>"</w:t>
      </w:r>
      <w:r>
        <w:rPr>
          <w:rFonts w:hint="eastAsia"/>
        </w:rPr>
        <w:t xml:space="preserve"> message it is mandatory for the GLR to relay the </w:t>
      </w:r>
      <w:r w:rsidR="006575DF">
        <w:t>"</w:t>
      </w:r>
      <w:r>
        <w:rPr>
          <w:rFonts w:hint="eastAsia"/>
        </w:rPr>
        <w:t>MS Reachable</w:t>
      </w:r>
      <w:r w:rsidR="006575DF">
        <w:t>"</w:t>
      </w:r>
      <w:r>
        <w:rPr>
          <w:rFonts w:hint="eastAsia"/>
        </w:rPr>
        <w:t xml:space="preserve"> message to the HLR and then clear MNRF or MNRG in the GLR.</w:t>
      </w:r>
    </w:p>
    <w:p w14:paraId="0304F587" w14:textId="77777777" w:rsidR="00842C1F" w:rsidRDefault="00842C1F">
      <w:r>
        <w:t xml:space="preserve">The MNRG and MNRF </w:t>
      </w:r>
      <w:r>
        <w:rPr>
          <w:rFonts w:hint="eastAsia"/>
        </w:rPr>
        <w:t xml:space="preserve">in the GLR </w:t>
      </w:r>
      <w:r>
        <w:t>are updated in the following way:</w:t>
      </w:r>
    </w:p>
    <w:p w14:paraId="704BE327" w14:textId="77777777" w:rsidR="00842C1F" w:rsidRDefault="00842C1F">
      <w:pPr>
        <w:pStyle w:val="B1"/>
      </w:pPr>
      <w:r>
        <w:t>1a)</w:t>
      </w:r>
      <w:r>
        <w:tab/>
        <w:t>When a mobile terminated short message delivery fails due to the MS being temporarily absent (i.e. either IMSI DETACH flag is set or there is no response from the MS to a paging request via the MSC), the MNRF is set (if it is not already set).</w:t>
      </w:r>
    </w:p>
    <w:p w14:paraId="2A564855" w14:textId="77777777" w:rsidR="00842C1F" w:rsidRDefault="00842C1F">
      <w:pPr>
        <w:pStyle w:val="B1"/>
      </w:pPr>
      <w:r>
        <w:t>1b)</w:t>
      </w:r>
      <w:r>
        <w:tab/>
        <w:t>When a mobile terminated short message delivery fails due to the MS being temporarily absent (i.e. either GPRS DETACH flag is set or there is no response from the MS to a paging request via the SGSN), the MNRG is set (if it is not already set).</w:t>
      </w:r>
    </w:p>
    <w:p w14:paraId="4B21A458" w14:textId="77777777" w:rsidR="00842C1F" w:rsidRDefault="00842C1F">
      <w:pPr>
        <w:pStyle w:val="B1"/>
      </w:pPr>
      <w:r>
        <w:t>1c)</w:t>
      </w:r>
      <w:r>
        <w:tab/>
        <w:t>When a mobile terminated short message delivery fails due to the MS memory capacity via the MSC being exceeded, the MNRF is cleared.</w:t>
      </w:r>
    </w:p>
    <w:p w14:paraId="64AA9809" w14:textId="77777777" w:rsidR="00842C1F" w:rsidRDefault="00842C1F">
      <w:pPr>
        <w:pStyle w:val="B1"/>
      </w:pPr>
      <w:r>
        <w:t>1d)</w:t>
      </w:r>
      <w:r>
        <w:tab/>
        <w:t>When a mobile terminated short message delivery fails due to the MS memory capacity via the SGSN being exceeded, the MNRG is cleared.</w:t>
      </w:r>
    </w:p>
    <w:p w14:paraId="7F9789D3" w14:textId="5DE52F34" w:rsidR="00842C1F" w:rsidRDefault="00842C1F">
      <w:pPr>
        <w:pStyle w:val="B1"/>
      </w:pPr>
      <w:r>
        <w:t>2a)</w:t>
      </w:r>
      <w:r>
        <w:tab/>
        <w:t>When either the HLR or VLR detects that the MS (with a non</w:t>
      </w:r>
      <w:r>
        <w:noBreakHyphen/>
        <w:t>empty MWD and the MCEF clear in the HLR and the MNRF set in the VLR) has recovered operation (e.g. has responded to a paging request over MSC), the HLR directly, or on request of the VLR</w:t>
      </w:r>
      <w:r>
        <w:rPr>
          <w:rFonts w:hint="eastAsia"/>
        </w:rPr>
        <w:t xml:space="preserve"> or </w:t>
      </w:r>
      <w:r>
        <w:t xml:space="preserve">of </w:t>
      </w:r>
      <w:r>
        <w:rPr>
          <w:rFonts w:hint="eastAsia"/>
        </w:rPr>
        <w:t>the GLR</w:t>
      </w:r>
      <w:r>
        <w:t xml:space="preserve">, will invoke operations to alert the SCs within the MWD (see </w:t>
      </w:r>
      <w:r w:rsidR="00B76669">
        <w:t>clause</w:t>
      </w:r>
      <w:r>
        <w:t xml:space="preserve"> 7.7.3.1.2 and </w:t>
      </w:r>
      <w:r w:rsidR="00B76669">
        <w:rPr>
          <w:rFonts w:hint="eastAsia"/>
        </w:rPr>
        <w:t>clause</w:t>
      </w:r>
      <w:r>
        <w:t xml:space="preserve"> 7.7.7). </w:t>
      </w:r>
      <w:r>
        <w:rPr>
          <w:rFonts w:hint="eastAsia"/>
        </w:rPr>
        <w:t xml:space="preserve">Once the Alert SC operations have </w:t>
      </w:r>
      <w:r>
        <w:t>been</w:t>
      </w:r>
      <w:r>
        <w:rPr>
          <w:rFonts w:hint="eastAsia"/>
        </w:rPr>
        <w:t xml:space="preserve"> invoked, the MNRF is </w:t>
      </w:r>
      <w:r>
        <w:t>cleared</w:t>
      </w:r>
      <w:r>
        <w:rPr>
          <w:rFonts w:hint="eastAsia"/>
        </w:rPr>
        <w:t xml:space="preserve"> in the VLR and the GLR.</w:t>
      </w:r>
    </w:p>
    <w:p w14:paraId="738F6DD1" w14:textId="669B9BB5" w:rsidR="00842C1F" w:rsidRDefault="00842C1F">
      <w:pPr>
        <w:pStyle w:val="B1"/>
      </w:pPr>
      <w:r>
        <w:t>2b)</w:t>
      </w:r>
      <w:r>
        <w:tab/>
        <w:t>When either the HLR or SGSN detects that the MS (with a non</w:t>
      </w:r>
      <w:r>
        <w:noBreakHyphen/>
        <w:t>empty MWD and the MCEF clear in the HLR and the MNRG set in the SGSN) has recovered operation (e.g. has responded to a paging request via the SGSN), the HLR directly or on request of the SGSN</w:t>
      </w:r>
      <w:r>
        <w:rPr>
          <w:rFonts w:hint="eastAsia"/>
        </w:rPr>
        <w:t xml:space="preserve"> or the GLR</w:t>
      </w:r>
      <w:r>
        <w:t xml:space="preserve"> will invoke operations to alert the SCs within the MWD (see </w:t>
      </w:r>
      <w:r w:rsidR="00B76669">
        <w:t>clause</w:t>
      </w:r>
      <w:r>
        <w:t xml:space="preserve"> 7.7.3.1.2 and </w:t>
      </w:r>
      <w:r w:rsidR="00B76669">
        <w:rPr>
          <w:rFonts w:hint="eastAsia"/>
        </w:rPr>
        <w:t>clause</w:t>
      </w:r>
      <w:r>
        <w:t xml:space="preserve"> 7.7.7). </w:t>
      </w:r>
      <w:r>
        <w:rPr>
          <w:rFonts w:hint="eastAsia"/>
        </w:rPr>
        <w:t xml:space="preserve">Once the Alert SC operations have </w:t>
      </w:r>
      <w:r>
        <w:t>been</w:t>
      </w:r>
      <w:r>
        <w:rPr>
          <w:rFonts w:hint="eastAsia"/>
        </w:rPr>
        <w:t xml:space="preserve"> invoked, the MNRG is </w:t>
      </w:r>
      <w:r>
        <w:t>cleared</w:t>
      </w:r>
      <w:r>
        <w:rPr>
          <w:rFonts w:hint="eastAsia"/>
        </w:rPr>
        <w:t xml:space="preserve"> in the SGSN and the GLR</w:t>
      </w:r>
      <w:r>
        <w:t>.</w:t>
      </w:r>
    </w:p>
    <w:p w14:paraId="6074E907" w14:textId="6A010AFA" w:rsidR="00842C1F" w:rsidRDefault="00842C1F">
      <w:pPr>
        <w:pStyle w:val="B1"/>
      </w:pPr>
      <w:r>
        <w:t>2c)</w:t>
      </w:r>
      <w:r>
        <w:tab/>
        <w:t>When the HLR receives (via the MSC, the VLR</w:t>
      </w:r>
      <w:r>
        <w:rPr>
          <w:rFonts w:hint="eastAsia"/>
        </w:rPr>
        <w:t xml:space="preserve"> and the GLR</w:t>
      </w:r>
      <w:r>
        <w:t>) a notification that the MS (with a non</w:t>
      </w:r>
      <w:r>
        <w:noBreakHyphen/>
        <w:t xml:space="preserve">empty MWD and the MCEF set in the HLR) has memory capacity available to receive one or more short messages, the HLR will invoke operations to alert the SCs within the MWD (see </w:t>
      </w:r>
      <w:r w:rsidR="00B76669">
        <w:t>clause</w:t>
      </w:r>
      <w:r>
        <w:t xml:space="preserve"> 7.7.3.1.2 and </w:t>
      </w:r>
      <w:r w:rsidR="00B76669">
        <w:rPr>
          <w:rFonts w:hint="eastAsia"/>
        </w:rPr>
        <w:t>clause</w:t>
      </w:r>
      <w:r>
        <w:t> 7.7.7). Once the Alert SC operations have been invoked, the MNRF is cleared in the VLR</w:t>
      </w:r>
      <w:r>
        <w:rPr>
          <w:rFonts w:hint="eastAsia"/>
        </w:rPr>
        <w:t xml:space="preserve"> and the GLR.</w:t>
      </w:r>
    </w:p>
    <w:p w14:paraId="001CA65C" w14:textId="4FCDBF8F" w:rsidR="00842C1F" w:rsidRDefault="00842C1F">
      <w:pPr>
        <w:pStyle w:val="B1"/>
      </w:pPr>
      <w:r>
        <w:t>2d)</w:t>
      </w:r>
      <w:r>
        <w:tab/>
        <w:t>When the HLR receives (via the SGSN</w:t>
      </w:r>
      <w:r>
        <w:rPr>
          <w:rFonts w:hint="eastAsia"/>
        </w:rPr>
        <w:t xml:space="preserve"> and the GLR</w:t>
      </w:r>
      <w:r>
        <w:t>) a notification that the MS (with a non</w:t>
      </w:r>
      <w:r>
        <w:noBreakHyphen/>
        <w:t xml:space="preserve">empty MWD and the MCEF set in the HLR) has memory capacity available to receive one or more short messages, the HLR will invoke operations to alert the SCs within the MWD (see </w:t>
      </w:r>
      <w:r w:rsidR="00B76669">
        <w:t>clause</w:t>
      </w:r>
      <w:r>
        <w:t xml:space="preserve"> 7.7.3.1.2 and </w:t>
      </w:r>
      <w:r w:rsidR="00B76669">
        <w:rPr>
          <w:rFonts w:hint="eastAsia"/>
        </w:rPr>
        <w:t>clause</w:t>
      </w:r>
      <w:r>
        <w:t> 7.7.7). Once the Alert SC operations have been invoked, the MNRG is cleared in the SGSN</w:t>
      </w:r>
      <w:r>
        <w:rPr>
          <w:rFonts w:hint="eastAsia"/>
        </w:rPr>
        <w:t xml:space="preserve"> and the GLR.</w:t>
      </w:r>
    </w:p>
    <w:p w14:paraId="6626D1B7" w14:textId="77777777" w:rsidR="00842C1F" w:rsidRDefault="00842C1F" w:rsidP="00670613">
      <w:pPr>
        <w:pStyle w:val="Heading5"/>
      </w:pPr>
      <w:bookmarkStart w:id="247" w:name="_Toc95914365"/>
      <w:r>
        <w:lastRenderedPageBreak/>
        <w:t>7.7.3.</w:t>
      </w:r>
      <w:r>
        <w:rPr>
          <w:rFonts w:eastAsia="MS Mincho" w:hint="eastAsia"/>
        </w:rPr>
        <w:t>1.</w:t>
      </w:r>
      <w:r>
        <w:t>2</w:t>
      </w:r>
      <w:r>
        <w:tab/>
        <w:t>Alert</w:t>
      </w:r>
      <w:r>
        <w:noBreakHyphen/>
        <w:t>SC</w:t>
      </w:r>
      <w:bookmarkEnd w:id="247"/>
    </w:p>
    <w:p w14:paraId="7A483F75" w14:textId="77777777" w:rsidR="00842C1F" w:rsidRDefault="00842C1F">
      <w:r>
        <w:rPr>
          <w:rFonts w:hint="eastAsia"/>
        </w:rPr>
        <w:t xml:space="preserve">Considering the Alert-SC service element, when the GLR receives the Update Location or the Update GPRS Location from the VLR or the SGSN if and only if the MNRF or the MNRG is set in the GLR the GLR shall send </w:t>
      </w:r>
      <w:r>
        <w:t>"MS Reachable" message (see clause 7.7.7)</w:t>
      </w:r>
      <w:r>
        <w:rPr>
          <w:rFonts w:hint="eastAsia"/>
        </w:rPr>
        <w:t xml:space="preserve"> to the HLR. That enables the HLR to initiate Alert-SC.</w:t>
      </w:r>
    </w:p>
    <w:p w14:paraId="40B75BE6" w14:textId="77777777" w:rsidR="00842C1F" w:rsidRDefault="00842C1F" w:rsidP="00670613">
      <w:pPr>
        <w:pStyle w:val="Heading4"/>
      </w:pPr>
      <w:bookmarkStart w:id="248" w:name="_Toc95914366"/>
      <w:r>
        <w:t>7.7.3.</w:t>
      </w:r>
      <w:r>
        <w:rPr>
          <w:rFonts w:eastAsia="MS Mincho" w:hint="eastAsia"/>
        </w:rPr>
        <w:t>2</w:t>
      </w:r>
      <w:r>
        <w:tab/>
        <w:t xml:space="preserve">Unsuccessful short message TPDU transfer SC </w:t>
      </w:r>
      <w:r>
        <w:noBreakHyphen/>
        <w:t>&gt; MS</w:t>
      </w:r>
      <w:bookmarkEnd w:id="248"/>
    </w:p>
    <w:p w14:paraId="554D4BB6" w14:textId="1C85FB41" w:rsidR="00842C1F" w:rsidRDefault="00842C1F">
      <w:r>
        <w:rPr>
          <w:rFonts w:hint="eastAsia"/>
        </w:rPr>
        <w:t xml:space="preserve">Some error(s) may occur in </w:t>
      </w:r>
      <w:r>
        <w:t>the</w:t>
      </w:r>
      <w:r>
        <w:rPr>
          <w:rFonts w:hint="eastAsia"/>
        </w:rPr>
        <w:t xml:space="preserve"> IM-MSC or the GLR (see </w:t>
      </w:r>
      <w:r w:rsidR="00B76669">
        <w:rPr>
          <w:rFonts w:hint="eastAsia"/>
        </w:rPr>
        <w:t>clause</w:t>
      </w:r>
      <w:r>
        <w:t>s</w:t>
      </w:r>
      <w:r>
        <w:rPr>
          <w:rFonts w:hint="eastAsia"/>
        </w:rPr>
        <w:t xml:space="preserve"> 7.7.5 and 7.7.7).</w:t>
      </w:r>
    </w:p>
    <w:p w14:paraId="115E780F" w14:textId="77777777" w:rsidR="00842C1F" w:rsidRDefault="00842C1F" w:rsidP="00670613">
      <w:pPr>
        <w:pStyle w:val="Heading3"/>
      </w:pPr>
      <w:bookmarkStart w:id="249" w:name="_Toc95914367"/>
      <w:r>
        <w:t>7.7.4</w:t>
      </w:r>
      <w:r>
        <w:tab/>
        <w:t>Network architecture</w:t>
      </w:r>
      <w:bookmarkEnd w:id="249"/>
    </w:p>
    <w:p w14:paraId="7030A359" w14:textId="77777777" w:rsidR="00842C1F" w:rsidRDefault="00842C1F" w:rsidP="00670613">
      <w:pPr>
        <w:pStyle w:val="Heading4"/>
      </w:pPr>
      <w:bookmarkStart w:id="250" w:name="_Toc95914368"/>
      <w:r>
        <w:t>7.7.4.1</w:t>
      </w:r>
      <w:r>
        <w:tab/>
        <w:t>Basic network structure</w:t>
      </w:r>
      <w:bookmarkEnd w:id="250"/>
    </w:p>
    <w:p w14:paraId="14F78D9D" w14:textId="77777777" w:rsidR="00842C1F" w:rsidRDefault="00842C1F">
      <w:r>
        <w:t>The exchange of messages between an MS and an SME involves the entities shown in figure </w:t>
      </w:r>
      <w:r>
        <w:rPr>
          <w:rFonts w:hint="eastAsia"/>
        </w:rPr>
        <w:t>7.7/1</w:t>
      </w:r>
      <w:r>
        <w:t>.</w:t>
      </w:r>
    </w:p>
    <w:p w14:paraId="7800724F" w14:textId="77777777" w:rsidR="00842C1F" w:rsidRDefault="00842C1F">
      <w:r>
        <w:t>The basic network structure of the SM</w:t>
      </w:r>
      <w:r>
        <w:rPr>
          <w:rFonts w:hint="eastAsia"/>
        </w:rPr>
        <w:t xml:space="preserve"> MT with GLR</w:t>
      </w:r>
      <w:r>
        <w:t xml:space="preserve"> is depicted in figure </w:t>
      </w:r>
      <w:r>
        <w:rPr>
          <w:rFonts w:hint="eastAsia"/>
        </w:rPr>
        <w:t>7.7/2</w:t>
      </w:r>
      <w:r>
        <w:t>.</w:t>
      </w:r>
    </w:p>
    <w:bookmarkStart w:id="251" w:name="_MON_987328265"/>
    <w:bookmarkStart w:id="252" w:name="_MON_987328317"/>
    <w:bookmarkStart w:id="253" w:name="_MON_987328432"/>
    <w:bookmarkStart w:id="254" w:name="_MON_987328460"/>
    <w:bookmarkStart w:id="255" w:name="_MON_987328468"/>
    <w:bookmarkStart w:id="256" w:name="_MON_987328575"/>
    <w:bookmarkStart w:id="257" w:name="_MON_987328604"/>
    <w:bookmarkStart w:id="258" w:name="_MON_987328619"/>
    <w:bookmarkStart w:id="259" w:name="_MON_987329920"/>
    <w:bookmarkStart w:id="260" w:name="_MON_987330525"/>
    <w:bookmarkStart w:id="261" w:name="_MON_987330733"/>
    <w:bookmarkStart w:id="262" w:name="_MON_987332236"/>
    <w:bookmarkStart w:id="263" w:name="_MON_987332353"/>
    <w:bookmarkStart w:id="264" w:name="_MON_987332363"/>
    <w:bookmarkStart w:id="265" w:name="_MON_987436099"/>
    <w:bookmarkStart w:id="266" w:name="_MON_987450911"/>
    <w:bookmarkStart w:id="267" w:name="_MON_994257108"/>
    <w:bookmarkStart w:id="268" w:name="_MON_994258136"/>
    <w:bookmarkStart w:id="269" w:name="_MON_994258368"/>
    <w:bookmarkStart w:id="270" w:name="_MON_994258616"/>
    <w:bookmarkStart w:id="271" w:name="_MON_994259000"/>
    <w:bookmarkStart w:id="272" w:name="_MON_994259019"/>
    <w:bookmarkStart w:id="273" w:name="_MON_994311429"/>
    <w:bookmarkStart w:id="274" w:name="_MON_994312843"/>
    <w:bookmarkStart w:id="275" w:name="_MON_994312938"/>
    <w:bookmarkStart w:id="276" w:name="_MON_994313567"/>
    <w:bookmarkStart w:id="277" w:name="_MON_994313805"/>
    <w:bookmarkStart w:id="278" w:name="_MON_994314222"/>
    <w:bookmarkStart w:id="279" w:name="_MON_994314387"/>
    <w:bookmarkStart w:id="280" w:name="_MON_994314707"/>
    <w:bookmarkStart w:id="281" w:name="_MON_994317146"/>
    <w:bookmarkStart w:id="282" w:name="_MON_994317642"/>
    <w:bookmarkStart w:id="283" w:name="_MON_994325627"/>
    <w:bookmarkStart w:id="284" w:name="_MON_994328059"/>
    <w:bookmarkStart w:id="285" w:name="_MON_994328333"/>
    <w:bookmarkStart w:id="286" w:name="_MON_994328537"/>
    <w:bookmarkStart w:id="287" w:name="_MON_994328956"/>
    <w:bookmarkStart w:id="288" w:name="_MON_994339667"/>
    <w:bookmarkStart w:id="289" w:name="_MON_996409626"/>
    <w:bookmarkStart w:id="290" w:name="_MON_987326587"/>
    <w:bookmarkStart w:id="291" w:name="_MON_987326974"/>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Start w:id="292" w:name="_MON_987327025"/>
    <w:bookmarkEnd w:id="292"/>
    <w:p w14:paraId="442E3C55" w14:textId="77777777" w:rsidR="00842C1F" w:rsidRDefault="00842C1F">
      <w:pPr>
        <w:pStyle w:val="TH"/>
      </w:pPr>
      <w:r>
        <w:rPr>
          <w:rFonts w:hint="eastAsia"/>
        </w:rPr>
        <w:object w:dxaOrig="9504" w:dyaOrig="2544" w14:anchorId="1F8C1CCE">
          <v:shape id="_x0000_i1100" type="#_x0000_t75" style="width:444pt;height:119pt" o:ole="" fillcolor="window">
            <v:imagedata r:id="rId120" o:title=""/>
          </v:shape>
          <o:OLEObject Type="Embed" ProgID="Word.Picture.8" ShapeID="_x0000_i1100" DrawAspect="Content" ObjectID="_1771734454" r:id="rId121"/>
        </w:object>
      </w:r>
    </w:p>
    <w:p w14:paraId="3CCD57A1" w14:textId="77777777" w:rsidR="00842C1F" w:rsidRDefault="00842C1F">
      <w:pPr>
        <w:pStyle w:val="TF"/>
      </w:pPr>
      <w:r>
        <w:t>Figure </w:t>
      </w:r>
      <w:r>
        <w:rPr>
          <w:rFonts w:hint="eastAsia"/>
        </w:rPr>
        <w:t>7.7/1</w:t>
      </w:r>
      <w:r>
        <w:t>: Entities involved in the provision of SM MT</w:t>
      </w:r>
      <w:r>
        <w:rPr>
          <w:rFonts w:hint="eastAsia"/>
        </w:rPr>
        <w:t xml:space="preserve"> with GLR</w:t>
      </w:r>
    </w:p>
    <w:p w14:paraId="2CA791A8" w14:textId="77777777" w:rsidR="00842C1F" w:rsidRDefault="00842C1F">
      <w:r>
        <w:t xml:space="preserve">The links of figure 7.7/2 support the </w:t>
      </w:r>
      <w:r>
        <w:rPr>
          <w:rFonts w:hint="eastAsia"/>
        </w:rPr>
        <w:t xml:space="preserve">SM MT with GLR </w:t>
      </w:r>
      <w:r>
        <w:t>in the following way:</w:t>
      </w:r>
    </w:p>
    <w:p w14:paraId="338BAF87" w14:textId="77777777" w:rsidR="00842C1F" w:rsidRDefault="00842C1F">
      <w:pPr>
        <w:pStyle w:val="B1"/>
      </w:pPr>
      <w:r>
        <w:t>-</w:t>
      </w:r>
      <w:r>
        <w:tab/>
        <w:t xml:space="preserve">the operations performed on links 1, 2, 3 and 4 is described in </w:t>
      </w:r>
      <w:r>
        <w:rPr>
          <w:rFonts w:hint="eastAsia"/>
        </w:rPr>
        <w:t>3G TS </w:t>
      </w:r>
      <w:r>
        <w:t>29.002</w:t>
      </w:r>
      <w:r>
        <w:rPr>
          <w:rFonts w:hint="eastAsia"/>
        </w:rPr>
        <w:t xml:space="preserve"> [10]</w:t>
      </w:r>
      <w:r>
        <w:t>;</w:t>
      </w:r>
    </w:p>
    <w:p w14:paraId="10D98B30" w14:textId="77777777" w:rsidR="00842C1F" w:rsidRDefault="00842C1F">
      <w:pPr>
        <w:pStyle w:val="B1"/>
      </w:pPr>
      <w:r>
        <w:t>-</w:t>
      </w:r>
      <w:r>
        <w:tab/>
        <w:t>i</w:t>
      </w:r>
      <w:r>
        <w:rPr>
          <w:rFonts w:hint="eastAsia"/>
        </w:rPr>
        <w:t>nterface E is internal interface in one physical node. Procedure in the IM-MSC, the GLR and between them regarding interface 5 is described in 3G TS 29.002 [10].</w:t>
      </w:r>
    </w:p>
    <w:bookmarkStart w:id="293" w:name="_MON_994362520"/>
    <w:bookmarkStart w:id="294" w:name="_MON_996410183"/>
    <w:bookmarkEnd w:id="293"/>
    <w:bookmarkEnd w:id="294"/>
    <w:bookmarkStart w:id="295" w:name="_MON_1016800874"/>
    <w:bookmarkEnd w:id="295"/>
    <w:p w14:paraId="04BD6C4F" w14:textId="77777777" w:rsidR="00842C1F" w:rsidRDefault="00842C1F">
      <w:pPr>
        <w:pStyle w:val="TH"/>
      </w:pPr>
      <w:r>
        <w:rPr>
          <w:rFonts w:hint="eastAsia"/>
        </w:rPr>
        <w:object w:dxaOrig="9504" w:dyaOrig="3357" w14:anchorId="5D39D28A">
          <v:shape id="_x0000_i1101" type="#_x0000_t75" style="width:444pt;height:157pt" o:ole="" fillcolor="window">
            <v:imagedata r:id="rId122" o:title=""/>
          </v:shape>
          <o:OLEObject Type="Embed" ProgID="Word.Picture.8" ShapeID="_x0000_i1101" DrawAspect="Content" ObjectID="_1771734455" r:id="rId123"/>
        </w:object>
      </w:r>
    </w:p>
    <w:p w14:paraId="71F0CB31" w14:textId="77777777" w:rsidR="00842C1F" w:rsidRDefault="00842C1F">
      <w:pPr>
        <w:pStyle w:val="TF"/>
      </w:pPr>
      <w:r>
        <w:t xml:space="preserve">Figure 7.7/2: The main network structure serving as a basis for the </w:t>
      </w:r>
      <w:r>
        <w:rPr>
          <w:rFonts w:hint="eastAsia"/>
        </w:rPr>
        <w:t>SM MT with GLR</w:t>
      </w:r>
    </w:p>
    <w:p w14:paraId="3DB0155B" w14:textId="77777777" w:rsidR="00842C1F" w:rsidRDefault="00842C1F" w:rsidP="00670613">
      <w:pPr>
        <w:pStyle w:val="Heading3"/>
      </w:pPr>
      <w:bookmarkStart w:id="296" w:name="_Toc95914369"/>
      <w:r>
        <w:lastRenderedPageBreak/>
        <w:t>7.7.</w:t>
      </w:r>
      <w:r>
        <w:rPr>
          <w:rFonts w:hint="eastAsia"/>
        </w:rPr>
        <w:t>5</w:t>
      </w:r>
      <w:r>
        <w:tab/>
        <w:t>Node functionality related to SM MT</w:t>
      </w:r>
      <w:bookmarkEnd w:id="296"/>
    </w:p>
    <w:p w14:paraId="273015F5" w14:textId="77777777" w:rsidR="00842C1F" w:rsidRDefault="00842C1F" w:rsidP="00670613">
      <w:pPr>
        <w:pStyle w:val="Heading4"/>
      </w:pPr>
      <w:bookmarkStart w:id="297" w:name="_Toc95914370"/>
      <w:r>
        <w:t>7.7.</w:t>
      </w:r>
      <w:r>
        <w:rPr>
          <w:rFonts w:hint="eastAsia"/>
        </w:rPr>
        <w:t>5</w:t>
      </w:r>
      <w:r>
        <w:t>.1</w:t>
      </w:r>
      <w:r>
        <w:tab/>
      </w:r>
      <w:r>
        <w:rPr>
          <w:rFonts w:hint="eastAsia"/>
        </w:rPr>
        <w:t>General</w:t>
      </w:r>
      <w:bookmarkEnd w:id="297"/>
    </w:p>
    <w:p w14:paraId="7AC71FEF" w14:textId="77777777" w:rsidR="00842C1F" w:rsidRDefault="00842C1F">
      <w:r>
        <w:rPr>
          <w:rFonts w:hint="eastAsia"/>
        </w:rPr>
        <w:t xml:space="preserve">In the case of the GLR </w:t>
      </w:r>
      <w:r>
        <w:t>introduction</w:t>
      </w:r>
      <w:r>
        <w:rPr>
          <w:rFonts w:hint="eastAsia"/>
        </w:rPr>
        <w:t xml:space="preserve"> as an option for the visited network operator, the existing functionality of the GSM entities regarding SMS MT (i.e. SMS-GMSC, MSC, VLR, SGSN and HLR) shall not be needed to modify.</w:t>
      </w:r>
    </w:p>
    <w:p w14:paraId="4420FC0D" w14:textId="77777777" w:rsidR="00842C1F" w:rsidRDefault="00842C1F" w:rsidP="00670613">
      <w:pPr>
        <w:pStyle w:val="Heading4"/>
      </w:pPr>
      <w:bookmarkStart w:id="298" w:name="_Toc95914371"/>
      <w:r>
        <w:t>7.7.</w:t>
      </w:r>
      <w:r>
        <w:rPr>
          <w:rFonts w:hint="eastAsia"/>
        </w:rPr>
        <w:t>5</w:t>
      </w:r>
      <w:r>
        <w:t>.2</w:t>
      </w:r>
      <w:r>
        <w:tab/>
      </w:r>
      <w:r>
        <w:rPr>
          <w:rFonts w:hint="eastAsia"/>
        </w:rPr>
        <w:t>Functionality of the GLR</w:t>
      </w:r>
      <w:bookmarkEnd w:id="298"/>
    </w:p>
    <w:p w14:paraId="40724BAD" w14:textId="602D0E19" w:rsidR="00842C1F" w:rsidRDefault="00842C1F">
      <w:r>
        <w:t>When receiving a short message TPDU from the SMS</w:t>
      </w:r>
      <w:r>
        <w:noBreakHyphen/>
        <w:t>GMSC (</w:t>
      </w:r>
      <w:r>
        <w:rPr>
          <w:sz w:val="18"/>
        </w:rPr>
        <w:t>"</w:t>
      </w:r>
      <w:proofErr w:type="spellStart"/>
      <w:r>
        <w:t>forwardShortMessage</w:t>
      </w:r>
      <w:proofErr w:type="spellEnd"/>
      <w:r>
        <w:rPr>
          <w:sz w:val="18"/>
        </w:rPr>
        <w:t>"</w:t>
      </w:r>
      <w:r>
        <w:t xml:space="preserve">, see </w:t>
      </w:r>
      <w:r w:rsidR="00B76669">
        <w:t>clause</w:t>
      </w:r>
      <w:r>
        <w:t> 7.7.7</w:t>
      </w:r>
      <w:r>
        <w:rPr>
          <w:rFonts w:hint="eastAsia"/>
        </w:rPr>
        <w:t>.1</w:t>
      </w:r>
      <w:r>
        <w:t>), the GLR is responsible for the following operations:</w:t>
      </w:r>
    </w:p>
    <w:p w14:paraId="7BCDF43A" w14:textId="77777777" w:rsidR="00842C1F" w:rsidRDefault="00842C1F">
      <w:pPr>
        <w:pStyle w:val="B1"/>
      </w:pPr>
      <w:r>
        <w:t>-</w:t>
      </w:r>
      <w:r>
        <w:tab/>
        <w:t>reception of the short message TPDU;</w:t>
      </w:r>
    </w:p>
    <w:p w14:paraId="271F40BE" w14:textId="77777777" w:rsidR="00842C1F" w:rsidRDefault="00842C1F">
      <w:r>
        <w:t>if errors are detected by the GLR:</w:t>
      </w:r>
    </w:p>
    <w:p w14:paraId="7503939C" w14:textId="77777777" w:rsidR="00842C1F" w:rsidRDefault="00842C1F">
      <w:pPr>
        <w:pStyle w:val="B1"/>
      </w:pPr>
      <w:r>
        <w:t>-</w:t>
      </w:r>
      <w:r>
        <w:tab/>
        <w:t>returning the appropriate error information to the SMS</w:t>
      </w:r>
      <w:r>
        <w:noBreakHyphen/>
        <w:t xml:space="preserve">GMSC in a failure report (negative outcome of </w:t>
      </w:r>
      <w:r>
        <w:rPr>
          <w:sz w:val="18"/>
        </w:rPr>
        <w:t>"</w:t>
      </w:r>
      <w:proofErr w:type="spellStart"/>
      <w:r>
        <w:t>forwardShortMessage</w:t>
      </w:r>
      <w:proofErr w:type="spellEnd"/>
      <w:r>
        <w:rPr>
          <w:sz w:val="18"/>
        </w:rPr>
        <w:t>"</w:t>
      </w:r>
      <w:r>
        <w:t xml:space="preserve"> see clauses 7.7.7</w:t>
      </w:r>
      <w:r>
        <w:rPr>
          <w:rFonts w:hint="eastAsia"/>
        </w:rPr>
        <w:t>.1</w:t>
      </w:r>
      <w:r>
        <w:t>);</w:t>
      </w:r>
    </w:p>
    <w:p w14:paraId="2542B8AA" w14:textId="77777777" w:rsidR="00842C1F" w:rsidRDefault="00842C1F">
      <w:r>
        <w:t>if no errors are detected by the GLR:</w:t>
      </w:r>
    </w:p>
    <w:p w14:paraId="0BB3284E" w14:textId="77777777" w:rsidR="00842C1F" w:rsidRDefault="00842C1F">
      <w:pPr>
        <w:pStyle w:val="B1"/>
      </w:pPr>
      <w:r>
        <w:t>-</w:t>
      </w:r>
      <w:r>
        <w:tab/>
      </w:r>
      <w:r>
        <w:rPr>
          <w:rFonts w:hint="eastAsia"/>
        </w:rPr>
        <w:t>retrieve the SGSN Number from the identity of the recipient MS;</w:t>
      </w:r>
    </w:p>
    <w:p w14:paraId="731DE3F1" w14:textId="77777777" w:rsidR="00842C1F" w:rsidRDefault="00842C1F">
      <w:pPr>
        <w:pStyle w:val="B1"/>
      </w:pPr>
      <w:r>
        <w:t>-</w:t>
      </w:r>
      <w:r>
        <w:tab/>
        <w:t>transferring the short message to the SGSN.</w:t>
      </w:r>
    </w:p>
    <w:p w14:paraId="5CBE89D0" w14:textId="77777777" w:rsidR="00842C1F" w:rsidRDefault="00842C1F">
      <w:r>
        <w:t xml:space="preserve">When a </w:t>
      </w:r>
      <w:r>
        <w:rPr>
          <w:rFonts w:hint="eastAsia"/>
        </w:rPr>
        <w:t>delivery report</w:t>
      </w:r>
      <w:r>
        <w:t xml:space="preserve"> is received by the GLR:</w:t>
      </w:r>
    </w:p>
    <w:p w14:paraId="14B9D4BF" w14:textId="2099F89B" w:rsidR="00842C1F" w:rsidRDefault="00842C1F">
      <w:pPr>
        <w:pStyle w:val="B1"/>
      </w:pPr>
      <w:r>
        <w:t>-</w:t>
      </w:r>
      <w:r>
        <w:tab/>
        <w:t>relaying the delivery report</w:t>
      </w:r>
      <w:r>
        <w:rPr>
          <w:rFonts w:hint="eastAsia"/>
        </w:rPr>
        <w:t xml:space="preserve"> (positive outcome of </w:t>
      </w:r>
      <w:r w:rsidR="006575DF">
        <w:t>"</w:t>
      </w:r>
      <w:proofErr w:type="spellStart"/>
      <w:r>
        <w:rPr>
          <w:rFonts w:hint="eastAsia"/>
        </w:rPr>
        <w:t>forwardShortMessage</w:t>
      </w:r>
      <w:proofErr w:type="spellEnd"/>
      <w:r w:rsidR="006575DF">
        <w:t>"</w:t>
      </w:r>
      <w:r>
        <w:rPr>
          <w:rFonts w:hint="eastAsia"/>
          <w:color w:val="FF00FF"/>
        </w:rPr>
        <w:t xml:space="preserve"> </w:t>
      </w:r>
      <w:r>
        <w:rPr>
          <w:rFonts w:hint="eastAsia"/>
        </w:rPr>
        <w:t xml:space="preserve">see </w:t>
      </w:r>
      <w:r w:rsidR="00B76669">
        <w:rPr>
          <w:rFonts w:hint="eastAsia"/>
        </w:rPr>
        <w:t>clause</w:t>
      </w:r>
      <w:r>
        <w:rPr>
          <w:rFonts w:hint="eastAsia"/>
        </w:rPr>
        <w:t xml:space="preserve"> 7.7.7.1)</w:t>
      </w:r>
      <w:r>
        <w:t xml:space="preserve"> to the SMS</w:t>
      </w:r>
      <w:r>
        <w:noBreakHyphen/>
        <w:t>GMSC.</w:t>
      </w:r>
    </w:p>
    <w:p w14:paraId="3823513E" w14:textId="77777777" w:rsidR="00842C1F" w:rsidRDefault="00842C1F">
      <w:r>
        <w:t xml:space="preserve">When a failure report </w:t>
      </w:r>
      <w:r>
        <w:rPr>
          <w:rFonts w:hint="eastAsia"/>
        </w:rPr>
        <w:t>is received by the GLR</w:t>
      </w:r>
      <w:r>
        <w:t>:</w:t>
      </w:r>
    </w:p>
    <w:p w14:paraId="3DF097A8" w14:textId="1B6A0A49" w:rsidR="00842C1F" w:rsidRDefault="00842C1F">
      <w:pPr>
        <w:pStyle w:val="B1"/>
      </w:pPr>
      <w:r>
        <w:t>-</w:t>
      </w:r>
      <w:r>
        <w:tab/>
      </w:r>
      <w:r>
        <w:rPr>
          <w:rFonts w:hint="eastAsia"/>
        </w:rPr>
        <w:t xml:space="preserve">relaying the failure report (negative outcome of </w:t>
      </w:r>
      <w:r w:rsidR="006575DF">
        <w:t>"</w:t>
      </w:r>
      <w:proofErr w:type="spellStart"/>
      <w:r>
        <w:rPr>
          <w:rFonts w:hint="eastAsia"/>
        </w:rPr>
        <w:t>forwardShortMessage</w:t>
      </w:r>
      <w:proofErr w:type="spellEnd"/>
      <w:r w:rsidR="006575DF">
        <w:t>"</w:t>
      </w:r>
      <w:r>
        <w:rPr>
          <w:rFonts w:hint="eastAsia"/>
        </w:rPr>
        <w:t xml:space="preserve"> see </w:t>
      </w:r>
      <w:r w:rsidR="00B76669">
        <w:rPr>
          <w:rFonts w:hint="eastAsia"/>
        </w:rPr>
        <w:t>clause</w:t>
      </w:r>
      <w:r>
        <w:rPr>
          <w:rFonts w:hint="eastAsia"/>
        </w:rPr>
        <w:t xml:space="preserve"> 7.7.7.1) </w:t>
      </w:r>
      <w:r>
        <w:t>to the SMS</w:t>
      </w:r>
      <w:r>
        <w:noBreakHyphen/>
        <w:t>GMSC.</w:t>
      </w:r>
    </w:p>
    <w:p w14:paraId="51F6E398" w14:textId="77777777" w:rsidR="00842C1F" w:rsidRDefault="00842C1F">
      <w:r>
        <w:t xml:space="preserve">When receiving </w:t>
      </w:r>
      <w:r w:rsidR="006575DF">
        <w:t>"</w:t>
      </w:r>
      <w:proofErr w:type="spellStart"/>
      <w:r>
        <w:rPr>
          <w:rFonts w:hint="eastAsia"/>
        </w:rPr>
        <w:t>ReadyForSM</w:t>
      </w:r>
      <w:proofErr w:type="spellEnd"/>
      <w:r w:rsidR="006575DF">
        <w:t>"</w:t>
      </w:r>
      <w:r>
        <w:rPr>
          <w:rFonts w:hint="eastAsia"/>
        </w:rPr>
        <w:t xml:space="preserve"> from the MSC or the SGSN</w:t>
      </w:r>
      <w:r>
        <w:t>:</w:t>
      </w:r>
    </w:p>
    <w:p w14:paraId="078616B6" w14:textId="77777777" w:rsidR="00842C1F" w:rsidRDefault="00842C1F">
      <w:r>
        <w:t xml:space="preserve">if errors are detected by the </w:t>
      </w:r>
      <w:r>
        <w:rPr>
          <w:rFonts w:hint="eastAsia"/>
        </w:rPr>
        <w:t>GLR</w:t>
      </w:r>
      <w:r>
        <w:t>:</w:t>
      </w:r>
    </w:p>
    <w:p w14:paraId="3E220B73" w14:textId="3DC1153A" w:rsidR="00842C1F" w:rsidRDefault="00842C1F">
      <w:pPr>
        <w:pStyle w:val="B1"/>
      </w:pPr>
      <w:r>
        <w:t>-</w:t>
      </w:r>
      <w:r>
        <w:tab/>
        <w:t xml:space="preserve">returning the appropriate error information to the </w:t>
      </w:r>
      <w:r>
        <w:rPr>
          <w:rFonts w:hint="eastAsia"/>
        </w:rPr>
        <w:t>MSC or the SGSN</w:t>
      </w:r>
      <w:r>
        <w:t xml:space="preserve"> in a failure report (negative outcome of </w:t>
      </w:r>
      <w:r>
        <w:rPr>
          <w:sz w:val="18"/>
        </w:rPr>
        <w:t>"</w:t>
      </w:r>
      <w:proofErr w:type="spellStart"/>
      <w:r>
        <w:t>ReadyForSM</w:t>
      </w:r>
      <w:proofErr w:type="spellEnd"/>
      <w:r>
        <w:rPr>
          <w:sz w:val="18"/>
        </w:rPr>
        <w:t>"</w:t>
      </w:r>
      <w:r>
        <w:t>,</w:t>
      </w:r>
      <w:r>
        <w:rPr>
          <w:color w:val="FF00FF"/>
        </w:rPr>
        <w:t xml:space="preserve"> </w:t>
      </w:r>
      <w:r>
        <w:rPr>
          <w:rFonts w:hint="eastAsia"/>
        </w:rPr>
        <w:t xml:space="preserve">see </w:t>
      </w:r>
      <w:r w:rsidR="00B76669">
        <w:rPr>
          <w:rFonts w:hint="eastAsia"/>
        </w:rPr>
        <w:t>clause</w:t>
      </w:r>
      <w:r>
        <w:rPr>
          <w:rFonts w:hint="eastAsia"/>
        </w:rPr>
        <w:t xml:space="preserve"> 7.7.7.3</w:t>
      </w:r>
      <w:r>
        <w:t>);</w:t>
      </w:r>
    </w:p>
    <w:p w14:paraId="3B1E119F" w14:textId="77777777" w:rsidR="00842C1F" w:rsidRDefault="00842C1F">
      <w:r>
        <w:t xml:space="preserve">if no errors are detected by the </w:t>
      </w:r>
      <w:r>
        <w:rPr>
          <w:rFonts w:hint="eastAsia"/>
        </w:rPr>
        <w:t>GLR</w:t>
      </w:r>
      <w:r>
        <w:t>:</w:t>
      </w:r>
    </w:p>
    <w:p w14:paraId="0B96C83F" w14:textId="58B33A27" w:rsidR="00842C1F" w:rsidRDefault="00842C1F">
      <w:pPr>
        <w:pStyle w:val="B1"/>
      </w:pPr>
      <w:r>
        <w:t>-</w:t>
      </w:r>
      <w:r>
        <w:tab/>
      </w:r>
      <w:r>
        <w:rPr>
          <w:rFonts w:hint="eastAsia"/>
        </w:rPr>
        <w:t xml:space="preserve">relaying the </w:t>
      </w:r>
      <w:r w:rsidR="006575DF">
        <w:t>"</w:t>
      </w:r>
      <w:proofErr w:type="spellStart"/>
      <w:r>
        <w:rPr>
          <w:rFonts w:hint="eastAsia"/>
        </w:rPr>
        <w:t>ReadyForSM</w:t>
      </w:r>
      <w:proofErr w:type="spellEnd"/>
      <w:r w:rsidR="006575DF">
        <w:t>"</w:t>
      </w:r>
      <w:r>
        <w:rPr>
          <w:rFonts w:hint="eastAsia"/>
        </w:rPr>
        <w:t xml:space="preserve"> to the HLR</w:t>
      </w:r>
      <w:r>
        <w:t xml:space="preserve"> (</w:t>
      </w:r>
      <w:r>
        <w:rPr>
          <w:rFonts w:hint="eastAsia"/>
        </w:rPr>
        <w:t xml:space="preserve">see </w:t>
      </w:r>
      <w:r w:rsidR="00B76669">
        <w:rPr>
          <w:rFonts w:hint="eastAsia"/>
        </w:rPr>
        <w:t>clause</w:t>
      </w:r>
      <w:r>
        <w:rPr>
          <w:rFonts w:hint="eastAsia"/>
        </w:rPr>
        <w:t xml:space="preserve"> 7.7.7.3</w:t>
      </w:r>
      <w:r>
        <w:t>).</w:t>
      </w:r>
    </w:p>
    <w:p w14:paraId="328CD74E" w14:textId="77777777" w:rsidR="00842C1F" w:rsidRDefault="00842C1F" w:rsidP="00670613">
      <w:pPr>
        <w:pStyle w:val="Heading4"/>
      </w:pPr>
      <w:bookmarkStart w:id="299" w:name="_Toc95914372"/>
      <w:r>
        <w:t>7.7.</w:t>
      </w:r>
      <w:r>
        <w:rPr>
          <w:rFonts w:hint="eastAsia"/>
        </w:rPr>
        <w:t>5</w:t>
      </w:r>
      <w:r>
        <w:t>.3</w:t>
      </w:r>
      <w:r>
        <w:tab/>
      </w:r>
      <w:r>
        <w:rPr>
          <w:rFonts w:hint="eastAsia"/>
        </w:rPr>
        <w:t>Functionality of the IM-MSC</w:t>
      </w:r>
      <w:bookmarkEnd w:id="299"/>
    </w:p>
    <w:p w14:paraId="602C8A93" w14:textId="73EDF0F9" w:rsidR="00842C1F" w:rsidRDefault="00842C1F">
      <w:r>
        <w:t>When receiving a short message TPDU from the SMS</w:t>
      </w:r>
      <w:r>
        <w:noBreakHyphen/>
        <w:t>GMSC (</w:t>
      </w:r>
      <w:r>
        <w:rPr>
          <w:sz w:val="18"/>
        </w:rPr>
        <w:t>"</w:t>
      </w:r>
      <w:proofErr w:type="spellStart"/>
      <w:r>
        <w:t>forwardShortMessage</w:t>
      </w:r>
      <w:proofErr w:type="spellEnd"/>
      <w:r>
        <w:rPr>
          <w:sz w:val="18"/>
        </w:rPr>
        <w:t>"</w:t>
      </w:r>
      <w:r>
        <w:t>,</w:t>
      </w:r>
      <w:r>
        <w:rPr>
          <w:rFonts w:hint="eastAsia"/>
        </w:rPr>
        <w:t xml:space="preserve"> see </w:t>
      </w:r>
      <w:r w:rsidR="00B76669">
        <w:rPr>
          <w:rFonts w:hint="eastAsia"/>
        </w:rPr>
        <w:t>clause</w:t>
      </w:r>
      <w:r>
        <w:rPr>
          <w:rFonts w:hint="eastAsia"/>
        </w:rPr>
        <w:t xml:space="preserve"> 7.7.7.1</w:t>
      </w:r>
      <w:r>
        <w:t xml:space="preserve">), the </w:t>
      </w:r>
      <w:r>
        <w:rPr>
          <w:rFonts w:hint="eastAsia"/>
        </w:rPr>
        <w:t>IM-</w:t>
      </w:r>
      <w:r>
        <w:t>MSC is responsible for the following operations:</w:t>
      </w:r>
    </w:p>
    <w:p w14:paraId="27CD0EEF" w14:textId="77777777" w:rsidR="00842C1F" w:rsidRDefault="00842C1F">
      <w:pPr>
        <w:pStyle w:val="B1"/>
      </w:pPr>
      <w:r>
        <w:t>-</w:t>
      </w:r>
      <w:r>
        <w:tab/>
        <w:t>reception of the short message TPDU;</w:t>
      </w:r>
    </w:p>
    <w:p w14:paraId="00C29F06" w14:textId="3334F1D1" w:rsidR="00842C1F" w:rsidRDefault="00842C1F">
      <w:pPr>
        <w:pStyle w:val="B1"/>
      </w:pPr>
      <w:r>
        <w:t>-</w:t>
      </w:r>
      <w:r>
        <w:tab/>
        <w:t xml:space="preserve">retrieving information from the </w:t>
      </w:r>
      <w:r>
        <w:rPr>
          <w:rFonts w:hint="eastAsia"/>
        </w:rPr>
        <w:t>GLR</w:t>
      </w:r>
      <w:r>
        <w:t xml:space="preserve"> (</w:t>
      </w:r>
      <w:r>
        <w:rPr>
          <w:sz w:val="18"/>
        </w:rPr>
        <w:t>"</w:t>
      </w:r>
      <w:proofErr w:type="spellStart"/>
      <w:r>
        <w:rPr>
          <w:rFonts w:hint="eastAsia"/>
        </w:rPr>
        <w:t>ObtainMSCNumber</w:t>
      </w:r>
      <w:proofErr w:type="spellEnd"/>
      <w:r>
        <w:rPr>
          <w:sz w:val="18"/>
        </w:rPr>
        <w:t>"</w:t>
      </w:r>
      <w:r>
        <w:t xml:space="preserve">, see </w:t>
      </w:r>
      <w:r w:rsidR="00B76669">
        <w:t>clause</w:t>
      </w:r>
      <w:r>
        <w:t xml:space="preserve"> 7.7.7.1); </w:t>
      </w:r>
      <w:r>
        <w:rPr>
          <w:rFonts w:hint="eastAsia"/>
        </w:rPr>
        <w:t>MSC Number</w:t>
      </w:r>
      <w:r>
        <w:t xml:space="preserve"> and, when appropriate, error information;</w:t>
      </w:r>
    </w:p>
    <w:p w14:paraId="455B657F" w14:textId="77777777" w:rsidR="00842C1F" w:rsidRDefault="00842C1F">
      <w:r>
        <w:t xml:space="preserve">if errors are indicated by the </w:t>
      </w:r>
      <w:r>
        <w:rPr>
          <w:rFonts w:hint="eastAsia"/>
        </w:rPr>
        <w:t>GLR</w:t>
      </w:r>
      <w:r>
        <w:t>:</w:t>
      </w:r>
    </w:p>
    <w:p w14:paraId="5E519B71" w14:textId="77777777" w:rsidR="00842C1F" w:rsidRDefault="00842C1F">
      <w:pPr>
        <w:pStyle w:val="B1"/>
      </w:pPr>
      <w:r>
        <w:t>-</w:t>
      </w:r>
      <w:r>
        <w:tab/>
        <w:t>returning the appropriate error information to the SMS</w:t>
      </w:r>
      <w:r>
        <w:noBreakHyphen/>
        <w:t xml:space="preserve">GMSC in a failure report (negative outcome of </w:t>
      </w:r>
      <w:r>
        <w:rPr>
          <w:sz w:val="18"/>
        </w:rPr>
        <w:t>"</w:t>
      </w:r>
      <w:proofErr w:type="spellStart"/>
      <w:r>
        <w:t>forwardShortMessage</w:t>
      </w:r>
      <w:proofErr w:type="spellEnd"/>
      <w:r>
        <w:rPr>
          <w:sz w:val="18"/>
        </w:rPr>
        <w:t>"</w:t>
      </w:r>
      <w:r>
        <w:t xml:space="preserve"> see clauses</w:t>
      </w:r>
      <w:r>
        <w:rPr>
          <w:rFonts w:hint="eastAsia"/>
        </w:rPr>
        <w:t xml:space="preserve"> 7.7.7.1</w:t>
      </w:r>
      <w:r>
        <w:t>);</w:t>
      </w:r>
    </w:p>
    <w:p w14:paraId="7BC52F57" w14:textId="77777777" w:rsidR="00842C1F" w:rsidRDefault="00842C1F">
      <w:r>
        <w:t xml:space="preserve">if no errors are indicated by the </w:t>
      </w:r>
      <w:r>
        <w:rPr>
          <w:rFonts w:hint="eastAsia"/>
        </w:rPr>
        <w:t>GLR</w:t>
      </w:r>
      <w:r>
        <w:t>:</w:t>
      </w:r>
    </w:p>
    <w:p w14:paraId="56B60F05" w14:textId="77777777" w:rsidR="00842C1F" w:rsidRDefault="00842C1F">
      <w:pPr>
        <w:pStyle w:val="B1"/>
      </w:pPr>
      <w:r>
        <w:t>-</w:t>
      </w:r>
      <w:r>
        <w:tab/>
      </w:r>
      <w:r>
        <w:rPr>
          <w:rFonts w:hint="eastAsia"/>
        </w:rPr>
        <w:t xml:space="preserve">relaying the </w:t>
      </w:r>
      <w:r>
        <w:t>"</w:t>
      </w:r>
      <w:proofErr w:type="spellStart"/>
      <w:r>
        <w:t>forwardShortMessage</w:t>
      </w:r>
      <w:proofErr w:type="spellEnd"/>
      <w:r>
        <w:t>"</w:t>
      </w:r>
      <w:r>
        <w:rPr>
          <w:rFonts w:hint="eastAsia"/>
        </w:rPr>
        <w:t xml:space="preserve"> to the MSC is indicated by the retrieved MSC Number.</w:t>
      </w:r>
    </w:p>
    <w:p w14:paraId="216B1ABE" w14:textId="77777777" w:rsidR="00842C1F" w:rsidRDefault="00842C1F">
      <w:r>
        <w:t xml:space="preserve">When a </w:t>
      </w:r>
      <w:r>
        <w:rPr>
          <w:rFonts w:hint="eastAsia"/>
        </w:rPr>
        <w:t>delivery report</w:t>
      </w:r>
      <w:r>
        <w:t xml:space="preserve"> is received by the IM-MSC:</w:t>
      </w:r>
    </w:p>
    <w:p w14:paraId="24EDC264" w14:textId="20587CEC" w:rsidR="00842C1F" w:rsidRDefault="00842C1F">
      <w:pPr>
        <w:pStyle w:val="B1"/>
      </w:pPr>
      <w:r>
        <w:lastRenderedPageBreak/>
        <w:t>-</w:t>
      </w:r>
      <w:r>
        <w:tab/>
        <w:t>relaying the delivery report</w:t>
      </w:r>
      <w:r>
        <w:rPr>
          <w:rFonts w:hint="eastAsia"/>
        </w:rPr>
        <w:t xml:space="preserve"> (positive outcome of </w:t>
      </w:r>
      <w:r w:rsidR="006575DF">
        <w:t>"</w:t>
      </w:r>
      <w:proofErr w:type="spellStart"/>
      <w:r>
        <w:rPr>
          <w:rFonts w:hint="eastAsia"/>
        </w:rPr>
        <w:t>forwardShortMessage</w:t>
      </w:r>
      <w:proofErr w:type="spellEnd"/>
      <w:r w:rsidR="006575DF">
        <w:t>"</w:t>
      </w:r>
      <w:r>
        <w:rPr>
          <w:rFonts w:hint="eastAsia"/>
        </w:rPr>
        <w:t xml:space="preserve"> see </w:t>
      </w:r>
      <w:r w:rsidR="00B76669">
        <w:rPr>
          <w:rFonts w:hint="eastAsia"/>
        </w:rPr>
        <w:t>clause</w:t>
      </w:r>
      <w:r>
        <w:rPr>
          <w:rFonts w:hint="eastAsia"/>
        </w:rPr>
        <w:t xml:space="preserve"> 7.7.7.1)</w:t>
      </w:r>
      <w:r>
        <w:t xml:space="preserve"> to the SMS</w:t>
      </w:r>
      <w:r>
        <w:noBreakHyphen/>
        <w:t>GMSC.</w:t>
      </w:r>
    </w:p>
    <w:p w14:paraId="50474839" w14:textId="77777777" w:rsidR="00842C1F" w:rsidRDefault="00842C1F">
      <w:r>
        <w:t xml:space="preserve">When a failure report </w:t>
      </w:r>
      <w:r>
        <w:rPr>
          <w:rFonts w:hint="eastAsia"/>
        </w:rPr>
        <w:t>is received by the IM-MSC</w:t>
      </w:r>
      <w:r>
        <w:t>:</w:t>
      </w:r>
    </w:p>
    <w:p w14:paraId="59AAA100" w14:textId="5EC267FF" w:rsidR="00842C1F" w:rsidRDefault="00842C1F">
      <w:pPr>
        <w:pStyle w:val="B1"/>
      </w:pPr>
      <w:r>
        <w:t>-</w:t>
      </w:r>
      <w:r>
        <w:tab/>
      </w:r>
      <w:r>
        <w:rPr>
          <w:rFonts w:hint="eastAsia"/>
        </w:rPr>
        <w:t xml:space="preserve">relaying the failure report (negative outcome of </w:t>
      </w:r>
      <w:r w:rsidR="006575DF">
        <w:t>"</w:t>
      </w:r>
      <w:proofErr w:type="spellStart"/>
      <w:r>
        <w:rPr>
          <w:rFonts w:hint="eastAsia"/>
        </w:rPr>
        <w:t>forwardShortMessage</w:t>
      </w:r>
      <w:proofErr w:type="spellEnd"/>
      <w:r w:rsidR="006575DF">
        <w:t>"</w:t>
      </w:r>
      <w:r>
        <w:rPr>
          <w:rFonts w:hint="eastAsia"/>
        </w:rPr>
        <w:t xml:space="preserve"> see </w:t>
      </w:r>
      <w:r w:rsidR="00B76669">
        <w:rPr>
          <w:rFonts w:hint="eastAsia"/>
        </w:rPr>
        <w:t>clause</w:t>
      </w:r>
      <w:r>
        <w:rPr>
          <w:rFonts w:hint="eastAsia"/>
        </w:rPr>
        <w:t xml:space="preserve"> 7.7.7.1) </w:t>
      </w:r>
      <w:r>
        <w:t>to the SMS</w:t>
      </w:r>
      <w:r>
        <w:noBreakHyphen/>
        <w:t>GMSC.</w:t>
      </w:r>
    </w:p>
    <w:p w14:paraId="01EF653B" w14:textId="77777777" w:rsidR="00842C1F" w:rsidRDefault="00842C1F" w:rsidP="00670613">
      <w:pPr>
        <w:pStyle w:val="Heading3"/>
      </w:pPr>
      <w:bookmarkStart w:id="300" w:name="_Toc95914373"/>
      <w:r>
        <w:t>7.7.</w:t>
      </w:r>
      <w:r>
        <w:rPr>
          <w:rFonts w:eastAsia="MS Mincho" w:hint="eastAsia"/>
        </w:rPr>
        <w:t>6</w:t>
      </w:r>
      <w:r>
        <w:tab/>
        <w:t>Protocols and protocol architecture</w:t>
      </w:r>
      <w:bookmarkEnd w:id="300"/>
    </w:p>
    <w:p w14:paraId="580B2EF2" w14:textId="77777777" w:rsidR="00842C1F" w:rsidRDefault="00842C1F">
      <w:r>
        <w:rPr>
          <w:rFonts w:hint="eastAsia"/>
        </w:rPr>
        <w:t xml:space="preserve">SM-RL shall be terminated at the GLR and the IM-MSC, since the GLR and the IM-MSC shall be able to retrieve the actual visited node address (i.e. the MSC Number or the SGSN Number) from the recipient MS identity. </w:t>
      </w:r>
      <w:r>
        <w:t xml:space="preserve">The protocol layers of the SMS are structured as shown in figure </w:t>
      </w:r>
      <w:r>
        <w:rPr>
          <w:rFonts w:hint="eastAsia"/>
        </w:rPr>
        <w:t>7.7/</w:t>
      </w:r>
      <w:r>
        <w:t>3.</w:t>
      </w:r>
    </w:p>
    <w:bookmarkStart w:id="301" w:name="_MON_1016801438"/>
    <w:bookmarkEnd w:id="301"/>
    <w:bookmarkStart w:id="302" w:name="_MON_994363938"/>
    <w:bookmarkEnd w:id="302"/>
    <w:p w14:paraId="4014E1B1" w14:textId="77777777" w:rsidR="00842C1F" w:rsidRDefault="00842C1F">
      <w:pPr>
        <w:pStyle w:val="TH"/>
      </w:pPr>
      <w:r>
        <w:rPr>
          <w:rFonts w:hint="eastAsia"/>
        </w:rPr>
        <w:object w:dxaOrig="9504" w:dyaOrig="3629" w14:anchorId="0E4EF1D2">
          <v:shape id="_x0000_i1102" type="#_x0000_t75" style="width:444pt;height:169.5pt" o:ole="" fillcolor="window">
            <v:imagedata r:id="rId124" o:title=""/>
          </v:shape>
          <o:OLEObject Type="Embed" ProgID="Word.Picture.8" ShapeID="_x0000_i1102" DrawAspect="Content" ObjectID="_1771734456" r:id="rId125"/>
        </w:object>
      </w:r>
    </w:p>
    <w:p w14:paraId="7C2323BB" w14:textId="77777777" w:rsidR="00842C1F" w:rsidRDefault="00842C1F">
      <w:pPr>
        <w:pStyle w:val="TF"/>
      </w:pPr>
      <w:r>
        <w:t>Figure 7.7/3: Protocol layer overview for the S</w:t>
      </w:r>
      <w:r>
        <w:rPr>
          <w:rFonts w:hint="eastAsia"/>
        </w:rPr>
        <w:t>M MT with GLR</w:t>
      </w:r>
    </w:p>
    <w:p w14:paraId="6B1EB45E" w14:textId="77777777" w:rsidR="00842C1F" w:rsidRDefault="00842C1F" w:rsidP="00670613">
      <w:pPr>
        <w:pStyle w:val="Heading4"/>
      </w:pPr>
      <w:bookmarkStart w:id="303" w:name="_Toc95914374"/>
      <w:r>
        <w:t>7.7.</w:t>
      </w:r>
      <w:r>
        <w:rPr>
          <w:rFonts w:eastAsia="MS Mincho" w:hint="eastAsia"/>
        </w:rPr>
        <w:t>6.1</w:t>
      </w:r>
      <w:r>
        <w:tab/>
        <w:t>Service provided by the SM</w:t>
      </w:r>
      <w:r>
        <w:noBreakHyphen/>
        <w:t>RL</w:t>
      </w:r>
      <w:bookmarkEnd w:id="303"/>
    </w:p>
    <w:p w14:paraId="13FA68AC" w14:textId="77777777" w:rsidR="00842C1F" w:rsidRDefault="00842C1F" w:rsidP="00670613">
      <w:pPr>
        <w:pStyle w:val="Heading5"/>
      </w:pPr>
      <w:bookmarkStart w:id="304" w:name="_Toc95914375"/>
      <w:r>
        <w:t>7.7.</w:t>
      </w:r>
      <w:r>
        <w:rPr>
          <w:rFonts w:hint="eastAsia"/>
        </w:rPr>
        <w:t>6.1.1</w:t>
      </w:r>
      <w:r>
        <w:tab/>
        <w:t>General</w:t>
      </w:r>
      <w:bookmarkEnd w:id="304"/>
    </w:p>
    <w:p w14:paraId="088E3EF7" w14:textId="77777777" w:rsidR="00842C1F" w:rsidRDefault="00842C1F">
      <w:r>
        <w:rPr>
          <w:rFonts w:hint="eastAsia"/>
        </w:rPr>
        <w:t xml:space="preserve">SM-RL messages and its information elements </w:t>
      </w:r>
      <w:r>
        <w:t>are</w:t>
      </w:r>
      <w:r>
        <w:rPr>
          <w:rFonts w:hint="eastAsia"/>
        </w:rPr>
        <w:t xml:space="preserve"> the same as in the network without the GLR.</w:t>
      </w:r>
    </w:p>
    <w:p w14:paraId="54125136" w14:textId="77777777" w:rsidR="00842C1F" w:rsidRDefault="00842C1F" w:rsidP="00670613">
      <w:pPr>
        <w:pStyle w:val="Heading5"/>
      </w:pPr>
      <w:bookmarkStart w:id="305" w:name="_Toc95914376"/>
      <w:r>
        <w:t>7.7.</w:t>
      </w:r>
      <w:r>
        <w:rPr>
          <w:rFonts w:eastAsia="MS Mincho" w:hint="eastAsia"/>
        </w:rPr>
        <w:t>6.1.2</w:t>
      </w:r>
      <w:r>
        <w:tab/>
        <w:t>Protocol element repertoire at SM</w:t>
      </w:r>
      <w:r>
        <w:noBreakHyphen/>
        <w:t>RL</w:t>
      </w:r>
      <w:bookmarkEnd w:id="305"/>
    </w:p>
    <w:p w14:paraId="5DC26965" w14:textId="77777777" w:rsidR="00842C1F" w:rsidRDefault="00842C1F">
      <w:r>
        <w:rPr>
          <w:rFonts w:hint="eastAsia"/>
        </w:rPr>
        <w:t xml:space="preserve">Protocol element repertoire at SM-RL is the same as in the </w:t>
      </w:r>
      <w:r>
        <w:t>n</w:t>
      </w:r>
      <w:r>
        <w:rPr>
          <w:rFonts w:hint="eastAsia"/>
        </w:rPr>
        <w:t xml:space="preserve">etwork without the GLR. Refer to 3G TS 23.040 [5] for the presence (i.e. mandatory, optional or not present) of each information element by replacing the term in the following </w:t>
      </w:r>
      <w:r>
        <w:t>manner</w:t>
      </w:r>
      <w:r>
        <w:rPr>
          <w:rFonts w:hint="eastAsia"/>
        </w:rPr>
        <w:t>.</w:t>
      </w:r>
    </w:p>
    <w:p w14:paraId="06522D4C" w14:textId="77777777" w:rsidR="00842C1F" w:rsidRPr="001D4937" w:rsidRDefault="00842C1F">
      <w:pPr>
        <w:pStyle w:val="B1"/>
        <w:rPr>
          <w:lang w:val="de-DE"/>
        </w:rPr>
      </w:pPr>
      <w:r w:rsidRPr="001D4937">
        <w:rPr>
          <w:lang w:val="de-DE"/>
        </w:rPr>
        <w:t>-</w:t>
      </w:r>
      <w:r w:rsidRPr="001D4937">
        <w:rPr>
          <w:lang w:val="de-DE"/>
        </w:rPr>
        <w:tab/>
      </w:r>
      <w:r w:rsidRPr="001D4937">
        <w:rPr>
          <w:rFonts w:hint="eastAsia"/>
          <w:lang w:val="de-DE"/>
        </w:rPr>
        <w:t>SMS-GMSC &lt;-&gt; IM-MSC or IM-MSC &lt;-&gt; MSC : MSC &lt;-&gt; MSC</w:t>
      </w:r>
      <w:r w:rsidRPr="001D4937">
        <w:rPr>
          <w:lang w:val="de-DE"/>
        </w:rPr>
        <w:t>.</w:t>
      </w:r>
    </w:p>
    <w:p w14:paraId="19A07BC7" w14:textId="77777777" w:rsidR="00842C1F" w:rsidRDefault="00842C1F">
      <w:pPr>
        <w:pStyle w:val="B1"/>
      </w:pPr>
      <w:r>
        <w:t>-</w:t>
      </w:r>
      <w:r>
        <w:tab/>
      </w:r>
      <w:r>
        <w:rPr>
          <w:rFonts w:hint="eastAsia"/>
        </w:rPr>
        <w:t>SMS-GMSC &lt;-&gt; GLR or GLR &lt;-&gt; SGSN : MSC &lt;-&gt; SGSN</w:t>
      </w:r>
      <w:r>
        <w:t>.</w:t>
      </w:r>
    </w:p>
    <w:p w14:paraId="3CB9397D" w14:textId="77777777" w:rsidR="00842C1F" w:rsidRDefault="00842C1F" w:rsidP="00670613">
      <w:pPr>
        <w:pStyle w:val="Heading3"/>
      </w:pPr>
      <w:bookmarkStart w:id="306" w:name="_Toc95914377"/>
      <w:r>
        <w:t>7.7.</w:t>
      </w:r>
      <w:r>
        <w:rPr>
          <w:rFonts w:eastAsia="MS Mincho" w:hint="eastAsia"/>
        </w:rPr>
        <w:t>7</w:t>
      </w:r>
      <w:r>
        <w:tab/>
        <w:t>Fundamental procedures within the point</w:t>
      </w:r>
      <w:r>
        <w:noBreakHyphen/>
        <w:t>to</w:t>
      </w:r>
      <w:r>
        <w:noBreakHyphen/>
        <w:t>point SMS</w:t>
      </w:r>
      <w:bookmarkEnd w:id="306"/>
    </w:p>
    <w:p w14:paraId="28DF5318" w14:textId="5BB04FD4" w:rsidR="00842C1F" w:rsidRDefault="00842C1F">
      <w:r>
        <w:rPr>
          <w:rFonts w:hint="eastAsia"/>
        </w:rPr>
        <w:t xml:space="preserve">This </w:t>
      </w:r>
      <w:r w:rsidR="00B76669">
        <w:rPr>
          <w:rFonts w:hint="eastAsia"/>
        </w:rPr>
        <w:t>clause</w:t>
      </w:r>
      <w:r>
        <w:rPr>
          <w:rFonts w:hint="eastAsia"/>
        </w:rPr>
        <w:t xml:space="preserve"> provides the procedures specific to the GLR introduction.</w:t>
      </w:r>
    </w:p>
    <w:p w14:paraId="1A837BAA" w14:textId="77777777" w:rsidR="00842C1F" w:rsidRDefault="00842C1F" w:rsidP="00670613">
      <w:pPr>
        <w:pStyle w:val="Heading4"/>
      </w:pPr>
      <w:bookmarkStart w:id="307" w:name="_Toc95914378"/>
      <w:r>
        <w:t>7.7.</w:t>
      </w:r>
      <w:r>
        <w:rPr>
          <w:rFonts w:eastAsia="MS Mincho" w:hint="eastAsia"/>
        </w:rPr>
        <w:t>7.1</w:t>
      </w:r>
      <w:r>
        <w:tab/>
        <w:t>Short message mobile terminated</w:t>
      </w:r>
      <w:bookmarkEnd w:id="307"/>
    </w:p>
    <w:p w14:paraId="412BE839" w14:textId="77777777" w:rsidR="00842C1F" w:rsidRDefault="00842C1F">
      <w:r>
        <w:t>The entities involved in this procedure are depicted in figure 7.7/4.</w:t>
      </w:r>
    </w:p>
    <w:bookmarkStart w:id="308" w:name="_MON_1016801897"/>
    <w:bookmarkEnd w:id="308"/>
    <w:bookmarkStart w:id="309" w:name="_MON_994796751"/>
    <w:bookmarkEnd w:id="309"/>
    <w:p w14:paraId="4C78A6C7" w14:textId="77777777" w:rsidR="00842C1F" w:rsidRDefault="00842C1F">
      <w:pPr>
        <w:pStyle w:val="TH"/>
      </w:pPr>
      <w:r>
        <w:rPr>
          <w:noProof/>
        </w:rPr>
        <w:object w:dxaOrig="9504" w:dyaOrig="3629" w14:anchorId="059FB82B">
          <v:shape id="_x0000_i1103" type="#_x0000_t75" style="width:416.5pt;height:159pt" o:ole="" fillcolor="window">
            <v:imagedata r:id="rId126" o:title=""/>
          </v:shape>
          <o:OLEObject Type="Embed" ProgID="Word.Picture.8" ShapeID="_x0000_i1103" DrawAspect="Content" ObjectID="_1771734457" r:id="rId127"/>
        </w:object>
      </w:r>
    </w:p>
    <w:p w14:paraId="4BA2F27D" w14:textId="77777777" w:rsidR="00842C1F" w:rsidRDefault="00842C1F">
      <w:pPr>
        <w:pStyle w:val="TF"/>
      </w:pPr>
      <w:r>
        <w:t xml:space="preserve">Figure 7.7/4: </w:t>
      </w:r>
      <w:r>
        <w:rPr>
          <w:rFonts w:hint="eastAsia"/>
        </w:rPr>
        <w:t xml:space="preserve">Interface involved in the short message mobile </w:t>
      </w:r>
      <w:r>
        <w:t>terminated</w:t>
      </w:r>
      <w:r>
        <w:rPr>
          <w:rFonts w:hint="eastAsia"/>
        </w:rPr>
        <w:t xml:space="preserve"> procedure with GLR</w:t>
      </w:r>
      <w:r>
        <w:t xml:space="preserve"> </w:t>
      </w:r>
    </w:p>
    <w:p w14:paraId="453D8937" w14:textId="77777777" w:rsidR="00842C1F" w:rsidRDefault="00842C1F">
      <w:pPr>
        <w:pStyle w:val="NO"/>
      </w:pPr>
      <w:r>
        <w:t>NOTE:</w:t>
      </w:r>
      <w:r>
        <w:tab/>
        <w:t xml:space="preserve">The </w:t>
      </w:r>
      <w:r>
        <w:rPr>
          <w:rFonts w:hint="eastAsia"/>
        </w:rPr>
        <w:t xml:space="preserve">GLR and the IM-MSC shall not visible to the other entities. Especially the SMS-GMSC shall regard the GLR and the IM-MSC as the SGSN and the MSC respectively. Further the SGSN and MSC shall </w:t>
      </w:r>
      <w:r>
        <w:t>regard</w:t>
      </w:r>
      <w:r>
        <w:rPr>
          <w:rFonts w:hint="eastAsia"/>
        </w:rPr>
        <w:t xml:space="preserve"> the GLR and the IM-MSC as the SMS-GMSC.</w:t>
      </w:r>
    </w:p>
    <w:p w14:paraId="64C5DAB8" w14:textId="77777777" w:rsidR="00842C1F" w:rsidRDefault="00842C1F">
      <w:r>
        <w:t>In figures </w:t>
      </w:r>
      <w:r>
        <w:rPr>
          <w:rFonts w:hint="eastAsia"/>
        </w:rPr>
        <w:t>7.7/5</w:t>
      </w:r>
      <w:r>
        <w:t>, sequence diagrams are shown for the following basic situations of short message mobile terminated transfer attempt:</w:t>
      </w:r>
    </w:p>
    <w:p w14:paraId="1564B996" w14:textId="77777777" w:rsidR="00842C1F" w:rsidRDefault="00842C1F">
      <w:pPr>
        <w:pStyle w:val="B1"/>
      </w:pPr>
      <w:r>
        <w:t>-</w:t>
      </w:r>
      <w:r>
        <w:tab/>
        <w:t>Successful short message transfer via the MSC</w:t>
      </w:r>
      <w:r>
        <w:rPr>
          <w:rFonts w:hint="eastAsia"/>
        </w:rPr>
        <w:t>;</w:t>
      </w:r>
      <w:r>
        <w:t>…</w:t>
      </w:r>
      <w:r>
        <w:rPr>
          <w:rFonts w:hint="eastAsia"/>
        </w:rPr>
        <w:t>a)</w:t>
      </w:r>
      <w:r>
        <w:t>.</w:t>
      </w:r>
    </w:p>
    <w:p w14:paraId="543062D1" w14:textId="77777777" w:rsidR="00842C1F" w:rsidRDefault="00842C1F">
      <w:pPr>
        <w:pStyle w:val="B1"/>
      </w:pPr>
      <w:r>
        <w:t>-</w:t>
      </w:r>
      <w:r>
        <w:tab/>
        <w:t>Successful short message transfer via the SGSN;…</w:t>
      </w:r>
      <w:r>
        <w:rPr>
          <w:rFonts w:hint="eastAsia"/>
        </w:rPr>
        <w:t>b)</w:t>
      </w:r>
      <w:r>
        <w:t>.</w:t>
      </w:r>
    </w:p>
    <w:p w14:paraId="5F4BD606" w14:textId="77777777" w:rsidR="00842C1F" w:rsidRDefault="00842C1F">
      <w:pPr>
        <w:pStyle w:val="B1"/>
      </w:pPr>
      <w:r>
        <w:t>-</w:t>
      </w:r>
      <w:r>
        <w:tab/>
        <w:t xml:space="preserve">Short message transfer attempt failing due to error at the </w:t>
      </w:r>
      <w:r>
        <w:rPr>
          <w:rFonts w:hint="eastAsia"/>
        </w:rPr>
        <w:t>MSC</w:t>
      </w:r>
      <w:r>
        <w:t>;…</w:t>
      </w:r>
      <w:r>
        <w:rPr>
          <w:rFonts w:hint="eastAsia"/>
        </w:rPr>
        <w:t>c)</w:t>
      </w:r>
      <w:r>
        <w:t>.</w:t>
      </w:r>
    </w:p>
    <w:p w14:paraId="7B5E85CF" w14:textId="77777777" w:rsidR="00842C1F" w:rsidRDefault="00842C1F">
      <w:pPr>
        <w:pStyle w:val="B1"/>
      </w:pPr>
      <w:r>
        <w:t>-</w:t>
      </w:r>
      <w:r>
        <w:tab/>
        <w:t xml:space="preserve">Short message transfer attempt failing due to error at the </w:t>
      </w:r>
      <w:r>
        <w:rPr>
          <w:rFonts w:hint="eastAsia"/>
        </w:rPr>
        <w:t>SGSN</w:t>
      </w:r>
      <w:r>
        <w:t>;…</w:t>
      </w:r>
      <w:r>
        <w:rPr>
          <w:rFonts w:hint="eastAsia"/>
        </w:rPr>
        <w:t>d)</w:t>
      </w:r>
      <w:r>
        <w:t>.</w:t>
      </w:r>
    </w:p>
    <w:p w14:paraId="74404A09" w14:textId="77777777" w:rsidR="00842C1F" w:rsidRDefault="00842C1F">
      <w:pPr>
        <w:pStyle w:val="B1"/>
      </w:pPr>
      <w:r>
        <w:t>-</w:t>
      </w:r>
      <w:r>
        <w:tab/>
        <w:t xml:space="preserve">Short message transfer attempt failing due to error at the </w:t>
      </w:r>
      <w:r>
        <w:rPr>
          <w:rFonts w:hint="eastAsia"/>
        </w:rPr>
        <w:t>IM-</w:t>
      </w:r>
      <w:r>
        <w:t>MSC;…</w:t>
      </w:r>
      <w:r>
        <w:rPr>
          <w:rFonts w:hint="eastAsia"/>
        </w:rPr>
        <w:t>e)</w:t>
      </w:r>
      <w:r>
        <w:t>.</w:t>
      </w:r>
    </w:p>
    <w:p w14:paraId="61653494" w14:textId="77777777" w:rsidR="00842C1F" w:rsidRDefault="00842C1F">
      <w:pPr>
        <w:pStyle w:val="B1"/>
      </w:pPr>
      <w:r>
        <w:t>-</w:t>
      </w:r>
      <w:r>
        <w:tab/>
        <w:t xml:space="preserve">Short message transfer attempt failing due to error at the </w:t>
      </w:r>
      <w:r>
        <w:rPr>
          <w:rFonts w:hint="eastAsia"/>
        </w:rPr>
        <w:t>IM-</w:t>
      </w:r>
      <w:r>
        <w:t>MSC/GLR;…</w:t>
      </w:r>
      <w:r>
        <w:rPr>
          <w:rFonts w:hint="eastAsia"/>
        </w:rPr>
        <w:t>f)</w:t>
      </w:r>
      <w:r>
        <w:t>.</w:t>
      </w:r>
    </w:p>
    <w:p w14:paraId="029EEE9B" w14:textId="77777777" w:rsidR="00842C1F" w:rsidRDefault="00842C1F">
      <w:pPr>
        <w:pStyle w:val="B1"/>
      </w:pPr>
      <w:r>
        <w:t>-</w:t>
      </w:r>
      <w:r>
        <w:tab/>
        <w:t>Short message transfer attempt failing due to error at the GLR;…</w:t>
      </w:r>
      <w:r>
        <w:rPr>
          <w:rFonts w:hint="eastAsia"/>
        </w:rPr>
        <w:t>g)</w:t>
      </w:r>
      <w:r>
        <w:t>.</w:t>
      </w:r>
    </w:p>
    <w:p w14:paraId="263465CF" w14:textId="77777777" w:rsidR="00842C1F" w:rsidRDefault="00842C1F">
      <w:pPr>
        <w:pStyle w:val="B1"/>
      </w:pPr>
      <w:r>
        <w:t>-</w:t>
      </w:r>
      <w:r>
        <w:tab/>
        <w:t xml:space="preserve">Short message transfer attempt failing over the </w:t>
      </w:r>
      <w:r>
        <w:rPr>
          <w:rFonts w:hint="eastAsia"/>
        </w:rPr>
        <w:t xml:space="preserve">SGSN as the </w:t>
      </w:r>
      <w:r>
        <w:t xml:space="preserve">first path and succeeding over the </w:t>
      </w:r>
      <w:r>
        <w:rPr>
          <w:rFonts w:hint="eastAsia"/>
        </w:rPr>
        <w:t xml:space="preserve">MSC as the </w:t>
      </w:r>
      <w:r>
        <w:t>second path;…</w:t>
      </w:r>
      <w:r>
        <w:rPr>
          <w:rFonts w:hint="eastAsia"/>
        </w:rPr>
        <w:t>h)</w:t>
      </w:r>
      <w:r>
        <w:t>.</w:t>
      </w:r>
    </w:p>
    <w:p w14:paraId="43328434" w14:textId="77777777" w:rsidR="00842C1F" w:rsidRDefault="00842C1F">
      <w:pPr>
        <w:pStyle w:val="B1"/>
      </w:pPr>
      <w:r>
        <w:t>-</w:t>
      </w:r>
      <w:r>
        <w:tab/>
        <w:t xml:space="preserve">Short message transfer attempt failing over the </w:t>
      </w:r>
      <w:r>
        <w:rPr>
          <w:rFonts w:hint="eastAsia"/>
        </w:rPr>
        <w:t xml:space="preserve">SGSN as the </w:t>
      </w:r>
      <w:r>
        <w:t xml:space="preserve">first path and over the </w:t>
      </w:r>
      <w:r>
        <w:rPr>
          <w:rFonts w:hint="eastAsia"/>
        </w:rPr>
        <w:t xml:space="preserve">MSC as the </w:t>
      </w:r>
      <w:r>
        <w:t>second path;…I).</w:t>
      </w:r>
    </w:p>
    <w:bookmarkStart w:id="310" w:name="_MON_994613263"/>
    <w:bookmarkStart w:id="311" w:name="_MON_994622755"/>
    <w:bookmarkStart w:id="312" w:name="_MON_994622811"/>
    <w:bookmarkStart w:id="313" w:name="_MON_994623052"/>
    <w:bookmarkStart w:id="314" w:name="_MON_994626417"/>
    <w:bookmarkStart w:id="315" w:name="_MON_1016801898"/>
    <w:bookmarkStart w:id="316" w:name="_MON_994365624"/>
    <w:bookmarkStart w:id="317" w:name="_MON_994366315"/>
    <w:bookmarkEnd w:id="310"/>
    <w:bookmarkEnd w:id="311"/>
    <w:bookmarkEnd w:id="312"/>
    <w:bookmarkEnd w:id="313"/>
    <w:bookmarkEnd w:id="314"/>
    <w:bookmarkEnd w:id="315"/>
    <w:bookmarkEnd w:id="316"/>
    <w:bookmarkEnd w:id="317"/>
    <w:bookmarkStart w:id="318" w:name="_MON_994613117"/>
    <w:bookmarkEnd w:id="318"/>
    <w:p w14:paraId="04068CBF" w14:textId="77777777" w:rsidR="00842C1F" w:rsidRDefault="00842C1F">
      <w:pPr>
        <w:pStyle w:val="TH"/>
      </w:pPr>
      <w:r>
        <w:rPr>
          <w:rFonts w:hint="eastAsia"/>
        </w:rPr>
        <w:object w:dxaOrig="9504" w:dyaOrig="7771" w14:anchorId="5B6909E9">
          <v:shape id="_x0000_i1104" type="#_x0000_t75" style="width:444pt;height:363pt" o:ole="" fillcolor="window">
            <v:imagedata r:id="rId128" o:title=""/>
          </v:shape>
          <o:OLEObject Type="Embed" ProgID="Word.Picture.8" ShapeID="_x0000_i1104" DrawAspect="Content" ObjectID="_1771734458" r:id="rId129"/>
        </w:object>
      </w:r>
    </w:p>
    <w:p w14:paraId="0A52244D" w14:textId="77777777" w:rsidR="00842C1F" w:rsidRDefault="00842C1F">
      <w:pPr>
        <w:pStyle w:val="TF"/>
      </w:pPr>
      <w:r>
        <w:t>Figure 7.7/5a): Successful short message transfer attempt via the MSC</w:t>
      </w:r>
    </w:p>
    <w:bookmarkStart w:id="319" w:name="_MON_994626514"/>
    <w:bookmarkStart w:id="320" w:name="_MON_994314840"/>
    <w:bookmarkStart w:id="321" w:name="_MON_994318210"/>
    <w:bookmarkEnd w:id="319"/>
    <w:bookmarkEnd w:id="320"/>
    <w:bookmarkEnd w:id="321"/>
    <w:bookmarkStart w:id="322" w:name="_MON_994613251"/>
    <w:bookmarkEnd w:id="322"/>
    <w:p w14:paraId="0C475832" w14:textId="77777777" w:rsidR="00842C1F" w:rsidRDefault="00842C1F">
      <w:pPr>
        <w:pStyle w:val="TH"/>
      </w:pPr>
      <w:r>
        <w:rPr>
          <w:rFonts w:hint="eastAsia"/>
        </w:rPr>
        <w:object w:dxaOrig="9504" w:dyaOrig="6686" w14:anchorId="67AE03A3">
          <v:shape id="_x0000_i1105" type="#_x0000_t75" style="width:444pt;height:312pt" o:ole="" fillcolor="window">
            <v:imagedata r:id="rId130" o:title=""/>
          </v:shape>
          <o:OLEObject Type="Embed" ProgID="Word.Picture.8" ShapeID="_x0000_i1105" DrawAspect="Content" ObjectID="_1771734459" r:id="rId131"/>
        </w:object>
      </w:r>
    </w:p>
    <w:p w14:paraId="280F2ED0" w14:textId="77777777" w:rsidR="00842C1F" w:rsidRDefault="00842C1F">
      <w:pPr>
        <w:pStyle w:val="TF"/>
      </w:pPr>
      <w:r>
        <w:t>Figure 7.7/5b): Successful short message transfer attempt via the SGSN</w:t>
      </w:r>
    </w:p>
    <w:bookmarkStart w:id="323" w:name="_MON_994622822"/>
    <w:bookmarkStart w:id="324" w:name="_MON_994623152"/>
    <w:bookmarkStart w:id="325" w:name="_MON_994623328"/>
    <w:bookmarkStart w:id="326" w:name="_MON_994623344"/>
    <w:bookmarkStart w:id="327" w:name="_MON_994623389"/>
    <w:bookmarkStart w:id="328" w:name="_MON_994623456"/>
    <w:bookmarkStart w:id="329" w:name="_MON_994623542"/>
    <w:bookmarkStart w:id="330" w:name="_MON_994626024"/>
    <w:bookmarkStart w:id="331" w:name="_MON_994626569"/>
    <w:bookmarkStart w:id="332" w:name="_MON_996410348"/>
    <w:bookmarkStart w:id="333" w:name="_MON_996410932"/>
    <w:bookmarkStart w:id="334" w:name="_MON_1016801900"/>
    <w:bookmarkStart w:id="335" w:name="_MON_994316706"/>
    <w:bookmarkStart w:id="336" w:name="_MON_994317240"/>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Start w:id="337" w:name="_MON_994319069"/>
    <w:bookmarkEnd w:id="337"/>
    <w:p w14:paraId="6983A153" w14:textId="77777777" w:rsidR="00842C1F" w:rsidRDefault="00842C1F">
      <w:pPr>
        <w:pStyle w:val="TH"/>
      </w:pPr>
      <w:r>
        <w:rPr>
          <w:rFonts w:hint="eastAsia"/>
        </w:rPr>
        <w:object w:dxaOrig="9504" w:dyaOrig="7500" w14:anchorId="19CE75CF">
          <v:shape id="_x0000_i1106" type="#_x0000_t75" style="width:444pt;height:350.5pt" o:ole="" fillcolor="window">
            <v:imagedata r:id="rId132" o:title=""/>
          </v:shape>
          <o:OLEObject Type="Embed" ProgID="Word.Picture.8" ShapeID="_x0000_i1106" DrawAspect="Content" ObjectID="_1771734460" r:id="rId133"/>
        </w:object>
      </w:r>
    </w:p>
    <w:p w14:paraId="79D0DD18" w14:textId="77777777" w:rsidR="00842C1F" w:rsidRDefault="00842C1F">
      <w:pPr>
        <w:pStyle w:val="TF"/>
      </w:pPr>
      <w:r>
        <w:t>Figure </w:t>
      </w:r>
      <w:r>
        <w:rPr>
          <w:rFonts w:hint="eastAsia"/>
        </w:rPr>
        <w:t>7.7/5</w:t>
      </w:r>
      <w:r>
        <w:t xml:space="preserve">c): Short message transfer attempt failing due to error at the </w:t>
      </w:r>
      <w:r>
        <w:rPr>
          <w:rFonts w:hint="eastAsia"/>
        </w:rPr>
        <w:t>MSC</w:t>
      </w:r>
    </w:p>
    <w:bookmarkStart w:id="338" w:name="_MON_994624128"/>
    <w:bookmarkStart w:id="339" w:name="_MON_994626108"/>
    <w:bookmarkStart w:id="340" w:name="_MON_994626615"/>
    <w:bookmarkStart w:id="341" w:name="_MON_1016801902"/>
    <w:bookmarkStart w:id="342" w:name="_MON_994317325"/>
    <w:bookmarkStart w:id="343" w:name="_MON_994319483"/>
    <w:bookmarkEnd w:id="338"/>
    <w:bookmarkEnd w:id="339"/>
    <w:bookmarkEnd w:id="340"/>
    <w:bookmarkEnd w:id="341"/>
    <w:bookmarkEnd w:id="342"/>
    <w:bookmarkEnd w:id="343"/>
    <w:bookmarkStart w:id="344" w:name="_MON_994623530"/>
    <w:bookmarkEnd w:id="344"/>
    <w:p w14:paraId="5CBEC9CB" w14:textId="77777777" w:rsidR="00842C1F" w:rsidRDefault="00842C1F">
      <w:pPr>
        <w:pStyle w:val="TH"/>
      </w:pPr>
      <w:r>
        <w:rPr>
          <w:rFonts w:hint="eastAsia"/>
        </w:rPr>
        <w:object w:dxaOrig="9504" w:dyaOrig="6686" w14:anchorId="208A47C4">
          <v:shape id="_x0000_i1107" type="#_x0000_t75" style="width:444pt;height:312pt" o:ole="" fillcolor="window">
            <v:imagedata r:id="rId134" o:title=""/>
          </v:shape>
          <o:OLEObject Type="Embed" ProgID="Word.Picture.8" ShapeID="_x0000_i1107" DrawAspect="Content" ObjectID="_1771734461" r:id="rId135"/>
        </w:object>
      </w:r>
    </w:p>
    <w:p w14:paraId="1E505620" w14:textId="77777777" w:rsidR="00842C1F" w:rsidRDefault="00842C1F">
      <w:pPr>
        <w:pStyle w:val="TF"/>
      </w:pPr>
      <w:r>
        <w:t>Figure </w:t>
      </w:r>
      <w:r>
        <w:rPr>
          <w:rFonts w:hint="eastAsia"/>
        </w:rPr>
        <w:t>7.7/5</w:t>
      </w:r>
      <w:r>
        <w:t>d): Short message transfer attempt failing due to error at</w:t>
      </w:r>
      <w:r>
        <w:rPr>
          <w:rFonts w:hint="eastAsia"/>
        </w:rPr>
        <w:t xml:space="preserve"> the </w:t>
      </w:r>
      <w:r>
        <w:t>SGSN</w:t>
      </w:r>
    </w:p>
    <w:bookmarkStart w:id="345" w:name="_MON_994623714"/>
    <w:bookmarkStart w:id="346" w:name="_MON_994624141"/>
    <w:bookmarkStart w:id="347" w:name="_MON_994626657"/>
    <w:bookmarkStart w:id="348" w:name="_MON_994629091"/>
    <w:bookmarkStart w:id="349" w:name="_MON_994315928"/>
    <w:bookmarkStart w:id="350" w:name="_MON_994316044"/>
    <w:bookmarkEnd w:id="345"/>
    <w:bookmarkEnd w:id="346"/>
    <w:bookmarkEnd w:id="347"/>
    <w:bookmarkEnd w:id="348"/>
    <w:bookmarkEnd w:id="349"/>
    <w:bookmarkEnd w:id="350"/>
    <w:bookmarkStart w:id="351" w:name="_MON_994318534"/>
    <w:bookmarkEnd w:id="351"/>
    <w:p w14:paraId="0B04DA40" w14:textId="77777777" w:rsidR="00842C1F" w:rsidRDefault="00842C1F">
      <w:pPr>
        <w:pStyle w:val="TH"/>
      </w:pPr>
      <w:r>
        <w:rPr>
          <w:rFonts w:hint="eastAsia"/>
        </w:rPr>
        <w:object w:dxaOrig="9504" w:dyaOrig="5525" w14:anchorId="73EFDB34">
          <v:shape id="_x0000_i1108" type="#_x0000_t75" style="width:444pt;height:258pt" o:ole="" fillcolor="window">
            <v:imagedata r:id="rId136" o:title=""/>
          </v:shape>
          <o:OLEObject Type="Embed" ProgID="Word.Picture.8" ShapeID="_x0000_i1108" DrawAspect="Content" ObjectID="_1771734462" r:id="rId137"/>
        </w:object>
      </w:r>
    </w:p>
    <w:p w14:paraId="54358DCF" w14:textId="77777777" w:rsidR="00842C1F" w:rsidRDefault="00842C1F">
      <w:pPr>
        <w:pStyle w:val="TF"/>
      </w:pPr>
      <w:r>
        <w:t xml:space="preserve">Figure 7.7/5e): Short message transfer attempt failing due to error at the </w:t>
      </w:r>
      <w:r>
        <w:rPr>
          <w:rFonts w:hint="eastAsia"/>
        </w:rPr>
        <w:t>IM-</w:t>
      </w:r>
      <w:r>
        <w:t>MSC</w:t>
      </w:r>
    </w:p>
    <w:bookmarkStart w:id="352" w:name="_MON_994318690"/>
    <w:bookmarkStart w:id="353" w:name="_MON_994623854"/>
    <w:bookmarkStart w:id="354" w:name="_MON_994624208"/>
    <w:bookmarkStart w:id="355" w:name="_MON_994626690"/>
    <w:bookmarkStart w:id="356" w:name="_MON_994629062"/>
    <w:bookmarkStart w:id="357" w:name="_MON_994316215"/>
    <w:bookmarkStart w:id="358" w:name="_MON_994317202"/>
    <w:bookmarkEnd w:id="352"/>
    <w:bookmarkEnd w:id="353"/>
    <w:bookmarkEnd w:id="354"/>
    <w:bookmarkEnd w:id="355"/>
    <w:bookmarkEnd w:id="356"/>
    <w:bookmarkEnd w:id="357"/>
    <w:bookmarkEnd w:id="358"/>
    <w:bookmarkStart w:id="359" w:name="_MON_994318667"/>
    <w:bookmarkEnd w:id="359"/>
    <w:p w14:paraId="258E1FC2" w14:textId="77777777" w:rsidR="00842C1F" w:rsidRDefault="00842C1F">
      <w:pPr>
        <w:pStyle w:val="TH"/>
      </w:pPr>
      <w:r>
        <w:rPr>
          <w:rFonts w:hint="eastAsia"/>
        </w:rPr>
        <w:object w:dxaOrig="9504" w:dyaOrig="6144" w14:anchorId="53B95226">
          <v:shape id="_x0000_i1109" type="#_x0000_t75" style="width:444pt;height:287pt" o:ole="" fillcolor="window">
            <v:imagedata r:id="rId138" o:title=""/>
          </v:shape>
          <o:OLEObject Type="Embed" ProgID="Word.Picture.8" ShapeID="_x0000_i1109" DrawAspect="Content" ObjectID="_1771734463" r:id="rId139"/>
        </w:object>
      </w:r>
    </w:p>
    <w:p w14:paraId="58651BFC" w14:textId="77777777" w:rsidR="00842C1F" w:rsidRDefault="00842C1F">
      <w:pPr>
        <w:pStyle w:val="TF"/>
      </w:pPr>
      <w:r>
        <w:t xml:space="preserve">Figure 7.7/5f): Short message transfer attempt failing due to error at the </w:t>
      </w:r>
      <w:r>
        <w:rPr>
          <w:rFonts w:hint="eastAsia"/>
        </w:rPr>
        <w:t>IM-</w:t>
      </w:r>
      <w:r>
        <w:t>MSC/GLR</w:t>
      </w:r>
    </w:p>
    <w:bookmarkStart w:id="360" w:name="_MON_994626780"/>
    <w:bookmarkStart w:id="361" w:name="_MON_994629042"/>
    <w:bookmarkStart w:id="362" w:name="_MON_1016801903"/>
    <w:bookmarkStart w:id="363" w:name="_MON_1016802710"/>
    <w:bookmarkStart w:id="364" w:name="_MON_994316450"/>
    <w:bookmarkStart w:id="365" w:name="_MON_994318922"/>
    <w:bookmarkEnd w:id="360"/>
    <w:bookmarkEnd w:id="361"/>
    <w:bookmarkEnd w:id="362"/>
    <w:bookmarkEnd w:id="363"/>
    <w:bookmarkEnd w:id="364"/>
    <w:bookmarkEnd w:id="365"/>
    <w:bookmarkStart w:id="366" w:name="_MON_994624216"/>
    <w:bookmarkEnd w:id="366"/>
    <w:p w14:paraId="39EF6977" w14:textId="77777777" w:rsidR="00842C1F" w:rsidRDefault="00842C1F">
      <w:pPr>
        <w:pStyle w:val="TH"/>
      </w:pPr>
      <w:r>
        <w:rPr>
          <w:rFonts w:hint="eastAsia"/>
        </w:rPr>
        <w:object w:dxaOrig="9504" w:dyaOrig="5602" w14:anchorId="07916A2E">
          <v:shape id="_x0000_i1110" type="#_x0000_t75" style="width:444pt;height:261.5pt" o:ole="" fillcolor="window">
            <v:imagedata r:id="rId140" o:title=""/>
          </v:shape>
          <o:OLEObject Type="Embed" ProgID="Word.Picture.8" ShapeID="_x0000_i1110" DrawAspect="Content" ObjectID="_1771734464" r:id="rId141"/>
        </w:object>
      </w:r>
    </w:p>
    <w:p w14:paraId="30ADC8AF" w14:textId="77777777" w:rsidR="00842C1F" w:rsidRDefault="00842C1F">
      <w:pPr>
        <w:pStyle w:val="TF"/>
      </w:pPr>
      <w:r>
        <w:t>Figure 7.7/5g): Short message transfer attempt failing due to error at the GLR</w:t>
      </w:r>
    </w:p>
    <w:bookmarkStart w:id="367" w:name="_MON_994624353"/>
    <w:bookmarkStart w:id="368" w:name="_MON_994624724"/>
    <w:bookmarkStart w:id="369" w:name="_MON_994626818"/>
    <w:bookmarkStart w:id="370" w:name="_MON_994323883"/>
    <w:bookmarkStart w:id="371" w:name="_MON_994323923"/>
    <w:bookmarkEnd w:id="367"/>
    <w:bookmarkEnd w:id="368"/>
    <w:bookmarkEnd w:id="369"/>
    <w:bookmarkEnd w:id="370"/>
    <w:bookmarkEnd w:id="371"/>
    <w:bookmarkStart w:id="372" w:name="_MON_994324094"/>
    <w:bookmarkEnd w:id="372"/>
    <w:p w14:paraId="15F89BDF" w14:textId="77777777" w:rsidR="00842C1F" w:rsidRDefault="00842C1F">
      <w:pPr>
        <w:pStyle w:val="TH"/>
      </w:pPr>
      <w:r>
        <w:rPr>
          <w:rFonts w:hint="eastAsia"/>
        </w:rPr>
        <w:object w:dxaOrig="9504" w:dyaOrig="10752" w14:anchorId="70A3092D">
          <v:shape id="_x0000_i1111" type="#_x0000_t75" style="width:444pt;height:502pt" o:ole="" fillcolor="window">
            <v:imagedata r:id="rId142" o:title=""/>
          </v:shape>
          <o:OLEObject Type="Embed" ProgID="Word.Picture.8" ShapeID="_x0000_i1111" DrawAspect="Content" ObjectID="_1771734465" r:id="rId143"/>
        </w:object>
      </w:r>
    </w:p>
    <w:p w14:paraId="7D80799F" w14:textId="77777777" w:rsidR="00842C1F" w:rsidRDefault="00842C1F">
      <w:pPr>
        <w:pStyle w:val="TF"/>
      </w:pPr>
      <w:r>
        <w:t xml:space="preserve">Figure 7.7/5h): Short message transfer attempt failing over the </w:t>
      </w:r>
      <w:r>
        <w:rPr>
          <w:rFonts w:hint="eastAsia"/>
        </w:rPr>
        <w:t xml:space="preserve">SGSN as the </w:t>
      </w:r>
      <w:r>
        <w:t xml:space="preserve">first path and succeeding over the </w:t>
      </w:r>
      <w:r>
        <w:rPr>
          <w:rFonts w:hint="eastAsia"/>
        </w:rPr>
        <w:t xml:space="preserve">MSC as the </w:t>
      </w:r>
      <w:r>
        <w:t>second path</w:t>
      </w:r>
    </w:p>
    <w:bookmarkStart w:id="373" w:name="_MON_996411013"/>
    <w:bookmarkStart w:id="374" w:name="_MON_996411303"/>
    <w:bookmarkStart w:id="375" w:name="_MON_994325003"/>
    <w:bookmarkStart w:id="376" w:name="_MON_994624519"/>
    <w:bookmarkEnd w:id="373"/>
    <w:bookmarkEnd w:id="374"/>
    <w:bookmarkEnd w:id="375"/>
    <w:bookmarkEnd w:id="376"/>
    <w:bookmarkStart w:id="377" w:name="_MON_994626909"/>
    <w:bookmarkEnd w:id="377"/>
    <w:p w14:paraId="44C6D122" w14:textId="77777777" w:rsidR="00842C1F" w:rsidRDefault="00842C1F">
      <w:pPr>
        <w:pStyle w:val="TH"/>
      </w:pPr>
      <w:r>
        <w:rPr>
          <w:rFonts w:hint="eastAsia"/>
        </w:rPr>
        <w:object w:dxaOrig="9504" w:dyaOrig="10481" w14:anchorId="39A3F278">
          <v:shape id="_x0000_i1112" type="#_x0000_t75" style="width:444pt;height:489.5pt" o:ole="" fillcolor="window">
            <v:imagedata r:id="rId144" o:title=""/>
          </v:shape>
          <o:OLEObject Type="Embed" ProgID="Word.Picture.8" ShapeID="_x0000_i1112" DrawAspect="Content" ObjectID="_1771734466" r:id="rId145"/>
        </w:object>
      </w:r>
    </w:p>
    <w:p w14:paraId="1A51CF4F" w14:textId="77777777" w:rsidR="00842C1F" w:rsidRDefault="00842C1F">
      <w:pPr>
        <w:pStyle w:val="TF"/>
      </w:pPr>
      <w:r>
        <w:t xml:space="preserve">Figure 7.7/5i): Short message transfer attempt failing over the </w:t>
      </w:r>
      <w:r>
        <w:rPr>
          <w:rFonts w:hint="eastAsia"/>
        </w:rPr>
        <w:t xml:space="preserve">SGSN as the </w:t>
      </w:r>
      <w:r>
        <w:t xml:space="preserve">first path and over the </w:t>
      </w:r>
      <w:r>
        <w:rPr>
          <w:rFonts w:hint="eastAsia"/>
        </w:rPr>
        <w:t xml:space="preserve">MSC as the </w:t>
      </w:r>
      <w:r>
        <w:t>second path</w:t>
      </w:r>
    </w:p>
    <w:p w14:paraId="4F8AC7E4" w14:textId="77777777" w:rsidR="00842C1F" w:rsidRDefault="00842C1F">
      <w:r>
        <w:t>Operation 1: Message transfer SMS</w:t>
      </w:r>
      <w:r>
        <w:noBreakHyphen/>
        <w:t xml:space="preserve">GMSC </w:t>
      </w:r>
      <w:r>
        <w:noBreakHyphen/>
        <w:t xml:space="preserve">&gt; </w:t>
      </w:r>
      <w:r>
        <w:rPr>
          <w:rFonts w:hint="eastAsia"/>
        </w:rPr>
        <w:t>GLR or IM-MSC</w:t>
      </w:r>
      <w:r>
        <w:t>.</w:t>
      </w:r>
    </w:p>
    <w:p w14:paraId="1A234687" w14:textId="77777777" w:rsidR="00842C1F" w:rsidRDefault="00842C1F">
      <w:r>
        <w:t>This operation is used to transfer a short message from an SMS</w:t>
      </w:r>
      <w:r>
        <w:noBreakHyphen/>
        <w:t>GMSC to a</w:t>
      </w:r>
      <w:r>
        <w:rPr>
          <w:rFonts w:hint="eastAsia"/>
        </w:rPr>
        <w:t xml:space="preserve"> GLR or IM-MSC</w:t>
      </w:r>
      <w:r>
        <w:t>.</w:t>
      </w:r>
    </w:p>
    <w:p w14:paraId="56557492" w14:textId="77777777" w:rsidR="00842C1F" w:rsidRDefault="00842C1F">
      <w:r>
        <w:t>The operation consists of:</w:t>
      </w:r>
    </w:p>
    <w:p w14:paraId="2765E27A" w14:textId="77777777" w:rsidR="00842C1F" w:rsidRDefault="00842C1F" w:rsidP="00B76669">
      <w:pPr>
        <w:pStyle w:val="B1"/>
      </w:pPr>
      <w:r w:rsidRPr="00B76669">
        <w:t>-</w:t>
      </w:r>
      <w:r w:rsidRPr="00B76669">
        <w:tab/>
        <w:t>the transfer of a message containing the TPDU from the SMS</w:t>
      </w:r>
      <w:r w:rsidRPr="00B76669">
        <w:noBreakHyphen/>
        <w:t xml:space="preserve">GMSC to the </w:t>
      </w:r>
      <w:r w:rsidRPr="00B76669">
        <w:rPr>
          <w:rFonts w:hint="eastAsia"/>
        </w:rPr>
        <w:t>GLR or IM-MSC</w:t>
      </w:r>
      <w:r w:rsidRPr="00B76669">
        <w:t xml:space="preserve"> (see "1a. </w:t>
      </w:r>
      <w:proofErr w:type="spellStart"/>
      <w:r w:rsidRPr="00B76669">
        <w:t>ForwardShortMessage</w:t>
      </w:r>
      <w:proofErr w:type="spellEnd"/>
      <w:r w:rsidRPr="00B76669">
        <w:t>" in figure 7.7.5), and</w:t>
      </w:r>
    </w:p>
    <w:p w14:paraId="0AAE2935" w14:textId="77777777" w:rsidR="00842C1F" w:rsidRDefault="00842C1F" w:rsidP="00B76669">
      <w:pPr>
        <w:pStyle w:val="B1"/>
      </w:pPr>
      <w:r w:rsidRPr="00B76669">
        <w:t>-</w:t>
      </w:r>
      <w:r w:rsidRPr="00B76669">
        <w:tab/>
        <w:t>the return of either a "Failure report" (see 1c. in figure 7.7.5) or a "Delivery report" (see 1b. in figure 7.7.5).</w:t>
      </w:r>
    </w:p>
    <w:p w14:paraId="566F8349" w14:textId="77777777" w:rsidR="00842C1F" w:rsidRDefault="00842C1F" w:rsidP="00B76669">
      <w:r w:rsidRPr="00B76669">
        <w:t>"Failure report" is returned to the SMS</w:t>
      </w:r>
      <w:r w:rsidRPr="00B76669">
        <w:noBreakHyphen/>
        <w:t xml:space="preserve">GMSC when the </w:t>
      </w:r>
      <w:r w:rsidRPr="00B76669">
        <w:rPr>
          <w:rFonts w:hint="eastAsia"/>
        </w:rPr>
        <w:t>GLR or IM-MSC</w:t>
      </w:r>
      <w:r w:rsidRPr="00B76669">
        <w:t xml:space="preserve"> has received indication from another entity (MSC, SGSN) </w:t>
      </w:r>
      <w:r w:rsidRPr="00B76669">
        <w:rPr>
          <w:rFonts w:hint="eastAsia"/>
        </w:rPr>
        <w:t xml:space="preserve">or when </w:t>
      </w:r>
      <w:r w:rsidRPr="00B76669">
        <w:t>an</w:t>
      </w:r>
      <w:r w:rsidRPr="00B76669">
        <w:rPr>
          <w:rFonts w:hint="eastAsia"/>
        </w:rPr>
        <w:t xml:space="preserve"> error has </w:t>
      </w:r>
      <w:r w:rsidRPr="00B76669">
        <w:t>occurred</w:t>
      </w:r>
      <w:r w:rsidRPr="00B76669">
        <w:rPr>
          <w:rFonts w:hint="eastAsia"/>
        </w:rPr>
        <w:t xml:space="preserve"> in the GLR or IM-MSC </w:t>
      </w:r>
      <w:r w:rsidRPr="00B76669">
        <w:t>the procedure was unsuccessful. The error indications which the</w:t>
      </w:r>
      <w:r w:rsidRPr="00B76669">
        <w:rPr>
          <w:rFonts w:hint="eastAsia"/>
        </w:rPr>
        <w:t xml:space="preserve"> GLR or IM-MSC </w:t>
      </w:r>
      <w:r w:rsidRPr="00B76669">
        <w:t xml:space="preserve">may receive from the MSC, SGSN, VLR or MS enable the GLR or IM-MSC to return one of the error indications given in </w:t>
      </w:r>
      <w:r w:rsidRPr="00B76669">
        <w:rPr>
          <w:rFonts w:hint="eastAsia"/>
        </w:rPr>
        <w:t>Table 23.040/1</w:t>
      </w:r>
      <w:r w:rsidRPr="00B76669">
        <w:t xml:space="preserve"> back to the SMS-GMSC.</w:t>
      </w:r>
    </w:p>
    <w:p w14:paraId="0F0C67BB" w14:textId="77777777" w:rsidR="00842C1F" w:rsidRDefault="00842C1F">
      <w:r>
        <w:rPr>
          <w:rFonts w:hint="eastAsia"/>
        </w:rPr>
        <w:lastRenderedPageBreak/>
        <w:t>Note that the SMS-GMSC shall regard the GLR as a SGSN and the IM-MSC a MSC and it is not aware the GLR and the IM-MSC as individual entities.</w:t>
      </w:r>
    </w:p>
    <w:p w14:paraId="69F42D19" w14:textId="77777777" w:rsidR="00842C1F" w:rsidRDefault="00842C1F">
      <w:r>
        <w:t xml:space="preserve">Operation 2: </w:t>
      </w:r>
      <w:proofErr w:type="spellStart"/>
      <w:r>
        <w:t>ObtainMSCNumber</w:t>
      </w:r>
      <w:proofErr w:type="spellEnd"/>
      <w:r>
        <w:t>.</w:t>
      </w:r>
    </w:p>
    <w:p w14:paraId="577312D0" w14:textId="77777777" w:rsidR="00842C1F" w:rsidRDefault="00842C1F" w:rsidP="00B76669">
      <w:r w:rsidRPr="00B76669">
        <w:rPr>
          <w:rFonts w:hint="eastAsia"/>
        </w:rPr>
        <w:t xml:space="preserve">When the IM-MSC receives </w:t>
      </w:r>
      <w:r w:rsidRPr="00B76669">
        <w:t xml:space="preserve">"1a. </w:t>
      </w:r>
      <w:proofErr w:type="spellStart"/>
      <w:r w:rsidRPr="00B76669">
        <w:t>ForwardShortMessage</w:t>
      </w:r>
      <w:proofErr w:type="spellEnd"/>
      <w:r w:rsidRPr="00B76669">
        <w:t>"</w:t>
      </w:r>
      <w:r w:rsidRPr="00B76669">
        <w:rPr>
          <w:rFonts w:hint="eastAsia"/>
        </w:rPr>
        <w:t xml:space="preserve"> from </w:t>
      </w:r>
      <w:r w:rsidRPr="00B76669">
        <w:t>an</w:t>
      </w:r>
      <w:r w:rsidRPr="00B76669">
        <w:rPr>
          <w:rFonts w:hint="eastAsia"/>
        </w:rPr>
        <w:t xml:space="preserve"> SMS-GMSC, the IM-MSC interrogates the GLR internally and obtains the E.164 number of the MSC at which the MS is currently located.</w:t>
      </w:r>
    </w:p>
    <w:p w14:paraId="74A5A3A1" w14:textId="77777777" w:rsidR="00842C1F" w:rsidRDefault="00842C1F">
      <w:r>
        <w:t xml:space="preserve">Operation 3: </w:t>
      </w:r>
      <w:proofErr w:type="spellStart"/>
      <w:r>
        <w:t>forwardShortMessage</w:t>
      </w:r>
      <w:proofErr w:type="spellEnd"/>
      <w:r>
        <w:t>.</w:t>
      </w:r>
    </w:p>
    <w:p w14:paraId="1183512D" w14:textId="77777777" w:rsidR="00842C1F" w:rsidRDefault="00842C1F">
      <w:r>
        <w:t>The operation provides a means for the GLR or IM-MSC to transfer a short message to the MSC or to the SGSN</w:t>
      </w:r>
      <w:r>
        <w:rPr>
          <w:rFonts w:hint="eastAsia"/>
        </w:rPr>
        <w:t xml:space="preserve"> respectively</w:t>
      </w:r>
      <w:r>
        <w:t xml:space="preserve"> at which the MS is currently located.</w:t>
      </w:r>
    </w:p>
    <w:p w14:paraId="75CDDE39" w14:textId="77777777" w:rsidR="00842C1F" w:rsidRDefault="00842C1F">
      <w:r>
        <w:t xml:space="preserve">The operation works in tandem with the forwarding of the short message from the MSC or from the SGSN to the MS. Thus, the outcome of the operation comprises either success, i.e. that the message has been delivered to the MS; or a failure that may be caused by several reasons, e.g. failure in the transfer IM-MSC </w:t>
      </w:r>
      <w:r>
        <w:noBreakHyphen/>
        <w:t>&gt; MSC or GLR -&gt; SGSN, MS being detached, or no paging response.</w:t>
      </w:r>
    </w:p>
    <w:p w14:paraId="75D3175B" w14:textId="77777777" w:rsidR="00842C1F" w:rsidRDefault="00842C1F">
      <w:r>
        <w:rPr>
          <w:rFonts w:hint="eastAsia"/>
        </w:rPr>
        <w:t xml:space="preserve">Note that the MSC and the SGSN shall not be aware of </w:t>
      </w:r>
      <w:r>
        <w:t>existence</w:t>
      </w:r>
      <w:r>
        <w:rPr>
          <w:rFonts w:hint="eastAsia"/>
        </w:rPr>
        <w:t xml:space="preserve"> of the GLR and the IM-MSC.</w:t>
      </w:r>
    </w:p>
    <w:p w14:paraId="3E33F891" w14:textId="77777777" w:rsidR="00842C1F" w:rsidRDefault="00842C1F">
      <w:r>
        <w:rPr>
          <w:rFonts w:hint="eastAsia"/>
        </w:rPr>
        <w:t xml:space="preserve">Operation 4: </w:t>
      </w:r>
      <w:proofErr w:type="spellStart"/>
      <w:r>
        <w:rPr>
          <w:rFonts w:hint="eastAsia"/>
        </w:rPr>
        <w:t>InformSMDeliveryFailure</w:t>
      </w:r>
      <w:proofErr w:type="spellEnd"/>
      <w:r>
        <w:t>.</w:t>
      </w:r>
    </w:p>
    <w:p w14:paraId="6AD3ABEA" w14:textId="77777777" w:rsidR="00842C1F" w:rsidRDefault="00842C1F">
      <w:r>
        <w:rPr>
          <w:rFonts w:hint="eastAsia"/>
        </w:rPr>
        <w:t xml:space="preserve">When the IM-MSC </w:t>
      </w:r>
      <w:r>
        <w:t>receives</w:t>
      </w:r>
      <w:r>
        <w:rPr>
          <w:rFonts w:hint="eastAsia"/>
        </w:rPr>
        <w:t xml:space="preserve"> </w:t>
      </w:r>
      <w:r w:rsidR="006575DF">
        <w:t>"</w:t>
      </w:r>
      <w:r>
        <w:rPr>
          <w:rFonts w:hint="eastAsia"/>
        </w:rPr>
        <w:t xml:space="preserve">3c. </w:t>
      </w:r>
      <w:proofErr w:type="spellStart"/>
      <w:r>
        <w:rPr>
          <w:rFonts w:hint="eastAsia"/>
        </w:rPr>
        <w:t>FailureReport</w:t>
      </w:r>
      <w:proofErr w:type="spellEnd"/>
      <w:r w:rsidR="006575DF">
        <w:t>"</w:t>
      </w:r>
      <w:r>
        <w:rPr>
          <w:rFonts w:hint="eastAsia"/>
        </w:rPr>
        <w:t xml:space="preserve"> with absent subscriber cause, IM-MSC </w:t>
      </w:r>
      <w:r>
        <w:t>informs</w:t>
      </w:r>
      <w:r>
        <w:rPr>
          <w:rFonts w:hint="eastAsia"/>
        </w:rPr>
        <w:t xml:space="preserve"> it to the GLR. The GLR checks if the reason of absent subscriber is due to the purged MS in the serving node (i.e. MSC or SGSN). If so, the GLR deletes the subscriber data for the user. Otherwise the GLR sets MNRF.</w:t>
      </w:r>
    </w:p>
    <w:p w14:paraId="557716A9" w14:textId="77777777" w:rsidR="00842C1F" w:rsidRDefault="00842C1F">
      <w:r>
        <w:rPr>
          <w:rFonts w:hint="eastAsia"/>
        </w:rPr>
        <w:t xml:space="preserve">When the GLR receives </w:t>
      </w:r>
      <w:r w:rsidR="006575DF">
        <w:t>"</w:t>
      </w:r>
      <w:r>
        <w:rPr>
          <w:rFonts w:hint="eastAsia"/>
        </w:rPr>
        <w:t xml:space="preserve">3c. </w:t>
      </w:r>
      <w:proofErr w:type="spellStart"/>
      <w:r>
        <w:rPr>
          <w:rFonts w:hint="eastAsia"/>
        </w:rPr>
        <w:t>FailureReport</w:t>
      </w:r>
      <w:proofErr w:type="spellEnd"/>
      <w:r w:rsidR="006575DF">
        <w:t>"</w:t>
      </w:r>
      <w:r>
        <w:rPr>
          <w:rFonts w:hint="eastAsia"/>
        </w:rPr>
        <w:t xml:space="preserve"> with absent subscriber cause, the GLR checks if the reason of absent subscriber is due to the purged MS in the serving node (i.e. MSC or SGSN). If so, the GLR deletes the subscriber data for the user. Otherwise the GLR sets MNRG.</w:t>
      </w:r>
    </w:p>
    <w:p w14:paraId="54AD258A" w14:textId="77777777" w:rsidR="00842C1F" w:rsidRDefault="00842C1F" w:rsidP="00670613">
      <w:pPr>
        <w:pStyle w:val="Heading4"/>
      </w:pPr>
      <w:bookmarkStart w:id="378" w:name="_Toc95914379"/>
      <w:r>
        <w:t>7.7.</w:t>
      </w:r>
      <w:r>
        <w:rPr>
          <w:rFonts w:eastAsia="MS Mincho" w:hint="eastAsia"/>
        </w:rPr>
        <w:t>7.2</w:t>
      </w:r>
      <w:r>
        <w:tab/>
      </w:r>
      <w:r>
        <w:rPr>
          <w:rFonts w:hint="eastAsia"/>
        </w:rPr>
        <w:t>Functional requirements of GLR</w:t>
      </w:r>
      <w:bookmarkEnd w:id="378"/>
    </w:p>
    <w:p w14:paraId="1185F84D" w14:textId="77777777" w:rsidR="00842C1F" w:rsidRDefault="00842C1F" w:rsidP="00670613">
      <w:pPr>
        <w:pStyle w:val="Heading5"/>
      </w:pPr>
      <w:bookmarkStart w:id="379" w:name="_Toc95914380"/>
      <w:r>
        <w:rPr>
          <w:rFonts w:hint="eastAsia"/>
        </w:rPr>
        <w:t>7.7.</w:t>
      </w:r>
      <w:r>
        <w:rPr>
          <w:rFonts w:eastAsia="MS Mincho" w:hint="eastAsia"/>
        </w:rPr>
        <w:t>7</w:t>
      </w:r>
      <w:r>
        <w:rPr>
          <w:rFonts w:hint="eastAsia"/>
        </w:rPr>
        <w:t>.</w:t>
      </w:r>
      <w:r>
        <w:rPr>
          <w:rFonts w:eastAsia="MS Mincho" w:hint="eastAsia"/>
        </w:rPr>
        <w:t>2.1</w:t>
      </w:r>
      <w:r>
        <w:rPr>
          <w:rFonts w:hint="eastAsia"/>
        </w:rPr>
        <w:tab/>
        <w:t xml:space="preserve">Process </w:t>
      </w:r>
      <w:proofErr w:type="spellStart"/>
      <w:r>
        <w:rPr>
          <w:rFonts w:hint="eastAsia"/>
        </w:rPr>
        <w:t>Obtain_MSC_Number_GLR</w:t>
      </w:r>
      <w:bookmarkEnd w:id="379"/>
      <w:proofErr w:type="spellEnd"/>
    </w:p>
    <w:p w14:paraId="5B935B4B" w14:textId="77777777" w:rsidR="00842C1F" w:rsidRDefault="00842C1F">
      <w:r>
        <w:rPr>
          <w:rFonts w:hint="eastAsia"/>
        </w:rPr>
        <w:t xml:space="preserve">Figure 7.7/6 shows the SDL chart for Process </w:t>
      </w:r>
      <w:proofErr w:type="spellStart"/>
      <w:r>
        <w:rPr>
          <w:rFonts w:hint="eastAsia"/>
        </w:rPr>
        <w:t>Obtain_MSC_Number_GLR</w:t>
      </w:r>
      <w:proofErr w:type="spellEnd"/>
      <w:r>
        <w:t>.</w:t>
      </w:r>
    </w:p>
    <w:p w14:paraId="3F22245D" w14:textId="77777777" w:rsidR="00842C1F" w:rsidRDefault="00BE2CF5">
      <w:pPr>
        <w:pStyle w:val="TH"/>
      </w:pPr>
      <w:r>
        <w:rPr>
          <w:noProof/>
        </w:rPr>
        <w:lastRenderedPageBreak/>
        <w:pict w14:anchorId="6199A774">
          <v:shape id="_x0000_i1113" type="#_x0000_t75" style="width:482.5pt;height:610.5pt" fillcolor="window">
            <v:imagedata r:id="rId146" o:title=""/>
          </v:shape>
        </w:pict>
      </w:r>
    </w:p>
    <w:p w14:paraId="1BD9CEA4" w14:textId="77777777" w:rsidR="00842C1F" w:rsidRDefault="00842C1F">
      <w:pPr>
        <w:pStyle w:val="TF"/>
      </w:pPr>
      <w:r>
        <w:rPr>
          <w:rFonts w:hint="eastAsia"/>
        </w:rPr>
        <w:t xml:space="preserve">Figure 7.7/6: Process </w:t>
      </w:r>
      <w:proofErr w:type="spellStart"/>
      <w:r>
        <w:rPr>
          <w:rFonts w:hint="eastAsia"/>
        </w:rPr>
        <w:t>Obtain_MSC_Number_GLR</w:t>
      </w:r>
      <w:proofErr w:type="spellEnd"/>
    </w:p>
    <w:p w14:paraId="0DD92EAA" w14:textId="77777777" w:rsidR="00842C1F" w:rsidRDefault="00842C1F" w:rsidP="00670613">
      <w:pPr>
        <w:pStyle w:val="Heading5"/>
      </w:pPr>
      <w:r>
        <w:br w:type="page"/>
      </w:r>
      <w:bookmarkStart w:id="380" w:name="_Toc95914381"/>
      <w:r>
        <w:rPr>
          <w:rFonts w:hint="eastAsia"/>
        </w:rPr>
        <w:lastRenderedPageBreak/>
        <w:t>7.7.</w:t>
      </w:r>
      <w:r>
        <w:rPr>
          <w:rFonts w:eastAsia="MS Mincho" w:hint="eastAsia"/>
        </w:rPr>
        <w:t>7</w:t>
      </w:r>
      <w:r>
        <w:rPr>
          <w:rFonts w:hint="eastAsia"/>
        </w:rPr>
        <w:t>.2</w:t>
      </w:r>
      <w:r>
        <w:rPr>
          <w:rFonts w:eastAsia="MS Mincho" w:hint="eastAsia"/>
        </w:rPr>
        <w:t>.2</w:t>
      </w:r>
      <w:r>
        <w:rPr>
          <w:rFonts w:hint="eastAsia"/>
        </w:rPr>
        <w:tab/>
        <w:t xml:space="preserve">Process </w:t>
      </w:r>
      <w:proofErr w:type="spellStart"/>
      <w:r>
        <w:rPr>
          <w:rFonts w:hint="eastAsia"/>
        </w:rPr>
        <w:t>Inform_SM_Delivery_Failure_GLR</w:t>
      </w:r>
      <w:bookmarkEnd w:id="380"/>
      <w:proofErr w:type="spellEnd"/>
    </w:p>
    <w:p w14:paraId="5FDFF55D" w14:textId="77777777" w:rsidR="00842C1F" w:rsidRDefault="00842C1F">
      <w:pPr>
        <w:keepNext/>
      </w:pPr>
      <w:r>
        <w:rPr>
          <w:rFonts w:hint="eastAsia"/>
        </w:rPr>
        <w:t xml:space="preserve">Figure 7.7/7 shows the SDL chart for Process </w:t>
      </w:r>
      <w:proofErr w:type="spellStart"/>
      <w:r>
        <w:rPr>
          <w:rFonts w:hint="eastAsia"/>
        </w:rPr>
        <w:t>Inform_SM_Delivery_Failure_GLR</w:t>
      </w:r>
      <w:proofErr w:type="spellEnd"/>
      <w:r>
        <w:t>.</w:t>
      </w:r>
    </w:p>
    <w:p w14:paraId="2DD4E72C" w14:textId="77777777" w:rsidR="00842C1F" w:rsidRDefault="00BE2CF5">
      <w:pPr>
        <w:pStyle w:val="TH"/>
      </w:pPr>
      <w:r>
        <w:rPr>
          <w:noProof/>
        </w:rPr>
        <w:pict w14:anchorId="5EBA0061">
          <v:shape id="_x0000_i1114" type="#_x0000_t75" style="width:486pt;height:631pt" fillcolor="window">
            <v:imagedata r:id="rId147" o:title=""/>
          </v:shape>
        </w:pict>
      </w:r>
    </w:p>
    <w:p w14:paraId="5BB55C86" w14:textId="77777777" w:rsidR="00842C1F" w:rsidRDefault="00842C1F">
      <w:pPr>
        <w:pStyle w:val="TF"/>
      </w:pPr>
      <w:r>
        <w:rPr>
          <w:rFonts w:hint="eastAsia"/>
        </w:rPr>
        <w:lastRenderedPageBreak/>
        <w:t xml:space="preserve">Figure 7.7/7: Process </w:t>
      </w:r>
      <w:proofErr w:type="spellStart"/>
      <w:r>
        <w:rPr>
          <w:rFonts w:hint="eastAsia"/>
        </w:rPr>
        <w:t>Inform_SM_Delivery_Failure_GLR</w:t>
      </w:r>
      <w:proofErr w:type="spellEnd"/>
    </w:p>
    <w:p w14:paraId="57AB5CD7" w14:textId="77777777" w:rsidR="00842C1F" w:rsidRDefault="00842C1F" w:rsidP="00670613">
      <w:pPr>
        <w:pStyle w:val="Heading5"/>
      </w:pPr>
      <w:bookmarkStart w:id="381" w:name="_Toc95914382"/>
      <w:r>
        <w:rPr>
          <w:rFonts w:hint="eastAsia"/>
        </w:rPr>
        <w:lastRenderedPageBreak/>
        <w:t>7.7.</w:t>
      </w:r>
      <w:r>
        <w:rPr>
          <w:rFonts w:eastAsia="MS Mincho" w:hint="eastAsia"/>
        </w:rPr>
        <w:t>7</w:t>
      </w:r>
      <w:r>
        <w:rPr>
          <w:rFonts w:hint="eastAsia"/>
        </w:rPr>
        <w:t>.</w:t>
      </w:r>
      <w:r>
        <w:rPr>
          <w:rFonts w:eastAsia="MS Mincho" w:hint="eastAsia"/>
        </w:rPr>
        <w:t>2.</w:t>
      </w:r>
      <w:r>
        <w:rPr>
          <w:rFonts w:hint="eastAsia"/>
        </w:rPr>
        <w:t>3</w:t>
      </w:r>
      <w:r>
        <w:rPr>
          <w:rFonts w:hint="eastAsia"/>
        </w:rPr>
        <w:tab/>
        <w:t xml:space="preserve">Procedure </w:t>
      </w:r>
      <w:proofErr w:type="spellStart"/>
      <w:r>
        <w:rPr>
          <w:rFonts w:hint="eastAsia"/>
        </w:rPr>
        <w:t>Check_Absent_SubscriberSM_In_GLR</w:t>
      </w:r>
      <w:bookmarkEnd w:id="381"/>
      <w:proofErr w:type="spellEnd"/>
    </w:p>
    <w:p w14:paraId="64158DFA" w14:textId="77777777" w:rsidR="00842C1F" w:rsidRDefault="00842C1F">
      <w:pPr>
        <w:keepNext/>
      </w:pPr>
      <w:r>
        <w:rPr>
          <w:rFonts w:hint="eastAsia"/>
        </w:rPr>
        <w:t xml:space="preserve">Figure 7.7/8 shows the SDL chart for Procedure </w:t>
      </w:r>
      <w:proofErr w:type="spellStart"/>
      <w:r>
        <w:rPr>
          <w:rFonts w:hint="eastAsia"/>
        </w:rPr>
        <w:t>Check_Absent_SubscriberSM_In_GLR</w:t>
      </w:r>
      <w:proofErr w:type="spellEnd"/>
      <w:r>
        <w:t>.</w:t>
      </w:r>
    </w:p>
    <w:p w14:paraId="29F4A2E9" w14:textId="77777777" w:rsidR="00842C1F" w:rsidRDefault="00BE2CF5">
      <w:pPr>
        <w:pStyle w:val="TH"/>
      </w:pPr>
      <w:r>
        <w:rPr>
          <w:noProof/>
        </w:rPr>
        <w:pict w14:anchorId="20AD7104">
          <v:shape id="_x0000_i1115" type="#_x0000_t75" style="width:474.5pt;height:618pt" fillcolor="window">
            <v:imagedata r:id="rId148" o:title=""/>
          </v:shape>
        </w:pict>
      </w:r>
    </w:p>
    <w:p w14:paraId="291A9E7C" w14:textId="77777777" w:rsidR="00842C1F" w:rsidRDefault="00842C1F">
      <w:pPr>
        <w:pStyle w:val="TF"/>
      </w:pPr>
      <w:r>
        <w:rPr>
          <w:rFonts w:hint="eastAsia"/>
        </w:rPr>
        <w:t xml:space="preserve">Figure 7.7/8: Procedure </w:t>
      </w:r>
      <w:proofErr w:type="spellStart"/>
      <w:r>
        <w:rPr>
          <w:rFonts w:hint="eastAsia"/>
        </w:rPr>
        <w:t>Check_Absent_SubscriberSM_In_GLR</w:t>
      </w:r>
      <w:proofErr w:type="spellEnd"/>
    </w:p>
    <w:p w14:paraId="7D3ECCB7" w14:textId="77777777" w:rsidR="00842C1F" w:rsidRDefault="00842C1F" w:rsidP="00670613">
      <w:pPr>
        <w:pStyle w:val="Heading4"/>
      </w:pPr>
      <w:bookmarkStart w:id="382" w:name="_Toc95914383"/>
      <w:r>
        <w:lastRenderedPageBreak/>
        <w:t>7.7.</w:t>
      </w:r>
      <w:r>
        <w:rPr>
          <w:rFonts w:hint="eastAsia"/>
        </w:rPr>
        <w:t>7</w:t>
      </w:r>
      <w:r>
        <w:t>.</w:t>
      </w:r>
      <w:r>
        <w:rPr>
          <w:rFonts w:hint="eastAsia"/>
        </w:rPr>
        <w:t>3</w:t>
      </w:r>
      <w:r>
        <w:tab/>
        <w:t>Alert transfer</w:t>
      </w:r>
      <w:bookmarkEnd w:id="382"/>
    </w:p>
    <w:p w14:paraId="6D40883B" w14:textId="77777777" w:rsidR="00842C1F" w:rsidRDefault="00842C1F">
      <w:r>
        <w:t>The entities involved in this procedure are depicted in figure 7.7/</w:t>
      </w:r>
      <w:r>
        <w:rPr>
          <w:rFonts w:hint="eastAsia"/>
        </w:rPr>
        <w:t>9</w:t>
      </w:r>
      <w:r>
        <w:t>.</w:t>
      </w:r>
    </w:p>
    <w:bookmarkStart w:id="383" w:name="_MON_1016803250"/>
    <w:bookmarkEnd w:id="383"/>
    <w:bookmarkStart w:id="384" w:name="_MON_994797094"/>
    <w:bookmarkEnd w:id="384"/>
    <w:p w14:paraId="5FB73418" w14:textId="77777777" w:rsidR="00842C1F" w:rsidRDefault="00842C1F">
      <w:pPr>
        <w:pStyle w:val="TH"/>
        <w:rPr>
          <w:noProof/>
        </w:rPr>
      </w:pPr>
      <w:r>
        <w:rPr>
          <w:noProof/>
        </w:rPr>
        <w:object w:dxaOrig="9504" w:dyaOrig="3629" w14:anchorId="38D56FE2">
          <v:shape id="_x0000_i1116" type="#_x0000_t75" style="width:416.5pt;height:159pt" o:ole="" fillcolor="window">
            <v:imagedata r:id="rId149" o:title=""/>
          </v:shape>
          <o:OLEObject Type="Embed" ProgID="Word.Picture.8" ShapeID="_x0000_i1116" DrawAspect="Content" ObjectID="_1771734467" r:id="rId150"/>
        </w:object>
      </w:r>
    </w:p>
    <w:p w14:paraId="125675E2" w14:textId="77777777" w:rsidR="00842C1F" w:rsidRDefault="00842C1F">
      <w:pPr>
        <w:pStyle w:val="TF"/>
      </w:pPr>
      <w:r>
        <w:t>Figure 7.7/</w:t>
      </w:r>
      <w:r>
        <w:rPr>
          <w:rFonts w:hint="eastAsia"/>
        </w:rPr>
        <w:t>9</w:t>
      </w:r>
      <w:r>
        <w:t>: Interfaces involved in the Alert procedure</w:t>
      </w:r>
      <w:r>
        <w:rPr>
          <w:rFonts w:hint="eastAsia"/>
        </w:rPr>
        <w:t xml:space="preserve"> with GLR</w:t>
      </w:r>
    </w:p>
    <w:p w14:paraId="19F50791" w14:textId="77777777" w:rsidR="00842C1F" w:rsidRDefault="00842C1F">
      <w:pPr>
        <w:pStyle w:val="NO"/>
      </w:pPr>
      <w:r>
        <w:t>NOTE:</w:t>
      </w:r>
      <w:r>
        <w:tab/>
        <w:t xml:space="preserve">The </w:t>
      </w:r>
      <w:r>
        <w:rPr>
          <w:rFonts w:hint="eastAsia"/>
        </w:rPr>
        <w:t>GLR shall not visible to the other entities. Especially the HLR shall regard the GLR as the VLR or the SGSN. Further the SGSN and the VLR shall regard the GLR as the HLR.</w:t>
      </w:r>
    </w:p>
    <w:p w14:paraId="682FFC72" w14:textId="77777777" w:rsidR="00842C1F" w:rsidRDefault="00842C1F">
      <w:r>
        <w:t>This procedure consists of the operations shown in figure 7.7/</w:t>
      </w:r>
      <w:r>
        <w:rPr>
          <w:rFonts w:hint="eastAsia"/>
        </w:rPr>
        <w:t>10</w:t>
      </w:r>
      <w:r>
        <w:t>.</w:t>
      </w:r>
    </w:p>
    <w:p w14:paraId="13F49927" w14:textId="77777777" w:rsidR="00842C1F" w:rsidRDefault="00842C1F">
      <w:r>
        <w:rPr>
          <w:rFonts w:hint="eastAsia"/>
        </w:rPr>
        <w:t xml:space="preserve">Regarding the GLR introduction, the following </w:t>
      </w:r>
      <w:r>
        <w:t>four cases are distinguished:</w:t>
      </w:r>
    </w:p>
    <w:p w14:paraId="29A42AB0" w14:textId="77777777" w:rsidR="00842C1F" w:rsidRDefault="00842C1F">
      <w:pPr>
        <w:pStyle w:val="B1"/>
      </w:pPr>
      <w:r>
        <w:t>-</w:t>
      </w:r>
      <w:r>
        <w:tab/>
        <w:t>the MS becomes reachable when the MNRF is set in the VLR</w:t>
      </w:r>
      <w:r>
        <w:rPr>
          <w:rFonts w:hint="eastAsia"/>
        </w:rPr>
        <w:t xml:space="preserve"> </w:t>
      </w:r>
      <w:r>
        <w:t>(figure 7.7/</w:t>
      </w:r>
      <w:r>
        <w:rPr>
          <w:rFonts w:hint="eastAsia"/>
        </w:rPr>
        <w:t>10</w:t>
      </w:r>
      <w:r>
        <w:t>a);</w:t>
      </w:r>
    </w:p>
    <w:p w14:paraId="1A065A49" w14:textId="77777777" w:rsidR="00842C1F" w:rsidRDefault="00842C1F">
      <w:pPr>
        <w:pStyle w:val="B1"/>
      </w:pPr>
      <w:r>
        <w:t>-</w:t>
      </w:r>
      <w:r>
        <w:tab/>
        <w:t xml:space="preserve">the MS becomes reachable when the MNRG </w:t>
      </w:r>
      <w:r>
        <w:rPr>
          <w:rFonts w:hint="eastAsia"/>
        </w:rPr>
        <w:t>is set in the SGSN</w:t>
      </w:r>
      <w:r>
        <w:t xml:space="preserve"> (figure 7.7/</w:t>
      </w:r>
      <w:r>
        <w:rPr>
          <w:rFonts w:hint="eastAsia"/>
        </w:rPr>
        <w:t>10</w:t>
      </w:r>
      <w:r>
        <w:t>b);</w:t>
      </w:r>
    </w:p>
    <w:p w14:paraId="00C26CC7" w14:textId="77777777" w:rsidR="00842C1F" w:rsidRDefault="00842C1F">
      <w:pPr>
        <w:pStyle w:val="B1"/>
      </w:pPr>
      <w:r>
        <w:t>-</w:t>
      </w:r>
      <w:r>
        <w:tab/>
        <w:t>the MS performs Location Update when the MNRF is not set in the VLR (figure</w:t>
      </w:r>
      <w:r>
        <w:rPr>
          <w:rFonts w:hint="eastAsia"/>
        </w:rPr>
        <w:t xml:space="preserve"> 7.7/10c);</w:t>
      </w:r>
    </w:p>
    <w:p w14:paraId="3DD3C1FE" w14:textId="77777777" w:rsidR="00842C1F" w:rsidRDefault="00842C1F">
      <w:pPr>
        <w:pStyle w:val="B1"/>
      </w:pPr>
      <w:r>
        <w:t>-</w:t>
      </w:r>
      <w:r>
        <w:tab/>
        <w:t>the MS performs Routing Area Update when the MNRG is not set in the SGSN (figure 7.7/</w:t>
      </w:r>
      <w:r>
        <w:rPr>
          <w:rFonts w:hint="eastAsia"/>
        </w:rPr>
        <w:t>10</w:t>
      </w:r>
      <w:r>
        <w:t>d).</w:t>
      </w:r>
    </w:p>
    <w:p w14:paraId="7FC613D9" w14:textId="77777777" w:rsidR="00842C1F" w:rsidRDefault="00842C1F">
      <w:r>
        <w:t xml:space="preserve">The operations between HLR and GLR are equivalent </w:t>
      </w:r>
      <w:r>
        <w:rPr>
          <w:rFonts w:hint="eastAsia"/>
        </w:rPr>
        <w:t xml:space="preserve">for HLR </w:t>
      </w:r>
      <w:r>
        <w:t>to those between HLR and VLR or between HLR and SGSN.</w:t>
      </w:r>
      <w:r>
        <w:rPr>
          <w:rFonts w:hint="eastAsia"/>
        </w:rPr>
        <w:t xml:space="preserve"> The operations between GLR and SGSN are equivalent for SGSN to those between HLR and SGSN. The operations between GLR and VLR are equivalent for VLR to those between HLR and VLR.</w:t>
      </w:r>
    </w:p>
    <w:p w14:paraId="6CF46AAF" w14:textId="77777777" w:rsidR="00842C1F" w:rsidRDefault="00842C1F">
      <w:r>
        <w:rPr>
          <w:rFonts w:hint="eastAsia"/>
        </w:rPr>
        <w:t>The procedures in HLR, VLR and SGSN regarding the operations are the same as in the network without GLR. The procedures regarding the operations in GLR and IM-MSC are defined in 3G TS 29.002 [10].</w:t>
      </w:r>
    </w:p>
    <w:bookmarkStart w:id="385" w:name="_MON_996578604"/>
    <w:bookmarkStart w:id="386" w:name="_MON_996578702"/>
    <w:bookmarkEnd w:id="385"/>
    <w:bookmarkEnd w:id="386"/>
    <w:bookmarkStart w:id="387" w:name="_MON_1016803251"/>
    <w:bookmarkEnd w:id="387"/>
    <w:p w14:paraId="77ADA957" w14:textId="77777777" w:rsidR="00842C1F" w:rsidRDefault="00842C1F">
      <w:pPr>
        <w:pStyle w:val="TH"/>
      </w:pPr>
      <w:r>
        <w:rPr>
          <w:rFonts w:hint="eastAsia"/>
        </w:rPr>
        <w:object w:dxaOrig="9504" w:dyaOrig="3163" w14:anchorId="6F320B3D">
          <v:shape id="_x0000_i1117" type="#_x0000_t75" style="width:444pt;height:147.5pt" o:ole="" fillcolor="window">
            <v:imagedata r:id="rId151" o:title=""/>
          </v:shape>
          <o:OLEObject Type="Embed" ProgID="Word.Picture.8" ShapeID="_x0000_i1117" DrawAspect="Content" ObjectID="_1771734468" r:id="rId152"/>
        </w:object>
      </w:r>
    </w:p>
    <w:p w14:paraId="5C4672DA" w14:textId="77777777" w:rsidR="00842C1F" w:rsidRDefault="00842C1F">
      <w:pPr>
        <w:pStyle w:val="TF"/>
      </w:pPr>
      <w:r>
        <w:t>Figure 7.7/</w:t>
      </w:r>
      <w:r>
        <w:rPr>
          <w:rFonts w:hint="eastAsia"/>
        </w:rPr>
        <w:t>10</w:t>
      </w:r>
      <w:r>
        <w:t>a: The alert procedure when the MS becomes reachable,</w:t>
      </w:r>
      <w:r>
        <w:rPr>
          <w:rFonts w:hint="eastAsia"/>
        </w:rPr>
        <w:t xml:space="preserve"> </w:t>
      </w:r>
      <w:r>
        <w:t>MNRF</w:t>
      </w:r>
      <w:r>
        <w:rPr>
          <w:rFonts w:hint="eastAsia"/>
        </w:rPr>
        <w:t xml:space="preserve"> is set</w:t>
      </w:r>
    </w:p>
    <w:bookmarkStart w:id="388" w:name="_MON_994326179"/>
    <w:bookmarkStart w:id="389" w:name="_MON_996578630"/>
    <w:bookmarkEnd w:id="388"/>
    <w:bookmarkEnd w:id="389"/>
    <w:bookmarkStart w:id="390" w:name="_MON_1016803253"/>
    <w:bookmarkEnd w:id="390"/>
    <w:p w14:paraId="15B105F7" w14:textId="77777777" w:rsidR="00842C1F" w:rsidRDefault="00842C1F">
      <w:pPr>
        <w:pStyle w:val="TH"/>
      </w:pPr>
      <w:r>
        <w:rPr>
          <w:rFonts w:hint="eastAsia"/>
        </w:rPr>
        <w:object w:dxaOrig="9504" w:dyaOrig="3163" w14:anchorId="6DE610B4">
          <v:shape id="_x0000_i1118" type="#_x0000_t75" style="width:444pt;height:147.5pt" o:ole="" fillcolor="window">
            <v:imagedata r:id="rId153" o:title=""/>
          </v:shape>
          <o:OLEObject Type="Embed" ProgID="Word.Picture.8" ShapeID="_x0000_i1118" DrawAspect="Content" ObjectID="_1771734469" r:id="rId154"/>
        </w:object>
      </w:r>
    </w:p>
    <w:p w14:paraId="433E965E" w14:textId="77777777" w:rsidR="00842C1F" w:rsidRDefault="00842C1F">
      <w:pPr>
        <w:pStyle w:val="TF"/>
      </w:pPr>
      <w:r>
        <w:t>Figure 7.7/</w:t>
      </w:r>
      <w:r>
        <w:rPr>
          <w:rFonts w:hint="eastAsia"/>
        </w:rPr>
        <w:t>10</w:t>
      </w:r>
      <w:r>
        <w:t>b: The alert procedure when the MS becomes reachable,</w:t>
      </w:r>
      <w:r>
        <w:rPr>
          <w:rFonts w:hint="eastAsia"/>
        </w:rPr>
        <w:t xml:space="preserve"> </w:t>
      </w:r>
      <w:r>
        <w:t>MNRG</w:t>
      </w:r>
      <w:r>
        <w:rPr>
          <w:rFonts w:hint="eastAsia"/>
        </w:rPr>
        <w:t xml:space="preserve"> is set</w:t>
      </w:r>
    </w:p>
    <w:bookmarkStart w:id="391" w:name="_MON_994798132"/>
    <w:bookmarkStart w:id="392" w:name="_MON_994798163"/>
    <w:bookmarkStart w:id="393" w:name="_MON_994798309"/>
    <w:bookmarkStart w:id="394" w:name="_MON_996578687"/>
    <w:bookmarkStart w:id="395" w:name="_MON_994328708"/>
    <w:bookmarkStart w:id="396" w:name="_MON_994366774"/>
    <w:bookmarkEnd w:id="391"/>
    <w:bookmarkEnd w:id="392"/>
    <w:bookmarkEnd w:id="393"/>
    <w:bookmarkEnd w:id="394"/>
    <w:bookmarkEnd w:id="395"/>
    <w:bookmarkEnd w:id="396"/>
    <w:bookmarkStart w:id="397" w:name="_MON_994797933"/>
    <w:bookmarkEnd w:id="397"/>
    <w:p w14:paraId="531B727B" w14:textId="77777777" w:rsidR="00842C1F" w:rsidRDefault="00842C1F">
      <w:pPr>
        <w:pStyle w:val="TH"/>
      </w:pPr>
      <w:r>
        <w:rPr>
          <w:rFonts w:hint="eastAsia"/>
        </w:rPr>
        <w:object w:dxaOrig="9504" w:dyaOrig="3705" w14:anchorId="2E1BB8CF">
          <v:shape id="_x0000_i1119" type="#_x0000_t75" style="width:444pt;height:173pt" o:ole="" fillcolor="window">
            <v:imagedata r:id="rId155" o:title=""/>
          </v:shape>
          <o:OLEObject Type="Embed" ProgID="Word.Picture.8" ShapeID="_x0000_i1119" DrawAspect="Content" ObjectID="_1771734470" r:id="rId156"/>
        </w:object>
      </w:r>
    </w:p>
    <w:p w14:paraId="5F03CCD2" w14:textId="77777777" w:rsidR="00842C1F" w:rsidRDefault="00842C1F">
      <w:pPr>
        <w:pStyle w:val="TF"/>
      </w:pPr>
      <w:r>
        <w:t>Figure 7.7/</w:t>
      </w:r>
      <w:r>
        <w:rPr>
          <w:rFonts w:hint="eastAsia"/>
        </w:rPr>
        <w:t>10</w:t>
      </w:r>
      <w:r>
        <w:t xml:space="preserve">c: The alert procedure when the </w:t>
      </w:r>
      <w:r>
        <w:rPr>
          <w:rFonts w:hint="eastAsia"/>
        </w:rPr>
        <w:t xml:space="preserve">GLR receives </w:t>
      </w:r>
      <w:proofErr w:type="spellStart"/>
      <w:r>
        <w:rPr>
          <w:rFonts w:hint="eastAsia"/>
        </w:rPr>
        <w:t>UpdateLocation</w:t>
      </w:r>
      <w:proofErr w:type="spellEnd"/>
      <w:r>
        <w:rPr>
          <w:rFonts w:hint="eastAsia"/>
        </w:rPr>
        <w:t>,</w:t>
      </w:r>
      <w:r>
        <w:br/>
      </w:r>
      <w:r>
        <w:rPr>
          <w:rFonts w:hint="eastAsia"/>
        </w:rPr>
        <w:t xml:space="preserve"> MNRF or MNRG is set</w:t>
      </w:r>
    </w:p>
    <w:bookmarkStart w:id="398" w:name="_MON_996578673"/>
    <w:bookmarkStart w:id="399" w:name="_MON_994797972"/>
    <w:bookmarkStart w:id="400" w:name="_MON_994798173"/>
    <w:bookmarkEnd w:id="398"/>
    <w:bookmarkEnd w:id="399"/>
    <w:bookmarkEnd w:id="400"/>
    <w:bookmarkStart w:id="401" w:name="_MON_994798320"/>
    <w:bookmarkEnd w:id="401"/>
    <w:p w14:paraId="2FD582F6" w14:textId="77777777" w:rsidR="00842C1F" w:rsidRDefault="00842C1F">
      <w:pPr>
        <w:pStyle w:val="TH"/>
      </w:pPr>
      <w:r>
        <w:rPr>
          <w:rFonts w:hint="eastAsia"/>
        </w:rPr>
        <w:object w:dxaOrig="9504" w:dyaOrig="3705" w14:anchorId="788DBAEE">
          <v:shape id="_x0000_i1120" type="#_x0000_t75" style="width:444pt;height:173pt" o:ole="" fillcolor="window">
            <v:imagedata r:id="rId157" o:title=""/>
          </v:shape>
          <o:OLEObject Type="Embed" ProgID="Word.Picture.8" ShapeID="_x0000_i1120" DrawAspect="Content" ObjectID="_1771734471" r:id="rId158"/>
        </w:object>
      </w:r>
    </w:p>
    <w:p w14:paraId="2D0DD5B6" w14:textId="77777777" w:rsidR="00842C1F" w:rsidRDefault="00842C1F">
      <w:pPr>
        <w:pStyle w:val="TF"/>
      </w:pPr>
      <w:r>
        <w:t>Figure 7.7/</w:t>
      </w:r>
      <w:r>
        <w:rPr>
          <w:rFonts w:hint="eastAsia"/>
        </w:rPr>
        <w:t>10</w:t>
      </w:r>
      <w:r>
        <w:t xml:space="preserve">d: The alert procedure when the </w:t>
      </w:r>
      <w:r>
        <w:rPr>
          <w:rFonts w:hint="eastAsia"/>
        </w:rPr>
        <w:t xml:space="preserve">GLR receives </w:t>
      </w:r>
      <w:proofErr w:type="spellStart"/>
      <w:r>
        <w:rPr>
          <w:rFonts w:hint="eastAsia"/>
        </w:rPr>
        <w:t>UpdateGprsLocation</w:t>
      </w:r>
      <w:proofErr w:type="spellEnd"/>
      <w:r>
        <w:rPr>
          <w:rFonts w:hint="eastAsia"/>
        </w:rPr>
        <w:t>,</w:t>
      </w:r>
      <w:r>
        <w:br/>
      </w:r>
      <w:r>
        <w:rPr>
          <w:rFonts w:hint="eastAsia"/>
        </w:rPr>
        <w:t xml:space="preserve"> MNRF or MNRG is set</w:t>
      </w:r>
    </w:p>
    <w:p w14:paraId="06CC5F64" w14:textId="77777777" w:rsidR="00842C1F" w:rsidRDefault="00842C1F">
      <w:r>
        <w:t xml:space="preserve">Operation 5: </w:t>
      </w:r>
      <w:proofErr w:type="spellStart"/>
      <w:r>
        <w:t>ReadyForSM</w:t>
      </w:r>
      <w:proofErr w:type="spellEnd"/>
      <w:r>
        <w:t xml:space="preserve"> (invoked by </w:t>
      </w:r>
      <w:proofErr w:type="spellStart"/>
      <w:r>
        <w:t>UpdateLocation</w:t>
      </w:r>
      <w:proofErr w:type="spellEnd"/>
      <w:r>
        <w:t xml:space="preserve"> or </w:t>
      </w:r>
      <w:proofErr w:type="spellStart"/>
      <w:r>
        <w:t>UpdateGprsLocation</w:t>
      </w:r>
      <w:proofErr w:type="spellEnd"/>
      <w:r>
        <w:t>).</w:t>
      </w:r>
    </w:p>
    <w:p w14:paraId="6974429D" w14:textId="77777777" w:rsidR="00842C1F" w:rsidRDefault="00842C1F">
      <w:r>
        <w:rPr>
          <w:rFonts w:hint="eastAsia"/>
        </w:rPr>
        <w:t xml:space="preserve">When the GLR receives </w:t>
      </w:r>
      <w:proofErr w:type="spellStart"/>
      <w:r>
        <w:rPr>
          <w:rFonts w:hint="eastAsia"/>
        </w:rPr>
        <w:t>UpdateLocation</w:t>
      </w:r>
      <w:proofErr w:type="spellEnd"/>
      <w:r>
        <w:rPr>
          <w:rFonts w:hint="eastAsia"/>
        </w:rPr>
        <w:t xml:space="preserve"> (see 7.7/10c) or </w:t>
      </w:r>
      <w:proofErr w:type="spellStart"/>
      <w:r>
        <w:rPr>
          <w:rFonts w:hint="eastAsia"/>
        </w:rPr>
        <w:t>UpdateGprsLocation</w:t>
      </w:r>
      <w:proofErr w:type="spellEnd"/>
      <w:r>
        <w:rPr>
          <w:rFonts w:hint="eastAsia"/>
        </w:rPr>
        <w:t xml:space="preserve"> (see 7.7/10d) the GLR shall invoke </w:t>
      </w:r>
      <w:proofErr w:type="spellStart"/>
      <w:r>
        <w:rPr>
          <w:rFonts w:hint="eastAsia"/>
        </w:rPr>
        <w:t>ReadyForSM</w:t>
      </w:r>
      <w:proofErr w:type="spellEnd"/>
      <w:r>
        <w:rPr>
          <w:rFonts w:hint="eastAsia"/>
        </w:rPr>
        <w:t xml:space="preserve"> to the HLR if and only if MNRF or MNRG is set. Note that if the GLR in which the MNRG is set receives Update </w:t>
      </w:r>
      <w:r>
        <w:t>Location</w:t>
      </w:r>
      <w:r>
        <w:rPr>
          <w:rFonts w:hint="eastAsia"/>
        </w:rPr>
        <w:t xml:space="preserve"> the GLR shall </w:t>
      </w:r>
      <w:r>
        <w:t>invoke</w:t>
      </w:r>
      <w:r>
        <w:rPr>
          <w:rFonts w:hint="eastAsia"/>
        </w:rPr>
        <w:t xml:space="preserve"> </w:t>
      </w:r>
      <w:proofErr w:type="spellStart"/>
      <w:r>
        <w:rPr>
          <w:rFonts w:hint="eastAsia"/>
        </w:rPr>
        <w:t>ReadyForSM</w:t>
      </w:r>
      <w:proofErr w:type="spellEnd"/>
      <w:r>
        <w:rPr>
          <w:rFonts w:hint="eastAsia"/>
        </w:rPr>
        <w:t xml:space="preserve"> also in that case. The converse case is also the case.</w:t>
      </w:r>
    </w:p>
    <w:p w14:paraId="2C2C5F39" w14:textId="77777777" w:rsidR="00842C1F" w:rsidRDefault="00842C1F" w:rsidP="00670613">
      <w:pPr>
        <w:pStyle w:val="Heading2"/>
      </w:pPr>
      <w:bookmarkStart w:id="402" w:name="_Toc95914384"/>
      <w:r>
        <w:lastRenderedPageBreak/>
        <w:t>7.8</w:t>
      </w:r>
      <w:r>
        <w:tab/>
        <w:t>Subscriber and Equipment Trace</w:t>
      </w:r>
      <w:bookmarkEnd w:id="402"/>
    </w:p>
    <w:p w14:paraId="3D4DCD8C" w14:textId="77777777" w:rsidR="00842C1F" w:rsidRDefault="00842C1F" w:rsidP="00670613">
      <w:r w:rsidRPr="00670613">
        <w:rPr>
          <w:rFonts w:hint="eastAsia"/>
        </w:rPr>
        <w:t>3G TS29.002 [10]</w:t>
      </w:r>
      <w:r w:rsidRPr="00670613">
        <w:t xml:space="preserve"> states that subscriber and equipment trace is only available for subscribers within their HPLMN area. If the HLR receives a trace request for a subscriber, and the HLR detects that the subscriber is not in the HPLMN, then the HLR does not forward the trace request to the VPLMN. The trace request never reaches the GLR. Therefore it is concluded that the GLR has no impact on subscriber and equipment trace.</w:t>
      </w:r>
    </w:p>
    <w:p w14:paraId="6CD34468" w14:textId="77777777" w:rsidR="00842C1F" w:rsidRDefault="00842C1F" w:rsidP="00670613">
      <w:pPr>
        <w:pStyle w:val="Heading2"/>
      </w:pPr>
      <w:bookmarkStart w:id="403" w:name="_Toc95914385"/>
      <w:r>
        <w:t>7.9</w:t>
      </w:r>
      <w:r>
        <w:tab/>
        <w:t>Impact of GLR on CAMEL</w:t>
      </w:r>
      <w:bookmarkEnd w:id="403"/>
    </w:p>
    <w:p w14:paraId="7FF42DBB" w14:textId="77777777" w:rsidR="00842C1F" w:rsidRDefault="00842C1F" w:rsidP="00670613">
      <w:pPr>
        <w:pStyle w:val="Heading3"/>
      </w:pPr>
      <w:bookmarkStart w:id="404" w:name="_Toc95914386"/>
      <w:r>
        <w:rPr>
          <w:rFonts w:eastAsia="MS Mincho" w:hint="eastAsia"/>
        </w:rPr>
        <w:t>7.9.1</w:t>
      </w:r>
      <w:r>
        <w:rPr>
          <w:rFonts w:eastAsia="MS Mincho" w:hint="eastAsia"/>
        </w:rPr>
        <w:tab/>
      </w:r>
      <w:r>
        <w:t>The VLR supports CAMEL Phase 2 onwards</w:t>
      </w:r>
      <w:bookmarkEnd w:id="404"/>
    </w:p>
    <w:p w14:paraId="558B6B20" w14:textId="77777777" w:rsidR="00842C1F" w:rsidRDefault="00842C1F">
      <w:r>
        <w:t xml:space="preserve">When the GLR receives the MAP_UPDATE_LOCATION request message from the subscriber, the GLR checks that the CAMEL supported phase it previously received for that subscriber matches the CAMEL supported phase carried by MAP_UPDATE_LOCATION request message. If a difference is detected, the GLR relays the MAP_UPDATE_LOCATION request message to the HLR in order to obtain the proper CAMEL subscription information that corresponds to the current VLR. Refer to figure </w:t>
      </w:r>
      <w:r>
        <w:rPr>
          <w:rFonts w:hint="eastAsia"/>
          <w:noProof/>
        </w:rPr>
        <w:t>7.9.1/1</w:t>
      </w:r>
      <w:r>
        <w:t>.</w:t>
      </w:r>
    </w:p>
    <w:p w14:paraId="60997EC5" w14:textId="77777777" w:rsidR="00842C1F" w:rsidRDefault="00842C1F">
      <w:r>
        <w:t xml:space="preserve">In order to perform this scenario, the CAMEL supported phase information needs to be added to the </w:t>
      </w:r>
      <w:r w:rsidR="006575DF">
        <w:t>'</w:t>
      </w:r>
      <w:r>
        <w:t>IMSI record in GLR</w:t>
      </w:r>
      <w:r w:rsidR="006575DF">
        <w:t>'</w:t>
      </w:r>
      <w:r>
        <w:t xml:space="preserve"> table.</w:t>
      </w:r>
    </w:p>
    <w:p w14:paraId="7BA124BA" w14:textId="77777777" w:rsidR="00842C1F" w:rsidRDefault="00842C1F">
      <w:r>
        <w:t>It is possible that all the VLRs within a VPLMN do not support the same phase of CAMEL. This could happen in the case of an incremental upgrade of these VLRs within the VPLMN. In this case, it is possible that the HLR may receive frequent changes of the CAMEL supported phase information in the MAP_UPDATE_LOCATION request message from the GLR. The effect is that the HLR would perceive the GLR as a VLR that changes its CAMEL supported phase.</w:t>
      </w:r>
    </w:p>
    <w:p w14:paraId="700AF99D" w14:textId="77777777" w:rsidR="00842C1F" w:rsidRDefault="00842C1F">
      <w:r>
        <w:rPr>
          <w:rFonts w:hint="eastAsia"/>
        </w:rPr>
        <w:t>Other CAMEL related messages between HLR and VLR, e.g. Provide Subscriber Info, Provide Subscriber Info ack are always relayed transparently from the HLR to the VLR or vice versa.</w:t>
      </w:r>
    </w:p>
    <w:bookmarkStart w:id="405" w:name="_MON_989816442"/>
    <w:bookmarkStart w:id="406" w:name="_MON_996434149"/>
    <w:bookmarkStart w:id="407" w:name="_MON_996577133"/>
    <w:bookmarkStart w:id="408" w:name="_MON_1016803254"/>
    <w:bookmarkStart w:id="409" w:name="_MON_988200876"/>
    <w:bookmarkStart w:id="410" w:name="_MON_988729875"/>
    <w:bookmarkEnd w:id="405"/>
    <w:bookmarkEnd w:id="406"/>
    <w:bookmarkEnd w:id="407"/>
    <w:bookmarkEnd w:id="408"/>
    <w:bookmarkEnd w:id="409"/>
    <w:bookmarkEnd w:id="410"/>
    <w:bookmarkStart w:id="411" w:name="_MON_988731058"/>
    <w:bookmarkEnd w:id="411"/>
    <w:p w14:paraId="7016FA96" w14:textId="77777777" w:rsidR="00842C1F" w:rsidRDefault="00842C1F">
      <w:pPr>
        <w:pStyle w:val="TH"/>
      </w:pPr>
      <w:r>
        <w:object w:dxaOrig="8463" w:dyaOrig="6909" w14:anchorId="70494594">
          <v:shape id="_x0000_i1121" type="#_x0000_t75" style="width:414.5pt;height:338.5pt" o:ole="" fillcolor="window">
            <v:imagedata r:id="rId159" o:title=""/>
          </v:shape>
          <o:OLEObject Type="Embed" ProgID="Word.Picture.8" ShapeID="_x0000_i1121" DrawAspect="Content" ObjectID="_1771734472" r:id="rId160"/>
        </w:object>
      </w:r>
      <w:bookmarkStart w:id="412" w:name="_Ref450558833"/>
    </w:p>
    <w:p w14:paraId="3C9844C1" w14:textId="77777777" w:rsidR="00842C1F" w:rsidRDefault="00842C1F">
      <w:pPr>
        <w:pStyle w:val="TF"/>
      </w:pPr>
      <w:r>
        <w:t xml:space="preserve">Figure </w:t>
      </w:r>
      <w:r>
        <w:rPr>
          <w:rFonts w:hint="eastAsia"/>
        </w:rPr>
        <w:t>7.9</w:t>
      </w:r>
      <w:r>
        <w:t>/</w:t>
      </w:r>
      <w:r>
        <w:rPr>
          <w:rFonts w:hint="eastAsia"/>
        </w:rPr>
        <w:t>1</w:t>
      </w:r>
      <w:bookmarkEnd w:id="412"/>
      <w:r>
        <w:t>: CAMEL Subscription Information</w:t>
      </w:r>
    </w:p>
    <w:p w14:paraId="3892681F" w14:textId="77777777" w:rsidR="00842C1F" w:rsidRDefault="00842C1F" w:rsidP="00670613">
      <w:pPr>
        <w:pStyle w:val="Heading3"/>
      </w:pPr>
      <w:bookmarkStart w:id="413" w:name="_Toc95914387"/>
      <w:r>
        <w:rPr>
          <w:rFonts w:eastAsia="MS Mincho" w:hint="eastAsia"/>
        </w:rPr>
        <w:lastRenderedPageBreak/>
        <w:t>7.9.2</w:t>
      </w:r>
      <w:r>
        <w:rPr>
          <w:rFonts w:eastAsia="MS Mincho" w:hint="eastAsia"/>
        </w:rPr>
        <w:tab/>
      </w:r>
      <w:r>
        <w:t>The VLR supports CAMEL Phase 1 or has no CAMEL Support</w:t>
      </w:r>
      <w:bookmarkEnd w:id="413"/>
    </w:p>
    <w:p w14:paraId="63B13617" w14:textId="77777777" w:rsidR="00842C1F" w:rsidRDefault="00842C1F">
      <w:r>
        <w:t>If the Location Update Request message received by the GLR contains no indication that the VLR supports CAMEL, then this shows to the GLR that the VLR:</w:t>
      </w:r>
    </w:p>
    <w:p w14:paraId="2074FF7A" w14:textId="77777777" w:rsidR="00842C1F" w:rsidRDefault="00842C1F">
      <w:pPr>
        <w:pStyle w:val="B1"/>
      </w:pPr>
      <w:r>
        <w:rPr>
          <w:b/>
        </w:rPr>
        <w:t>-</w:t>
      </w:r>
      <w:r>
        <w:rPr>
          <w:b/>
        </w:rPr>
        <w:tab/>
        <w:t>either</w:t>
      </w:r>
      <w:r>
        <w:t xml:space="preserve"> has no support for CAMEL.</w:t>
      </w:r>
    </w:p>
    <w:p w14:paraId="4379AD1C" w14:textId="77777777" w:rsidR="00842C1F" w:rsidRDefault="00842C1F">
      <w:pPr>
        <w:pStyle w:val="B1"/>
      </w:pPr>
      <w:r>
        <w:rPr>
          <w:b/>
        </w:rPr>
        <w:t>-</w:t>
      </w:r>
      <w:r>
        <w:rPr>
          <w:b/>
        </w:rPr>
        <w:tab/>
        <w:t>or</w:t>
      </w:r>
      <w:r>
        <w:t xml:space="preserve"> supports CAMEL Phase 1.</w:t>
      </w:r>
    </w:p>
    <w:p w14:paraId="2DF2D115" w14:textId="35836E9B" w:rsidR="00842C1F" w:rsidRDefault="00842C1F">
      <w:r>
        <w:t>The GLR will interpret this situation to mean that there is no CAMEL support within the VLR. Therefore the GLR will treat this as a case of an unsupported service (see</w:t>
      </w:r>
      <w:r>
        <w:rPr>
          <w:rFonts w:hint="eastAsia"/>
        </w:rPr>
        <w:t xml:space="preserve"> </w:t>
      </w:r>
      <w:r w:rsidR="00B76669">
        <w:rPr>
          <w:rFonts w:hint="eastAsia"/>
        </w:rPr>
        <w:t>clause</w:t>
      </w:r>
      <w:r>
        <w:t xml:space="preserve"> </w:t>
      </w:r>
      <w:r>
        <w:rPr>
          <w:rFonts w:hint="eastAsia"/>
        </w:rPr>
        <w:t>7.2.1.4</w:t>
      </w:r>
      <w:r>
        <w:t>).</w:t>
      </w:r>
      <w:r>
        <w:rPr>
          <w:rFonts w:hint="eastAsia"/>
        </w:rPr>
        <w:t xml:space="preserve"> </w:t>
      </w:r>
      <w:r>
        <w:t>This will lead to an update location procedure being initiated between the GLR and HLR, causing the HLR to activate its service substitution rules.</w:t>
      </w:r>
    </w:p>
    <w:p w14:paraId="574BD829" w14:textId="77777777" w:rsidR="00842C1F" w:rsidRDefault="00842C1F">
      <w:r>
        <w:t>Note the following description of a current GSM network, i.e. where there is no GLR between the HLR and VLR. When the HLR receives a Location Update request with no indication of CAMEL support, then the HLR will attempt to request CAMEL Phase 1 support in the ISD message. If the ISD is accepted by the VLR, then support for CAMEL Phase 1 is indicated. If the ISD is rejected, then no support for CAMEL Phase 1 is indicated.</w:t>
      </w:r>
      <w:bookmarkStart w:id="414" w:name="_Ref451751292"/>
    </w:p>
    <w:p w14:paraId="13B08C51" w14:textId="77777777" w:rsidR="00842C1F" w:rsidRDefault="00842C1F" w:rsidP="00670613">
      <w:pPr>
        <w:pStyle w:val="Heading2"/>
      </w:pPr>
      <w:bookmarkStart w:id="415" w:name="_Toc95914388"/>
      <w:r>
        <w:t>7.10</w:t>
      </w:r>
      <w:r>
        <w:tab/>
        <w:t>Interaction with CCBS</w:t>
      </w:r>
      <w:bookmarkEnd w:id="414"/>
      <w:bookmarkEnd w:id="415"/>
    </w:p>
    <w:p w14:paraId="7703B6B8" w14:textId="77777777" w:rsidR="00842C1F" w:rsidRDefault="00842C1F" w:rsidP="00670613">
      <w:pPr>
        <w:pStyle w:val="Heading3"/>
      </w:pPr>
      <w:bookmarkStart w:id="416" w:name="_Toc95914389"/>
      <w:r>
        <w:rPr>
          <w:rFonts w:hint="eastAsia"/>
        </w:rPr>
        <w:t>7.10.1</w:t>
      </w:r>
      <w:r>
        <w:rPr>
          <w:rFonts w:hint="eastAsia"/>
        </w:rPr>
        <w:tab/>
        <w:t>Two possible treatments for interaction with CCBS</w:t>
      </w:r>
      <w:bookmarkEnd w:id="416"/>
    </w:p>
    <w:p w14:paraId="6485B2FE" w14:textId="77777777" w:rsidR="00842C1F" w:rsidRDefault="00842C1F">
      <w:r>
        <w:t xml:space="preserve">In </w:t>
      </w:r>
      <w:r>
        <w:rPr>
          <w:rFonts w:hint="eastAsia"/>
        </w:rPr>
        <w:t xml:space="preserve">order to treat </w:t>
      </w:r>
      <w:r>
        <w:t>CCBS</w:t>
      </w:r>
      <w:r>
        <w:rPr>
          <w:rFonts w:hint="eastAsia"/>
        </w:rPr>
        <w:t xml:space="preserve"> function in the GLR</w:t>
      </w:r>
      <w:r>
        <w:t xml:space="preserve">, </w:t>
      </w:r>
      <w:r>
        <w:rPr>
          <w:rFonts w:hint="eastAsia"/>
        </w:rPr>
        <w:t xml:space="preserve">There may be two possible treatments applied. </w:t>
      </w:r>
      <w:r>
        <w:t>When a subscriber is monitored (either as being a target or being the initiator of CCBS request), and roams to visited network which contains the GLR, the GLR manages monitoring state of subscriber.</w:t>
      </w:r>
    </w:p>
    <w:p w14:paraId="7830A7BE" w14:textId="77777777" w:rsidR="00842C1F" w:rsidRDefault="00842C1F">
      <w:r>
        <w:t>If monitoring is ongoing when the GLR receives a Location Update request from the new VLR, the GLR can take one of the following actions:</w:t>
      </w:r>
    </w:p>
    <w:p w14:paraId="7DA00C52" w14:textId="77777777" w:rsidR="00842C1F" w:rsidRDefault="00842C1F">
      <w:pPr>
        <w:pStyle w:val="B1"/>
      </w:pPr>
      <w:r>
        <w:t>-</w:t>
      </w:r>
      <w:r>
        <w:tab/>
      </w:r>
      <w:r>
        <w:rPr>
          <w:rFonts w:hint="eastAsia"/>
        </w:rPr>
        <w:t>(Alternative 1</w:t>
      </w:r>
      <w:r>
        <w:t>):</w:t>
      </w:r>
      <w:r>
        <w:rPr>
          <w:rFonts w:hint="eastAsia"/>
        </w:rPr>
        <w:t xml:space="preserve"> </w:t>
      </w:r>
      <w:r>
        <w:t>Relay the Location Update request to the HLR to inform the appropriate CCBS processes in the HLR, or</w:t>
      </w:r>
    </w:p>
    <w:p w14:paraId="0005A000" w14:textId="77777777" w:rsidR="00842C1F" w:rsidRDefault="00842C1F">
      <w:pPr>
        <w:pStyle w:val="B1"/>
      </w:pPr>
      <w:r>
        <w:t>-</w:t>
      </w:r>
      <w:r>
        <w:tab/>
      </w:r>
      <w:r>
        <w:rPr>
          <w:rFonts w:hint="eastAsia"/>
        </w:rPr>
        <w:t>(Alternative 2</w:t>
      </w:r>
      <w:r>
        <w:t>):</w:t>
      </w:r>
      <w:r>
        <w:rPr>
          <w:rFonts w:hint="eastAsia"/>
        </w:rPr>
        <w:t xml:space="preserve"> </w:t>
      </w:r>
      <w:r>
        <w:t xml:space="preserve">Send a </w:t>
      </w:r>
      <w:proofErr w:type="spellStart"/>
      <w:r>
        <w:t>StatusReport</w:t>
      </w:r>
      <w:proofErr w:type="spellEnd"/>
      <w:r>
        <w:t xml:space="preserve"> MAP operation, indicating </w:t>
      </w:r>
      <w:r w:rsidR="006575DF">
        <w:t>"</w:t>
      </w:r>
      <w:r>
        <w:t>Idle</w:t>
      </w:r>
      <w:r w:rsidR="006575DF">
        <w:t>"</w:t>
      </w:r>
      <w:r>
        <w:t xml:space="preserve"> to the HLR, handle the Location Update request locally in the GLR, and start monitoring on the new VLR, by sending a </w:t>
      </w:r>
      <w:proofErr w:type="spellStart"/>
      <w:r>
        <w:t>SetReportingState</w:t>
      </w:r>
      <w:proofErr w:type="spellEnd"/>
      <w:r>
        <w:t xml:space="preserve"> MAP operation to the new VLR.</w:t>
      </w:r>
    </w:p>
    <w:p w14:paraId="72D7DD5D" w14:textId="77777777" w:rsidR="00842C1F" w:rsidRDefault="00842C1F">
      <w:r>
        <w:t xml:space="preserve">Should the </w:t>
      </w:r>
      <w:proofErr w:type="spellStart"/>
      <w:r>
        <w:t>SetReportingState</w:t>
      </w:r>
      <w:proofErr w:type="spellEnd"/>
      <w:r>
        <w:t xml:space="preserve"> response from the new VLR indicate </w:t>
      </w:r>
      <w:r w:rsidR="006575DF">
        <w:t>"</w:t>
      </w:r>
      <w:r>
        <w:t>Not reachable</w:t>
      </w:r>
      <w:r w:rsidR="006575DF">
        <w:t>"</w:t>
      </w:r>
      <w:r>
        <w:t xml:space="preserve"> or </w:t>
      </w:r>
      <w:r w:rsidR="006575DF">
        <w:t>"</w:t>
      </w:r>
      <w:r>
        <w:t>Not Idle</w:t>
      </w:r>
      <w:r w:rsidR="006575DF">
        <w:t>"</w:t>
      </w:r>
      <w:r>
        <w:t xml:space="preserve">, then the GLR will send this status information in a </w:t>
      </w:r>
      <w:proofErr w:type="spellStart"/>
      <w:r>
        <w:t>StatusReport</w:t>
      </w:r>
      <w:proofErr w:type="spellEnd"/>
      <w:r>
        <w:t xml:space="preserve"> towards the HLR.</w:t>
      </w:r>
    </w:p>
    <w:p w14:paraId="5E542FEC" w14:textId="77777777" w:rsidR="00842C1F" w:rsidRDefault="00842C1F">
      <w:r>
        <w:t xml:space="preserve">The </w:t>
      </w:r>
      <w:r>
        <w:rPr>
          <w:rFonts w:hint="eastAsia"/>
        </w:rPr>
        <w:t>alternative 1</w:t>
      </w:r>
      <w:r>
        <w:t xml:space="preserve"> has the advantage that the GLR monitoring functionality is straightforward, but implies unnecessary MAP LU traffics.</w:t>
      </w:r>
    </w:p>
    <w:p w14:paraId="5EBF512A" w14:textId="77777777" w:rsidR="00842C1F" w:rsidRDefault="00842C1F">
      <w:r>
        <w:t xml:space="preserve">The </w:t>
      </w:r>
      <w:r>
        <w:rPr>
          <w:rFonts w:hint="eastAsia"/>
        </w:rPr>
        <w:t xml:space="preserve">alternative 2 </w:t>
      </w:r>
      <w:r>
        <w:t>has the advantage that MAP LU traffic is saved, but implies monitoring logic to be available in the GLR.</w:t>
      </w:r>
    </w:p>
    <w:p w14:paraId="6C99AFB1" w14:textId="77777777" w:rsidR="00842C1F" w:rsidRDefault="00842C1F">
      <w:r>
        <w:t>Both options imply that the GLR needs to keep track of subscribers being monitored.</w:t>
      </w:r>
    </w:p>
    <w:p w14:paraId="5EF607AB" w14:textId="77777777" w:rsidR="00842C1F" w:rsidRDefault="00842C1F" w:rsidP="00670613">
      <w:pPr>
        <w:pStyle w:val="Heading3"/>
      </w:pPr>
      <w:bookmarkStart w:id="417" w:name="_Toc95914390"/>
      <w:r>
        <w:t>7.10.</w:t>
      </w:r>
      <w:r>
        <w:rPr>
          <w:rFonts w:hint="eastAsia"/>
        </w:rPr>
        <w:t>2</w:t>
      </w:r>
      <w:r>
        <w:tab/>
      </w:r>
      <w:r>
        <w:rPr>
          <w:rFonts w:hint="eastAsia"/>
        </w:rPr>
        <w:t>The functionality in the GLR</w:t>
      </w:r>
      <w:bookmarkEnd w:id="417"/>
    </w:p>
    <w:p w14:paraId="1F911A64" w14:textId="77777777" w:rsidR="00842C1F" w:rsidRDefault="00842C1F" w:rsidP="00670613">
      <w:r w:rsidRPr="00670613">
        <w:rPr>
          <w:rFonts w:hint="eastAsia"/>
        </w:rPr>
        <w:t xml:space="preserve">The </w:t>
      </w:r>
      <w:r w:rsidRPr="00670613">
        <w:t xml:space="preserve">CCBS Monitoring Flag is used </w:t>
      </w:r>
      <w:r w:rsidRPr="00670613">
        <w:rPr>
          <w:rFonts w:hint="eastAsia"/>
        </w:rPr>
        <w:t xml:space="preserve">in </w:t>
      </w:r>
      <w:r w:rsidRPr="00670613">
        <w:t xml:space="preserve">the GLR to judge whether requested location updating is necessary to be indicated to HLR or not. </w:t>
      </w:r>
      <w:r w:rsidRPr="00670613">
        <w:rPr>
          <w:rFonts w:hint="eastAsia"/>
        </w:rPr>
        <w:t xml:space="preserve">The figure 7.10/1 and figure 7.10/2 show how to handle </w:t>
      </w:r>
      <w:r w:rsidRPr="00670613">
        <w:t xml:space="preserve">a Location Update request </w:t>
      </w:r>
      <w:r w:rsidRPr="00670613">
        <w:rPr>
          <w:rFonts w:hint="eastAsia"/>
        </w:rPr>
        <w:t xml:space="preserve">signal referring with the CCBS Monitoring Flag in the GLR by using the alternative 1 treatment, the alternative 2 treatment respectively. These </w:t>
      </w:r>
      <w:r w:rsidRPr="00670613">
        <w:t>figure</w:t>
      </w:r>
      <w:r w:rsidRPr="00670613">
        <w:rPr>
          <w:rFonts w:hint="eastAsia"/>
        </w:rPr>
        <w:t xml:space="preserve">s </w:t>
      </w:r>
      <w:r w:rsidRPr="00670613">
        <w:t>only</w:t>
      </w:r>
      <w:r w:rsidRPr="00670613">
        <w:rPr>
          <w:rFonts w:hint="eastAsia"/>
        </w:rPr>
        <w:t xml:space="preserve"> indicate how a Location Update request signal is treated in the GLR. </w:t>
      </w:r>
      <w:r w:rsidRPr="00670613">
        <w:t>Refer</w:t>
      </w:r>
      <w:r w:rsidRPr="00670613">
        <w:rPr>
          <w:rFonts w:hint="eastAsia"/>
        </w:rPr>
        <w:t xml:space="preserve"> to the 3G TS 23.093 [8] for </w:t>
      </w:r>
      <w:r w:rsidRPr="00670613">
        <w:t xml:space="preserve">a </w:t>
      </w:r>
      <w:r w:rsidRPr="00670613">
        <w:rPr>
          <w:rFonts w:hint="eastAsia"/>
        </w:rPr>
        <w:t>more detail treatment about the CCBS service.</w:t>
      </w:r>
    </w:p>
    <w:p w14:paraId="1CAE3E0E" w14:textId="77777777" w:rsidR="00842C1F" w:rsidRDefault="00842C1F">
      <w:r>
        <w:t xml:space="preserve">Other CCBS related MAP operations, e.g. </w:t>
      </w:r>
      <w:proofErr w:type="spellStart"/>
      <w:r>
        <w:t>RegisterCC</w:t>
      </w:r>
      <w:proofErr w:type="spellEnd"/>
      <w:r>
        <w:t xml:space="preserve">-entry, </w:t>
      </w:r>
      <w:proofErr w:type="spellStart"/>
      <w:r>
        <w:t>EraseCC</w:t>
      </w:r>
      <w:proofErr w:type="spellEnd"/>
      <w:r>
        <w:t>-Entry</w:t>
      </w:r>
      <w:r>
        <w:rPr>
          <w:rFonts w:hint="eastAsia"/>
        </w:rPr>
        <w:t xml:space="preserve"> and</w:t>
      </w:r>
      <w:r>
        <w:t xml:space="preserve"> </w:t>
      </w:r>
      <w:proofErr w:type="spellStart"/>
      <w:r>
        <w:t>RemoteUserFree</w:t>
      </w:r>
      <w:proofErr w:type="spellEnd"/>
      <w:r>
        <w:rPr>
          <w:rFonts w:hint="eastAsia"/>
        </w:rPr>
        <w:t xml:space="preserve"> </w:t>
      </w:r>
      <w:r>
        <w:t xml:space="preserve">are </w:t>
      </w:r>
      <w:r>
        <w:rPr>
          <w:rFonts w:hint="eastAsia"/>
        </w:rPr>
        <w:t xml:space="preserve">always </w:t>
      </w:r>
      <w:r>
        <w:t>relayed transparently from the HLR to the VLR or vice versa.</w:t>
      </w:r>
    </w:p>
    <w:bookmarkStart w:id="418" w:name="_MON_1016804139"/>
    <w:bookmarkEnd w:id="418"/>
    <w:bookmarkStart w:id="419" w:name="_MON_1003566346"/>
    <w:bookmarkEnd w:id="419"/>
    <w:p w14:paraId="638F5CC0" w14:textId="77777777" w:rsidR="00842C1F" w:rsidRDefault="00842C1F">
      <w:pPr>
        <w:pStyle w:val="TH"/>
      </w:pPr>
      <w:r>
        <w:object w:dxaOrig="10914" w:dyaOrig="10094" w14:anchorId="45FF2831">
          <v:shape id="_x0000_i1122" type="#_x0000_t75" style="width:481.5pt;height:445pt" o:ole="" fillcolor="window">
            <v:imagedata r:id="rId161" o:title=""/>
          </v:shape>
          <o:OLEObject Type="Embed" ProgID="Word.Picture.8" ShapeID="_x0000_i1122" DrawAspect="Content" ObjectID="_1771734473" r:id="rId162"/>
        </w:object>
      </w:r>
    </w:p>
    <w:p w14:paraId="0DE61E66" w14:textId="77777777" w:rsidR="00842C1F" w:rsidRDefault="00842C1F">
      <w:pPr>
        <w:pStyle w:val="TF"/>
      </w:pPr>
      <w:r>
        <w:t xml:space="preserve">Figure </w:t>
      </w:r>
      <w:r>
        <w:rPr>
          <w:rFonts w:hint="eastAsia"/>
        </w:rPr>
        <w:t>7.10/1</w:t>
      </w:r>
      <w:r>
        <w:t xml:space="preserve">: </w:t>
      </w:r>
      <w:r>
        <w:rPr>
          <w:rFonts w:hint="eastAsia"/>
        </w:rPr>
        <w:t>Update Location request signal handling for CCBS in the GLR (Alternative 1)</w:t>
      </w:r>
    </w:p>
    <w:bookmarkStart w:id="420" w:name="_MON_1016804759"/>
    <w:bookmarkStart w:id="421" w:name="_MON_1016804810"/>
    <w:bookmarkStart w:id="422" w:name="_MON_1003566458"/>
    <w:bookmarkStart w:id="423" w:name="_MON_1016804693"/>
    <w:bookmarkEnd w:id="420"/>
    <w:bookmarkEnd w:id="421"/>
    <w:bookmarkEnd w:id="422"/>
    <w:bookmarkEnd w:id="423"/>
    <w:bookmarkStart w:id="424" w:name="_MON_1016804716"/>
    <w:bookmarkEnd w:id="424"/>
    <w:p w14:paraId="5028F111" w14:textId="77777777" w:rsidR="00842C1F" w:rsidRDefault="00842C1F">
      <w:pPr>
        <w:pStyle w:val="TH"/>
      </w:pPr>
      <w:r>
        <w:object w:dxaOrig="10914" w:dyaOrig="10094" w14:anchorId="68B5A927">
          <v:shape id="_x0000_i1123" type="#_x0000_t75" style="width:481.5pt;height:445pt" o:ole="" fillcolor="window">
            <v:imagedata r:id="rId163" o:title=""/>
          </v:shape>
          <o:OLEObject Type="Embed" ProgID="Word.Picture.8" ShapeID="_x0000_i1123" DrawAspect="Content" ObjectID="_1771734474" r:id="rId164"/>
        </w:object>
      </w:r>
    </w:p>
    <w:p w14:paraId="4DB4F3FD" w14:textId="77777777" w:rsidR="00842C1F" w:rsidRDefault="00842C1F">
      <w:pPr>
        <w:pStyle w:val="TF"/>
      </w:pPr>
      <w:r>
        <w:t xml:space="preserve">Figure </w:t>
      </w:r>
      <w:r>
        <w:rPr>
          <w:rFonts w:hint="eastAsia"/>
        </w:rPr>
        <w:t>7.10/2</w:t>
      </w:r>
      <w:r>
        <w:t xml:space="preserve">: </w:t>
      </w:r>
      <w:r>
        <w:rPr>
          <w:rFonts w:hint="eastAsia"/>
        </w:rPr>
        <w:t>Update Location request signal handling for CCBS in the GLR (Alternative 2)</w:t>
      </w:r>
    </w:p>
    <w:p w14:paraId="32011072" w14:textId="77777777" w:rsidR="00842C1F" w:rsidRDefault="00842C1F" w:rsidP="00670613">
      <w:pPr>
        <w:pStyle w:val="Heading4"/>
      </w:pPr>
      <w:bookmarkStart w:id="425" w:name="_Toc95914391"/>
      <w:r>
        <w:t>7.10.</w:t>
      </w:r>
      <w:r>
        <w:rPr>
          <w:rFonts w:hint="eastAsia"/>
        </w:rPr>
        <w:t>2</w:t>
      </w:r>
      <w:r>
        <w:t>.1</w:t>
      </w:r>
      <w:r>
        <w:tab/>
      </w:r>
      <w:r>
        <w:rPr>
          <w:rFonts w:hint="eastAsia"/>
        </w:rPr>
        <w:t>Functional requirements of GLR</w:t>
      </w:r>
      <w:bookmarkEnd w:id="425"/>
    </w:p>
    <w:p w14:paraId="6DE0AF97" w14:textId="7FFDC9E8" w:rsidR="00842C1F" w:rsidRDefault="00842C1F">
      <w:r>
        <w:rPr>
          <w:rFonts w:hint="eastAsia"/>
        </w:rPr>
        <w:t>The Alternative 1 introduced in this</w:t>
      </w:r>
      <w:r w:rsidR="00B76669">
        <w:rPr>
          <w:rFonts w:hint="eastAsia"/>
        </w:rPr>
        <w:t xml:space="preserve"> clause</w:t>
      </w:r>
      <w:r w:rsidR="00B76669">
        <w:t> </w:t>
      </w:r>
      <w:r>
        <w:rPr>
          <w:rFonts w:hint="eastAsia"/>
        </w:rPr>
        <w:t>for Update Location request signal handling for CCBS in the GLR is illustrated in the</w:t>
      </w:r>
      <w:r w:rsidR="00B76669">
        <w:rPr>
          <w:rFonts w:hint="eastAsia"/>
        </w:rPr>
        <w:t xml:space="preserve"> clause</w:t>
      </w:r>
      <w:r w:rsidR="00B76669">
        <w:t> </w:t>
      </w:r>
      <w:r>
        <w:rPr>
          <w:rFonts w:hint="eastAsia"/>
        </w:rPr>
        <w:t xml:space="preserve">7.2.1 Location </w:t>
      </w:r>
      <w:r>
        <w:t>Management</w:t>
      </w:r>
      <w:r>
        <w:rPr>
          <w:rFonts w:hint="eastAsia"/>
        </w:rPr>
        <w:t xml:space="preserve"> </w:t>
      </w:r>
      <w:r>
        <w:t>Procedures</w:t>
      </w:r>
      <w:r>
        <w:rPr>
          <w:rFonts w:hint="eastAsia"/>
        </w:rPr>
        <w:t xml:space="preserve"> as one possible </w:t>
      </w:r>
      <w:r>
        <w:t>alternative</w:t>
      </w:r>
      <w:r>
        <w:rPr>
          <w:rFonts w:hint="eastAsia"/>
        </w:rPr>
        <w:t>.</w:t>
      </w:r>
    </w:p>
    <w:p w14:paraId="5FBD2D50" w14:textId="77777777" w:rsidR="00842C1F" w:rsidRDefault="00842C1F" w:rsidP="00670613">
      <w:pPr>
        <w:pStyle w:val="Heading5"/>
      </w:pPr>
      <w:bookmarkStart w:id="426" w:name="_Toc95914392"/>
      <w:r>
        <w:t>7.10.</w:t>
      </w:r>
      <w:r>
        <w:rPr>
          <w:rFonts w:hint="eastAsia"/>
        </w:rPr>
        <w:t>2</w:t>
      </w:r>
      <w:r>
        <w:t>.1.1</w:t>
      </w:r>
      <w:r>
        <w:tab/>
      </w:r>
      <w:r>
        <w:rPr>
          <w:rFonts w:hint="eastAsia"/>
        </w:rPr>
        <w:t xml:space="preserve">Process </w:t>
      </w:r>
      <w:proofErr w:type="spellStart"/>
      <w:r>
        <w:rPr>
          <w:rFonts w:hint="eastAsia"/>
        </w:rPr>
        <w:t>Set_reporting_GLR</w:t>
      </w:r>
      <w:bookmarkEnd w:id="426"/>
      <w:proofErr w:type="spellEnd"/>
    </w:p>
    <w:p w14:paraId="778040D5" w14:textId="77777777" w:rsidR="00842C1F" w:rsidRDefault="00842C1F">
      <w:r>
        <w:rPr>
          <w:rFonts w:hint="eastAsia"/>
        </w:rPr>
        <w:t xml:space="preserve">Figure 7.10/3 shows the SDL chart for Process </w:t>
      </w:r>
      <w:proofErr w:type="spellStart"/>
      <w:r>
        <w:rPr>
          <w:rFonts w:hint="eastAsia"/>
        </w:rPr>
        <w:t>Set_reporting_GLR</w:t>
      </w:r>
      <w:proofErr w:type="spellEnd"/>
      <w:r>
        <w:t>.</w:t>
      </w:r>
    </w:p>
    <w:bookmarkStart w:id="427" w:name="_MON_1017729482"/>
    <w:bookmarkEnd w:id="427"/>
    <w:p w14:paraId="0E44255E" w14:textId="77777777" w:rsidR="00842C1F" w:rsidRDefault="00842C1F">
      <w:pPr>
        <w:pStyle w:val="TH"/>
      </w:pPr>
      <w:r>
        <w:object w:dxaOrig="9656" w:dyaOrig="13146" w14:anchorId="1C2736B4">
          <v:shape id="_x0000_i1124" type="#_x0000_t75" style="width:479pt;height:651.5pt" o:ole="" fillcolor="window">
            <v:imagedata r:id="rId165" o:title=""/>
          </v:shape>
          <o:OLEObject Type="Embed" ProgID="Word.Picture.8" ShapeID="_x0000_i1124" DrawAspect="Content" ObjectID="_1771734475" r:id="rId166"/>
        </w:object>
      </w:r>
    </w:p>
    <w:p w14:paraId="675A2F88" w14:textId="77777777" w:rsidR="00842C1F" w:rsidRDefault="00842C1F">
      <w:pPr>
        <w:pStyle w:val="TF"/>
      </w:pPr>
      <w:r>
        <w:rPr>
          <w:rFonts w:hint="eastAsia"/>
        </w:rPr>
        <w:t>Figure 7.10/</w:t>
      </w:r>
      <w:r>
        <w:t>3:</w:t>
      </w:r>
      <w:r>
        <w:rPr>
          <w:rFonts w:hint="eastAsia"/>
        </w:rPr>
        <w:t xml:space="preserve"> Process </w:t>
      </w:r>
      <w:proofErr w:type="spellStart"/>
      <w:r>
        <w:rPr>
          <w:rFonts w:hint="eastAsia"/>
        </w:rPr>
        <w:t>Set_reporting_GLR</w:t>
      </w:r>
      <w:proofErr w:type="spellEnd"/>
    </w:p>
    <w:p w14:paraId="09DE70F1" w14:textId="77777777" w:rsidR="00842C1F" w:rsidRDefault="00842C1F" w:rsidP="00670613">
      <w:pPr>
        <w:pStyle w:val="Heading5"/>
      </w:pPr>
      <w:bookmarkStart w:id="428" w:name="_Toc95914393"/>
      <w:r>
        <w:lastRenderedPageBreak/>
        <w:t>7.10.</w:t>
      </w:r>
      <w:r>
        <w:rPr>
          <w:rFonts w:hint="eastAsia"/>
        </w:rPr>
        <w:t>2</w:t>
      </w:r>
      <w:r>
        <w:t>.1.2</w:t>
      </w:r>
      <w:r>
        <w:tab/>
      </w:r>
      <w:r>
        <w:rPr>
          <w:rFonts w:hint="eastAsia"/>
        </w:rPr>
        <w:t xml:space="preserve">Process Status report </w:t>
      </w:r>
      <w:r>
        <w:t>GLR</w:t>
      </w:r>
      <w:bookmarkEnd w:id="428"/>
    </w:p>
    <w:p w14:paraId="359F7CAF" w14:textId="77777777" w:rsidR="00842C1F" w:rsidRDefault="00842C1F">
      <w:pPr>
        <w:keepNext/>
      </w:pPr>
      <w:r>
        <w:rPr>
          <w:rFonts w:hint="eastAsia"/>
        </w:rPr>
        <w:t xml:space="preserve">Figure 7.10/4 shows the SDL chart for Process </w:t>
      </w:r>
      <w:proofErr w:type="spellStart"/>
      <w:r>
        <w:rPr>
          <w:rFonts w:hint="eastAsia"/>
        </w:rPr>
        <w:t>Status_report_GLR</w:t>
      </w:r>
      <w:proofErr w:type="spellEnd"/>
      <w:r>
        <w:t>.</w:t>
      </w:r>
    </w:p>
    <w:p w14:paraId="427F02B7" w14:textId="77777777" w:rsidR="00842C1F" w:rsidRDefault="00BE2CF5">
      <w:pPr>
        <w:pStyle w:val="TH"/>
      </w:pPr>
      <w:r>
        <w:rPr>
          <w:noProof/>
        </w:rPr>
        <w:pict w14:anchorId="276A62B2">
          <v:shape id="_x0000_i1125" type="#_x0000_t75" style="width:479pt;height:615.5pt" fillcolor="window">
            <v:imagedata r:id="rId167" o:title=""/>
          </v:shape>
        </w:pict>
      </w:r>
    </w:p>
    <w:p w14:paraId="1D9808B7" w14:textId="77777777" w:rsidR="00842C1F" w:rsidRDefault="00842C1F">
      <w:pPr>
        <w:pStyle w:val="TF"/>
      </w:pPr>
      <w:r>
        <w:rPr>
          <w:rFonts w:hint="eastAsia"/>
        </w:rPr>
        <w:t>Figure 7.10/</w:t>
      </w:r>
      <w:r>
        <w:t>4:</w:t>
      </w:r>
      <w:r>
        <w:rPr>
          <w:rFonts w:hint="eastAsia"/>
        </w:rPr>
        <w:t xml:space="preserve"> Process </w:t>
      </w:r>
      <w:proofErr w:type="spellStart"/>
      <w:r>
        <w:rPr>
          <w:rFonts w:hint="eastAsia"/>
        </w:rPr>
        <w:t>Status_report_GLR</w:t>
      </w:r>
      <w:proofErr w:type="spellEnd"/>
    </w:p>
    <w:p w14:paraId="6C930CF9" w14:textId="77777777" w:rsidR="00842C1F" w:rsidRDefault="00842C1F" w:rsidP="00670613">
      <w:pPr>
        <w:pStyle w:val="Heading5"/>
      </w:pPr>
      <w:bookmarkStart w:id="429" w:name="_Toc95914394"/>
      <w:r>
        <w:lastRenderedPageBreak/>
        <w:t>7.10.</w:t>
      </w:r>
      <w:r>
        <w:rPr>
          <w:rFonts w:hint="eastAsia"/>
        </w:rPr>
        <w:t>2</w:t>
      </w:r>
      <w:r>
        <w:t>.1.3</w:t>
      </w:r>
      <w:r>
        <w:tab/>
      </w:r>
      <w:r>
        <w:rPr>
          <w:rFonts w:hint="eastAsia"/>
        </w:rPr>
        <w:t xml:space="preserve">Process </w:t>
      </w:r>
      <w:proofErr w:type="spellStart"/>
      <w:r>
        <w:rPr>
          <w:rFonts w:hint="eastAsia"/>
        </w:rPr>
        <w:t>Remote_User_Free_GLR</w:t>
      </w:r>
      <w:bookmarkEnd w:id="429"/>
      <w:proofErr w:type="spellEnd"/>
    </w:p>
    <w:p w14:paraId="6065AB02" w14:textId="77777777" w:rsidR="00842C1F" w:rsidRDefault="00842C1F">
      <w:pPr>
        <w:keepNext/>
      </w:pPr>
      <w:r>
        <w:rPr>
          <w:rFonts w:hint="eastAsia"/>
        </w:rPr>
        <w:t xml:space="preserve">Figure 7.10/5 shows the SDL chart for Process </w:t>
      </w:r>
      <w:proofErr w:type="spellStart"/>
      <w:r>
        <w:rPr>
          <w:rFonts w:hint="eastAsia"/>
        </w:rPr>
        <w:t>Remote_User_Free_GLR</w:t>
      </w:r>
      <w:proofErr w:type="spellEnd"/>
      <w:r>
        <w:t>.</w:t>
      </w:r>
    </w:p>
    <w:bookmarkStart w:id="430" w:name="_MON_1016890044"/>
    <w:bookmarkEnd w:id="430"/>
    <w:p w14:paraId="375E63FD" w14:textId="77777777" w:rsidR="00842C1F" w:rsidRDefault="00842C1F">
      <w:pPr>
        <w:pStyle w:val="TH"/>
      </w:pPr>
      <w:r>
        <w:rPr>
          <w:noProof/>
        </w:rPr>
        <w:object w:dxaOrig="9901" w:dyaOrig="12571" w14:anchorId="37590F32">
          <v:shape id="_x0000_i1126" type="#_x0000_t75" style="width:479pt;height:608.5pt" o:ole="" fillcolor="window">
            <v:imagedata r:id="rId168" o:title=""/>
          </v:shape>
          <o:OLEObject Type="Embed" ProgID="Word.Picture.8" ShapeID="_x0000_i1126" DrawAspect="Content" ObjectID="_1771734476" r:id="rId169"/>
        </w:object>
      </w:r>
    </w:p>
    <w:p w14:paraId="3B2EA8D8" w14:textId="77777777" w:rsidR="00842C1F" w:rsidRDefault="00842C1F">
      <w:pPr>
        <w:pStyle w:val="TF"/>
      </w:pPr>
      <w:r>
        <w:rPr>
          <w:rFonts w:hint="eastAsia"/>
        </w:rPr>
        <w:t>Figure 7.10/</w:t>
      </w:r>
      <w:r>
        <w:t>5:</w:t>
      </w:r>
      <w:r>
        <w:rPr>
          <w:rFonts w:hint="eastAsia"/>
        </w:rPr>
        <w:t xml:space="preserve"> Process </w:t>
      </w:r>
      <w:proofErr w:type="spellStart"/>
      <w:r>
        <w:rPr>
          <w:rFonts w:hint="eastAsia"/>
        </w:rPr>
        <w:t>Remote_User_Free_GLR</w:t>
      </w:r>
      <w:proofErr w:type="spellEnd"/>
    </w:p>
    <w:p w14:paraId="08102856" w14:textId="77777777" w:rsidR="00842C1F" w:rsidRDefault="00842C1F" w:rsidP="00670613">
      <w:pPr>
        <w:pStyle w:val="Heading5"/>
      </w:pPr>
      <w:bookmarkStart w:id="431" w:name="_Toc95914395"/>
      <w:r>
        <w:lastRenderedPageBreak/>
        <w:t>7.10.</w:t>
      </w:r>
      <w:r>
        <w:rPr>
          <w:rFonts w:hint="eastAsia"/>
        </w:rPr>
        <w:t>2.</w:t>
      </w:r>
      <w:r>
        <w:t>1.4</w:t>
      </w:r>
      <w:r>
        <w:tab/>
      </w:r>
      <w:r>
        <w:rPr>
          <w:rFonts w:hint="eastAsia"/>
        </w:rPr>
        <w:t xml:space="preserve">Procedure </w:t>
      </w:r>
      <w:proofErr w:type="spellStart"/>
      <w:r>
        <w:rPr>
          <w:rFonts w:hint="eastAsia"/>
        </w:rPr>
        <w:t>CCBS_status_report_GLR</w:t>
      </w:r>
      <w:bookmarkEnd w:id="431"/>
      <w:proofErr w:type="spellEnd"/>
    </w:p>
    <w:p w14:paraId="6EE811C1" w14:textId="77777777" w:rsidR="00842C1F" w:rsidRDefault="00842C1F">
      <w:pPr>
        <w:keepNext/>
      </w:pPr>
      <w:r>
        <w:rPr>
          <w:rFonts w:hint="eastAsia"/>
        </w:rPr>
        <w:t xml:space="preserve">Figure 7.10/6 shows the SDL chart for Procedure </w:t>
      </w:r>
      <w:proofErr w:type="spellStart"/>
      <w:r>
        <w:rPr>
          <w:rFonts w:hint="eastAsia"/>
        </w:rPr>
        <w:t>CCBS_status_report_GLR</w:t>
      </w:r>
      <w:proofErr w:type="spellEnd"/>
      <w:r>
        <w:t>.</w:t>
      </w:r>
    </w:p>
    <w:p w14:paraId="57FE00E3" w14:textId="77777777" w:rsidR="00842C1F" w:rsidRDefault="00BE2CF5">
      <w:pPr>
        <w:pStyle w:val="TH"/>
      </w:pPr>
      <w:r>
        <w:rPr>
          <w:noProof/>
        </w:rPr>
        <w:pict w14:anchorId="6EA8C468">
          <v:shape id="_x0000_i1127" type="#_x0000_t75" style="width:479pt;height:592.5pt" fillcolor="window">
            <v:imagedata r:id="rId170" o:title=""/>
          </v:shape>
        </w:pict>
      </w:r>
    </w:p>
    <w:p w14:paraId="4674F455" w14:textId="77777777" w:rsidR="00842C1F" w:rsidRDefault="00842C1F">
      <w:pPr>
        <w:pStyle w:val="TF"/>
      </w:pPr>
      <w:r>
        <w:rPr>
          <w:rFonts w:hint="eastAsia"/>
        </w:rPr>
        <w:t>Figure 7.10/</w:t>
      </w:r>
      <w:r>
        <w:t>6:</w:t>
      </w:r>
      <w:r>
        <w:rPr>
          <w:rFonts w:hint="eastAsia"/>
        </w:rPr>
        <w:t xml:space="preserve"> Procedure </w:t>
      </w:r>
      <w:proofErr w:type="spellStart"/>
      <w:r>
        <w:rPr>
          <w:rFonts w:hint="eastAsia"/>
        </w:rPr>
        <w:t>CCBS_Status_Report_GLR</w:t>
      </w:r>
      <w:proofErr w:type="spellEnd"/>
    </w:p>
    <w:p w14:paraId="0FCE41FD" w14:textId="77777777" w:rsidR="00842C1F" w:rsidRDefault="00842C1F" w:rsidP="00670613">
      <w:pPr>
        <w:pStyle w:val="Heading5"/>
      </w:pPr>
      <w:bookmarkStart w:id="432" w:name="_Toc95914396"/>
      <w:r>
        <w:lastRenderedPageBreak/>
        <w:t>7.10.</w:t>
      </w:r>
      <w:r>
        <w:rPr>
          <w:rFonts w:hint="eastAsia"/>
        </w:rPr>
        <w:t>2.</w:t>
      </w:r>
      <w:r>
        <w:t>1.</w:t>
      </w:r>
      <w:r>
        <w:rPr>
          <w:rFonts w:hint="eastAsia"/>
        </w:rPr>
        <w:t>5</w:t>
      </w:r>
      <w:r>
        <w:tab/>
      </w:r>
      <w:r>
        <w:rPr>
          <w:rFonts w:hint="eastAsia"/>
        </w:rPr>
        <w:t xml:space="preserve">Procedure </w:t>
      </w:r>
      <w:proofErr w:type="spellStart"/>
      <w:r>
        <w:rPr>
          <w:rFonts w:hint="eastAsia"/>
        </w:rPr>
        <w:t>CCBS_start_report_GLR</w:t>
      </w:r>
      <w:bookmarkEnd w:id="432"/>
      <w:proofErr w:type="spellEnd"/>
    </w:p>
    <w:p w14:paraId="76C649F8" w14:textId="77777777" w:rsidR="00842C1F" w:rsidRDefault="00842C1F">
      <w:pPr>
        <w:keepNext/>
      </w:pPr>
      <w:r>
        <w:rPr>
          <w:rFonts w:hint="eastAsia"/>
        </w:rPr>
        <w:t xml:space="preserve">Figure 7.10/7 shows the SDL chart for Procedure </w:t>
      </w:r>
      <w:proofErr w:type="spellStart"/>
      <w:r>
        <w:rPr>
          <w:rFonts w:hint="eastAsia"/>
        </w:rPr>
        <w:t>CCBS_start_report_GLR</w:t>
      </w:r>
      <w:proofErr w:type="spellEnd"/>
    </w:p>
    <w:p w14:paraId="30109EBD" w14:textId="77777777" w:rsidR="00842C1F" w:rsidRDefault="00BE2CF5">
      <w:pPr>
        <w:pStyle w:val="TH"/>
      </w:pPr>
      <w:r>
        <w:rPr>
          <w:noProof/>
        </w:rPr>
        <w:pict w14:anchorId="5B83C26A">
          <v:shape id="_x0000_i1128" type="#_x0000_t75" style="width:479pt;height:587.5pt" fillcolor="window">
            <v:imagedata r:id="rId171" o:title=""/>
          </v:shape>
        </w:pict>
      </w:r>
    </w:p>
    <w:p w14:paraId="08A68504" w14:textId="77777777" w:rsidR="00842C1F" w:rsidRDefault="00842C1F">
      <w:pPr>
        <w:pStyle w:val="TF"/>
      </w:pPr>
      <w:r>
        <w:rPr>
          <w:rFonts w:hint="eastAsia"/>
        </w:rPr>
        <w:t>Figure 7.10/</w:t>
      </w:r>
      <w:r>
        <w:t>7:</w:t>
      </w:r>
      <w:r>
        <w:rPr>
          <w:rFonts w:hint="eastAsia"/>
        </w:rPr>
        <w:t xml:space="preserve"> Procedure </w:t>
      </w:r>
      <w:proofErr w:type="spellStart"/>
      <w:r>
        <w:rPr>
          <w:rFonts w:hint="eastAsia"/>
        </w:rPr>
        <w:t>CCBS_Start_Report_GLR</w:t>
      </w:r>
      <w:proofErr w:type="spellEnd"/>
    </w:p>
    <w:p w14:paraId="7749A173" w14:textId="77777777" w:rsidR="00842C1F" w:rsidRDefault="00842C1F" w:rsidP="00670613">
      <w:pPr>
        <w:pStyle w:val="Heading2"/>
      </w:pPr>
      <w:bookmarkStart w:id="433" w:name="_Toc95914397"/>
      <w:r>
        <w:lastRenderedPageBreak/>
        <w:t>7.11</w:t>
      </w:r>
      <w:r>
        <w:tab/>
      </w:r>
      <w:r>
        <w:rPr>
          <w:rFonts w:hint="eastAsia"/>
        </w:rPr>
        <w:t>Location Service</w:t>
      </w:r>
      <w:bookmarkEnd w:id="433"/>
    </w:p>
    <w:p w14:paraId="5EC39F0E" w14:textId="67477433" w:rsidR="00842C1F" w:rsidRDefault="00842C1F">
      <w:pPr>
        <w:keepNext/>
      </w:pPr>
      <w:r>
        <w:t>This</w:t>
      </w:r>
      <w:r w:rsidR="00B76669">
        <w:t xml:space="preserve"> clause </w:t>
      </w:r>
      <w:r>
        <w:t xml:space="preserve">is based on that in 3G </w:t>
      </w:r>
      <w:r>
        <w:rPr>
          <w:rFonts w:hint="eastAsia"/>
        </w:rPr>
        <w:t>TS </w:t>
      </w:r>
      <w:r>
        <w:t>23.171</w:t>
      </w:r>
      <w:r>
        <w:rPr>
          <w:rFonts w:hint="eastAsia"/>
        </w:rPr>
        <w:t xml:space="preserve"> [7]</w:t>
      </w:r>
      <w:r>
        <w:t>.</w:t>
      </w:r>
    </w:p>
    <w:p w14:paraId="11B9B3AE" w14:textId="77777777" w:rsidR="00842C1F" w:rsidRDefault="00842C1F" w:rsidP="00670613">
      <w:pPr>
        <w:pStyle w:val="Heading3"/>
      </w:pPr>
      <w:bookmarkStart w:id="434" w:name="_Toc95914398"/>
      <w:r>
        <w:t>7.11.1</w:t>
      </w:r>
      <w:r>
        <w:tab/>
      </w:r>
      <w:r>
        <w:rPr>
          <w:rFonts w:hint="eastAsia"/>
        </w:rPr>
        <w:t>Mobile Terminating Location Request</w:t>
      </w:r>
      <w:bookmarkEnd w:id="434"/>
    </w:p>
    <w:p w14:paraId="1C2EDAA7" w14:textId="77777777" w:rsidR="00842C1F" w:rsidRDefault="00842C1F" w:rsidP="00670613">
      <w:pPr>
        <w:pStyle w:val="Heading4"/>
      </w:pPr>
      <w:bookmarkStart w:id="435" w:name="_Toc95914399"/>
      <w:r>
        <w:rPr>
          <w:rFonts w:hint="eastAsia"/>
        </w:rPr>
        <w:t>7.11.1.1</w:t>
      </w:r>
      <w:r>
        <w:rPr>
          <w:rFonts w:hint="eastAsia"/>
        </w:rPr>
        <w:tab/>
        <w:t>Circuit Switched Mobile Terminating Location Request (CS-MT-LR)</w:t>
      </w:r>
      <w:bookmarkEnd w:id="435"/>
    </w:p>
    <w:bookmarkStart w:id="436" w:name="_MON_1008949132"/>
    <w:bookmarkStart w:id="437" w:name="_MON_1008948753"/>
    <w:bookmarkStart w:id="438" w:name="_MON_1008948907"/>
    <w:bookmarkEnd w:id="436"/>
    <w:bookmarkEnd w:id="437"/>
    <w:bookmarkEnd w:id="438"/>
    <w:bookmarkStart w:id="439" w:name="_MON_1008949015"/>
    <w:bookmarkEnd w:id="439"/>
    <w:p w14:paraId="4C86F43C" w14:textId="77777777" w:rsidR="00842C1F" w:rsidRDefault="00842C1F">
      <w:pPr>
        <w:pStyle w:val="TH"/>
      </w:pPr>
      <w:r>
        <w:object w:dxaOrig="13306" w:dyaOrig="11265" w14:anchorId="68C6476E">
          <v:shape id="_x0000_i1129" type="#_x0000_t75" style="width:432.5pt;height:394.5pt" o:ole="" fillcolor="window">
            <v:imagedata r:id="rId172" o:title=""/>
          </v:shape>
          <o:OLEObject Type="Embed" ProgID="Word.Picture.8" ShapeID="_x0000_i1129" DrawAspect="Content" ObjectID="_1771734477" r:id="rId173"/>
        </w:object>
      </w:r>
    </w:p>
    <w:p w14:paraId="70548B25" w14:textId="77777777" w:rsidR="00842C1F" w:rsidRDefault="00842C1F">
      <w:pPr>
        <w:pStyle w:val="TF"/>
      </w:pPr>
      <w:bookmarkStart w:id="440" w:name="_Ref431639342"/>
      <w:r>
        <w:t xml:space="preserve">Figure </w:t>
      </w:r>
      <w:bookmarkEnd w:id="440"/>
      <w:r>
        <w:t>7.1</w:t>
      </w:r>
      <w:r>
        <w:rPr>
          <w:rFonts w:hint="eastAsia"/>
        </w:rPr>
        <w:t>1</w:t>
      </w:r>
      <w:r>
        <w:t>/1: General Network Positioning for a MT-LR</w:t>
      </w:r>
    </w:p>
    <w:p w14:paraId="766AF31D" w14:textId="77777777" w:rsidR="00842C1F" w:rsidRDefault="00842C1F" w:rsidP="00670613">
      <w:pPr>
        <w:pStyle w:val="Heading5"/>
      </w:pPr>
      <w:bookmarkStart w:id="441" w:name="_Toc95914400"/>
      <w:r>
        <w:rPr>
          <w:rFonts w:hint="eastAsia"/>
        </w:rPr>
        <w:t>7.11.1.1.1</w:t>
      </w:r>
      <w:r>
        <w:rPr>
          <w:rFonts w:hint="eastAsia"/>
        </w:rPr>
        <w:tab/>
      </w:r>
      <w:r>
        <w:t>Location Preparation Procedure</w:t>
      </w:r>
      <w:bookmarkEnd w:id="441"/>
    </w:p>
    <w:p w14:paraId="7FFD964B" w14:textId="77777777" w:rsidR="00842C1F" w:rsidRDefault="00842C1F">
      <w:r>
        <w:rPr>
          <w:rFonts w:hint="eastAsia"/>
        </w:rPr>
        <w:t>1) and 2) Same as the steps not involving GLR. See 3G TS 23.171 [7].</w:t>
      </w:r>
    </w:p>
    <w:p w14:paraId="3E7BB7B4" w14:textId="77777777" w:rsidR="00842C1F" w:rsidRDefault="00842C1F">
      <w:r>
        <w:rPr>
          <w:rFonts w:hint="eastAsia"/>
        </w:rPr>
        <w:t>3)</w:t>
      </w:r>
      <w:r w:rsidR="006575DF">
        <w:rPr>
          <w:rFonts w:hint="eastAsia"/>
        </w:rPr>
        <w:tab/>
      </w:r>
      <w:r>
        <w:rPr>
          <w:rFonts w:hint="eastAsia"/>
        </w:rPr>
        <w:t xml:space="preserve">The HLR returns the current 3G-VMSC address that includes actually IM-MSC address. The other action is </w:t>
      </w:r>
      <w:r>
        <w:t>the</w:t>
      </w:r>
      <w:r>
        <w:rPr>
          <w:rFonts w:hint="eastAsia"/>
        </w:rPr>
        <w:t xml:space="preserve"> same as the step not involving GLR. See 3G TS 23.171 [7].</w:t>
      </w:r>
    </w:p>
    <w:p w14:paraId="2B4342FE" w14:textId="77777777" w:rsidR="00842C1F" w:rsidRDefault="00842C1F" w:rsidP="00670613">
      <w:r w:rsidRPr="00670613">
        <w:rPr>
          <w:rFonts w:hint="eastAsia"/>
        </w:rPr>
        <w:t>4)</w:t>
      </w:r>
      <w:r w:rsidRPr="00670613">
        <w:rPr>
          <w:rFonts w:hint="eastAsia"/>
        </w:rPr>
        <w:tab/>
      </w:r>
      <w:r w:rsidRPr="00670613">
        <w:t xml:space="preserve">The GMLC sends a MAP_PROVIDE_SUBSCRIBER_LOCATION message to the </w:t>
      </w:r>
      <w:r w:rsidRPr="00670613">
        <w:rPr>
          <w:rFonts w:hint="eastAsia"/>
        </w:rPr>
        <w:t>IM-MSC</w:t>
      </w:r>
      <w:r w:rsidRPr="00670613">
        <w:t xml:space="preserve"> indicated by the HLR. </w:t>
      </w:r>
      <w:r w:rsidRPr="00670613">
        <w:rPr>
          <w:rFonts w:hint="eastAsia"/>
        </w:rPr>
        <w:t>The other action is the same as the step not involving GLR. See 3G TS 23.171 [7].</w:t>
      </w:r>
    </w:p>
    <w:p w14:paraId="4E6DD281" w14:textId="77777777" w:rsidR="00842C1F" w:rsidRDefault="00842C1F">
      <w:r>
        <w:rPr>
          <w:rFonts w:hint="eastAsia"/>
        </w:rPr>
        <w:t>2</w:t>
      </w:r>
      <w:r w:rsidR="006575DF">
        <w:t>'</w:t>
      </w:r>
      <w:r>
        <w:rPr>
          <w:rFonts w:hint="eastAsia"/>
        </w:rPr>
        <w:t>)</w:t>
      </w:r>
      <w:r>
        <w:rPr>
          <w:rFonts w:hint="eastAsia"/>
        </w:rPr>
        <w:tab/>
      </w:r>
      <w:r>
        <w:t xml:space="preserve">If the </w:t>
      </w:r>
      <w:r>
        <w:rPr>
          <w:rFonts w:hint="eastAsia"/>
        </w:rPr>
        <w:t>IM-MSC</w:t>
      </w:r>
      <w:r>
        <w:t xml:space="preserve"> already knows the VMSC location </w:t>
      </w:r>
      <w:r>
        <w:rPr>
          <w:rFonts w:hint="eastAsia"/>
        </w:rPr>
        <w:t>for the particular</w:t>
      </w:r>
      <w:r>
        <w:t xml:space="preserve"> IMSI (e.g. from a previous location request), this step and step </w:t>
      </w:r>
      <w:r>
        <w:rPr>
          <w:rFonts w:hint="eastAsia"/>
        </w:rPr>
        <w:t>3</w:t>
      </w:r>
      <w:r w:rsidR="006575DF">
        <w:t>'</w:t>
      </w:r>
      <w:r>
        <w:t xml:space="preserve"> may be skipped. Otherwise, the </w:t>
      </w:r>
      <w:r>
        <w:rPr>
          <w:rFonts w:hint="eastAsia"/>
        </w:rPr>
        <w:t>IM-MSC</w:t>
      </w:r>
      <w:r>
        <w:t xml:space="preserve"> sends a MAP_SEND_ROUTING_INFO_FOR_LCS message to the </w:t>
      </w:r>
      <w:r>
        <w:rPr>
          <w:rFonts w:hint="eastAsia"/>
        </w:rPr>
        <w:t>GLR</w:t>
      </w:r>
      <w:r>
        <w:t xml:space="preserve"> of the target MS to be located with the IMSI of this MS.</w:t>
      </w:r>
    </w:p>
    <w:p w14:paraId="66317C99" w14:textId="77777777" w:rsidR="00842C1F" w:rsidRDefault="00842C1F" w:rsidP="00670613">
      <w:r w:rsidRPr="00670613">
        <w:rPr>
          <w:rFonts w:hint="eastAsia"/>
        </w:rPr>
        <w:lastRenderedPageBreak/>
        <w:t>3</w:t>
      </w:r>
      <w:r w:rsidR="006575DF" w:rsidRPr="00670613">
        <w:t>'</w:t>
      </w:r>
      <w:r w:rsidRPr="00670613">
        <w:rPr>
          <w:rFonts w:hint="eastAsia"/>
        </w:rPr>
        <w:t>)</w:t>
      </w:r>
      <w:r w:rsidRPr="00670613">
        <w:rPr>
          <w:rFonts w:hint="eastAsia"/>
        </w:rPr>
        <w:tab/>
      </w:r>
      <w:r w:rsidRPr="00670613">
        <w:t xml:space="preserve">The </w:t>
      </w:r>
      <w:r w:rsidRPr="00670613">
        <w:rPr>
          <w:rFonts w:hint="eastAsia"/>
        </w:rPr>
        <w:t>GLR</w:t>
      </w:r>
      <w:r w:rsidRPr="00670613">
        <w:t xml:space="preserve"> returns the current </w:t>
      </w:r>
      <w:r w:rsidRPr="00670613">
        <w:rPr>
          <w:rFonts w:hint="eastAsia"/>
        </w:rPr>
        <w:t>VMSC</w:t>
      </w:r>
      <w:r w:rsidRPr="00670613">
        <w:t xml:space="preserve"> address and whichever of the IMSI and MSISDN was not provided in step (</w:t>
      </w:r>
      <w:r w:rsidRPr="00670613">
        <w:rPr>
          <w:rFonts w:hint="eastAsia"/>
        </w:rPr>
        <w:t>2</w:t>
      </w:r>
      <w:r w:rsidR="006575DF" w:rsidRPr="00670613">
        <w:t>'</w:t>
      </w:r>
      <w:r w:rsidRPr="00670613">
        <w:t>) for the particular MS.</w:t>
      </w:r>
    </w:p>
    <w:p w14:paraId="1385DC57" w14:textId="77777777" w:rsidR="00842C1F" w:rsidRDefault="00842C1F">
      <w:r>
        <w:rPr>
          <w:rFonts w:hint="eastAsia"/>
        </w:rPr>
        <w:t>4</w:t>
      </w:r>
      <w:r w:rsidR="006575DF">
        <w:t>'</w:t>
      </w:r>
      <w:r>
        <w:rPr>
          <w:rFonts w:hint="eastAsia"/>
        </w:rPr>
        <w:t>)</w:t>
      </w:r>
      <w:r>
        <w:rPr>
          <w:rFonts w:hint="eastAsia"/>
        </w:rPr>
        <w:tab/>
      </w:r>
      <w:r>
        <w:t xml:space="preserve">The </w:t>
      </w:r>
      <w:r>
        <w:rPr>
          <w:rFonts w:hint="eastAsia"/>
        </w:rPr>
        <w:t>IM-MSC</w:t>
      </w:r>
      <w:r>
        <w:t xml:space="preserve"> sends a MAP_PROVIDE_SUBSCRIBER_LOCATION message to the VMSC indicated by the GLR.</w:t>
      </w:r>
    </w:p>
    <w:p w14:paraId="1162B885" w14:textId="77777777" w:rsidR="00842C1F" w:rsidRDefault="00842C1F">
      <w:pPr>
        <w:rPr>
          <w:b/>
        </w:rPr>
      </w:pPr>
      <w:r>
        <w:rPr>
          <w:rFonts w:hint="eastAsia"/>
        </w:rPr>
        <w:t>5) to 8) Same as the steps not involving GLR. See 3G TS 23.171 [7].</w:t>
      </w:r>
    </w:p>
    <w:p w14:paraId="134D81AA" w14:textId="77777777" w:rsidR="00842C1F" w:rsidRDefault="00842C1F" w:rsidP="00670613">
      <w:pPr>
        <w:pStyle w:val="Heading5"/>
      </w:pPr>
      <w:bookmarkStart w:id="442" w:name="_Toc95914401"/>
      <w:r>
        <w:rPr>
          <w:rFonts w:hint="eastAsia"/>
        </w:rPr>
        <w:t>7.11.1.1.2</w:t>
      </w:r>
      <w:r>
        <w:rPr>
          <w:rFonts w:hint="eastAsia"/>
        </w:rPr>
        <w:tab/>
      </w:r>
      <w:r>
        <w:t>Positioning Measurement Establishment Procedure</w:t>
      </w:r>
      <w:bookmarkEnd w:id="442"/>
    </w:p>
    <w:p w14:paraId="1F7404D7" w14:textId="77777777" w:rsidR="00842C1F" w:rsidRDefault="00842C1F">
      <w:pPr>
        <w:rPr>
          <w:b/>
        </w:rPr>
      </w:pPr>
      <w:r>
        <w:rPr>
          <w:rFonts w:hint="eastAsia"/>
        </w:rPr>
        <w:t>9)</w:t>
      </w:r>
      <w:r>
        <w:rPr>
          <w:rFonts w:hint="eastAsia"/>
        </w:rPr>
        <w:tab/>
        <w:t>Same as the step not involving GLR. See 3G TS 23.171 [7].</w:t>
      </w:r>
    </w:p>
    <w:p w14:paraId="40EA7AC8" w14:textId="77777777" w:rsidR="00842C1F" w:rsidRDefault="00842C1F" w:rsidP="00670613">
      <w:pPr>
        <w:pStyle w:val="Heading5"/>
      </w:pPr>
      <w:bookmarkStart w:id="443" w:name="_Toc95914402"/>
      <w:r>
        <w:rPr>
          <w:rFonts w:hint="eastAsia"/>
        </w:rPr>
        <w:t>7.11.1.1.3</w:t>
      </w:r>
      <w:r>
        <w:rPr>
          <w:rFonts w:hint="eastAsia"/>
        </w:rPr>
        <w:tab/>
      </w:r>
      <w:r>
        <w:t>Location Calculation and Release Procedure</w:t>
      </w:r>
      <w:bookmarkEnd w:id="443"/>
    </w:p>
    <w:p w14:paraId="7E7519DA" w14:textId="77777777" w:rsidR="00842C1F" w:rsidRDefault="00842C1F">
      <w:r>
        <w:rPr>
          <w:rFonts w:hint="eastAsia"/>
        </w:rPr>
        <w:t>10)</w:t>
      </w:r>
      <w:r>
        <w:rPr>
          <w:rFonts w:hint="eastAsia"/>
        </w:rPr>
        <w:tab/>
        <w:t>Same as the step not involving GLR. See 3G TS 23.171 [7].</w:t>
      </w:r>
    </w:p>
    <w:p w14:paraId="6D6DC02C" w14:textId="77777777" w:rsidR="00842C1F" w:rsidRDefault="00842C1F">
      <w:pPr>
        <w:rPr>
          <w:b/>
        </w:rPr>
      </w:pPr>
      <w:r>
        <w:rPr>
          <w:rFonts w:hint="eastAsia"/>
        </w:rPr>
        <w:t>11</w:t>
      </w:r>
      <w:r w:rsidR="006575DF">
        <w:t>'</w:t>
      </w:r>
      <w:r>
        <w:rPr>
          <w:rFonts w:hint="eastAsia"/>
        </w:rPr>
        <w:t>)</w:t>
      </w:r>
      <w:r>
        <w:rPr>
          <w:rFonts w:hint="eastAsia"/>
        </w:rPr>
        <w:tab/>
      </w:r>
      <w:r>
        <w:t xml:space="preserve">The VMSC returns the location estimate and its age to the </w:t>
      </w:r>
      <w:r>
        <w:rPr>
          <w:rFonts w:hint="eastAsia"/>
        </w:rPr>
        <w:t>IM-MSC</w:t>
      </w:r>
      <w:r>
        <w:t xml:space="preserve">. </w:t>
      </w:r>
      <w:r>
        <w:rPr>
          <w:rFonts w:hint="eastAsia"/>
        </w:rPr>
        <w:t>The other action is the same as the step not involving GLR. See 3G TS 23.171 [7].</w:t>
      </w:r>
    </w:p>
    <w:p w14:paraId="26723B1E" w14:textId="77777777" w:rsidR="00842C1F" w:rsidRDefault="00842C1F">
      <w:pPr>
        <w:rPr>
          <w:b/>
        </w:rPr>
      </w:pPr>
      <w:r>
        <w:rPr>
          <w:rFonts w:hint="eastAsia"/>
        </w:rPr>
        <w:t>11)</w:t>
      </w:r>
      <w:r>
        <w:rPr>
          <w:rFonts w:hint="eastAsia"/>
        </w:rPr>
        <w:tab/>
      </w:r>
      <w:r>
        <w:t xml:space="preserve">The </w:t>
      </w:r>
      <w:r>
        <w:rPr>
          <w:rFonts w:hint="eastAsia"/>
        </w:rPr>
        <w:t>IM-MSC</w:t>
      </w:r>
      <w:r>
        <w:t xml:space="preserve"> receives the location estimate and its age</w:t>
      </w:r>
      <w:r>
        <w:rPr>
          <w:rFonts w:hint="eastAsia"/>
        </w:rPr>
        <w:t>,</w:t>
      </w:r>
      <w:r>
        <w:t xml:space="preserve"> </w:t>
      </w:r>
      <w:r>
        <w:rPr>
          <w:rFonts w:hint="eastAsia"/>
        </w:rPr>
        <w:t xml:space="preserve">then </w:t>
      </w:r>
      <w:r>
        <w:t>sends</w:t>
      </w:r>
      <w:r>
        <w:rPr>
          <w:rFonts w:hint="eastAsia"/>
        </w:rPr>
        <w:t xml:space="preserve"> them </w:t>
      </w:r>
      <w:r>
        <w:t>to the GMLC.</w:t>
      </w:r>
    </w:p>
    <w:p w14:paraId="0752AD5E" w14:textId="77777777" w:rsidR="00842C1F" w:rsidRDefault="00842C1F">
      <w:pPr>
        <w:rPr>
          <w:b/>
        </w:rPr>
      </w:pPr>
      <w:r>
        <w:rPr>
          <w:rFonts w:hint="eastAsia"/>
        </w:rPr>
        <w:t>12)</w:t>
      </w:r>
      <w:r>
        <w:rPr>
          <w:rFonts w:hint="eastAsia"/>
        </w:rPr>
        <w:tab/>
        <w:t>Same as the step not involving GLR. See 3G TS </w:t>
      </w:r>
      <w:r>
        <w:t xml:space="preserve">3G </w:t>
      </w:r>
      <w:r>
        <w:rPr>
          <w:rFonts w:hint="eastAsia"/>
        </w:rPr>
        <w:t>23.171 [7].</w:t>
      </w:r>
    </w:p>
    <w:p w14:paraId="09D19CDC" w14:textId="77777777" w:rsidR="00842C1F" w:rsidRDefault="00842C1F" w:rsidP="00670613">
      <w:pPr>
        <w:pStyle w:val="Heading4"/>
      </w:pPr>
      <w:bookmarkStart w:id="444" w:name="_Toc95914403"/>
      <w:r>
        <w:t>7.11.1.</w:t>
      </w:r>
      <w:r>
        <w:rPr>
          <w:rFonts w:eastAsia="MS Mincho" w:hint="eastAsia"/>
        </w:rPr>
        <w:t>2</w:t>
      </w:r>
      <w:r>
        <w:tab/>
        <w:t>MT-LR for a previously obtained location estimate</w:t>
      </w:r>
      <w:bookmarkEnd w:id="444"/>
    </w:p>
    <w:bookmarkStart w:id="445" w:name="_MON_979026692"/>
    <w:bookmarkStart w:id="446" w:name="_MON_1000822232"/>
    <w:bookmarkStart w:id="447" w:name="_MON_1001938012"/>
    <w:bookmarkStart w:id="448" w:name="_MON_1002451890"/>
    <w:bookmarkStart w:id="449" w:name="_MON_1002576439"/>
    <w:bookmarkStart w:id="450" w:name="_MON_1008949853"/>
    <w:bookmarkStart w:id="451" w:name="_MON_1008950082"/>
    <w:bookmarkStart w:id="452" w:name="_MON_977349677"/>
    <w:bookmarkStart w:id="453" w:name="_MON_977350162"/>
    <w:bookmarkEnd w:id="445"/>
    <w:bookmarkEnd w:id="446"/>
    <w:bookmarkEnd w:id="447"/>
    <w:bookmarkEnd w:id="448"/>
    <w:bookmarkEnd w:id="449"/>
    <w:bookmarkEnd w:id="450"/>
    <w:bookmarkEnd w:id="451"/>
    <w:bookmarkEnd w:id="452"/>
    <w:bookmarkEnd w:id="453"/>
    <w:bookmarkStart w:id="454" w:name="_MON_979026409"/>
    <w:bookmarkEnd w:id="454"/>
    <w:p w14:paraId="497B4FC1" w14:textId="77777777" w:rsidR="00842C1F" w:rsidRDefault="00842C1F">
      <w:pPr>
        <w:pStyle w:val="TH"/>
      </w:pPr>
      <w:r>
        <w:object w:dxaOrig="14160" w:dyaOrig="7440" w14:anchorId="19AF2885">
          <v:shape id="_x0000_i1130" type="#_x0000_t75" style="width:460pt;height:260.5pt" o:ole="" o:bordertopcolor="this" o:borderleftcolor="this" o:borderbottomcolor="this" o:borderrightcolor="this" fillcolor="window">
            <v:imagedata r:id="rId174" o:title=""/>
            <w10:bordertop type="single" width="6"/>
            <w10:borderleft type="single" width="6"/>
            <w10:borderbottom type="single" width="6"/>
            <w10:borderright type="single" width="6"/>
          </v:shape>
          <o:OLEObject Type="Embed" ProgID="Word.Picture.8" ShapeID="_x0000_i1130" DrawAspect="Content" ObjectID="_1771734478" r:id="rId175"/>
        </w:object>
      </w:r>
      <w:bookmarkStart w:id="455" w:name="_Ref442155866"/>
    </w:p>
    <w:p w14:paraId="1AAF82EC" w14:textId="77777777" w:rsidR="00842C1F" w:rsidRDefault="00842C1F">
      <w:pPr>
        <w:pStyle w:val="TF"/>
      </w:pPr>
      <w:r>
        <w:t xml:space="preserve">Figure </w:t>
      </w:r>
      <w:bookmarkEnd w:id="455"/>
      <w:r>
        <w:rPr>
          <w:rFonts w:hint="eastAsia"/>
        </w:rPr>
        <w:t>7.11/2</w:t>
      </w:r>
      <w:r>
        <w:t>: MT-LR for a previously obtained location estimate</w:t>
      </w:r>
    </w:p>
    <w:p w14:paraId="5A3E491C" w14:textId="77777777" w:rsidR="00842C1F" w:rsidRDefault="00842C1F">
      <w:pPr>
        <w:ind w:left="1620" w:hanging="1620"/>
      </w:pPr>
      <w:bookmarkStart w:id="456" w:name="_PERM_MCCTEMPBM_CRPT19340051___2"/>
      <w:r>
        <w:rPr>
          <w:rFonts w:hint="eastAsia"/>
        </w:rPr>
        <w:t>(1) to (4)</w:t>
      </w:r>
      <w:r>
        <w:rPr>
          <w:rFonts w:hint="eastAsia"/>
        </w:rPr>
        <w:tab/>
        <w:t>Same as the step not involving GLR. See 3G TS 23.171 [7].</w:t>
      </w:r>
    </w:p>
    <w:p w14:paraId="2287ABEA" w14:textId="77777777" w:rsidR="00842C1F" w:rsidRDefault="00842C1F">
      <w:pPr>
        <w:ind w:left="1620" w:hanging="1620"/>
      </w:pPr>
      <w:r>
        <w:rPr>
          <w:rFonts w:hint="eastAsia"/>
        </w:rPr>
        <w:t>(2</w:t>
      </w:r>
      <w:r w:rsidR="006575DF">
        <w:t>'</w:t>
      </w:r>
      <w:r>
        <w:rPr>
          <w:rFonts w:hint="eastAsia"/>
        </w:rPr>
        <w:t>) to (3</w:t>
      </w:r>
      <w:r w:rsidR="006575DF">
        <w:t>'</w:t>
      </w:r>
      <w:r>
        <w:rPr>
          <w:rFonts w:hint="eastAsia"/>
        </w:rPr>
        <w:t>)</w:t>
      </w:r>
      <w:r>
        <w:rPr>
          <w:rFonts w:hint="eastAsia"/>
        </w:rPr>
        <w:tab/>
      </w:r>
      <w:r>
        <w:t>Same as step 2</w:t>
      </w:r>
      <w:r w:rsidR="006575DF">
        <w:t>'</w:t>
      </w:r>
      <w:r>
        <w:t xml:space="preserve"> for an MT-LR.</w:t>
      </w:r>
    </w:p>
    <w:p w14:paraId="49DAE355" w14:textId="77777777" w:rsidR="00842C1F" w:rsidRDefault="00842C1F">
      <w:pPr>
        <w:ind w:left="1620" w:hanging="1620"/>
      </w:pPr>
      <w:r>
        <w:rPr>
          <w:rFonts w:hint="eastAsia"/>
        </w:rPr>
        <w:t>(4</w:t>
      </w:r>
      <w:r w:rsidR="006575DF">
        <w:t>'</w:t>
      </w:r>
      <w:r>
        <w:rPr>
          <w:rFonts w:hint="eastAsia"/>
        </w:rPr>
        <w:t>)</w:t>
      </w:r>
      <w:r>
        <w:rPr>
          <w:rFonts w:hint="eastAsia"/>
        </w:rPr>
        <w:tab/>
      </w:r>
      <w:r>
        <w:t>Same as step 4</w:t>
      </w:r>
      <w:r w:rsidR="006575DF">
        <w:t>'</w:t>
      </w:r>
      <w:r>
        <w:t xml:space="preserve"> for an MT-LR. The message sent to the 3G-VMSC requests either an initial location or current or last known location with </w:t>
      </w:r>
      <w:r w:rsidR="006575DF">
        <w:t>"</w:t>
      </w:r>
      <w:r>
        <w:t>no delay</w:t>
      </w:r>
      <w:r w:rsidR="006575DF">
        <w:t>"</w:t>
      </w:r>
      <w:r>
        <w:t>.</w:t>
      </w:r>
    </w:p>
    <w:p w14:paraId="6D501DFA" w14:textId="77777777" w:rsidR="00842C1F" w:rsidRDefault="00842C1F">
      <w:pPr>
        <w:ind w:left="1620" w:hanging="1620"/>
      </w:pPr>
      <w:r>
        <w:rPr>
          <w:rFonts w:hint="eastAsia"/>
        </w:rPr>
        <w:t>(5</w:t>
      </w:r>
      <w:r w:rsidR="006575DF">
        <w:t>'</w:t>
      </w:r>
      <w:r>
        <w:rPr>
          <w:rFonts w:hint="eastAsia"/>
        </w:rPr>
        <w:t>)</w:t>
      </w:r>
      <w:r>
        <w:rPr>
          <w:rFonts w:hint="eastAsia"/>
        </w:rPr>
        <w:tab/>
      </w:r>
      <w:r>
        <w:t xml:space="preserve">Same as step </w:t>
      </w:r>
      <w:r>
        <w:rPr>
          <w:rFonts w:hint="eastAsia"/>
        </w:rPr>
        <w:t>11</w:t>
      </w:r>
      <w:r>
        <w:t xml:space="preserve"> for an MT-LR.</w:t>
      </w:r>
    </w:p>
    <w:p w14:paraId="359AE174" w14:textId="77777777" w:rsidR="00842C1F" w:rsidRDefault="00842C1F">
      <w:pPr>
        <w:ind w:left="1620" w:hanging="1620"/>
      </w:pPr>
      <w:r>
        <w:rPr>
          <w:rFonts w:hint="eastAsia"/>
        </w:rPr>
        <w:t>(5)</w:t>
      </w:r>
      <w:r>
        <w:rPr>
          <w:rFonts w:hint="eastAsia"/>
        </w:rPr>
        <w:tab/>
      </w:r>
      <w:r>
        <w:t xml:space="preserve">Same as step </w:t>
      </w:r>
      <w:r>
        <w:rPr>
          <w:rFonts w:hint="eastAsia"/>
        </w:rPr>
        <w:t>11</w:t>
      </w:r>
      <w:r>
        <w:t xml:space="preserve"> for an MT-LR.</w:t>
      </w:r>
    </w:p>
    <w:p w14:paraId="11C7ECB2" w14:textId="77777777" w:rsidR="00842C1F" w:rsidRDefault="00842C1F">
      <w:pPr>
        <w:ind w:left="1620" w:hanging="1620"/>
      </w:pPr>
      <w:r>
        <w:rPr>
          <w:rFonts w:hint="eastAsia"/>
        </w:rPr>
        <w:t>(6)</w:t>
      </w:r>
      <w:r>
        <w:rPr>
          <w:rFonts w:hint="eastAsia"/>
        </w:rPr>
        <w:tab/>
        <w:t>Same as the step not involving GLR. See 3G TS 23.171 [7].</w:t>
      </w:r>
    </w:p>
    <w:p w14:paraId="3DD01C11" w14:textId="77777777" w:rsidR="00842C1F" w:rsidRDefault="00842C1F" w:rsidP="00670613">
      <w:pPr>
        <w:pStyle w:val="Heading4"/>
      </w:pPr>
      <w:bookmarkStart w:id="457" w:name="_Toc95914404"/>
      <w:bookmarkEnd w:id="456"/>
      <w:r>
        <w:lastRenderedPageBreak/>
        <w:t>7.11.</w:t>
      </w:r>
      <w:r>
        <w:rPr>
          <w:rFonts w:eastAsia="MS Mincho" w:hint="eastAsia"/>
        </w:rPr>
        <w:t>1.3</w:t>
      </w:r>
      <w:r>
        <w:tab/>
        <w:t>Network Induced Location Request (NI-LR)</w:t>
      </w:r>
      <w:bookmarkEnd w:id="457"/>
    </w:p>
    <w:p w14:paraId="73D182E0" w14:textId="77777777" w:rsidR="00842C1F" w:rsidRDefault="00842C1F">
      <w:pPr>
        <w:rPr>
          <w:sz w:val="24"/>
        </w:rPr>
      </w:pPr>
      <w:r>
        <w:rPr>
          <w:rFonts w:hint="eastAsia"/>
        </w:rPr>
        <w:t xml:space="preserve">This procedure is the same as the procedure not involving GLR. See </w:t>
      </w:r>
      <w:r>
        <w:t xml:space="preserve">3G </w:t>
      </w:r>
      <w:r>
        <w:rPr>
          <w:rFonts w:hint="eastAsia"/>
        </w:rPr>
        <w:t>TS 23.171 [7].</w:t>
      </w:r>
    </w:p>
    <w:p w14:paraId="4796CF40" w14:textId="77777777" w:rsidR="00842C1F" w:rsidRDefault="00842C1F" w:rsidP="00670613">
      <w:pPr>
        <w:pStyle w:val="Heading4"/>
      </w:pPr>
      <w:bookmarkStart w:id="458" w:name="_Toc95914405"/>
      <w:r>
        <w:t>7.11.</w:t>
      </w:r>
      <w:r>
        <w:rPr>
          <w:rFonts w:eastAsia="MS Mincho" w:hint="eastAsia"/>
        </w:rPr>
        <w:t>1.4</w:t>
      </w:r>
      <w:r>
        <w:tab/>
        <w:t>Network Induced Location Request (NI-LR) from a Serving RNC for a target UE in dedicated mode</w:t>
      </w:r>
      <w:bookmarkEnd w:id="458"/>
    </w:p>
    <w:p w14:paraId="7F999819" w14:textId="77777777" w:rsidR="00842C1F" w:rsidRDefault="00842C1F">
      <w:r>
        <w:rPr>
          <w:rFonts w:hint="eastAsia"/>
        </w:rPr>
        <w:t>This procedure is not related to GLR.</w:t>
      </w:r>
    </w:p>
    <w:p w14:paraId="426CECB8" w14:textId="77777777" w:rsidR="00842C1F" w:rsidRDefault="00842C1F" w:rsidP="00670613">
      <w:pPr>
        <w:pStyle w:val="Heading3"/>
      </w:pPr>
      <w:bookmarkStart w:id="459" w:name="_Toc95914406"/>
      <w:r>
        <w:t>7.11.</w:t>
      </w:r>
      <w:r>
        <w:rPr>
          <w:rFonts w:eastAsia="MS Mincho" w:hint="eastAsia"/>
        </w:rPr>
        <w:t>2</w:t>
      </w:r>
      <w:r>
        <w:tab/>
        <w:t>Mobile Originating Location Request</w:t>
      </w:r>
      <w:bookmarkEnd w:id="459"/>
    </w:p>
    <w:p w14:paraId="67C22F93" w14:textId="77777777" w:rsidR="00842C1F" w:rsidRDefault="00842C1F" w:rsidP="00670613">
      <w:pPr>
        <w:pStyle w:val="Heading4"/>
      </w:pPr>
      <w:bookmarkStart w:id="460" w:name="_Toc95914407"/>
      <w:r>
        <w:t>7.11.</w:t>
      </w:r>
      <w:r>
        <w:rPr>
          <w:rFonts w:eastAsia="MS Mincho" w:hint="eastAsia"/>
        </w:rPr>
        <w:t>2</w:t>
      </w:r>
      <w:r>
        <w:t>.1</w:t>
      </w:r>
      <w:r>
        <w:tab/>
        <w:t>Mobile Originating Location Request, Circuit Switched (CS-MO-LR)</w:t>
      </w:r>
      <w:bookmarkEnd w:id="460"/>
    </w:p>
    <w:p w14:paraId="1FA8075A" w14:textId="77777777" w:rsidR="00842C1F" w:rsidRDefault="00842C1F">
      <w:pPr>
        <w:rPr>
          <w:sz w:val="24"/>
        </w:rPr>
      </w:pPr>
      <w:r>
        <w:rPr>
          <w:rFonts w:hint="eastAsia"/>
        </w:rPr>
        <w:t>This procedure is the same as the procedure not involving GLR. See 3G TS 23.171 [7].</w:t>
      </w:r>
    </w:p>
    <w:p w14:paraId="0C2EBF38" w14:textId="77777777" w:rsidR="00842C1F" w:rsidRDefault="00842C1F" w:rsidP="00670613">
      <w:pPr>
        <w:pStyle w:val="Heading2"/>
      </w:pPr>
      <w:bookmarkStart w:id="461" w:name="_Toc95914408"/>
      <w:r>
        <w:t>7.12</w:t>
      </w:r>
      <w:r>
        <w:tab/>
      </w:r>
      <w:r>
        <w:rPr>
          <w:rFonts w:hint="eastAsia"/>
        </w:rPr>
        <w:t>IST of non-CAMEL implementation</w:t>
      </w:r>
      <w:bookmarkEnd w:id="461"/>
    </w:p>
    <w:p w14:paraId="786A91AB" w14:textId="77777777" w:rsidR="00842C1F" w:rsidRDefault="00842C1F">
      <w:r>
        <w:rPr>
          <w:rFonts w:hint="eastAsia"/>
        </w:rPr>
        <w:t xml:space="preserve">If the GLR supports IST, when the GLR receives an Update Location </w:t>
      </w:r>
      <w:r>
        <w:t>request that</w:t>
      </w:r>
      <w:r>
        <w:rPr>
          <w:rFonts w:hint="eastAsia"/>
        </w:rPr>
        <w:t xml:space="preserve"> indicates that the MSC/VLR supports IST, it relays the indication to the HLR. If not, the GLR may ignore the indication. When the GLR receives an IST Alert Request from the MSC, it relays the message to the HLR. The HLR sends an IST Alert Response to the GLR, </w:t>
      </w:r>
      <w:r>
        <w:t xml:space="preserve">and </w:t>
      </w:r>
      <w:r>
        <w:rPr>
          <w:rFonts w:hint="eastAsia"/>
        </w:rPr>
        <w:t>then the GLR relays the message to the MSC.</w:t>
      </w:r>
    </w:p>
    <w:p w14:paraId="2B635485" w14:textId="77777777" w:rsidR="00842C1F" w:rsidRDefault="00842C1F">
      <w:r>
        <w:rPr>
          <w:rFonts w:hint="eastAsia"/>
        </w:rPr>
        <w:t>When the IM-MSC receives an IST Command Request from the HLR, it retrieves the location information, i.e., MSC Number, from the GLR and sends the message to the MSC. Then the IM-MSC receives the response from the MSC and sends the response to the HLR.</w:t>
      </w:r>
    </w:p>
    <w:p w14:paraId="1CAE2E7C" w14:textId="77777777" w:rsidR="00842C1F" w:rsidRDefault="00842C1F" w:rsidP="00670613">
      <w:pPr>
        <w:pStyle w:val="Heading2"/>
        <w:tabs>
          <w:tab w:val="left" w:pos="1134"/>
        </w:tabs>
      </w:pPr>
      <w:bookmarkStart w:id="462" w:name="_Toc95914409"/>
      <w:r>
        <w:rPr>
          <w:rFonts w:hint="eastAsia"/>
        </w:rPr>
        <w:t>7.13</w:t>
      </w:r>
      <w:r>
        <w:rPr>
          <w:rFonts w:hint="eastAsia"/>
        </w:rPr>
        <w:tab/>
        <w:t>The interaction with Super-Charger</w:t>
      </w:r>
      <w:bookmarkEnd w:id="462"/>
    </w:p>
    <w:p w14:paraId="613A1F6A" w14:textId="4091D824" w:rsidR="00842C1F" w:rsidRDefault="00842C1F">
      <w:r>
        <w:rPr>
          <w:rFonts w:hint="eastAsia"/>
        </w:rPr>
        <w:t xml:space="preserve">Following </w:t>
      </w:r>
      <w:r w:rsidR="00B76669">
        <w:rPr>
          <w:rFonts w:hint="eastAsia"/>
        </w:rPr>
        <w:t>clause</w:t>
      </w:r>
      <w:r>
        <w:rPr>
          <w:rFonts w:hint="eastAsia"/>
        </w:rPr>
        <w:t>s show the location updating procedures in the case that the serving nodes in the network with the GLR support the Super-Charger functionality.</w:t>
      </w:r>
    </w:p>
    <w:p w14:paraId="0DD41395" w14:textId="77777777" w:rsidR="00842C1F" w:rsidRDefault="00842C1F" w:rsidP="00670613">
      <w:pPr>
        <w:pStyle w:val="Heading3"/>
      </w:pPr>
      <w:bookmarkStart w:id="463" w:name="_Toc95914410"/>
      <w:r w:rsidRPr="00670613">
        <w:rPr>
          <w:rFonts w:hint="eastAsia"/>
        </w:rPr>
        <w:t>7.13.1</w:t>
      </w:r>
      <w:r w:rsidRPr="00670613">
        <w:rPr>
          <w:rFonts w:hint="eastAsia"/>
        </w:rPr>
        <w:tab/>
      </w:r>
      <w:r w:rsidRPr="00670613">
        <w:t>First Location Updating</w:t>
      </w:r>
      <w:r w:rsidRPr="00670613">
        <w:rPr>
          <w:rFonts w:hint="eastAsia"/>
        </w:rPr>
        <w:t xml:space="preserve"> Procedure in the Super-Charged network</w:t>
      </w:r>
      <w:bookmarkEnd w:id="463"/>
    </w:p>
    <w:p w14:paraId="1BFFE817" w14:textId="77777777" w:rsidR="00842C1F" w:rsidRDefault="00842C1F">
      <w:pPr>
        <w:rPr>
          <w:b/>
        </w:rPr>
      </w:pPr>
      <w:r>
        <w:t xml:space="preserve">The first location updating procedure in a </w:t>
      </w:r>
      <w:r>
        <w:rPr>
          <w:rFonts w:hint="eastAsia"/>
        </w:rPr>
        <w:t xml:space="preserve">Super-Charged </w:t>
      </w:r>
      <w:r>
        <w:t xml:space="preserve">network is illustrated in figure </w:t>
      </w:r>
      <w:r>
        <w:rPr>
          <w:rFonts w:hint="eastAsia"/>
        </w:rPr>
        <w:t>7.13/1</w:t>
      </w:r>
      <w:r>
        <w:t>. Each step is explained in the following list.</w:t>
      </w:r>
    </w:p>
    <w:bookmarkStart w:id="464" w:name="_MON_1008848977"/>
    <w:bookmarkEnd w:id="464"/>
    <w:bookmarkStart w:id="465" w:name="_MON_1008846652"/>
    <w:bookmarkEnd w:id="465"/>
    <w:p w14:paraId="43776D3B" w14:textId="77777777" w:rsidR="00842C1F" w:rsidRDefault="00842C1F">
      <w:pPr>
        <w:pStyle w:val="TH"/>
      </w:pPr>
      <w:r>
        <w:rPr>
          <w:rFonts w:hint="eastAsia"/>
        </w:rPr>
        <w:object w:dxaOrig="7020" w:dyaOrig="4500" w14:anchorId="6FB23CD2">
          <v:shape id="_x0000_i1131" type="#_x0000_t75" style="width:351pt;height:225pt" o:ole="" fillcolor="window">
            <v:imagedata r:id="rId176" o:title=""/>
          </v:shape>
          <o:OLEObject Type="Embed" ProgID="Word.Picture.8" ShapeID="_x0000_i1131" DrawAspect="Content" ObjectID="_1771734479" r:id="rId177"/>
        </w:object>
      </w:r>
    </w:p>
    <w:p w14:paraId="57A65716" w14:textId="77777777" w:rsidR="00842C1F" w:rsidRDefault="00842C1F">
      <w:pPr>
        <w:pStyle w:val="TF"/>
      </w:pPr>
      <w:r>
        <w:t xml:space="preserve">Figure </w:t>
      </w:r>
      <w:r>
        <w:rPr>
          <w:rFonts w:hint="eastAsia"/>
        </w:rPr>
        <w:t>7.13/1</w:t>
      </w:r>
      <w:r>
        <w:t xml:space="preserve">: First Location Updating Procedure in </w:t>
      </w:r>
      <w:r>
        <w:rPr>
          <w:rFonts w:hint="eastAsia"/>
        </w:rPr>
        <w:t xml:space="preserve">the case that visited NW supports </w:t>
      </w:r>
      <w:r>
        <w:t xml:space="preserve">the </w:t>
      </w:r>
      <w:r>
        <w:rPr>
          <w:rFonts w:hint="eastAsia"/>
        </w:rPr>
        <w:t>Super-Charger features</w:t>
      </w:r>
    </w:p>
    <w:p w14:paraId="2367BAFD" w14:textId="77777777" w:rsidR="00842C1F" w:rsidRDefault="00842C1F">
      <w:pPr>
        <w:rPr>
          <w:u w:val="single"/>
        </w:rPr>
      </w:pPr>
      <w:r>
        <w:rPr>
          <w:u w:val="single"/>
        </w:rPr>
        <w:t>Procedure:</w:t>
      </w:r>
    </w:p>
    <w:p w14:paraId="5D7D4723" w14:textId="77777777" w:rsidR="00842C1F" w:rsidRDefault="00842C1F">
      <w:pPr>
        <w:pStyle w:val="B1"/>
      </w:pPr>
      <w:r>
        <w:t>1)</w:t>
      </w:r>
      <w:r>
        <w:tab/>
        <w:t xml:space="preserve">When the GLR receives </w:t>
      </w:r>
      <w:r>
        <w:rPr>
          <w:rFonts w:hint="eastAsia"/>
        </w:rPr>
        <w:t xml:space="preserve">an </w:t>
      </w:r>
      <w:r>
        <w:rPr>
          <w:i/>
        </w:rPr>
        <w:t>Update Location</w:t>
      </w:r>
      <w:r>
        <w:t xml:space="preserve"> </w:t>
      </w:r>
      <w:r>
        <w:rPr>
          <w:rFonts w:hint="eastAsia"/>
        </w:rPr>
        <w:t>or</w:t>
      </w:r>
      <w:r>
        <w:rPr>
          <w:rFonts w:hint="eastAsia"/>
          <w:i/>
        </w:rPr>
        <w:t xml:space="preserve"> Update GPRS Location</w:t>
      </w:r>
      <w:r>
        <w:rPr>
          <w:rFonts w:hint="eastAsia"/>
        </w:rPr>
        <w:t xml:space="preserve"> </w:t>
      </w:r>
      <w:r>
        <w:t xml:space="preserve">message from a </w:t>
      </w:r>
      <w:r>
        <w:rPr>
          <w:rFonts w:hint="eastAsia"/>
        </w:rPr>
        <w:t>serving node (</w:t>
      </w:r>
      <w:r>
        <w:t>i.e.</w:t>
      </w:r>
      <w:r>
        <w:rPr>
          <w:rFonts w:hint="eastAsia"/>
        </w:rPr>
        <w:t>, VLR or SGSN)</w:t>
      </w:r>
      <w:r>
        <w:t xml:space="preserve"> and does not hold the subscriber</w:t>
      </w:r>
      <w:r w:rsidR="006575DF">
        <w:t>'</w:t>
      </w:r>
      <w:r>
        <w:t>s information for the user (ex</w:t>
      </w:r>
      <w:r>
        <w:rPr>
          <w:rFonts w:hint="eastAsia"/>
        </w:rPr>
        <w:t>.</w:t>
      </w:r>
      <w:r>
        <w:t xml:space="preserve"> at </w:t>
      </w:r>
      <w:r>
        <w:rPr>
          <w:rFonts w:hint="eastAsia"/>
        </w:rPr>
        <w:t xml:space="preserve">the </w:t>
      </w:r>
      <w:r>
        <w:t>first location updat</w:t>
      </w:r>
      <w:r>
        <w:rPr>
          <w:rFonts w:hint="eastAsia"/>
        </w:rPr>
        <w:t>ing</w:t>
      </w:r>
      <w:r>
        <w:t xml:space="preserve"> to the GLR)</w:t>
      </w:r>
      <w:r>
        <w:rPr>
          <w:rFonts w:hint="eastAsia"/>
        </w:rPr>
        <w:t>, it relays</w:t>
      </w:r>
      <w:r>
        <w:t xml:space="preserve"> </w:t>
      </w:r>
      <w:r>
        <w:rPr>
          <w:rFonts w:hint="eastAsia"/>
        </w:rPr>
        <w:t>the message</w:t>
      </w:r>
      <w:r>
        <w:t xml:space="preserve"> </w:t>
      </w:r>
      <w:r>
        <w:rPr>
          <w:rFonts w:hint="eastAsia"/>
        </w:rPr>
        <w:t xml:space="preserve">without age indicator (if age indicator is received from the serving node, the GLR deletes it) </w:t>
      </w:r>
      <w:r>
        <w:t>to the HLR.</w:t>
      </w:r>
    </w:p>
    <w:p w14:paraId="2A1EF1A4" w14:textId="77777777" w:rsidR="00842C1F" w:rsidRDefault="00842C1F">
      <w:pPr>
        <w:pStyle w:val="B1"/>
      </w:pPr>
      <w:r>
        <w:t>2)</w:t>
      </w:r>
      <w:r>
        <w:tab/>
        <w:t xml:space="preserve">The HLR stores the </w:t>
      </w:r>
      <w:r>
        <w:rPr>
          <w:rFonts w:hint="eastAsia"/>
        </w:rPr>
        <w:t>address and number of serving node</w:t>
      </w:r>
      <w:r>
        <w:t>. Thereafter the HLR initiates insert subscriber data procedure and cancel location procedure</w:t>
      </w:r>
      <w:r>
        <w:rPr>
          <w:rFonts w:hint="eastAsia"/>
        </w:rPr>
        <w:t xml:space="preserve"> (only if both the HLR and previous serving node support the Super-Charger features)</w:t>
      </w:r>
      <w:r>
        <w:t xml:space="preserve">. When the GLR receives </w:t>
      </w:r>
      <w:r>
        <w:rPr>
          <w:i/>
        </w:rPr>
        <w:t>Insert Subscriber Data</w:t>
      </w:r>
      <w:r>
        <w:t xml:space="preserve"> message from the HLR, the GLR </w:t>
      </w:r>
      <w:r>
        <w:rPr>
          <w:rFonts w:hint="eastAsia"/>
        </w:rPr>
        <w:t xml:space="preserve">creates an age indicator and </w:t>
      </w:r>
      <w:r>
        <w:t>stores the subscriber</w:t>
      </w:r>
      <w:r w:rsidR="006575DF">
        <w:t>'</w:t>
      </w:r>
      <w:r>
        <w:t>s information in the message and transport</w:t>
      </w:r>
      <w:r>
        <w:rPr>
          <w:rFonts w:hint="eastAsia"/>
        </w:rPr>
        <w:t>s</w:t>
      </w:r>
      <w:r>
        <w:t xml:space="preserve"> it to the </w:t>
      </w:r>
      <w:r>
        <w:rPr>
          <w:rFonts w:hint="eastAsia"/>
        </w:rPr>
        <w:t>serving node with the age indicator</w:t>
      </w:r>
      <w:r>
        <w:t>.</w:t>
      </w:r>
    </w:p>
    <w:p w14:paraId="0028F7F3" w14:textId="77777777" w:rsidR="00842C1F" w:rsidRDefault="00842C1F">
      <w:pPr>
        <w:pStyle w:val="B1"/>
      </w:pPr>
      <w:r>
        <w:t>3)</w:t>
      </w:r>
      <w:r>
        <w:tab/>
        <w:t xml:space="preserve">After these procedures, the HLR replies to </w:t>
      </w:r>
      <w:r>
        <w:rPr>
          <w:rFonts w:hint="eastAsia"/>
        </w:rPr>
        <w:t xml:space="preserve">an </w:t>
      </w:r>
      <w:r>
        <w:rPr>
          <w:i/>
        </w:rPr>
        <w:t>Update Location</w:t>
      </w:r>
      <w:r>
        <w:t xml:space="preserve"> </w:t>
      </w:r>
      <w:r>
        <w:rPr>
          <w:rFonts w:hint="eastAsia"/>
        </w:rPr>
        <w:t xml:space="preserve">or </w:t>
      </w:r>
      <w:r>
        <w:rPr>
          <w:rFonts w:hint="eastAsia"/>
          <w:i/>
        </w:rPr>
        <w:t xml:space="preserve">Update GPRS Location </w:t>
      </w:r>
      <w:r>
        <w:rPr>
          <w:i/>
        </w:rPr>
        <w:t>message</w:t>
      </w:r>
      <w:r>
        <w:t xml:space="preserve"> from the GLR and the GLR transports the response to the </w:t>
      </w:r>
      <w:r>
        <w:rPr>
          <w:rFonts w:hint="eastAsia"/>
        </w:rPr>
        <w:t>serving node</w:t>
      </w:r>
      <w:r>
        <w:t>.</w:t>
      </w:r>
    </w:p>
    <w:p w14:paraId="3EBCD0D0" w14:textId="77777777" w:rsidR="00842C1F" w:rsidRDefault="00842C1F" w:rsidP="00670613">
      <w:pPr>
        <w:pStyle w:val="Heading3"/>
      </w:pPr>
      <w:bookmarkStart w:id="466" w:name="_Toc95914411"/>
      <w:r w:rsidRPr="00670613">
        <w:rPr>
          <w:rFonts w:hint="eastAsia"/>
        </w:rPr>
        <w:lastRenderedPageBreak/>
        <w:t>7.13.2</w:t>
      </w:r>
      <w:r w:rsidRPr="00670613">
        <w:rPr>
          <w:rFonts w:hint="eastAsia"/>
        </w:rPr>
        <w:tab/>
      </w:r>
      <w:r w:rsidRPr="00670613">
        <w:t>Second and further Location Updating</w:t>
      </w:r>
      <w:r w:rsidRPr="00670613">
        <w:rPr>
          <w:rFonts w:hint="eastAsia"/>
        </w:rPr>
        <w:t xml:space="preserve"> Procedure in the Super-Charged networks</w:t>
      </w:r>
      <w:bookmarkEnd w:id="466"/>
    </w:p>
    <w:p w14:paraId="6CA3837E" w14:textId="77777777" w:rsidR="00842C1F" w:rsidRDefault="00842C1F">
      <w:pPr>
        <w:keepNext/>
        <w:rPr>
          <w:b/>
        </w:rPr>
      </w:pPr>
      <w:r>
        <w:t xml:space="preserve">The second and further location updating procedure in a </w:t>
      </w:r>
      <w:r>
        <w:rPr>
          <w:rFonts w:hint="eastAsia"/>
        </w:rPr>
        <w:t xml:space="preserve">Super-Charged </w:t>
      </w:r>
      <w:r>
        <w:t xml:space="preserve">network is illustrated in figure </w:t>
      </w:r>
      <w:r>
        <w:rPr>
          <w:rFonts w:hint="eastAsia"/>
        </w:rPr>
        <w:t>7.13/2</w:t>
      </w:r>
      <w:r>
        <w:t>. Each step is explained in the following list.</w:t>
      </w:r>
    </w:p>
    <w:bookmarkStart w:id="467" w:name="_MON_1008848893"/>
    <w:bookmarkStart w:id="468" w:name="_MON_1008848922"/>
    <w:bookmarkStart w:id="469" w:name="_MON_1008849581"/>
    <w:bookmarkStart w:id="470" w:name="_MON_1008850020"/>
    <w:bookmarkStart w:id="471" w:name="_MON_1008850148"/>
    <w:bookmarkStart w:id="472" w:name="_MON_1008850163"/>
    <w:bookmarkStart w:id="473" w:name="_MON_1008851092"/>
    <w:bookmarkStart w:id="474" w:name="_MON_1008856932"/>
    <w:bookmarkStart w:id="475" w:name="_MON_1008857509"/>
    <w:bookmarkStart w:id="476" w:name="_MON_1008858215"/>
    <w:bookmarkStart w:id="477" w:name="_MON_1008858237"/>
    <w:bookmarkStart w:id="478" w:name="_MON_1008858249"/>
    <w:bookmarkStart w:id="479" w:name="_MON_1008858272"/>
    <w:bookmarkStart w:id="480" w:name="_MON_1008858302"/>
    <w:bookmarkStart w:id="481" w:name="_MON_1008866766"/>
    <w:bookmarkStart w:id="482" w:name="_MON_1008866866"/>
    <w:bookmarkStart w:id="483" w:name="_MON_1008867312"/>
    <w:bookmarkStart w:id="484" w:name="_MON_1008867467"/>
    <w:bookmarkStart w:id="485" w:name="_MON_1008867672"/>
    <w:bookmarkStart w:id="486" w:name="_MON_1008867869"/>
    <w:bookmarkStart w:id="487" w:name="_MON_1016891126"/>
    <w:bookmarkStart w:id="488" w:name="_MON_1008847488"/>
    <w:bookmarkStart w:id="489" w:name="_MON_100884795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Start w:id="490" w:name="_MON_1008848024"/>
    <w:bookmarkEnd w:id="490"/>
    <w:p w14:paraId="57F86F62" w14:textId="77777777" w:rsidR="00842C1F" w:rsidRDefault="00842C1F">
      <w:pPr>
        <w:pStyle w:val="TH"/>
      </w:pPr>
      <w:r>
        <w:rPr>
          <w:rFonts w:hint="eastAsia"/>
          <w:noProof/>
        </w:rPr>
        <w:object w:dxaOrig="8100" w:dyaOrig="6389" w14:anchorId="23D44192">
          <v:shape id="_x0000_i1132" type="#_x0000_t75" style="width:405pt;height:319.5pt" o:ole="" fillcolor="window">
            <v:imagedata r:id="rId178" o:title=""/>
          </v:shape>
          <o:OLEObject Type="Embed" ProgID="Word.Picture.8" ShapeID="_x0000_i1132" DrawAspect="Content" ObjectID="_1771734480" r:id="rId179"/>
        </w:object>
      </w:r>
    </w:p>
    <w:p w14:paraId="70D5F11E" w14:textId="77777777" w:rsidR="00842C1F" w:rsidRDefault="00842C1F">
      <w:pPr>
        <w:pStyle w:val="TF"/>
      </w:pPr>
      <w:r>
        <w:t>Figure</w:t>
      </w:r>
      <w:r>
        <w:rPr>
          <w:rFonts w:hint="eastAsia"/>
        </w:rPr>
        <w:t xml:space="preserve"> 7.13/2</w:t>
      </w:r>
      <w:r>
        <w:t xml:space="preserve">: Second and further Location Updating Procedure in </w:t>
      </w:r>
      <w:r>
        <w:rPr>
          <w:rFonts w:hint="eastAsia"/>
        </w:rPr>
        <w:t xml:space="preserve">the case that visited NW supports </w:t>
      </w:r>
      <w:r>
        <w:t xml:space="preserve">the </w:t>
      </w:r>
      <w:r>
        <w:rPr>
          <w:rFonts w:hint="eastAsia"/>
        </w:rPr>
        <w:t>Super-Charger features</w:t>
      </w:r>
    </w:p>
    <w:p w14:paraId="5A900907" w14:textId="77777777" w:rsidR="00842C1F" w:rsidRDefault="00842C1F">
      <w:pPr>
        <w:rPr>
          <w:u w:val="single"/>
        </w:rPr>
      </w:pPr>
      <w:r>
        <w:rPr>
          <w:u w:val="single"/>
        </w:rPr>
        <w:t>Procedure:</w:t>
      </w:r>
    </w:p>
    <w:p w14:paraId="62B73891" w14:textId="77777777" w:rsidR="00842C1F" w:rsidRDefault="00842C1F">
      <w:pPr>
        <w:pStyle w:val="B1"/>
      </w:pPr>
      <w:r>
        <w:t>1)</w:t>
      </w:r>
      <w:r>
        <w:tab/>
        <w:t xml:space="preserve">When the GLR receives </w:t>
      </w:r>
      <w:r>
        <w:rPr>
          <w:rFonts w:hint="eastAsia"/>
        </w:rPr>
        <w:t xml:space="preserve">an </w:t>
      </w:r>
      <w:r>
        <w:rPr>
          <w:i/>
        </w:rPr>
        <w:t>Update Location</w:t>
      </w:r>
      <w:r>
        <w:t xml:space="preserve"> </w:t>
      </w:r>
      <w:r>
        <w:rPr>
          <w:rFonts w:hint="eastAsia"/>
        </w:rPr>
        <w:t xml:space="preserve">or </w:t>
      </w:r>
      <w:r>
        <w:rPr>
          <w:rFonts w:hint="eastAsia"/>
          <w:i/>
        </w:rPr>
        <w:t>Update GPRS Location</w:t>
      </w:r>
      <w:r>
        <w:rPr>
          <w:rFonts w:hint="eastAsia"/>
        </w:rPr>
        <w:t xml:space="preserve"> </w:t>
      </w:r>
      <w:r>
        <w:t>message</w:t>
      </w:r>
      <w:r>
        <w:rPr>
          <w:rFonts w:hint="eastAsia"/>
        </w:rPr>
        <w:t xml:space="preserve"> with an age indicator</w:t>
      </w:r>
      <w:r>
        <w:t xml:space="preserve"> from newly visited </w:t>
      </w:r>
      <w:r>
        <w:rPr>
          <w:rFonts w:hint="eastAsia"/>
        </w:rPr>
        <w:t>serving node (i.e. VLR or GSSN)</w:t>
      </w:r>
      <w:r>
        <w:t xml:space="preserve"> and holds the subscriber information for the user</w:t>
      </w:r>
      <w:r>
        <w:rPr>
          <w:rFonts w:hint="eastAsia"/>
        </w:rPr>
        <w:t xml:space="preserve"> </w:t>
      </w:r>
      <w:r>
        <w:t>(i.e. at second or further location updat</w:t>
      </w:r>
      <w:r>
        <w:rPr>
          <w:rFonts w:hint="eastAsia"/>
        </w:rPr>
        <w:t>ing</w:t>
      </w:r>
      <w:r>
        <w:t xml:space="preserve"> to the GLR), it stores the </w:t>
      </w:r>
      <w:r>
        <w:rPr>
          <w:rFonts w:hint="eastAsia"/>
        </w:rPr>
        <w:t>address and number of newly visited serving node</w:t>
      </w:r>
      <w:r>
        <w:t xml:space="preserve"> included in the received message.</w:t>
      </w:r>
    </w:p>
    <w:p w14:paraId="2A020984" w14:textId="77777777" w:rsidR="00842C1F" w:rsidRDefault="00842C1F">
      <w:pPr>
        <w:pStyle w:val="B1"/>
      </w:pPr>
      <w:r>
        <w:t>2)</w:t>
      </w:r>
      <w:r>
        <w:tab/>
      </w:r>
      <w:r>
        <w:rPr>
          <w:rFonts w:hint="eastAsia"/>
        </w:rPr>
        <w:t>T</w:t>
      </w:r>
      <w:r>
        <w:t xml:space="preserve">he GLR </w:t>
      </w:r>
      <w:r>
        <w:rPr>
          <w:rFonts w:hint="eastAsia"/>
        </w:rPr>
        <w:t>do</w:t>
      </w:r>
      <w:r>
        <w:t xml:space="preserve">es </w:t>
      </w:r>
      <w:r>
        <w:rPr>
          <w:rFonts w:hint="eastAsia"/>
        </w:rPr>
        <w:t>n</w:t>
      </w:r>
      <w:r>
        <w:t>o</w:t>
      </w:r>
      <w:r>
        <w:rPr>
          <w:rFonts w:hint="eastAsia"/>
        </w:rPr>
        <w:t xml:space="preserve">t </w:t>
      </w:r>
      <w:r>
        <w:t xml:space="preserve">initiate </w:t>
      </w:r>
      <w:r>
        <w:rPr>
          <w:rFonts w:hint="eastAsia"/>
        </w:rPr>
        <w:t>cancel location procedure if the previous node supports the Super-Charger features.</w:t>
      </w:r>
    </w:p>
    <w:p w14:paraId="2B33C394" w14:textId="77777777" w:rsidR="00842C1F" w:rsidRDefault="00842C1F">
      <w:pPr>
        <w:pStyle w:val="B1"/>
      </w:pPr>
      <w:r>
        <w:t>3)</w:t>
      </w:r>
      <w:r>
        <w:tab/>
      </w:r>
      <w:r>
        <w:rPr>
          <w:rFonts w:hint="eastAsia"/>
        </w:rPr>
        <w:t xml:space="preserve">When the age indicator from the serving node indicates the serving node does not request the subscription data, the GLR checks </w:t>
      </w:r>
      <w:r>
        <w:t>if</w:t>
      </w:r>
      <w:r>
        <w:rPr>
          <w:rFonts w:hint="eastAsia"/>
        </w:rPr>
        <w:t xml:space="preserve"> the subscription data retained in serving node is consistent with that stored in the GLR. If so, the GLR shall not send subscription data to the newly visited serving node. Otherwise the GLR initiates the insert subscriber procedure to the serving node</w:t>
      </w:r>
      <w:r>
        <w:t>.</w:t>
      </w:r>
    </w:p>
    <w:p w14:paraId="7BE2C833" w14:textId="77777777" w:rsidR="00842C1F" w:rsidRDefault="00842C1F">
      <w:pPr>
        <w:pStyle w:val="B1"/>
      </w:pPr>
      <w:r>
        <w:t>4)</w:t>
      </w:r>
      <w:r>
        <w:tab/>
        <w:t xml:space="preserve">After these procedures, the GLR replies to </w:t>
      </w:r>
      <w:r>
        <w:rPr>
          <w:rFonts w:hint="eastAsia"/>
        </w:rPr>
        <w:t xml:space="preserve">an </w:t>
      </w:r>
      <w:r>
        <w:rPr>
          <w:i/>
        </w:rPr>
        <w:t>Update Location</w:t>
      </w:r>
      <w:r>
        <w:rPr>
          <w:rFonts w:hint="eastAsia"/>
          <w:i/>
        </w:rPr>
        <w:t xml:space="preserve"> </w:t>
      </w:r>
      <w:r>
        <w:rPr>
          <w:rFonts w:hint="eastAsia"/>
        </w:rPr>
        <w:t>or</w:t>
      </w:r>
      <w:r>
        <w:rPr>
          <w:rFonts w:hint="eastAsia"/>
          <w:i/>
        </w:rPr>
        <w:t xml:space="preserve"> Update GPRS Location</w:t>
      </w:r>
      <w:r>
        <w:t xml:space="preserve"> message from the </w:t>
      </w:r>
      <w:r>
        <w:rPr>
          <w:rFonts w:hint="eastAsia"/>
        </w:rPr>
        <w:t>serving node</w:t>
      </w:r>
      <w:r>
        <w:t>.</w:t>
      </w:r>
    </w:p>
    <w:p w14:paraId="462738A6" w14:textId="77777777" w:rsidR="00842C1F" w:rsidRDefault="00842C1F" w:rsidP="00670613">
      <w:pPr>
        <w:pStyle w:val="Heading3"/>
      </w:pPr>
      <w:bookmarkStart w:id="491" w:name="_Toc95914412"/>
      <w:r w:rsidRPr="00670613">
        <w:rPr>
          <w:rFonts w:hint="eastAsia"/>
        </w:rPr>
        <w:t>7.13.3</w:t>
      </w:r>
      <w:r w:rsidRPr="00670613">
        <w:rPr>
          <w:rFonts w:hint="eastAsia"/>
        </w:rPr>
        <w:tab/>
      </w:r>
      <w:r w:rsidRPr="00670613">
        <w:t>Cancel Location</w:t>
      </w:r>
      <w:r w:rsidRPr="00670613">
        <w:rPr>
          <w:rFonts w:hint="eastAsia"/>
        </w:rPr>
        <w:t xml:space="preserve"> Procedure in the Super-Charged networks</w:t>
      </w:r>
      <w:bookmarkEnd w:id="491"/>
    </w:p>
    <w:p w14:paraId="69B51656" w14:textId="77777777" w:rsidR="00842C1F" w:rsidRDefault="00842C1F">
      <w:r>
        <w:t xml:space="preserve">The cancel location procedure in a </w:t>
      </w:r>
      <w:r>
        <w:rPr>
          <w:rFonts w:hint="eastAsia"/>
        </w:rPr>
        <w:t xml:space="preserve">Super-Charged </w:t>
      </w:r>
      <w:r>
        <w:t xml:space="preserve">network when MS leave the network is illustrated in figure </w:t>
      </w:r>
      <w:r>
        <w:rPr>
          <w:rFonts w:hint="eastAsia"/>
        </w:rPr>
        <w:t>7.13/3</w:t>
      </w:r>
      <w:r>
        <w:t>. Each step is explained in the following list.</w:t>
      </w:r>
    </w:p>
    <w:bookmarkStart w:id="492" w:name="_MON_1008851103"/>
    <w:bookmarkStart w:id="493" w:name="_MON_1008856889"/>
    <w:bookmarkStart w:id="494" w:name="_MON_1008856979"/>
    <w:bookmarkStart w:id="495" w:name="_MON_1008857222"/>
    <w:bookmarkStart w:id="496" w:name="_MON_1008858294"/>
    <w:bookmarkStart w:id="497" w:name="_MON_1008867295"/>
    <w:bookmarkStart w:id="498" w:name="_MON_1008867625"/>
    <w:bookmarkStart w:id="499" w:name="_MON_1008848903"/>
    <w:bookmarkStart w:id="500" w:name="_MON_1008848937"/>
    <w:bookmarkEnd w:id="492"/>
    <w:bookmarkEnd w:id="493"/>
    <w:bookmarkEnd w:id="494"/>
    <w:bookmarkEnd w:id="495"/>
    <w:bookmarkEnd w:id="496"/>
    <w:bookmarkEnd w:id="497"/>
    <w:bookmarkEnd w:id="498"/>
    <w:bookmarkEnd w:id="499"/>
    <w:bookmarkEnd w:id="500"/>
    <w:bookmarkStart w:id="501" w:name="_MON_1008850185"/>
    <w:bookmarkEnd w:id="501"/>
    <w:p w14:paraId="6326DFDF" w14:textId="77777777" w:rsidR="00842C1F" w:rsidRDefault="00842C1F">
      <w:pPr>
        <w:pStyle w:val="TH"/>
      </w:pPr>
      <w:r>
        <w:rPr>
          <w:rFonts w:hint="eastAsia"/>
        </w:rPr>
        <w:object w:dxaOrig="6360" w:dyaOrig="4373" w14:anchorId="20E44C7E">
          <v:shape id="_x0000_i1133" type="#_x0000_t75" style="width:318pt;height:218.5pt" o:ole="" fillcolor="window">
            <v:imagedata r:id="rId180" o:title=""/>
          </v:shape>
          <o:OLEObject Type="Embed" ProgID="Word.Picture.8" ShapeID="_x0000_i1133" DrawAspect="Content" ObjectID="_1771734481" r:id="rId181"/>
        </w:object>
      </w:r>
    </w:p>
    <w:p w14:paraId="656746CD" w14:textId="77777777" w:rsidR="00842C1F" w:rsidRDefault="00842C1F">
      <w:pPr>
        <w:pStyle w:val="TF"/>
      </w:pPr>
      <w:r>
        <w:t xml:space="preserve">Figure </w:t>
      </w:r>
      <w:r>
        <w:rPr>
          <w:rFonts w:hint="eastAsia"/>
        </w:rPr>
        <w:t>7.13/3</w:t>
      </w:r>
      <w:r>
        <w:t>:</w:t>
      </w:r>
      <w:r>
        <w:rPr>
          <w:rFonts w:hint="eastAsia"/>
        </w:rPr>
        <w:t xml:space="preserve"> </w:t>
      </w:r>
      <w:r>
        <w:t xml:space="preserve">Cancel Location Procedure in </w:t>
      </w:r>
      <w:r>
        <w:rPr>
          <w:rFonts w:hint="eastAsia"/>
        </w:rPr>
        <w:t xml:space="preserve">the case that visited NW supports </w:t>
      </w:r>
      <w:r>
        <w:t xml:space="preserve">the </w:t>
      </w:r>
      <w:r>
        <w:rPr>
          <w:rFonts w:hint="eastAsia"/>
        </w:rPr>
        <w:t>Super-Charger features</w:t>
      </w:r>
    </w:p>
    <w:p w14:paraId="461409AD" w14:textId="77777777" w:rsidR="00842C1F" w:rsidRDefault="00842C1F">
      <w:pPr>
        <w:rPr>
          <w:u w:val="single"/>
        </w:rPr>
      </w:pPr>
      <w:r>
        <w:rPr>
          <w:u w:val="single"/>
        </w:rPr>
        <w:t>Procedure:</w:t>
      </w:r>
    </w:p>
    <w:p w14:paraId="09C41E92" w14:textId="77777777" w:rsidR="00842C1F" w:rsidRDefault="00842C1F">
      <w:pPr>
        <w:pStyle w:val="B1"/>
      </w:pPr>
      <w:r>
        <w:t>1)</w:t>
      </w:r>
      <w:r>
        <w:tab/>
      </w:r>
      <w:r>
        <w:rPr>
          <w:rFonts w:hint="eastAsia"/>
        </w:rPr>
        <w:t>When t</w:t>
      </w:r>
      <w:r>
        <w:t xml:space="preserve">he GLR receives </w:t>
      </w:r>
      <w:r>
        <w:rPr>
          <w:rFonts w:hint="eastAsia"/>
        </w:rPr>
        <w:t xml:space="preserve">a </w:t>
      </w:r>
      <w:r>
        <w:rPr>
          <w:i/>
        </w:rPr>
        <w:t>Cancel Location</w:t>
      </w:r>
      <w:r>
        <w:t xml:space="preserve"> message from the HLR</w:t>
      </w:r>
      <w:r>
        <w:rPr>
          <w:rFonts w:hint="eastAsia"/>
        </w:rPr>
        <w:t xml:space="preserve">, it checks whether the serving node supports </w:t>
      </w:r>
      <w:r>
        <w:t>the</w:t>
      </w:r>
      <w:r>
        <w:rPr>
          <w:rFonts w:hint="eastAsia"/>
        </w:rPr>
        <w:t xml:space="preserve"> Super-Charger features or not.</w:t>
      </w:r>
    </w:p>
    <w:p w14:paraId="43D59005" w14:textId="77777777" w:rsidR="00842C1F" w:rsidRDefault="00842C1F">
      <w:pPr>
        <w:pStyle w:val="B1"/>
      </w:pPr>
      <w:r>
        <w:t>2)</w:t>
      </w:r>
      <w:r>
        <w:tab/>
      </w:r>
      <w:r>
        <w:rPr>
          <w:rFonts w:hint="eastAsia"/>
        </w:rPr>
        <w:t>If the serving node does not supports the Super-Charger features, the GLR initiates a cancel location procedure to the serving node.</w:t>
      </w:r>
    </w:p>
    <w:p w14:paraId="7302E681" w14:textId="77777777" w:rsidR="00842C1F" w:rsidRDefault="00842C1F">
      <w:pPr>
        <w:pStyle w:val="B1"/>
      </w:pPr>
      <w:r>
        <w:t>3)</w:t>
      </w:r>
      <w:r>
        <w:tab/>
      </w:r>
      <w:r>
        <w:rPr>
          <w:rFonts w:hint="eastAsia"/>
        </w:rPr>
        <w:t>When t</w:t>
      </w:r>
      <w:r>
        <w:t xml:space="preserve">he </w:t>
      </w:r>
      <w:r>
        <w:rPr>
          <w:rFonts w:hint="eastAsia"/>
        </w:rPr>
        <w:t xml:space="preserve">GLR receives the response of the </w:t>
      </w:r>
      <w:r>
        <w:rPr>
          <w:rFonts w:hint="eastAsia"/>
          <w:i/>
        </w:rPr>
        <w:t>Cancel Location</w:t>
      </w:r>
      <w:r>
        <w:rPr>
          <w:rFonts w:hint="eastAsia"/>
        </w:rPr>
        <w:t xml:space="preserve"> message, it responses to the HLR by sending the </w:t>
      </w:r>
      <w:r>
        <w:rPr>
          <w:rFonts w:hint="eastAsia"/>
          <w:i/>
        </w:rPr>
        <w:t>Cancel Location</w:t>
      </w:r>
      <w:r>
        <w:rPr>
          <w:rFonts w:hint="eastAsia"/>
        </w:rPr>
        <w:t xml:space="preserve"> ack message.</w:t>
      </w:r>
    </w:p>
    <w:p w14:paraId="5151E922" w14:textId="77777777" w:rsidR="00842C1F" w:rsidRDefault="00842C1F" w:rsidP="00670613">
      <w:pPr>
        <w:pStyle w:val="Heading3"/>
      </w:pPr>
      <w:bookmarkStart w:id="502" w:name="_Toc95914413"/>
      <w:r w:rsidRPr="00670613">
        <w:rPr>
          <w:rFonts w:hint="eastAsia"/>
        </w:rPr>
        <w:t>7.13.4</w:t>
      </w:r>
      <w:r w:rsidRPr="00670613">
        <w:rPr>
          <w:rFonts w:hint="eastAsia"/>
        </w:rPr>
        <w:tab/>
        <w:t>Functional requirement for the GLR</w:t>
      </w:r>
      <w:bookmarkEnd w:id="502"/>
    </w:p>
    <w:p w14:paraId="4E69AA5F" w14:textId="77777777" w:rsidR="00842C1F" w:rsidRDefault="00842C1F" w:rsidP="00670613">
      <w:pPr>
        <w:pStyle w:val="Heading4"/>
        <w:tabs>
          <w:tab w:val="left" w:pos="1418"/>
        </w:tabs>
      </w:pPr>
      <w:bookmarkStart w:id="503" w:name="_Toc95914414"/>
      <w:r>
        <w:rPr>
          <w:rFonts w:hint="eastAsia"/>
        </w:rPr>
        <w:t>7.13.4.1</w:t>
      </w:r>
      <w:r>
        <w:rPr>
          <w:rFonts w:hint="eastAsia"/>
        </w:rPr>
        <w:tab/>
        <w:t xml:space="preserve">Procedure </w:t>
      </w:r>
      <w:proofErr w:type="spellStart"/>
      <w:r>
        <w:rPr>
          <w:rFonts w:hint="eastAsia"/>
        </w:rPr>
        <w:t>Super_Charged_Cancel_Location_GLR</w:t>
      </w:r>
      <w:bookmarkEnd w:id="503"/>
      <w:proofErr w:type="spellEnd"/>
    </w:p>
    <w:p w14:paraId="46B9E35D" w14:textId="77777777" w:rsidR="00842C1F" w:rsidRDefault="00842C1F" w:rsidP="00670613">
      <w:r w:rsidRPr="00670613">
        <w:rPr>
          <w:rFonts w:hint="eastAsia"/>
        </w:rPr>
        <w:t xml:space="preserve">Figure 7.13/4 shows SDL chart for Procedure </w:t>
      </w:r>
      <w:proofErr w:type="spellStart"/>
      <w:r w:rsidRPr="00670613">
        <w:rPr>
          <w:rFonts w:hint="eastAsia"/>
        </w:rPr>
        <w:t>Super_Charged_Cancel_Location_GLR</w:t>
      </w:r>
      <w:proofErr w:type="spellEnd"/>
      <w:r w:rsidRPr="00670613">
        <w:t>.</w:t>
      </w:r>
    </w:p>
    <w:p w14:paraId="6454535B" w14:textId="77777777" w:rsidR="00842C1F" w:rsidRDefault="00BE2CF5">
      <w:pPr>
        <w:pStyle w:val="TH"/>
      </w:pPr>
      <w:r>
        <w:rPr>
          <w:noProof/>
        </w:rPr>
        <w:lastRenderedPageBreak/>
        <w:pict w14:anchorId="71573811">
          <v:shape id="_x0000_i1134" type="#_x0000_t75" style="width:482.5pt;height:651pt" fillcolor="window">
            <v:imagedata r:id="rId182" o:title=""/>
          </v:shape>
        </w:pict>
      </w:r>
    </w:p>
    <w:p w14:paraId="120EAB78" w14:textId="77777777" w:rsidR="00842C1F" w:rsidRDefault="00842C1F">
      <w:pPr>
        <w:pStyle w:val="TF"/>
      </w:pPr>
      <w:r>
        <w:t xml:space="preserve">Figure </w:t>
      </w:r>
      <w:r>
        <w:rPr>
          <w:rFonts w:hint="eastAsia"/>
        </w:rPr>
        <w:t>7.13/4</w:t>
      </w:r>
      <w:r>
        <w:t>:</w:t>
      </w:r>
      <w:r>
        <w:rPr>
          <w:rFonts w:hint="eastAsia"/>
        </w:rPr>
        <w:t xml:space="preserve"> Procedure </w:t>
      </w:r>
      <w:proofErr w:type="spellStart"/>
      <w:r>
        <w:rPr>
          <w:rFonts w:hint="eastAsia"/>
        </w:rPr>
        <w:t>Super_Charged_Cancel_Location_GLR</w:t>
      </w:r>
      <w:proofErr w:type="spellEnd"/>
    </w:p>
    <w:p w14:paraId="57D4D32A" w14:textId="77777777" w:rsidR="00842C1F" w:rsidRDefault="00842C1F" w:rsidP="00670613">
      <w:pPr>
        <w:pStyle w:val="Heading4"/>
        <w:tabs>
          <w:tab w:val="left" w:pos="1418"/>
        </w:tabs>
      </w:pPr>
      <w:bookmarkStart w:id="504" w:name="_Toc95914415"/>
      <w:r>
        <w:rPr>
          <w:rFonts w:hint="eastAsia"/>
        </w:rPr>
        <w:lastRenderedPageBreak/>
        <w:t>7.13.4.2</w:t>
      </w:r>
      <w:r>
        <w:rPr>
          <w:rFonts w:hint="eastAsia"/>
        </w:rPr>
        <w:tab/>
        <w:t xml:space="preserve">Procedure </w:t>
      </w:r>
      <w:proofErr w:type="spellStart"/>
      <w:r>
        <w:rPr>
          <w:rFonts w:hint="eastAsia"/>
        </w:rPr>
        <w:t>Super_Charged_Location_Updating_GLR</w:t>
      </w:r>
      <w:bookmarkEnd w:id="504"/>
      <w:proofErr w:type="spellEnd"/>
    </w:p>
    <w:p w14:paraId="1AB5D16B" w14:textId="77777777" w:rsidR="00842C1F" w:rsidRDefault="00842C1F" w:rsidP="00670613">
      <w:r w:rsidRPr="00670613">
        <w:rPr>
          <w:rFonts w:hint="eastAsia"/>
        </w:rPr>
        <w:t xml:space="preserve">Figure 7.13/5 shows SDL chart for Procedure </w:t>
      </w:r>
      <w:proofErr w:type="spellStart"/>
      <w:r w:rsidRPr="00670613">
        <w:rPr>
          <w:rFonts w:hint="eastAsia"/>
        </w:rPr>
        <w:t>Super_Charged_Location_Updating_GLR</w:t>
      </w:r>
      <w:proofErr w:type="spellEnd"/>
      <w:r w:rsidRPr="00670613">
        <w:t>.</w:t>
      </w:r>
    </w:p>
    <w:p w14:paraId="4C2FC392" w14:textId="77777777" w:rsidR="00842C1F" w:rsidRDefault="00BE2CF5">
      <w:pPr>
        <w:pStyle w:val="TH"/>
      </w:pPr>
      <w:r>
        <w:rPr>
          <w:noProof/>
        </w:rPr>
        <w:pict w14:anchorId="3A0ECA27">
          <v:shape id="_x0000_i1135" type="#_x0000_t75" style="width:482pt;height:583pt" fillcolor="window">
            <v:imagedata r:id="rId183" o:title=""/>
          </v:shape>
        </w:pict>
      </w:r>
    </w:p>
    <w:p w14:paraId="5F6E9FBD" w14:textId="77777777" w:rsidR="00842C1F" w:rsidRDefault="00842C1F">
      <w:pPr>
        <w:pStyle w:val="TF"/>
      </w:pPr>
      <w:r>
        <w:t xml:space="preserve">Figure </w:t>
      </w:r>
      <w:r>
        <w:rPr>
          <w:rFonts w:hint="eastAsia"/>
        </w:rPr>
        <w:t>7.13/5</w:t>
      </w:r>
      <w:r>
        <w:t>:</w:t>
      </w:r>
      <w:r>
        <w:rPr>
          <w:rFonts w:hint="eastAsia"/>
        </w:rPr>
        <w:t xml:space="preserve"> Procedure </w:t>
      </w:r>
      <w:proofErr w:type="spellStart"/>
      <w:r>
        <w:rPr>
          <w:rFonts w:hint="eastAsia"/>
        </w:rPr>
        <w:t>Super_Charged_Location_Updating_GLR</w:t>
      </w:r>
      <w:proofErr w:type="spellEnd"/>
    </w:p>
    <w:p w14:paraId="31F2FE7C" w14:textId="77777777" w:rsidR="00842C1F" w:rsidRDefault="00842C1F" w:rsidP="00670613">
      <w:pPr>
        <w:pStyle w:val="Heading1"/>
      </w:pPr>
      <w:bookmarkStart w:id="505" w:name="_Toc95914416"/>
      <w:r>
        <w:lastRenderedPageBreak/>
        <w:t>8</w:t>
      </w:r>
      <w:r>
        <w:tab/>
      </w:r>
      <w:r>
        <w:rPr>
          <w:rFonts w:hint="eastAsia"/>
        </w:rPr>
        <w:t>The subscriber information stored in the GLR</w:t>
      </w:r>
      <w:bookmarkEnd w:id="505"/>
    </w:p>
    <w:p w14:paraId="5219B94E" w14:textId="77777777" w:rsidR="00842C1F" w:rsidRDefault="00842C1F">
      <w:r>
        <w:t>The subscriber information stored in the GLR can be categorised in the following types.</w:t>
      </w:r>
    </w:p>
    <w:p w14:paraId="3FE6D282" w14:textId="77777777" w:rsidR="00842C1F" w:rsidRDefault="00842C1F" w:rsidP="00670613">
      <w:pPr>
        <w:pStyle w:val="Heading2"/>
      </w:pPr>
      <w:bookmarkStart w:id="506" w:name="_Toc95914417"/>
      <w:r>
        <w:t>8.1</w:t>
      </w:r>
      <w:r>
        <w:tab/>
        <w:t>Information for HLR emulation</w:t>
      </w:r>
      <w:bookmarkEnd w:id="506"/>
    </w:p>
    <w:p w14:paraId="152691A8" w14:textId="77777777" w:rsidR="00842C1F" w:rsidRDefault="00842C1F">
      <w:r>
        <w:t>The GLR retrieves this kind of subscriber information mainly from Insert Subscriber Data message received from the HLR and stores it. Then this message is transported to the VLR transparently.</w:t>
      </w:r>
    </w:p>
    <w:p w14:paraId="03AE9800" w14:textId="77777777" w:rsidR="00842C1F" w:rsidRDefault="00842C1F">
      <w:r>
        <w:t>This type of information is for example:</w:t>
      </w:r>
    </w:p>
    <w:p w14:paraId="5C09F3CB" w14:textId="77777777" w:rsidR="00842C1F" w:rsidRDefault="00842C1F">
      <w:pPr>
        <w:pStyle w:val="B1"/>
      </w:pPr>
      <w:r>
        <w:t>-</w:t>
      </w:r>
      <w:r>
        <w:tab/>
        <w:t>IMSI.</w:t>
      </w:r>
    </w:p>
    <w:p w14:paraId="04DA8AA4" w14:textId="77777777" w:rsidR="00842C1F" w:rsidRDefault="00842C1F">
      <w:pPr>
        <w:pStyle w:val="B1"/>
      </w:pPr>
      <w:r>
        <w:t>-</w:t>
      </w:r>
      <w:r>
        <w:tab/>
        <w:t>International MS ISDN number.</w:t>
      </w:r>
    </w:p>
    <w:p w14:paraId="4F056B87" w14:textId="77777777" w:rsidR="00842C1F" w:rsidRDefault="00842C1F">
      <w:pPr>
        <w:pStyle w:val="B1"/>
      </w:pPr>
      <w:r>
        <w:t>-</w:t>
      </w:r>
      <w:r>
        <w:tab/>
        <w:t>PDP Type.</w:t>
      </w:r>
    </w:p>
    <w:p w14:paraId="1DFAEB7E" w14:textId="77777777" w:rsidR="00842C1F" w:rsidRDefault="00842C1F" w:rsidP="00670613">
      <w:pPr>
        <w:pStyle w:val="Heading2"/>
      </w:pPr>
      <w:bookmarkStart w:id="507" w:name="_Ref451824389"/>
      <w:bookmarkStart w:id="508" w:name="_Toc95914418"/>
      <w:r>
        <w:t>8.2</w:t>
      </w:r>
      <w:r>
        <w:tab/>
        <w:t>Information for address and identity conversion</w:t>
      </w:r>
      <w:bookmarkEnd w:id="507"/>
      <w:bookmarkEnd w:id="508"/>
    </w:p>
    <w:p w14:paraId="3E290542" w14:textId="77777777" w:rsidR="00842C1F" w:rsidRDefault="00842C1F">
      <w:r>
        <w:t>On location updating the VLR or SGSN sends Update Location message to the GLR and notifies its VLR number and MSC number or SGSN number and SGSN address by the message. On the first updating in the newly visited network, the GLR relays Update Location message to the HLR setting.</w:t>
      </w:r>
    </w:p>
    <w:p w14:paraId="46BB8F91" w14:textId="77777777" w:rsidR="00842C1F" w:rsidRDefault="00842C1F">
      <w:pPr>
        <w:pStyle w:val="B1"/>
      </w:pPr>
      <w:r>
        <w:t>-</w:t>
      </w:r>
      <w:r>
        <w:tab/>
        <w:t>The GLR number as the VLR number(E.164 address).</w:t>
      </w:r>
    </w:p>
    <w:p w14:paraId="247F784E" w14:textId="77777777" w:rsidR="00842C1F" w:rsidRDefault="00842C1F">
      <w:pPr>
        <w:pStyle w:val="B1"/>
      </w:pPr>
      <w:r>
        <w:t>-</w:t>
      </w:r>
      <w:r>
        <w:tab/>
        <w:t>The I</w:t>
      </w:r>
      <w:r>
        <w:rPr>
          <w:rFonts w:hint="eastAsia"/>
        </w:rPr>
        <w:t>M_</w:t>
      </w:r>
      <w:r>
        <w:t>MSC number as the MSC number(E.164 address).</w:t>
      </w:r>
    </w:p>
    <w:p w14:paraId="49371EE1" w14:textId="77777777" w:rsidR="00842C1F" w:rsidRDefault="00842C1F">
      <w:pPr>
        <w:pStyle w:val="B1"/>
      </w:pPr>
      <w:r>
        <w:t>-</w:t>
      </w:r>
      <w:r>
        <w:tab/>
        <w:t>The GLR number as the SGSN number(E.164 address).</w:t>
      </w:r>
    </w:p>
    <w:p w14:paraId="62A86FB5" w14:textId="77777777" w:rsidR="00842C1F" w:rsidRDefault="00842C1F">
      <w:pPr>
        <w:pStyle w:val="B1"/>
      </w:pPr>
      <w:r>
        <w:t>-</w:t>
      </w:r>
      <w:r>
        <w:tab/>
        <w:t>The IM-GSN address as the SGSN address(IP address).</w:t>
      </w:r>
    </w:p>
    <w:p w14:paraId="72D26804" w14:textId="77777777" w:rsidR="00842C1F" w:rsidRDefault="00842C1F">
      <w:r>
        <w:t>The GLR keeps the association of these numbers and addresses and updates it on the second and further updating. And when the GLR receives and stores the HLR number in Update Location ack message form the HLR, it relays the message to the VLR setting.</w:t>
      </w:r>
    </w:p>
    <w:p w14:paraId="0CED4590" w14:textId="77777777" w:rsidR="00842C1F" w:rsidRDefault="00842C1F">
      <w:pPr>
        <w:pStyle w:val="B1"/>
      </w:pPr>
      <w:r>
        <w:t>-</w:t>
      </w:r>
      <w:r>
        <w:tab/>
        <w:t>The GLR number as the HLR number (E. 164 address).</w:t>
      </w:r>
    </w:p>
    <w:p w14:paraId="05924C34" w14:textId="77777777" w:rsidR="00842C1F" w:rsidRDefault="00842C1F">
      <w:pPr>
        <w:pStyle w:val="B1"/>
      </w:pPr>
      <w:r>
        <w:t>-</w:t>
      </w:r>
      <w:r>
        <w:tab/>
        <w:t>Identity Conversion.</w:t>
      </w:r>
    </w:p>
    <w:p w14:paraId="588224C8" w14:textId="77777777" w:rsidR="00842C1F" w:rsidRDefault="00842C1F" w:rsidP="00B76669">
      <w:pPr>
        <w:rPr>
          <w:lang w:val="en-US"/>
        </w:rPr>
      </w:pPr>
      <w:r w:rsidRPr="00B76669">
        <w:t>On location updating the VLR creates and allocates the LMSI number</w:t>
      </w:r>
      <w:r w:rsidRPr="00B76669">
        <w:rPr>
          <w:rFonts w:hint="eastAsia"/>
        </w:rPr>
        <w:t xml:space="preserve"> </w:t>
      </w:r>
      <w:r w:rsidRPr="00B76669">
        <w:t xml:space="preserve">(denote </w:t>
      </w:r>
      <w:proofErr w:type="spellStart"/>
      <w:r w:rsidRPr="00B76669">
        <w:t>LMSIv</w:t>
      </w:r>
      <w:proofErr w:type="spellEnd"/>
      <w:r w:rsidRPr="00B76669">
        <w:t>) for the user and sends it to the GLR in Update Location message. When the GLR receives the message, it creates and allocates another LMSI number</w:t>
      </w:r>
      <w:r w:rsidRPr="00B76669">
        <w:rPr>
          <w:rFonts w:hint="eastAsia"/>
        </w:rPr>
        <w:t xml:space="preserve"> </w:t>
      </w:r>
      <w:r w:rsidRPr="00B76669">
        <w:t xml:space="preserve">(denote </w:t>
      </w:r>
      <w:proofErr w:type="spellStart"/>
      <w:r w:rsidRPr="00B76669">
        <w:t>LMSIg</w:t>
      </w:r>
      <w:proofErr w:type="spellEnd"/>
      <w:r w:rsidRPr="00B76669">
        <w:t xml:space="preserve">) and associates </w:t>
      </w:r>
      <w:proofErr w:type="spellStart"/>
      <w:r w:rsidRPr="00B76669">
        <w:t>LMSIg</w:t>
      </w:r>
      <w:proofErr w:type="spellEnd"/>
      <w:r w:rsidRPr="00B76669">
        <w:t xml:space="preserve"> with received </w:t>
      </w:r>
      <w:proofErr w:type="spellStart"/>
      <w:r w:rsidRPr="00B76669">
        <w:t>LMSIv</w:t>
      </w:r>
      <w:proofErr w:type="spellEnd"/>
      <w:r w:rsidRPr="00B76669">
        <w:t xml:space="preserve">. The GLR notifies </w:t>
      </w:r>
      <w:proofErr w:type="spellStart"/>
      <w:r w:rsidRPr="00B76669">
        <w:t>LMSIg</w:t>
      </w:r>
      <w:proofErr w:type="spellEnd"/>
      <w:r w:rsidRPr="00B76669">
        <w:t xml:space="preserve"> to the HLR sending Update Location message. This method can speed up the search for subscriber data in the GLR when the GLR receives some message from the HLR.</w:t>
      </w:r>
    </w:p>
    <w:p w14:paraId="13C9E7D9" w14:textId="77777777" w:rsidR="00842C1F" w:rsidRDefault="00842C1F" w:rsidP="00670613">
      <w:pPr>
        <w:pStyle w:val="Heading2"/>
      </w:pPr>
      <w:bookmarkStart w:id="509" w:name="_Ref451873191"/>
      <w:bookmarkStart w:id="510" w:name="_Toc95914419"/>
      <w:r>
        <w:t>8.3</w:t>
      </w:r>
      <w:r>
        <w:tab/>
        <w:t>Information for Location updating Screening</w:t>
      </w:r>
      <w:bookmarkEnd w:id="509"/>
      <w:bookmarkEnd w:id="510"/>
    </w:p>
    <w:p w14:paraId="43D0257B" w14:textId="77777777" w:rsidR="00842C1F" w:rsidRDefault="00842C1F">
      <w:pPr>
        <w:rPr>
          <w:lang w:val="en-US"/>
        </w:rPr>
      </w:pPr>
      <w:r>
        <w:rPr>
          <w:lang w:val="en-US"/>
        </w:rPr>
        <w:t>This information is used for the GLR to judge whether requested location updating is necessary to be indicated to HLR or not. Following are information categorized in this type.</w:t>
      </w:r>
    </w:p>
    <w:p w14:paraId="233ABB9F" w14:textId="77777777" w:rsidR="00842C1F" w:rsidRDefault="00842C1F">
      <w:pPr>
        <w:pStyle w:val="B1"/>
        <w:rPr>
          <w:lang w:val="en-US"/>
        </w:rPr>
      </w:pPr>
      <w:r>
        <w:rPr>
          <w:lang w:val="en-US"/>
        </w:rPr>
        <w:tab/>
        <w:t>MNRF, MNRG.</w:t>
      </w:r>
    </w:p>
    <w:p w14:paraId="1F3C97BC" w14:textId="77777777" w:rsidR="00842C1F" w:rsidRDefault="00842C1F">
      <w:pPr>
        <w:pStyle w:val="B1"/>
        <w:rPr>
          <w:lang w:val="en-US"/>
        </w:rPr>
      </w:pPr>
      <w:r>
        <w:rPr>
          <w:lang w:val="en-US"/>
        </w:rPr>
        <w:t>-</w:t>
      </w:r>
      <w:r>
        <w:rPr>
          <w:lang w:val="en-US"/>
        </w:rPr>
        <w:tab/>
        <w:t>CCBS Monitoring Flag.</w:t>
      </w:r>
    </w:p>
    <w:p w14:paraId="7295BA05" w14:textId="77777777" w:rsidR="00842C1F" w:rsidRDefault="00842C1F">
      <w:pPr>
        <w:pStyle w:val="B1"/>
        <w:rPr>
          <w:lang w:val="en-US"/>
        </w:rPr>
      </w:pPr>
      <w:r>
        <w:t>-</w:t>
      </w:r>
      <w:r>
        <w:tab/>
        <w:t>MSC area restricted flag.</w:t>
      </w:r>
    </w:p>
    <w:p w14:paraId="750E50E4" w14:textId="77777777" w:rsidR="00842C1F" w:rsidRDefault="00842C1F">
      <w:pPr>
        <w:pStyle w:val="B1"/>
        <w:rPr>
          <w:lang w:val="en-US"/>
        </w:rPr>
      </w:pPr>
      <w:r>
        <w:t>-</w:t>
      </w:r>
      <w:r>
        <w:tab/>
        <w:t>SGSN area restricted flag.</w:t>
      </w:r>
    </w:p>
    <w:p w14:paraId="41423D6E" w14:textId="77777777" w:rsidR="00842C1F" w:rsidRDefault="00842C1F">
      <w:pPr>
        <w:pStyle w:val="B1"/>
        <w:rPr>
          <w:lang w:val="en-US"/>
        </w:rPr>
      </w:pPr>
      <w:r>
        <w:t>-</w:t>
      </w:r>
      <w:r>
        <w:tab/>
        <w:t>Location and Subscriber information Confirmed by HLR indicator</w:t>
      </w:r>
      <w:r>
        <w:rPr>
          <w:rFonts w:hint="eastAsia"/>
        </w:rPr>
        <w:t xml:space="preserve"> (LSIC)</w:t>
      </w:r>
      <w:r>
        <w:t>.</w:t>
      </w:r>
    </w:p>
    <w:p w14:paraId="253B6F84" w14:textId="70E36198" w:rsidR="00842C1F" w:rsidRDefault="00B76669">
      <w:pPr>
        <w:rPr>
          <w:lang w:val="en-US"/>
        </w:rPr>
      </w:pPr>
      <w:r>
        <w:rPr>
          <w:lang w:val="en-US"/>
        </w:rPr>
        <w:lastRenderedPageBreak/>
        <w:t>Clause</w:t>
      </w:r>
      <w:r w:rsidR="00842C1F">
        <w:rPr>
          <w:lang w:val="en-US"/>
        </w:rPr>
        <w:t xml:space="preserve"> 7.7 shows the procedure for SMS alerting in the network with the GLR. In the procedure Mobile station Not Reachable Flag (MNRF) and Mobile station Not Reachable for GPRS</w:t>
      </w:r>
      <w:r w:rsidR="00842C1F">
        <w:rPr>
          <w:rFonts w:hint="eastAsia"/>
          <w:lang w:val="en-US"/>
        </w:rPr>
        <w:t xml:space="preserve"> </w:t>
      </w:r>
      <w:r w:rsidR="00842C1F">
        <w:rPr>
          <w:lang w:val="en-US"/>
        </w:rPr>
        <w:t>(MNRG) are needed.</w:t>
      </w:r>
    </w:p>
    <w:p w14:paraId="7431EA86" w14:textId="63FB33E8" w:rsidR="00842C1F" w:rsidRDefault="00842C1F">
      <w:pPr>
        <w:rPr>
          <w:lang w:val="en-US"/>
        </w:rPr>
      </w:pPr>
      <w:r>
        <w:rPr>
          <w:lang w:val="en-US"/>
        </w:rPr>
        <w:t xml:space="preserve">The CCBS Monitoring Flag is set when the user in the GLR area is CCBS monitored by the VLR. </w:t>
      </w:r>
      <w:r>
        <w:rPr>
          <w:rFonts w:hint="eastAsia"/>
          <w:lang w:val="en-US"/>
        </w:rPr>
        <w:t>As one option, w</w:t>
      </w:r>
      <w:r>
        <w:rPr>
          <w:lang w:val="en-US"/>
        </w:rPr>
        <w:t>hile it is set, the Update Location message is relayed to the HLR to inform the appropriate CCBS process in the HLR. More detailed procedures for the CCBS are included in</w:t>
      </w:r>
      <w:r w:rsidR="00B76669">
        <w:rPr>
          <w:lang w:val="en-US"/>
        </w:rPr>
        <w:t xml:space="preserve"> clause </w:t>
      </w:r>
      <w:r>
        <w:rPr>
          <w:lang w:val="en-US"/>
        </w:rPr>
        <w:t>7.10.</w:t>
      </w:r>
    </w:p>
    <w:p w14:paraId="39FF1323" w14:textId="139C0F6C" w:rsidR="00842C1F" w:rsidRDefault="00842C1F">
      <w:pPr>
        <w:rPr>
          <w:lang w:val="en-US"/>
        </w:rPr>
      </w:pPr>
      <w:r>
        <w:rPr>
          <w:lang w:val="en-US"/>
        </w:rPr>
        <w:t>MSC area restricted flag and SGSN area restricted flag are needed for regional restriction service. See</w:t>
      </w:r>
      <w:r w:rsidR="00B76669">
        <w:rPr>
          <w:lang w:val="en-US"/>
        </w:rPr>
        <w:t xml:space="preserve"> clause </w:t>
      </w:r>
      <w:r>
        <w:rPr>
          <w:rFonts w:eastAsia="MS Mincho" w:hint="eastAsia"/>
          <w:lang w:val="en-US"/>
        </w:rPr>
        <w:t>7.5</w:t>
      </w:r>
      <w:r>
        <w:rPr>
          <w:rFonts w:eastAsia="MS Mincho"/>
          <w:lang w:val="en-US"/>
        </w:rPr>
        <w:t xml:space="preserve"> </w:t>
      </w:r>
      <w:r>
        <w:rPr>
          <w:lang w:val="en-US"/>
        </w:rPr>
        <w:t>for more detailed procedures.</w:t>
      </w:r>
    </w:p>
    <w:p w14:paraId="098DF451" w14:textId="0C0F15D1" w:rsidR="00842C1F" w:rsidRDefault="00842C1F">
      <w:pPr>
        <w:rPr>
          <w:lang w:val="en-US"/>
        </w:rPr>
      </w:pPr>
      <w:r>
        <w:rPr>
          <w:rFonts w:hint="eastAsia"/>
          <w:lang w:val="en-US"/>
        </w:rPr>
        <w:t>LSIC is used for restart procedures.</w:t>
      </w:r>
      <w:r w:rsidR="00B76669">
        <w:rPr>
          <w:rFonts w:hint="eastAsia"/>
          <w:lang w:val="en-US"/>
        </w:rPr>
        <w:t xml:space="preserve"> clause</w:t>
      </w:r>
      <w:r w:rsidR="00B76669">
        <w:rPr>
          <w:lang w:val="en-US"/>
        </w:rPr>
        <w:t> </w:t>
      </w:r>
      <w:r>
        <w:rPr>
          <w:rFonts w:hint="eastAsia"/>
          <w:lang w:val="en-US"/>
        </w:rPr>
        <w:t>7.6.3 includes more detailed description for the usage of this indicator.</w:t>
      </w:r>
    </w:p>
    <w:p w14:paraId="25E28FA9" w14:textId="77777777" w:rsidR="00842C1F" w:rsidRDefault="00842C1F" w:rsidP="00670613">
      <w:pPr>
        <w:pStyle w:val="Heading2"/>
      </w:pPr>
      <w:bookmarkStart w:id="511" w:name="_Toc95914420"/>
      <w:r>
        <w:rPr>
          <w:lang w:val="en-US"/>
        </w:rPr>
        <w:t>8.4</w:t>
      </w:r>
      <w:r>
        <w:rPr>
          <w:lang w:val="en-US"/>
        </w:rPr>
        <w:tab/>
      </w:r>
      <w:r>
        <w:rPr>
          <w:rFonts w:hint="eastAsia"/>
        </w:rPr>
        <w:t>Information for support of Super-Charger functionality</w:t>
      </w:r>
      <w:bookmarkEnd w:id="511"/>
    </w:p>
    <w:p w14:paraId="7FADFDC3" w14:textId="77777777" w:rsidR="00842C1F" w:rsidRDefault="00842C1F">
      <w:r>
        <w:rPr>
          <w:rFonts w:hint="eastAsia"/>
        </w:rPr>
        <w:t xml:space="preserve">This information is used for the GLR to behave as the HLR supporting the Super-Charger functionality towards the serving node (i.e. VLR or SGSN) which also supports Super-Charger functionality. Following is information </w:t>
      </w:r>
      <w:r>
        <w:t>categorised</w:t>
      </w:r>
      <w:r>
        <w:rPr>
          <w:rFonts w:hint="eastAsia"/>
        </w:rPr>
        <w:t xml:space="preserve"> in this type.</w:t>
      </w:r>
    </w:p>
    <w:p w14:paraId="50ED2AF5" w14:textId="77777777" w:rsidR="00842C1F" w:rsidRDefault="00842C1F">
      <w:pPr>
        <w:pStyle w:val="B1"/>
      </w:pPr>
      <w:r>
        <w:t>-</w:t>
      </w:r>
      <w:r>
        <w:tab/>
      </w:r>
      <w:r>
        <w:rPr>
          <w:rFonts w:hint="eastAsia"/>
        </w:rPr>
        <w:t>Age indicator for CS</w:t>
      </w:r>
      <w:r>
        <w:t>.</w:t>
      </w:r>
    </w:p>
    <w:p w14:paraId="3595E26E" w14:textId="77777777" w:rsidR="00842C1F" w:rsidRDefault="00842C1F">
      <w:pPr>
        <w:pStyle w:val="B1"/>
      </w:pPr>
      <w:r>
        <w:t>-</w:t>
      </w:r>
      <w:r>
        <w:tab/>
      </w:r>
      <w:r>
        <w:rPr>
          <w:rFonts w:hint="eastAsia"/>
        </w:rPr>
        <w:t>Age indicator for PS</w:t>
      </w:r>
      <w:r>
        <w:t>.</w:t>
      </w:r>
    </w:p>
    <w:p w14:paraId="521C5F3D" w14:textId="77777777" w:rsidR="00842C1F" w:rsidRDefault="00842C1F" w:rsidP="00670613">
      <w:pPr>
        <w:pStyle w:val="Heading2"/>
      </w:pPr>
      <w:bookmarkStart w:id="512" w:name="_Toc95914421"/>
      <w:r>
        <w:t>8.5</w:t>
      </w:r>
      <w:r>
        <w:tab/>
        <w:t>Other Information</w:t>
      </w:r>
      <w:bookmarkEnd w:id="512"/>
    </w:p>
    <w:p w14:paraId="257E99BA" w14:textId="4B2A4CD1" w:rsidR="00842C1F" w:rsidRDefault="00842C1F" w:rsidP="00670613">
      <w:r w:rsidRPr="00670613">
        <w:t>The GLR has Service Substitution Induced Flag list. This information show which service is replaced by service substitution. See</w:t>
      </w:r>
      <w:r w:rsidR="00B76669">
        <w:t xml:space="preserve"> clause </w:t>
      </w:r>
      <w:r w:rsidRPr="00670613">
        <w:t>7.2.1.</w:t>
      </w:r>
      <w:r w:rsidRPr="00670613">
        <w:rPr>
          <w:rFonts w:eastAsia="MS Mincho" w:hint="eastAsia"/>
        </w:rPr>
        <w:t>3</w:t>
      </w:r>
      <w:r w:rsidRPr="00670613">
        <w:t xml:space="preserve"> for more detail on the handling of unsupported services.</w:t>
      </w:r>
    </w:p>
    <w:p w14:paraId="04DC4400" w14:textId="77777777" w:rsidR="00842C1F" w:rsidRDefault="00842C1F" w:rsidP="00670613">
      <w:pPr>
        <w:pStyle w:val="Heading2"/>
      </w:pPr>
      <w:bookmarkStart w:id="513" w:name="_Toc95914422"/>
      <w:r>
        <w:lastRenderedPageBreak/>
        <w:t>8.6</w:t>
      </w:r>
      <w:r>
        <w:tab/>
        <w:t xml:space="preserve">IMSI Record in </w:t>
      </w:r>
      <w:r>
        <w:rPr>
          <w:rFonts w:hint="eastAsia"/>
        </w:rPr>
        <w:t xml:space="preserve">the </w:t>
      </w:r>
      <w:r>
        <w:t>GLR</w:t>
      </w:r>
      <w:bookmarkEnd w:id="513"/>
    </w:p>
    <w:p w14:paraId="112955CC" w14:textId="77777777" w:rsidR="00842C1F" w:rsidRDefault="00842C1F">
      <w:pPr>
        <w:pStyle w:val="TH"/>
      </w:pPr>
      <w:r>
        <w:t>Table</w:t>
      </w:r>
      <w:r>
        <w:rPr>
          <w:rFonts w:hint="eastAsia"/>
        </w:rPr>
        <w:t xml:space="preserve"> 8.5/1</w:t>
      </w:r>
      <w:r>
        <w:t>: Subscriber Information stored in the GLR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1559"/>
        <w:gridCol w:w="1843"/>
        <w:gridCol w:w="1664"/>
      </w:tblGrid>
      <w:tr w:rsidR="00842C1F" w14:paraId="279B14EC" w14:textId="77777777">
        <w:trPr>
          <w:tblHeader/>
        </w:trPr>
        <w:tc>
          <w:tcPr>
            <w:tcW w:w="4786" w:type="dxa"/>
          </w:tcPr>
          <w:p w14:paraId="79CD2383" w14:textId="77777777" w:rsidR="00842C1F" w:rsidRDefault="00842C1F" w:rsidP="00B76669">
            <w:pPr>
              <w:pStyle w:val="TAH"/>
            </w:pPr>
            <w:r>
              <w:t>PARAMETER</w:t>
            </w:r>
          </w:p>
        </w:tc>
        <w:tc>
          <w:tcPr>
            <w:tcW w:w="1559" w:type="dxa"/>
          </w:tcPr>
          <w:p w14:paraId="4DD83F77" w14:textId="77777777" w:rsidR="00842C1F" w:rsidRDefault="00842C1F" w:rsidP="00B76669">
            <w:pPr>
              <w:pStyle w:val="TAH"/>
            </w:pPr>
            <w:r>
              <w:t>PRESENCE</w:t>
            </w:r>
          </w:p>
        </w:tc>
        <w:tc>
          <w:tcPr>
            <w:tcW w:w="1843" w:type="dxa"/>
          </w:tcPr>
          <w:p w14:paraId="7C07A134" w14:textId="77777777" w:rsidR="00842C1F" w:rsidRDefault="00842C1F" w:rsidP="00B76669">
            <w:pPr>
              <w:pStyle w:val="TAH"/>
            </w:pPr>
            <w:r>
              <w:t>CATEGORY (*1)</w:t>
            </w:r>
          </w:p>
        </w:tc>
        <w:tc>
          <w:tcPr>
            <w:tcW w:w="1664" w:type="dxa"/>
          </w:tcPr>
          <w:p w14:paraId="4BC03416" w14:textId="77777777" w:rsidR="00842C1F" w:rsidRDefault="00842C1F" w:rsidP="00B76669">
            <w:pPr>
              <w:pStyle w:val="TAH"/>
            </w:pPr>
            <w:r>
              <w:t>NOTE</w:t>
            </w:r>
          </w:p>
        </w:tc>
      </w:tr>
      <w:tr w:rsidR="00842C1F" w14:paraId="0201295A" w14:textId="77777777">
        <w:tc>
          <w:tcPr>
            <w:tcW w:w="4786" w:type="dxa"/>
          </w:tcPr>
          <w:p w14:paraId="037E6EEA" w14:textId="77777777" w:rsidR="00842C1F" w:rsidRDefault="00842C1F" w:rsidP="00B76669">
            <w:pPr>
              <w:pStyle w:val="TAC"/>
            </w:pPr>
            <w:r>
              <w:t>IMSI</w:t>
            </w:r>
          </w:p>
        </w:tc>
        <w:tc>
          <w:tcPr>
            <w:tcW w:w="1559" w:type="dxa"/>
          </w:tcPr>
          <w:p w14:paraId="2471BDEF" w14:textId="77777777" w:rsidR="00842C1F" w:rsidRDefault="00842C1F" w:rsidP="00B76669">
            <w:pPr>
              <w:pStyle w:val="TAC"/>
            </w:pPr>
            <w:r>
              <w:t>M</w:t>
            </w:r>
          </w:p>
        </w:tc>
        <w:tc>
          <w:tcPr>
            <w:tcW w:w="1843" w:type="dxa"/>
          </w:tcPr>
          <w:p w14:paraId="3A9032C5" w14:textId="77777777" w:rsidR="00842C1F" w:rsidRDefault="00842C1F" w:rsidP="00B76669">
            <w:pPr>
              <w:pStyle w:val="TAC"/>
            </w:pPr>
            <w:r>
              <w:t>A</w:t>
            </w:r>
          </w:p>
        </w:tc>
        <w:tc>
          <w:tcPr>
            <w:tcW w:w="1664" w:type="dxa"/>
          </w:tcPr>
          <w:p w14:paraId="48F88B34" w14:textId="77777777" w:rsidR="00842C1F" w:rsidRDefault="00842C1F" w:rsidP="00B76669">
            <w:pPr>
              <w:pStyle w:val="TAC"/>
            </w:pPr>
          </w:p>
        </w:tc>
      </w:tr>
      <w:tr w:rsidR="00842C1F" w14:paraId="3E8B36E3" w14:textId="77777777">
        <w:tc>
          <w:tcPr>
            <w:tcW w:w="4786" w:type="dxa"/>
          </w:tcPr>
          <w:p w14:paraId="019C24E9" w14:textId="77777777" w:rsidR="00842C1F" w:rsidRDefault="00842C1F" w:rsidP="00B76669">
            <w:pPr>
              <w:pStyle w:val="TAC"/>
            </w:pPr>
            <w:r>
              <w:t>Network Access Mode</w:t>
            </w:r>
          </w:p>
        </w:tc>
        <w:tc>
          <w:tcPr>
            <w:tcW w:w="1559" w:type="dxa"/>
          </w:tcPr>
          <w:p w14:paraId="5E40AF80" w14:textId="77777777" w:rsidR="00842C1F" w:rsidRDefault="00842C1F" w:rsidP="00B76669">
            <w:pPr>
              <w:pStyle w:val="TAC"/>
            </w:pPr>
            <w:r>
              <w:t>C</w:t>
            </w:r>
          </w:p>
        </w:tc>
        <w:tc>
          <w:tcPr>
            <w:tcW w:w="1843" w:type="dxa"/>
          </w:tcPr>
          <w:p w14:paraId="72999C74" w14:textId="77777777" w:rsidR="00842C1F" w:rsidRDefault="00842C1F" w:rsidP="00B76669">
            <w:pPr>
              <w:pStyle w:val="TAC"/>
            </w:pPr>
            <w:r>
              <w:t>A</w:t>
            </w:r>
          </w:p>
        </w:tc>
        <w:tc>
          <w:tcPr>
            <w:tcW w:w="1664" w:type="dxa"/>
          </w:tcPr>
          <w:p w14:paraId="0A140EDF" w14:textId="77777777" w:rsidR="00842C1F" w:rsidRDefault="00842C1F" w:rsidP="00B76669">
            <w:pPr>
              <w:pStyle w:val="TAC"/>
            </w:pPr>
          </w:p>
        </w:tc>
      </w:tr>
      <w:tr w:rsidR="00842C1F" w14:paraId="63CC1F9F" w14:textId="77777777">
        <w:tc>
          <w:tcPr>
            <w:tcW w:w="4786" w:type="dxa"/>
          </w:tcPr>
          <w:p w14:paraId="7DC56CF1" w14:textId="77777777" w:rsidR="00842C1F" w:rsidRDefault="00842C1F" w:rsidP="00B76669">
            <w:pPr>
              <w:pStyle w:val="TAC"/>
            </w:pPr>
            <w:r>
              <w:t>International MS ISDN number</w:t>
            </w:r>
          </w:p>
        </w:tc>
        <w:tc>
          <w:tcPr>
            <w:tcW w:w="1559" w:type="dxa"/>
          </w:tcPr>
          <w:p w14:paraId="19F14886" w14:textId="77777777" w:rsidR="00842C1F" w:rsidRDefault="00842C1F" w:rsidP="00B76669">
            <w:pPr>
              <w:pStyle w:val="TAC"/>
            </w:pPr>
            <w:r>
              <w:t>M</w:t>
            </w:r>
          </w:p>
        </w:tc>
        <w:tc>
          <w:tcPr>
            <w:tcW w:w="1843" w:type="dxa"/>
          </w:tcPr>
          <w:p w14:paraId="5877F09B" w14:textId="77777777" w:rsidR="00842C1F" w:rsidRDefault="00842C1F" w:rsidP="00B76669">
            <w:pPr>
              <w:pStyle w:val="TAC"/>
            </w:pPr>
            <w:r>
              <w:t>A</w:t>
            </w:r>
          </w:p>
        </w:tc>
        <w:tc>
          <w:tcPr>
            <w:tcW w:w="1664" w:type="dxa"/>
          </w:tcPr>
          <w:p w14:paraId="0C563F6E" w14:textId="77777777" w:rsidR="00842C1F" w:rsidRDefault="00842C1F" w:rsidP="00B76669">
            <w:pPr>
              <w:pStyle w:val="TAC"/>
            </w:pPr>
          </w:p>
        </w:tc>
      </w:tr>
      <w:tr w:rsidR="00842C1F" w14:paraId="5D41464D" w14:textId="77777777">
        <w:tc>
          <w:tcPr>
            <w:tcW w:w="4786" w:type="dxa"/>
          </w:tcPr>
          <w:p w14:paraId="28E60D9A" w14:textId="77777777" w:rsidR="00842C1F" w:rsidRDefault="00842C1F" w:rsidP="00B76669">
            <w:pPr>
              <w:pStyle w:val="TAC"/>
            </w:pPr>
            <w:r>
              <w:rPr>
                <w:rFonts w:hint="eastAsia"/>
              </w:rPr>
              <w:t>LMSI allocated by VLR</w:t>
            </w:r>
          </w:p>
        </w:tc>
        <w:tc>
          <w:tcPr>
            <w:tcW w:w="1559" w:type="dxa"/>
          </w:tcPr>
          <w:p w14:paraId="1CA48392" w14:textId="77777777" w:rsidR="00842C1F" w:rsidRDefault="00842C1F" w:rsidP="00B76669">
            <w:pPr>
              <w:pStyle w:val="TAC"/>
            </w:pPr>
            <w:r>
              <w:rPr>
                <w:rFonts w:hint="eastAsia"/>
              </w:rPr>
              <w:t>C</w:t>
            </w:r>
          </w:p>
        </w:tc>
        <w:tc>
          <w:tcPr>
            <w:tcW w:w="1843" w:type="dxa"/>
          </w:tcPr>
          <w:p w14:paraId="6E583B79" w14:textId="77777777" w:rsidR="00842C1F" w:rsidRDefault="00842C1F" w:rsidP="00B76669">
            <w:pPr>
              <w:pStyle w:val="TAC"/>
            </w:pPr>
            <w:r>
              <w:rPr>
                <w:rFonts w:hint="eastAsia"/>
              </w:rPr>
              <w:t>B</w:t>
            </w:r>
          </w:p>
        </w:tc>
        <w:tc>
          <w:tcPr>
            <w:tcW w:w="1664" w:type="dxa"/>
          </w:tcPr>
          <w:p w14:paraId="49EE7D14" w14:textId="77777777" w:rsidR="00842C1F" w:rsidRDefault="00842C1F" w:rsidP="00B76669">
            <w:pPr>
              <w:pStyle w:val="TAC"/>
            </w:pPr>
          </w:p>
        </w:tc>
      </w:tr>
      <w:tr w:rsidR="00842C1F" w14:paraId="3F0A9EC3" w14:textId="77777777">
        <w:tc>
          <w:tcPr>
            <w:tcW w:w="4786" w:type="dxa"/>
          </w:tcPr>
          <w:p w14:paraId="2C32D03D" w14:textId="77777777" w:rsidR="00842C1F" w:rsidRDefault="00842C1F" w:rsidP="00B76669">
            <w:pPr>
              <w:pStyle w:val="TAC"/>
            </w:pPr>
            <w:r>
              <w:rPr>
                <w:rFonts w:hint="eastAsia"/>
              </w:rPr>
              <w:t>LMSI allocated by GLR</w:t>
            </w:r>
          </w:p>
        </w:tc>
        <w:tc>
          <w:tcPr>
            <w:tcW w:w="1559" w:type="dxa"/>
          </w:tcPr>
          <w:p w14:paraId="346B8CF4" w14:textId="77777777" w:rsidR="00842C1F" w:rsidRDefault="00842C1F" w:rsidP="00B76669">
            <w:pPr>
              <w:pStyle w:val="TAC"/>
            </w:pPr>
            <w:r>
              <w:rPr>
                <w:rFonts w:hint="eastAsia"/>
              </w:rPr>
              <w:t>C</w:t>
            </w:r>
          </w:p>
        </w:tc>
        <w:tc>
          <w:tcPr>
            <w:tcW w:w="1843" w:type="dxa"/>
          </w:tcPr>
          <w:p w14:paraId="1D0B297C" w14:textId="77777777" w:rsidR="00842C1F" w:rsidRDefault="00842C1F" w:rsidP="00B76669">
            <w:pPr>
              <w:pStyle w:val="TAC"/>
            </w:pPr>
            <w:r>
              <w:rPr>
                <w:rFonts w:hint="eastAsia"/>
              </w:rPr>
              <w:t>B</w:t>
            </w:r>
          </w:p>
        </w:tc>
        <w:tc>
          <w:tcPr>
            <w:tcW w:w="1664" w:type="dxa"/>
          </w:tcPr>
          <w:p w14:paraId="50434067" w14:textId="77777777" w:rsidR="00842C1F" w:rsidRDefault="00842C1F" w:rsidP="00B76669">
            <w:pPr>
              <w:pStyle w:val="TAC"/>
            </w:pPr>
          </w:p>
        </w:tc>
      </w:tr>
      <w:tr w:rsidR="00842C1F" w14:paraId="2E6D6120" w14:textId="77777777">
        <w:tc>
          <w:tcPr>
            <w:tcW w:w="4786" w:type="dxa"/>
          </w:tcPr>
          <w:p w14:paraId="15797589" w14:textId="77777777" w:rsidR="00842C1F" w:rsidRDefault="00842C1F" w:rsidP="00B76669">
            <w:pPr>
              <w:pStyle w:val="TAC"/>
            </w:pPr>
            <w:r>
              <w:t>Mobile Station Category</w:t>
            </w:r>
          </w:p>
        </w:tc>
        <w:tc>
          <w:tcPr>
            <w:tcW w:w="1559" w:type="dxa"/>
          </w:tcPr>
          <w:p w14:paraId="6F9EC250" w14:textId="77777777" w:rsidR="00842C1F" w:rsidRDefault="00842C1F" w:rsidP="00B76669">
            <w:pPr>
              <w:pStyle w:val="TAC"/>
            </w:pPr>
            <w:r>
              <w:t>M</w:t>
            </w:r>
          </w:p>
        </w:tc>
        <w:tc>
          <w:tcPr>
            <w:tcW w:w="1843" w:type="dxa"/>
          </w:tcPr>
          <w:p w14:paraId="38916415" w14:textId="77777777" w:rsidR="00842C1F" w:rsidRDefault="00842C1F" w:rsidP="00B76669">
            <w:pPr>
              <w:pStyle w:val="TAC"/>
            </w:pPr>
            <w:r>
              <w:t>A</w:t>
            </w:r>
          </w:p>
        </w:tc>
        <w:tc>
          <w:tcPr>
            <w:tcW w:w="1664" w:type="dxa"/>
          </w:tcPr>
          <w:p w14:paraId="3CB95E8F" w14:textId="77777777" w:rsidR="00842C1F" w:rsidRDefault="00842C1F" w:rsidP="00B76669">
            <w:pPr>
              <w:pStyle w:val="TAC"/>
            </w:pPr>
          </w:p>
        </w:tc>
      </w:tr>
      <w:tr w:rsidR="00842C1F" w14:paraId="5314C5D3" w14:textId="77777777">
        <w:tc>
          <w:tcPr>
            <w:tcW w:w="4786" w:type="dxa"/>
          </w:tcPr>
          <w:p w14:paraId="3533E5E9" w14:textId="77777777" w:rsidR="00842C1F" w:rsidRDefault="00842C1F" w:rsidP="00B76669">
            <w:pPr>
              <w:pStyle w:val="TAC"/>
            </w:pPr>
            <w:r>
              <w:rPr>
                <w:rFonts w:hint="eastAsia"/>
              </w:rPr>
              <w:t>LMU Identifier</w:t>
            </w:r>
          </w:p>
        </w:tc>
        <w:tc>
          <w:tcPr>
            <w:tcW w:w="1559" w:type="dxa"/>
          </w:tcPr>
          <w:p w14:paraId="2307FAF5" w14:textId="77777777" w:rsidR="00842C1F" w:rsidRDefault="00842C1F" w:rsidP="00B76669">
            <w:pPr>
              <w:pStyle w:val="TAC"/>
            </w:pPr>
            <w:r>
              <w:rPr>
                <w:rFonts w:hint="eastAsia"/>
              </w:rPr>
              <w:t>C</w:t>
            </w:r>
          </w:p>
        </w:tc>
        <w:tc>
          <w:tcPr>
            <w:tcW w:w="1843" w:type="dxa"/>
          </w:tcPr>
          <w:p w14:paraId="04333E48" w14:textId="77777777" w:rsidR="00842C1F" w:rsidRDefault="00842C1F" w:rsidP="00B76669">
            <w:pPr>
              <w:pStyle w:val="TAC"/>
            </w:pPr>
            <w:r>
              <w:rPr>
                <w:rFonts w:hint="eastAsia"/>
              </w:rPr>
              <w:t>A</w:t>
            </w:r>
          </w:p>
        </w:tc>
        <w:tc>
          <w:tcPr>
            <w:tcW w:w="1664" w:type="dxa"/>
          </w:tcPr>
          <w:p w14:paraId="3CE90941" w14:textId="77777777" w:rsidR="00842C1F" w:rsidRDefault="00842C1F" w:rsidP="00B76669">
            <w:pPr>
              <w:pStyle w:val="TAC"/>
            </w:pPr>
          </w:p>
        </w:tc>
      </w:tr>
      <w:tr w:rsidR="00842C1F" w14:paraId="7BC64EA6" w14:textId="77777777">
        <w:tc>
          <w:tcPr>
            <w:tcW w:w="4786" w:type="dxa"/>
          </w:tcPr>
          <w:p w14:paraId="5EF606DE" w14:textId="77777777" w:rsidR="00842C1F" w:rsidRDefault="00842C1F" w:rsidP="00B76669">
            <w:pPr>
              <w:pStyle w:val="TAC"/>
            </w:pPr>
            <w:r>
              <w:t>VLR number</w:t>
            </w:r>
          </w:p>
        </w:tc>
        <w:tc>
          <w:tcPr>
            <w:tcW w:w="1559" w:type="dxa"/>
          </w:tcPr>
          <w:p w14:paraId="1F725CF9" w14:textId="77777777" w:rsidR="00842C1F" w:rsidRDefault="00842C1F" w:rsidP="00B76669">
            <w:pPr>
              <w:pStyle w:val="TAC"/>
            </w:pPr>
            <w:r>
              <w:t>M</w:t>
            </w:r>
          </w:p>
        </w:tc>
        <w:tc>
          <w:tcPr>
            <w:tcW w:w="1843" w:type="dxa"/>
          </w:tcPr>
          <w:p w14:paraId="01658CA2" w14:textId="77777777" w:rsidR="00842C1F" w:rsidRDefault="00842C1F" w:rsidP="00B76669">
            <w:pPr>
              <w:pStyle w:val="TAC"/>
            </w:pPr>
            <w:r>
              <w:t>B</w:t>
            </w:r>
          </w:p>
        </w:tc>
        <w:tc>
          <w:tcPr>
            <w:tcW w:w="1664" w:type="dxa"/>
          </w:tcPr>
          <w:p w14:paraId="2FD0E3F7" w14:textId="77777777" w:rsidR="00842C1F" w:rsidRDefault="00842C1F" w:rsidP="00B76669">
            <w:pPr>
              <w:pStyle w:val="TAC"/>
            </w:pPr>
          </w:p>
        </w:tc>
      </w:tr>
      <w:tr w:rsidR="00842C1F" w14:paraId="1196E64E" w14:textId="77777777">
        <w:tc>
          <w:tcPr>
            <w:tcW w:w="4786" w:type="dxa"/>
          </w:tcPr>
          <w:p w14:paraId="01C42C6F" w14:textId="77777777" w:rsidR="00842C1F" w:rsidRDefault="00842C1F" w:rsidP="00B76669">
            <w:pPr>
              <w:pStyle w:val="TAC"/>
            </w:pPr>
            <w:r>
              <w:t>MSC number</w:t>
            </w:r>
          </w:p>
        </w:tc>
        <w:tc>
          <w:tcPr>
            <w:tcW w:w="1559" w:type="dxa"/>
          </w:tcPr>
          <w:p w14:paraId="5DE94C67" w14:textId="77777777" w:rsidR="00842C1F" w:rsidRDefault="00842C1F" w:rsidP="00B76669">
            <w:pPr>
              <w:pStyle w:val="TAC"/>
            </w:pPr>
            <w:r>
              <w:t>M</w:t>
            </w:r>
          </w:p>
        </w:tc>
        <w:tc>
          <w:tcPr>
            <w:tcW w:w="1843" w:type="dxa"/>
          </w:tcPr>
          <w:p w14:paraId="5A250075" w14:textId="77777777" w:rsidR="00842C1F" w:rsidRDefault="00842C1F" w:rsidP="00B76669">
            <w:pPr>
              <w:pStyle w:val="TAC"/>
            </w:pPr>
            <w:r>
              <w:t>B</w:t>
            </w:r>
          </w:p>
        </w:tc>
        <w:tc>
          <w:tcPr>
            <w:tcW w:w="1664" w:type="dxa"/>
          </w:tcPr>
          <w:p w14:paraId="588F6EB4" w14:textId="77777777" w:rsidR="00842C1F" w:rsidRDefault="00842C1F" w:rsidP="00B76669">
            <w:pPr>
              <w:pStyle w:val="TAC"/>
            </w:pPr>
          </w:p>
        </w:tc>
      </w:tr>
      <w:tr w:rsidR="00842C1F" w14:paraId="5DD2FC53" w14:textId="77777777">
        <w:tc>
          <w:tcPr>
            <w:tcW w:w="4786" w:type="dxa"/>
          </w:tcPr>
          <w:p w14:paraId="650DFBED" w14:textId="77777777" w:rsidR="00842C1F" w:rsidRDefault="00842C1F" w:rsidP="00B76669">
            <w:pPr>
              <w:pStyle w:val="TAC"/>
            </w:pPr>
            <w:r>
              <w:t>HLR number</w:t>
            </w:r>
          </w:p>
        </w:tc>
        <w:tc>
          <w:tcPr>
            <w:tcW w:w="1559" w:type="dxa"/>
          </w:tcPr>
          <w:p w14:paraId="648698C6" w14:textId="77777777" w:rsidR="00842C1F" w:rsidRDefault="00842C1F" w:rsidP="00B76669">
            <w:pPr>
              <w:pStyle w:val="TAC"/>
              <w:rPr>
                <w:lang w:val="fr-FR"/>
              </w:rPr>
            </w:pPr>
            <w:r>
              <w:rPr>
                <w:lang w:val="fr-FR"/>
              </w:rPr>
              <w:t>C</w:t>
            </w:r>
          </w:p>
        </w:tc>
        <w:tc>
          <w:tcPr>
            <w:tcW w:w="1843" w:type="dxa"/>
          </w:tcPr>
          <w:p w14:paraId="1A9FD06E" w14:textId="77777777" w:rsidR="00842C1F" w:rsidRDefault="00842C1F" w:rsidP="00B76669">
            <w:pPr>
              <w:pStyle w:val="TAC"/>
              <w:rPr>
                <w:lang w:val="fr-FR"/>
              </w:rPr>
            </w:pPr>
            <w:r>
              <w:rPr>
                <w:lang w:val="fr-FR"/>
              </w:rPr>
              <w:t>B</w:t>
            </w:r>
          </w:p>
        </w:tc>
        <w:tc>
          <w:tcPr>
            <w:tcW w:w="1664" w:type="dxa"/>
          </w:tcPr>
          <w:p w14:paraId="000BC00A" w14:textId="77777777" w:rsidR="00842C1F" w:rsidRDefault="00842C1F" w:rsidP="00B76669">
            <w:pPr>
              <w:pStyle w:val="TAC"/>
              <w:rPr>
                <w:lang w:val="fr-FR"/>
              </w:rPr>
            </w:pPr>
          </w:p>
        </w:tc>
      </w:tr>
      <w:tr w:rsidR="00842C1F" w14:paraId="220D389F" w14:textId="77777777">
        <w:tc>
          <w:tcPr>
            <w:tcW w:w="4786" w:type="dxa"/>
          </w:tcPr>
          <w:p w14:paraId="0226DAF1" w14:textId="77777777" w:rsidR="00842C1F" w:rsidRDefault="00842C1F" w:rsidP="00B76669">
            <w:pPr>
              <w:pStyle w:val="TAC"/>
              <w:rPr>
                <w:lang w:val="fr-FR"/>
              </w:rPr>
            </w:pPr>
            <w:r>
              <w:rPr>
                <w:lang w:val="fr-FR"/>
              </w:rPr>
              <w:t>Zone Code List</w:t>
            </w:r>
          </w:p>
        </w:tc>
        <w:tc>
          <w:tcPr>
            <w:tcW w:w="1559" w:type="dxa"/>
          </w:tcPr>
          <w:p w14:paraId="27AA080C" w14:textId="77777777" w:rsidR="00842C1F" w:rsidRDefault="00842C1F" w:rsidP="00B76669">
            <w:pPr>
              <w:pStyle w:val="TAC"/>
            </w:pPr>
            <w:r>
              <w:t>C</w:t>
            </w:r>
          </w:p>
        </w:tc>
        <w:tc>
          <w:tcPr>
            <w:tcW w:w="1843" w:type="dxa"/>
          </w:tcPr>
          <w:p w14:paraId="41038C8D" w14:textId="77777777" w:rsidR="00842C1F" w:rsidRDefault="00842C1F" w:rsidP="00B76669">
            <w:pPr>
              <w:pStyle w:val="TAC"/>
            </w:pPr>
            <w:r>
              <w:t>A</w:t>
            </w:r>
          </w:p>
        </w:tc>
        <w:tc>
          <w:tcPr>
            <w:tcW w:w="1664" w:type="dxa"/>
          </w:tcPr>
          <w:p w14:paraId="4033E60C" w14:textId="77777777" w:rsidR="00842C1F" w:rsidRDefault="00842C1F" w:rsidP="00B76669">
            <w:pPr>
              <w:pStyle w:val="TAC"/>
            </w:pPr>
          </w:p>
        </w:tc>
      </w:tr>
      <w:tr w:rsidR="00842C1F" w14:paraId="332627DA" w14:textId="77777777">
        <w:tc>
          <w:tcPr>
            <w:tcW w:w="4786" w:type="dxa"/>
          </w:tcPr>
          <w:p w14:paraId="7041F291" w14:textId="77777777" w:rsidR="00842C1F" w:rsidRDefault="00842C1F" w:rsidP="00B76669">
            <w:pPr>
              <w:pStyle w:val="TAC"/>
            </w:pPr>
            <w:r>
              <w:t>Roaming restriction due to unsupported feature</w:t>
            </w:r>
          </w:p>
        </w:tc>
        <w:tc>
          <w:tcPr>
            <w:tcW w:w="1559" w:type="dxa"/>
          </w:tcPr>
          <w:p w14:paraId="2D039778" w14:textId="77777777" w:rsidR="00842C1F" w:rsidRDefault="00842C1F" w:rsidP="00B76669">
            <w:pPr>
              <w:pStyle w:val="TAC"/>
            </w:pPr>
            <w:r>
              <w:t>C</w:t>
            </w:r>
          </w:p>
        </w:tc>
        <w:tc>
          <w:tcPr>
            <w:tcW w:w="1843" w:type="dxa"/>
          </w:tcPr>
          <w:p w14:paraId="7DD6948E" w14:textId="77777777" w:rsidR="00842C1F" w:rsidRDefault="00842C1F" w:rsidP="00B76669">
            <w:pPr>
              <w:pStyle w:val="TAC"/>
            </w:pPr>
            <w:r>
              <w:t>A</w:t>
            </w:r>
          </w:p>
        </w:tc>
        <w:tc>
          <w:tcPr>
            <w:tcW w:w="1664" w:type="dxa"/>
          </w:tcPr>
          <w:p w14:paraId="2C0E141B" w14:textId="77777777" w:rsidR="00842C1F" w:rsidRDefault="00842C1F" w:rsidP="00B76669">
            <w:pPr>
              <w:pStyle w:val="TAC"/>
            </w:pPr>
          </w:p>
        </w:tc>
      </w:tr>
      <w:tr w:rsidR="00842C1F" w14:paraId="69842601" w14:textId="77777777">
        <w:tc>
          <w:tcPr>
            <w:tcW w:w="4786" w:type="dxa"/>
          </w:tcPr>
          <w:p w14:paraId="59D39A14" w14:textId="77777777" w:rsidR="00842C1F" w:rsidRDefault="00842C1F" w:rsidP="00B76669">
            <w:pPr>
              <w:pStyle w:val="TAC"/>
            </w:pPr>
            <w:r>
              <w:t>MSC area restricted flag</w:t>
            </w:r>
          </w:p>
        </w:tc>
        <w:tc>
          <w:tcPr>
            <w:tcW w:w="1559" w:type="dxa"/>
          </w:tcPr>
          <w:p w14:paraId="25CAE0D6" w14:textId="77777777" w:rsidR="00842C1F" w:rsidRDefault="00842C1F" w:rsidP="00B76669">
            <w:pPr>
              <w:pStyle w:val="TAC"/>
              <w:rPr>
                <w:lang w:val="fi-FI"/>
              </w:rPr>
            </w:pPr>
            <w:r>
              <w:rPr>
                <w:lang w:val="fi-FI"/>
              </w:rPr>
              <w:t>M</w:t>
            </w:r>
          </w:p>
        </w:tc>
        <w:tc>
          <w:tcPr>
            <w:tcW w:w="1843" w:type="dxa"/>
          </w:tcPr>
          <w:p w14:paraId="732036F9" w14:textId="77777777" w:rsidR="00842C1F" w:rsidRDefault="00842C1F" w:rsidP="00B76669">
            <w:pPr>
              <w:pStyle w:val="TAC"/>
              <w:rPr>
                <w:lang w:val="fi-FI"/>
              </w:rPr>
            </w:pPr>
            <w:r>
              <w:rPr>
                <w:lang w:val="fi-FI"/>
              </w:rPr>
              <w:t>C</w:t>
            </w:r>
          </w:p>
        </w:tc>
        <w:tc>
          <w:tcPr>
            <w:tcW w:w="1664" w:type="dxa"/>
          </w:tcPr>
          <w:p w14:paraId="35E9E85E" w14:textId="77777777" w:rsidR="00842C1F" w:rsidRDefault="00842C1F" w:rsidP="00B76669">
            <w:pPr>
              <w:pStyle w:val="TAC"/>
              <w:rPr>
                <w:lang w:val="fi-FI"/>
              </w:rPr>
            </w:pPr>
          </w:p>
        </w:tc>
      </w:tr>
      <w:tr w:rsidR="00842C1F" w14:paraId="10F8DCAF" w14:textId="77777777">
        <w:tc>
          <w:tcPr>
            <w:tcW w:w="4786" w:type="dxa"/>
          </w:tcPr>
          <w:p w14:paraId="0DB2D5A0" w14:textId="77777777" w:rsidR="00842C1F" w:rsidRDefault="00842C1F" w:rsidP="00B76669">
            <w:pPr>
              <w:pStyle w:val="TAC"/>
              <w:rPr>
                <w:lang w:val="fi-FI"/>
              </w:rPr>
            </w:pPr>
            <w:r>
              <w:rPr>
                <w:lang w:val="fi-FI"/>
              </w:rPr>
              <w:t>LSA Identity</w:t>
            </w:r>
          </w:p>
        </w:tc>
        <w:tc>
          <w:tcPr>
            <w:tcW w:w="1559" w:type="dxa"/>
          </w:tcPr>
          <w:p w14:paraId="20BA05C3" w14:textId="77777777" w:rsidR="00842C1F" w:rsidRDefault="00842C1F" w:rsidP="00B76669">
            <w:pPr>
              <w:pStyle w:val="TAC"/>
            </w:pPr>
            <w:r>
              <w:t>C</w:t>
            </w:r>
          </w:p>
        </w:tc>
        <w:tc>
          <w:tcPr>
            <w:tcW w:w="1843" w:type="dxa"/>
          </w:tcPr>
          <w:p w14:paraId="1B7BCAE1" w14:textId="77777777" w:rsidR="00842C1F" w:rsidRDefault="00842C1F" w:rsidP="00B76669">
            <w:pPr>
              <w:pStyle w:val="TAC"/>
            </w:pPr>
            <w:r>
              <w:t>A</w:t>
            </w:r>
          </w:p>
        </w:tc>
        <w:tc>
          <w:tcPr>
            <w:tcW w:w="1664" w:type="dxa"/>
          </w:tcPr>
          <w:p w14:paraId="7722E6B0" w14:textId="77777777" w:rsidR="00842C1F" w:rsidRDefault="00842C1F" w:rsidP="00B76669">
            <w:pPr>
              <w:pStyle w:val="TAC"/>
            </w:pPr>
          </w:p>
        </w:tc>
      </w:tr>
      <w:tr w:rsidR="00842C1F" w14:paraId="0B5C85D2" w14:textId="77777777">
        <w:tc>
          <w:tcPr>
            <w:tcW w:w="4786" w:type="dxa"/>
          </w:tcPr>
          <w:p w14:paraId="3636EB09" w14:textId="77777777" w:rsidR="00842C1F" w:rsidRDefault="00842C1F" w:rsidP="00B76669">
            <w:pPr>
              <w:pStyle w:val="TAC"/>
            </w:pPr>
            <w:r>
              <w:t>LSA Priority</w:t>
            </w:r>
          </w:p>
        </w:tc>
        <w:tc>
          <w:tcPr>
            <w:tcW w:w="1559" w:type="dxa"/>
          </w:tcPr>
          <w:p w14:paraId="73E37A5A" w14:textId="77777777" w:rsidR="00842C1F" w:rsidRDefault="00842C1F" w:rsidP="00B76669">
            <w:pPr>
              <w:pStyle w:val="TAC"/>
            </w:pPr>
            <w:r>
              <w:t>C</w:t>
            </w:r>
          </w:p>
        </w:tc>
        <w:tc>
          <w:tcPr>
            <w:tcW w:w="1843" w:type="dxa"/>
          </w:tcPr>
          <w:p w14:paraId="78D9D6D6" w14:textId="77777777" w:rsidR="00842C1F" w:rsidRDefault="00842C1F" w:rsidP="00B76669">
            <w:pPr>
              <w:pStyle w:val="TAC"/>
            </w:pPr>
            <w:r>
              <w:t>A</w:t>
            </w:r>
          </w:p>
        </w:tc>
        <w:tc>
          <w:tcPr>
            <w:tcW w:w="1664" w:type="dxa"/>
          </w:tcPr>
          <w:p w14:paraId="5813D197" w14:textId="77777777" w:rsidR="00842C1F" w:rsidRDefault="00842C1F" w:rsidP="00B76669">
            <w:pPr>
              <w:pStyle w:val="TAC"/>
            </w:pPr>
          </w:p>
        </w:tc>
      </w:tr>
      <w:tr w:rsidR="00842C1F" w14:paraId="09E906F3" w14:textId="77777777">
        <w:tc>
          <w:tcPr>
            <w:tcW w:w="4786" w:type="dxa"/>
          </w:tcPr>
          <w:p w14:paraId="77867558" w14:textId="77777777" w:rsidR="00842C1F" w:rsidRDefault="00842C1F" w:rsidP="00B76669">
            <w:pPr>
              <w:pStyle w:val="TAC"/>
            </w:pPr>
            <w:r>
              <w:t>LSA Only Access Indicator</w:t>
            </w:r>
          </w:p>
        </w:tc>
        <w:tc>
          <w:tcPr>
            <w:tcW w:w="1559" w:type="dxa"/>
          </w:tcPr>
          <w:p w14:paraId="7C50A9AD" w14:textId="77777777" w:rsidR="00842C1F" w:rsidRDefault="00842C1F" w:rsidP="00B76669">
            <w:pPr>
              <w:pStyle w:val="TAC"/>
              <w:rPr>
                <w:lang w:val="fr-FR"/>
              </w:rPr>
            </w:pPr>
            <w:r>
              <w:rPr>
                <w:lang w:val="fr-FR"/>
              </w:rPr>
              <w:t>C</w:t>
            </w:r>
          </w:p>
        </w:tc>
        <w:tc>
          <w:tcPr>
            <w:tcW w:w="1843" w:type="dxa"/>
          </w:tcPr>
          <w:p w14:paraId="3D8A43AA" w14:textId="77777777" w:rsidR="00842C1F" w:rsidRDefault="00842C1F" w:rsidP="00B76669">
            <w:pPr>
              <w:pStyle w:val="TAC"/>
              <w:rPr>
                <w:lang w:val="fr-FR"/>
              </w:rPr>
            </w:pPr>
            <w:r>
              <w:rPr>
                <w:lang w:val="fr-FR"/>
              </w:rPr>
              <w:t>A</w:t>
            </w:r>
          </w:p>
        </w:tc>
        <w:tc>
          <w:tcPr>
            <w:tcW w:w="1664" w:type="dxa"/>
          </w:tcPr>
          <w:p w14:paraId="7C52A74C" w14:textId="77777777" w:rsidR="00842C1F" w:rsidRDefault="00842C1F" w:rsidP="00B76669">
            <w:pPr>
              <w:pStyle w:val="TAC"/>
              <w:rPr>
                <w:lang w:val="fr-FR"/>
              </w:rPr>
            </w:pPr>
          </w:p>
        </w:tc>
      </w:tr>
      <w:tr w:rsidR="00842C1F" w14:paraId="6DAFA920" w14:textId="77777777">
        <w:tc>
          <w:tcPr>
            <w:tcW w:w="4786" w:type="dxa"/>
          </w:tcPr>
          <w:p w14:paraId="4BBC40F7" w14:textId="77777777" w:rsidR="00842C1F" w:rsidRDefault="00842C1F" w:rsidP="00B76669">
            <w:pPr>
              <w:pStyle w:val="TAC"/>
              <w:rPr>
                <w:lang w:val="fr-FR"/>
              </w:rPr>
            </w:pPr>
            <w:r>
              <w:rPr>
                <w:lang w:val="fr-FR"/>
              </w:rPr>
              <w:t>LSA Active Mode Indicator</w:t>
            </w:r>
          </w:p>
        </w:tc>
        <w:tc>
          <w:tcPr>
            <w:tcW w:w="1559" w:type="dxa"/>
          </w:tcPr>
          <w:p w14:paraId="10150F69" w14:textId="77777777" w:rsidR="00842C1F" w:rsidRDefault="00842C1F" w:rsidP="00B76669">
            <w:pPr>
              <w:pStyle w:val="TAC"/>
            </w:pPr>
            <w:r>
              <w:t>C</w:t>
            </w:r>
          </w:p>
        </w:tc>
        <w:tc>
          <w:tcPr>
            <w:tcW w:w="1843" w:type="dxa"/>
          </w:tcPr>
          <w:p w14:paraId="12FCF428" w14:textId="77777777" w:rsidR="00842C1F" w:rsidRDefault="00842C1F" w:rsidP="00B76669">
            <w:pPr>
              <w:pStyle w:val="TAC"/>
            </w:pPr>
            <w:r>
              <w:t>A</w:t>
            </w:r>
          </w:p>
        </w:tc>
        <w:tc>
          <w:tcPr>
            <w:tcW w:w="1664" w:type="dxa"/>
          </w:tcPr>
          <w:p w14:paraId="0D2F612D" w14:textId="77777777" w:rsidR="00842C1F" w:rsidRDefault="00842C1F" w:rsidP="00B76669">
            <w:pPr>
              <w:pStyle w:val="TAC"/>
            </w:pPr>
          </w:p>
        </w:tc>
      </w:tr>
      <w:tr w:rsidR="00842C1F" w14:paraId="5C10459A" w14:textId="77777777">
        <w:tc>
          <w:tcPr>
            <w:tcW w:w="4786" w:type="dxa"/>
          </w:tcPr>
          <w:p w14:paraId="06F83028" w14:textId="77777777" w:rsidR="00842C1F" w:rsidRDefault="00842C1F" w:rsidP="00B76669">
            <w:pPr>
              <w:pStyle w:val="TAC"/>
            </w:pPr>
            <w:r>
              <w:t>Provision of bearer service</w:t>
            </w:r>
          </w:p>
        </w:tc>
        <w:tc>
          <w:tcPr>
            <w:tcW w:w="1559" w:type="dxa"/>
          </w:tcPr>
          <w:p w14:paraId="7A5C27FF" w14:textId="77777777" w:rsidR="00842C1F" w:rsidRDefault="00842C1F" w:rsidP="00B76669">
            <w:pPr>
              <w:pStyle w:val="TAC"/>
            </w:pPr>
            <w:r>
              <w:t>M</w:t>
            </w:r>
          </w:p>
        </w:tc>
        <w:tc>
          <w:tcPr>
            <w:tcW w:w="1843" w:type="dxa"/>
          </w:tcPr>
          <w:p w14:paraId="3C776E0E" w14:textId="77777777" w:rsidR="00842C1F" w:rsidRDefault="00842C1F" w:rsidP="00B76669">
            <w:pPr>
              <w:pStyle w:val="TAC"/>
            </w:pPr>
            <w:r>
              <w:t>A</w:t>
            </w:r>
          </w:p>
        </w:tc>
        <w:tc>
          <w:tcPr>
            <w:tcW w:w="1664" w:type="dxa"/>
          </w:tcPr>
          <w:p w14:paraId="4CC5D1D9" w14:textId="77777777" w:rsidR="00842C1F" w:rsidRDefault="00842C1F" w:rsidP="00B76669">
            <w:pPr>
              <w:pStyle w:val="TAC"/>
            </w:pPr>
          </w:p>
        </w:tc>
      </w:tr>
      <w:tr w:rsidR="00842C1F" w14:paraId="429127D1" w14:textId="77777777">
        <w:tc>
          <w:tcPr>
            <w:tcW w:w="4786" w:type="dxa"/>
          </w:tcPr>
          <w:p w14:paraId="774B01A1" w14:textId="77777777" w:rsidR="00842C1F" w:rsidRDefault="00842C1F" w:rsidP="00B76669">
            <w:pPr>
              <w:pStyle w:val="TAC"/>
            </w:pPr>
            <w:r>
              <w:t>Provision of teleservice</w:t>
            </w:r>
          </w:p>
        </w:tc>
        <w:tc>
          <w:tcPr>
            <w:tcW w:w="1559" w:type="dxa"/>
          </w:tcPr>
          <w:p w14:paraId="138A71C8" w14:textId="77777777" w:rsidR="00842C1F" w:rsidRDefault="00842C1F" w:rsidP="00B76669">
            <w:pPr>
              <w:pStyle w:val="TAC"/>
            </w:pPr>
            <w:r>
              <w:t>M</w:t>
            </w:r>
          </w:p>
        </w:tc>
        <w:tc>
          <w:tcPr>
            <w:tcW w:w="1843" w:type="dxa"/>
          </w:tcPr>
          <w:p w14:paraId="413BB589" w14:textId="77777777" w:rsidR="00842C1F" w:rsidRDefault="00842C1F" w:rsidP="00B76669">
            <w:pPr>
              <w:pStyle w:val="TAC"/>
            </w:pPr>
            <w:r>
              <w:t>A</w:t>
            </w:r>
          </w:p>
        </w:tc>
        <w:tc>
          <w:tcPr>
            <w:tcW w:w="1664" w:type="dxa"/>
          </w:tcPr>
          <w:p w14:paraId="2AB0253C" w14:textId="77777777" w:rsidR="00842C1F" w:rsidRDefault="00842C1F" w:rsidP="00B76669">
            <w:pPr>
              <w:pStyle w:val="TAC"/>
            </w:pPr>
          </w:p>
        </w:tc>
      </w:tr>
      <w:tr w:rsidR="00842C1F" w14:paraId="12076EE4" w14:textId="77777777">
        <w:tc>
          <w:tcPr>
            <w:tcW w:w="4786" w:type="dxa"/>
          </w:tcPr>
          <w:p w14:paraId="55B15F88" w14:textId="77777777" w:rsidR="00842C1F" w:rsidRDefault="00842C1F" w:rsidP="00B76669">
            <w:pPr>
              <w:pStyle w:val="TAC"/>
            </w:pPr>
            <w:r>
              <w:t>BC allocation</w:t>
            </w:r>
          </w:p>
        </w:tc>
        <w:tc>
          <w:tcPr>
            <w:tcW w:w="1559" w:type="dxa"/>
          </w:tcPr>
          <w:p w14:paraId="10AABFBF" w14:textId="77777777" w:rsidR="00842C1F" w:rsidRDefault="00842C1F" w:rsidP="00B76669">
            <w:pPr>
              <w:pStyle w:val="TAC"/>
            </w:pPr>
            <w:r>
              <w:t>C</w:t>
            </w:r>
          </w:p>
        </w:tc>
        <w:tc>
          <w:tcPr>
            <w:tcW w:w="1843" w:type="dxa"/>
          </w:tcPr>
          <w:p w14:paraId="018AC5FA" w14:textId="77777777" w:rsidR="00842C1F" w:rsidRDefault="00842C1F" w:rsidP="00B76669">
            <w:pPr>
              <w:pStyle w:val="TAC"/>
            </w:pPr>
            <w:r>
              <w:t>A</w:t>
            </w:r>
          </w:p>
        </w:tc>
        <w:tc>
          <w:tcPr>
            <w:tcW w:w="1664" w:type="dxa"/>
          </w:tcPr>
          <w:p w14:paraId="43D9B527" w14:textId="77777777" w:rsidR="00842C1F" w:rsidRDefault="00842C1F" w:rsidP="00B76669">
            <w:pPr>
              <w:pStyle w:val="TAC"/>
            </w:pPr>
          </w:p>
        </w:tc>
      </w:tr>
      <w:tr w:rsidR="00842C1F" w14:paraId="1C3B3D76" w14:textId="77777777">
        <w:tc>
          <w:tcPr>
            <w:tcW w:w="4786" w:type="dxa"/>
          </w:tcPr>
          <w:p w14:paraId="4235D7FA" w14:textId="77777777" w:rsidR="00842C1F" w:rsidRDefault="00842C1F" w:rsidP="00B76669">
            <w:pPr>
              <w:pStyle w:val="TAC"/>
            </w:pPr>
            <w:r>
              <w:t>Subscriber status</w:t>
            </w:r>
          </w:p>
        </w:tc>
        <w:tc>
          <w:tcPr>
            <w:tcW w:w="1559" w:type="dxa"/>
          </w:tcPr>
          <w:p w14:paraId="26AB5FAC" w14:textId="77777777" w:rsidR="00842C1F" w:rsidRDefault="00842C1F" w:rsidP="00B76669">
            <w:pPr>
              <w:pStyle w:val="TAC"/>
            </w:pPr>
            <w:r>
              <w:t>C</w:t>
            </w:r>
          </w:p>
        </w:tc>
        <w:tc>
          <w:tcPr>
            <w:tcW w:w="1843" w:type="dxa"/>
          </w:tcPr>
          <w:p w14:paraId="178218C3" w14:textId="77777777" w:rsidR="00842C1F" w:rsidRDefault="00842C1F" w:rsidP="00B76669">
            <w:pPr>
              <w:pStyle w:val="TAC"/>
            </w:pPr>
            <w:r>
              <w:t>A</w:t>
            </w:r>
          </w:p>
        </w:tc>
        <w:tc>
          <w:tcPr>
            <w:tcW w:w="1664" w:type="dxa"/>
          </w:tcPr>
          <w:p w14:paraId="74FCAB0E" w14:textId="77777777" w:rsidR="00842C1F" w:rsidRDefault="00842C1F" w:rsidP="00B76669">
            <w:pPr>
              <w:pStyle w:val="TAC"/>
            </w:pPr>
          </w:p>
        </w:tc>
      </w:tr>
      <w:tr w:rsidR="00842C1F" w14:paraId="0D61720F" w14:textId="77777777">
        <w:tc>
          <w:tcPr>
            <w:tcW w:w="4786" w:type="dxa"/>
          </w:tcPr>
          <w:p w14:paraId="27B197A2" w14:textId="77777777" w:rsidR="00842C1F" w:rsidRDefault="00842C1F" w:rsidP="00B76669">
            <w:pPr>
              <w:pStyle w:val="TAC"/>
            </w:pPr>
            <w:r>
              <w:t>Barring of outgoing calls</w:t>
            </w:r>
          </w:p>
        </w:tc>
        <w:tc>
          <w:tcPr>
            <w:tcW w:w="1559" w:type="dxa"/>
          </w:tcPr>
          <w:p w14:paraId="6312EB6E" w14:textId="77777777" w:rsidR="00842C1F" w:rsidRDefault="00842C1F" w:rsidP="00B76669">
            <w:pPr>
              <w:pStyle w:val="TAC"/>
            </w:pPr>
            <w:r>
              <w:t>C</w:t>
            </w:r>
          </w:p>
        </w:tc>
        <w:tc>
          <w:tcPr>
            <w:tcW w:w="1843" w:type="dxa"/>
          </w:tcPr>
          <w:p w14:paraId="67DEC309" w14:textId="77777777" w:rsidR="00842C1F" w:rsidRDefault="00842C1F" w:rsidP="00B76669">
            <w:pPr>
              <w:pStyle w:val="TAC"/>
            </w:pPr>
            <w:r>
              <w:t>A</w:t>
            </w:r>
          </w:p>
        </w:tc>
        <w:tc>
          <w:tcPr>
            <w:tcW w:w="1664" w:type="dxa"/>
          </w:tcPr>
          <w:p w14:paraId="67ED1592" w14:textId="77777777" w:rsidR="00842C1F" w:rsidRDefault="00842C1F" w:rsidP="00B76669">
            <w:pPr>
              <w:pStyle w:val="TAC"/>
            </w:pPr>
          </w:p>
        </w:tc>
      </w:tr>
      <w:tr w:rsidR="00842C1F" w14:paraId="78690680" w14:textId="77777777">
        <w:tc>
          <w:tcPr>
            <w:tcW w:w="4786" w:type="dxa"/>
          </w:tcPr>
          <w:p w14:paraId="6E617221" w14:textId="77777777" w:rsidR="00842C1F" w:rsidRDefault="00842C1F" w:rsidP="00B76669">
            <w:pPr>
              <w:pStyle w:val="TAC"/>
            </w:pPr>
            <w:r>
              <w:t>Barring of premium rate calls</w:t>
            </w:r>
          </w:p>
        </w:tc>
        <w:tc>
          <w:tcPr>
            <w:tcW w:w="1559" w:type="dxa"/>
          </w:tcPr>
          <w:p w14:paraId="2B643D2C" w14:textId="77777777" w:rsidR="00842C1F" w:rsidRDefault="00842C1F" w:rsidP="00B76669">
            <w:pPr>
              <w:pStyle w:val="TAC"/>
            </w:pPr>
            <w:r>
              <w:t>C</w:t>
            </w:r>
          </w:p>
        </w:tc>
        <w:tc>
          <w:tcPr>
            <w:tcW w:w="1843" w:type="dxa"/>
          </w:tcPr>
          <w:p w14:paraId="3F8B8B17" w14:textId="77777777" w:rsidR="00842C1F" w:rsidRDefault="00842C1F" w:rsidP="00B76669">
            <w:pPr>
              <w:pStyle w:val="TAC"/>
            </w:pPr>
            <w:r>
              <w:t>A</w:t>
            </w:r>
          </w:p>
        </w:tc>
        <w:tc>
          <w:tcPr>
            <w:tcW w:w="1664" w:type="dxa"/>
          </w:tcPr>
          <w:p w14:paraId="6763BD7B" w14:textId="77777777" w:rsidR="00842C1F" w:rsidRDefault="00842C1F" w:rsidP="00B76669">
            <w:pPr>
              <w:pStyle w:val="TAC"/>
            </w:pPr>
          </w:p>
        </w:tc>
      </w:tr>
      <w:tr w:rsidR="00842C1F" w14:paraId="3BAE2E29" w14:textId="77777777">
        <w:tc>
          <w:tcPr>
            <w:tcW w:w="4786" w:type="dxa"/>
          </w:tcPr>
          <w:p w14:paraId="702B4F23" w14:textId="77777777" w:rsidR="00842C1F" w:rsidRDefault="00842C1F" w:rsidP="00B76669">
            <w:pPr>
              <w:pStyle w:val="TAC"/>
            </w:pPr>
            <w:r>
              <w:t>Barring of supplementary service management</w:t>
            </w:r>
          </w:p>
        </w:tc>
        <w:tc>
          <w:tcPr>
            <w:tcW w:w="1559" w:type="dxa"/>
          </w:tcPr>
          <w:p w14:paraId="4887EE9F" w14:textId="77777777" w:rsidR="00842C1F" w:rsidRDefault="00842C1F" w:rsidP="00B76669">
            <w:pPr>
              <w:pStyle w:val="TAC"/>
            </w:pPr>
            <w:r>
              <w:t>C</w:t>
            </w:r>
          </w:p>
        </w:tc>
        <w:tc>
          <w:tcPr>
            <w:tcW w:w="1843" w:type="dxa"/>
          </w:tcPr>
          <w:p w14:paraId="21DA1BCF" w14:textId="77777777" w:rsidR="00842C1F" w:rsidRDefault="00842C1F" w:rsidP="00B76669">
            <w:pPr>
              <w:pStyle w:val="TAC"/>
            </w:pPr>
            <w:r>
              <w:t>A</w:t>
            </w:r>
          </w:p>
        </w:tc>
        <w:tc>
          <w:tcPr>
            <w:tcW w:w="1664" w:type="dxa"/>
          </w:tcPr>
          <w:p w14:paraId="4769AA11" w14:textId="77777777" w:rsidR="00842C1F" w:rsidRDefault="00842C1F" w:rsidP="00B76669">
            <w:pPr>
              <w:pStyle w:val="TAC"/>
            </w:pPr>
          </w:p>
        </w:tc>
      </w:tr>
      <w:tr w:rsidR="00842C1F" w14:paraId="6A735F09" w14:textId="77777777">
        <w:tc>
          <w:tcPr>
            <w:tcW w:w="4786" w:type="dxa"/>
          </w:tcPr>
          <w:p w14:paraId="242DA886" w14:textId="77777777" w:rsidR="00842C1F" w:rsidRDefault="00842C1F" w:rsidP="00B76669">
            <w:pPr>
              <w:pStyle w:val="TAC"/>
            </w:pPr>
            <w:r>
              <w:t>Barring of invocation of call transfer</w:t>
            </w:r>
          </w:p>
        </w:tc>
        <w:tc>
          <w:tcPr>
            <w:tcW w:w="1559" w:type="dxa"/>
          </w:tcPr>
          <w:p w14:paraId="06A6D70D" w14:textId="77777777" w:rsidR="00842C1F" w:rsidRDefault="00842C1F" w:rsidP="00B76669">
            <w:pPr>
              <w:pStyle w:val="TAC"/>
            </w:pPr>
            <w:r>
              <w:t>C</w:t>
            </w:r>
          </w:p>
        </w:tc>
        <w:tc>
          <w:tcPr>
            <w:tcW w:w="1843" w:type="dxa"/>
          </w:tcPr>
          <w:p w14:paraId="4994D44E" w14:textId="77777777" w:rsidR="00842C1F" w:rsidRDefault="00842C1F" w:rsidP="00B76669">
            <w:pPr>
              <w:pStyle w:val="TAC"/>
            </w:pPr>
            <w:r>
              <w:t>A</w:t>
            </w:r>
          </w:p>
        </w:tc>
        <w:tc>
          <w:tcPr>
            <w:tcW w:w="1664" w:type="dxa"/>
          </w:tcPr>
          <w:p w14:paraId="6DA19238" w14:textId="77777777" w:rsidR="00842C1F" w:rsidRDefault="00842C1F" w:rsidP="00B76669">
            <w:pPr>
              <w:pStyle w:val="TAC"/>
            </w:pPr>
          </w:p>
        </w:tc>
      </w:tr>
      <w:tr w:rsidR="00842C1F" w14:paraId="53E002FB" w14:textId="77777777">
        <w:tc>
          <w:tcPr>
            <w:tcW w:w="4786" w:type="dxa"/>
          </w:tcPr>
          <w:p w14:paraId="6711BD4D" w14:textId="77777777" w:rsidR="00842C1F" w:rsidRDefault="00842C1F" w:rsidP="00B76669">
            <w:pPr>
              <w:pStyle w:val="TAC"/>
            </w:pPr>
            <w:r>
              <w:t>Mobile Station Not Reachable Flag</w:t>
            </w:r>
          </w:p>
        </w:tc>
        <w:tc>
          <w:tcPr>
            <w:tcW w:w="1559" w:type="dxa"/>
          </w:tcPr>
          <w:p w14:paraId="2E98156E" w14:textId="77777777" w:rsidR="00842C1F" w:rsidRDefault="00842C1F" w:rsidP="00B76669">
            <w:pPr>
              <w:pStyle w:val="TAC"/>
            </w:pPr>
            <w:r>
              <w:t>M</w:t>
            </w:r>
          </w:p>
        </w:tc>
        <w:tc>
          <w:tcPr>
            <w:tcW w:w="1843" w:type="dxa"/>
          </w:tcPr>
          <w:p w14:paraId="1B7AEA5D" w14:textId="77777777" w:rsidR="00842C1F" w:rsidRDefault="00842C1F" w:rsidP="00B76669">
            <w:pPr>
              <w:pStyle w:val="TAC"/>
            </w:pPr>
            <w:r>
              <w:t>C</w:t>
            </w:r>
          </w:p>
        </w:tc>
        <w:tc>
          <w:tcPr>
            <w:tcW w:w="1664" w:type="dxa"/>
          </w:tcPr>
          <w:p w14:paraId="557DBD9D" w14:textId="77777777" w:rsidR="00842C1F" w:rsidRDefault="00842C1F" w:rsidP="00B76669">
            <w:pPr>
              <w:pStyle w:val="TAC"/>
            </w:pPr>
          </w:p>
        </w:tc>
      </w:tr>
      <w:tr w:rsidR="00842C1F" w14:paraId="1C858E11" w14:textId="77777777">
        <w:tc>
          <w:tcPr>
            <w:tcW w:w="4786" w:type="dxa"/>
          </w:tcPr>
          <w:p w14:paraId="53DF33F2" w14:textId="77777777" w:rsidR="00842C1F" w:rsidRDefault="00842C1F" w:rsidP="00B76669">
            <w:pPr>
              <w:pStyle w:val="TAC"/>
            </w:pPr>
            <w:r>
              <w:t>VGCS Group Membership List</w:t>
            </w:r>
          </w:p>
        </w:tc>
        <w:tc>
          <w:tcPr>
            <w:tcW w:w="1559" w:type="dxa"/>
          </w:tcPr>
          <w:p w14:paraId="34D89FCF" w14:textId="77777777" w:rsidR="00842C1F" w:rsidRDefault="00842C1F" w:rsidP="00B76669">
            <w:pPr>
              <w:pStyle w:val="TAC"/>
            </w:pPr>
            <w:r>
              <w:t>C</w:t>
            </w:r>
          </w:p>
        </w:tc>
        <w:tc>
          <w:tcPr>
            <w:tcW w:w="1843" w:type="dxa"/>
          </w:tcPr>
          <w:p w14:paraId="75779A51" w14:textId="77777777" w:rsidR="00842C1F" w:rsidRDefault="00842C1F" w:rsidP="00B76669">
            <w:pPr>
              <w:pStyle w:val="TAC"/>
            </w:pPr>
            <w:r>
              <w:t>A</w:t>
            </w:r>
          </w:p>
        </w:tc>
        <w:tc>
          <w:tcPr>
            <w:tcW w:w="1664" w:type="dxa"/>
          </w:tcPr>
          <w:p w14:paraId="086818A1" w14:textId="77777777" w:rsidR="00842C1F" w:rsidRDefault="00842C1F" w:rsidP="00B76669">
            <w:pPr>
              <w:pStyle w:val="TAC"/>
            </w:pPr>
          </w:p>
        </w:tc>
      </w:tr>
      <w:tr w:rsidR="00842C1F" w14:paraId="1BD93E0E" w14:textId="77777777">
        <w:tc>
          <w:tcPr>
            <w:tcW w:w="4786" w:type="dxa"/>
          </w:tcPr>
          <w:p w14:paraId="4AA7D0C8" w14:textId="77777777" w:rsidR="00842C1F" w:rsidRDefault="00842C1F" w:rsidP="00B76669">
            <w:pPr>
              <w:pStyle w:val="TAC"/>
            </w:pPr>
            <w:r>
              <w:t>VBS Group Membership List</w:t>
            </w:r>
          </w:p>
        </w:tc>
        <w:tc>
          <w:tcPr>
            <w:tcW w:w="1559" w:type="dxa"/>
          </w:tcPr>
          <w:p w14:paraId="230161C0" w14:textId="77777777" w:rsidR="00842C1F" w:rsidRDefault="00842C1F" w:rsidP="00B76669">
            <w:pPr>
              <w:pStyle w:val="TAC"/>
            </w:pPr>
            <w:r>
              <w:t>C</w:t>
            </w:r>
          </w:p>
        </w:tc>
        <w:tc>
          <w:tcPr>
            <w:tcW w:w="1843" w:type="dxa"/>
          </w:tcPr>
          <w:p w14:paraId="070FB51B" w14:textId="77777777" w:rsidR="00842C1F" w:rsidRDefault="00842C1F" w:rsidP="00B76669">
            <w:pPr>
              <w:pStyle w:val="TAC"/>
            </w:pPr>
            <w:r>
              <w:t>A</w:t>
            </w:r>
          </w:p>
        </w:tc>
        <w:tc>
          <w:tcPr>
            <w:tcW w:w="1664" w:type="dxa"/>
          </w:tcPr>
          <w:p w14:paraId="00A382B0" w14:textId="77777777" w:rsidR="00842C1F" w:rsidRDefault="00842C1F" w:rsidP="00B76669">
            <w:pPr>
              <w:pStyle w:val="TAC"/>
            </w:pPr>
          </w:p>
        </w:tc>
      </w:tr>
      <w:tr w:rsidR="00842C1F" w14:paraId="39F03063" w14:textId="77777777">
        <w:tc>
          <w:tcPr>
            <w:tcW w:w="4786" w:type="dxa"/>
          </w:tcPr>
          <w:p w14:paraId="782E67B1" w14:textId="77777777" w:rsidR="00842C1F" w:rsidRDefault="00842C1F" w:rsidP="00B76669">
            <w:pPr>
              <w:pStyle w:val="TAC"/>
            </w:pPr>
            <w:r>
              <w:t>Broadcast Call Initiation Allowed List</w:t>
            </w:r>
          </w:p>
        </w:tc>
        <w:tc>
          <w:tcPr>
            <w:tcW w:w="1559" w:type="dxa"/>
          </w:tcPr>
          <w:p w14:paraId="274CD705" w14:textId="77777777" w:rsidR="00842C1F" w:rsidRDefault="00842C1F" w:rsidP="00B76669">
            <w:pPr>
              <w:pStyle w:val="TAC"/>
            </w:pPr>
            <w:r>
              <w:t>C</w:t>
            </w:r>
          </w:p>
        </w:tc>
        <w:tc>
          <w:tcPr>
            <w:tcW w:w="1843" w:type="dxa"/>
          </w:tcPr>
          <w:p w14:paraId="49E1914A" w14:textId="77777777" w:rsidR="00842C1F" w:rsidRDefault="00842C1F" w:rsidP="00B76669">
            <w:pPr>
              <w:pStyle w:val="TAC"/>
            </w:pPr>
            <w:r>
              <w:t>A</w:t>
            </w:r>
          </w:p>
        </w:tc>
        <w:tc>
          <w:tcPr>
            <w:tcW w:w="1664" w:type="dxa"/>
          </w:tcPr>
          <w:p w14:paraId="6D8F9FBE" w14:textId="77777777" w:rsidR="00842C1F" w:rsidRDefault="00842C1F" w:rsidP="00B76669">
            <w:pPr>
              <w:pStyle w:val="TAC"/>
            </w:pPr>
          </w:p>
        </w:tc>
      </w:tr>
      <w:tr w:rsidR="00842C1F" w14:paraId="6DEDDAD9" w14:textId="77777777">
        <w:tc>
          <w:tcPr>
            <w:tcW w:w="4786" w:type="dxa"/>
          </w:tcPr>
          <w:p w14:paraId="4E7D2340" w14:textId="77777777" w:rsidR="00842C1F" w:rsidRDefault="00842C1F" w:rsidP="00B76669">
            <w:pPr>
              <w:pStyle w:val="TAC"/>
            </w:pPr>
            <w:r>
              <w:t>Originating CAMEL Subscription Information</w:t>
            </w:r>
          </w:p>
        </w:tc>
        <w:tc>
          <w:tcPr>
            <w:tcW w:w="1559" w:type="dxa"/>
          </w:tcPr>
          <w:p w14:paraId="31BE2D8F" w14:textId="77777777" w:rsidR="00842C1F" w:rsidRDefault="00842C1F" w:rsidP="00B76669">
            <w:pPr>
              <w:pStyle w:val="TAC"/>
            </w:pPr>
            <w:r>
              <w:t>C</w:t>
            </w:r>
          </w:p>
        </w:tc>
        <w:tc>
          <w:tcPr>
            <w:tcW w:w="1843" w:type="dxa"/>
          </w:tcPr>
          <w:p w14:paraId="67E6A296" w14:textId="77777777" w:rsidR="00842C1F" w:rsidRDefault="00842C1F" w:rsidP="00B76669">
            <w:pPr>
              <w:pStyle w:val="TAC"/>
            </w:pPr>
            <w:r>
              <w:t>A</w:t>
            </w:r>
          </w:p>
        </w:tc>
        <w:tc>
          <w:tcPr>
            <w:tcW w:w="1664" w:type="dxa"/>
          </w:tcPr>
          <w:p w14:paraId="15F833F4" w14:textId="77777777" w:rsidR="00842C1F" w:rsidRDefault="00842C1F" w:rsidP="00B76669">
            <w:pPr>
              <w:pStyle w:val="TAC"/>
            </w:pPr>
          </w:p>
        </w:tc>
      </w:tr>
      <w:tr w:rsidR="00842C1F" w14:paraId="53F1EA21" w14:textId="77777777">
        <w:tc>
          <w:tcPr>
            <w:tcW w:w="4786" w:type="dxa"/>
          </w:tcPr>
          <w:p w14:paraId="58F1B469" w14:textId="77777777" w:rsidR="00842C1F" w:rsidRDefault="00842C1F" w:rsidP="00B76669">
            <w:pPr>
              <w:pStyle w:val="TAC"/>
            </w:pPr>
            <w:r>
              <w:t>SS invocation notification (SS-CSI)</w:t>
            </w:r>
          </w:p>
        </w:tc>
        <w:tc>
          <w:tcPr>
            <w:tcW w:w="1559" w:type="dxa"/>
          </w:tcPr>
          <w:p w14:paraId="4BA30A78" w14:textId="77777777" w:rsidR="00842C1F" w:rsidRDefault="00842C1F" w:rsidP="00B76669">
            <w:pPr>
              <w:pStyle w:val="TAC"/>
            </w:pPr>
            <w:r>
              <w:t>C</w:t>
            </w:r>
          </w:p>
        </w:tc>
        <w:tc>
          <w:tcPr>
            <w:tcW w:w="1843" w:type="dxa"/>
          </w:tcPr>
          <w:p w14:paraId="48D56DC4" w14:textId="77777777" w:rsidR="00842C1F" w:rsidRDefault="00842C1F" w:rsidP="00B76669">
            <w:pPr>
              <w:pStyle w:val="TAC"/>
            </w:pPr>
            <w:r>
              <w:t>A</w:t>
            </w:r>
          </w:p>
        </w:tc>
        <w:tc>
          <w:tcPr>
            <w:tcW w:w="1664" w:type="dxa"/>
          </w:tcPr>
          <w:p w14:paraId="3EE0DFAE" w14:textId="77777777" w:rsidR="00842C1F" w:rsidRDefault="00842C1F" w:rsidP="00B76669">
            <w:pPr>
              <w:pStyle w:val="TAC"/>
            </w:pPr>
          </w:p>
        </w:tc>
      </w:tr>
      <w:tr w:rsidR="00842C1F" w14:paraId="625A8FCD" w14:textId="77777777">
        <w:tc>
          <w:tcPr>
            <w:tcW w:w="4786" w:type="dxa"/>
          </w:tcPr>
          <w:p w14:paraId="02AFDE9E" w14:textId="77777777" w:rsidR="00842C1F" w:rsidRDefault="00842C1F" w:rsidP="00B76669">
            <w:pPr>
              <w:pStyle w:val="TAC"/>
            </w:pPr>
            <w:r>
              <w:t>CCBS Monitoring Flag</w:t>
            </w:r>
          </w:p>
        </w:tc>
        <w:tc>
          <w:tcPr>
            <w:tcW w:w="1559" w:type="dxa"/>
          </w:tcPr>
          <w:p w14:paraId="2FFBF2B8" w14:textId="77777777" w:rsidR="00842C1F" w:rsidRDefault="00842C1F" w:rsidP="00B76669">
            <w:pPr>
              <w:pStyle w:val="TAC"/>
            </w:pPr>
            <w:r>
              <w:t>C</w:t>
            </w:r>
          </w:p>
        </w:tc>
        <w:tc>
          <w:tcPr>
            <w:tcW w:w="1843" w:type="dxa"/>
          </w:tcPr>
          <w:p w14:paraId="6F9B53D6" w14:textId="77777777" w:rsidR="00842C1F" w:rsidRDefault="00842C1F" w:rsidP="00B76669">
            <w:pPr>
              <w:pStyle w:val="TAC"/>
            </w:pPr>
            <w:r>
              <w:t>C</w:t>
            </w:r>
          </w:p>
        </w:tc>
        <w:tc>
          <w:tcPr>
            <w:tcW w:w="1664" w:type="dxa"/>
          </w:tcPr>
          <w:p w14:paraId="34EC252A" w14:textId="77777777" w:rsidR="00842C1F" w:rsidRDefault="00842C1F" w:rsidP="00B76669">
            <w:pPr>
              <w:pStyle w:val="TAC"/>
            </w:pPr>
          </w:p>
        </w:tc>
      </w:tr>
      <w:tr w:rsidR="00842C1F" w14:paraId="0DE35203" w14:textId="77777777">
        <w:tc>
          <w:tcPr>
            <w:tcW w:w="4786" w:type="dxa"/>
          </w:tcPr>
          <w:p w14:paraId="474B999E" w14:textId="77777777" w:rsidR="00842C1F" w:rsidRDefault="00842C1F" w:rsidP="00B76669">
            <w:pPr>
              <w:pStyle w:val="TAC"/>
            </w:pPr>
            <w:r>
              <w:t>Location and Subscriber information Confirmed by HLR indicator</w:t>
            </w:r>
          </w:p>
        </w:tc>
        <w:tc>
          <w:tcPr>
            <w:tcW w:w="1559" w:type="dxa"/>
          </w:tcPr>
          <w:p w14:paraId="3A511CB0" w14:textId="77777777" w:rsidR="00842C1F" w:rsidRDefault="00842C1F" w:rsidP="00B76669">
            <w:pPr>
              <w:pStyle w:val="TAC"/>
            </w:pPr>
            <w:r>
              <w:t>M</w:t>
            </w:r>
          </w:p>
        </w:tc>
        <w:tc>
          <w:tcPr>
            <w:tcW w:w="1843" w:type="dxa"/>
          </w:tcPr>
          <w:p w14:paraId="54C6610E" w14:textId="77777777" w:rsidR="00842C1F" w:rsidRDefault="00842C1F" w:rsidP="00B76669">
            <w:pPr>
              <w:pStyle w:val="TAC"/>
            </w:pPr>
            <w:r>
              <w:t>C</w:t>
            </w:r>
          </w:p>
        </w:tc>
        <w:tc>
          <w:tcPr>
            <w:tcW w:w="1664" w:type="dxa"/>
          </w:tcPr>
          <w:p w14:paraId="59863D1C" w14:textId="77777777" w:rsidR="00842C1F" w:rsidRDefault="00842C1F" w:rsidP="00B76669">
            <w:pPr>
              <w:pStyle w:val="TAC"/>
            </w:pPr>
          </w:p>
        </w:tc>
      </w:tr>
      <w:tr w:rsidR="00842C1F" w14:paraId="514361B9" w14:textId="77777777">
        <w:tc>
          <w:tcPr>
            <w:tcW w:w="4786" w:type="dxa"/>
          </w:tcPr>
          <w:p w14:paraId="64CDF3B6" w14:textId="77777777" w:rsidR="00842C1F" w:rsidRDefault="00842C1F" w:rsidP="00B76669">
            <w:pPr>
              <w:pStyle w:val="TAC"/>
            </w:pPr>
            <w:r>
              <w:t>CAMEL Supported phases information</w:t>
            </w:r>
          </w:p>
        </w:tc>
        <w:tc>
          <w:tcPr>
            <w:tcW w:w="1559" w:type="dxa"/>
          </w:tcPr>
          <w:p w14:paraId="4C0B76EA" w14:textId="77777777" w:rsidR="00842C1F" w:rsidRDefault="00842C1F" w:rsidP="00B76669">
            <w:pPr>
              <w:pStyle w:val="TAC"/>
            </w:pPr>
            <w:r>
              <w:t>C</w:t>
            </w:r>
          </w:p>
        </w:tc>
        <w:tc>
          <w:tcPr>
            <w:tcW w:w="1843" w:type="dxa"/>
          </w:tcPr>
          <w:p w14:paraId="6EDDDB20" w14:textId="77777777" w:rsidR="00842C1F" w:rsidRDefault="00842C1F" w:rsidP="00B76669">
            <w:pPr>
              <w:pStyle w:val="TAC"/>
            </w:pPr>
            <w:r>
              <w:t>C</w:t>
            </w:r>
          </w:p>
        </w:tc>
        <w:tc>
          <w:tcPr>
            <w:tcW w:w="1664" w:type="dxa"/>
          </w:tcPr>
          <w:p w14:paraId="502C5EF3" w14:textId="77777777" w:rsidR="00842C1F" w:rsidRDefault="00842C1F" w:rsidP="00B76669">
            <w:pPr>
              <w:pStyle w:val="TAC"/>
            </w:pPr>
          </w:p>
        </w:tc>
      </w:tr>
      <w:tr w:rsidR="00842C1F" w14:paraId="2C59F542" w14:textId="77777777">
        <w:tc>
          <w:tcPr>
            <w:tcW w:w="4786" w:type="dxa"/>
          </w:tcPr>
          <w:p w14:paraId="2108E10F" w14:textId="77777777" w:rsidR="00842C1F" w:rsidRDefault="00842C1F" w:rsidP="00B76669">
            <w:pPr>
              <w:pStyle w:val="TAC"/>
            </w:pPr>
            <w:r>
              <w:t>Service Substitution Induced Flag list</w:t>
            </w:r>
          </w:p>
        </w:tc>
        <w:tc>
          <w:tcPr>
            <w:tcW w:w="1559" w:type="dxa"/>
          </w:tcPr>
          <w:p w14:paraId="6CAEB0AC" w14:textId="77777777" w:rsidR="00842C1F" w:rsidRDefault="00842C1F" w:rsidP="00B76669">
            <w:pPr>
              <w:pStyle w:val="TAC"/>
            </w:pPr>
            <w:r>
              <w:t>C</w:t>
            </w:r>
          </w:p>
        </w:tc>
        <w:tc>
          <w:tcPr>
            <w:tcW w:w="1843" w:type="dxa"/>
          </w:tcPr>
          <w:p w14:paraId="04BCA77B" w14:textId="77777777" w:rsidR="00842C1F" w:rsidRDefault="00842C1F" w:rsidP="00B76669">
            <w:pPr>
              <w:pStyle w:val="TAC"/>
            </w:pPr>
            <w:r>
              <w:rPr>
                <w:rFonts w:hint="eastAsia"/>
              </w:rPr>
              <w:t>E</w:t>
            </w:r>
          </w:p>
        </w:tc>
        <w:tc>
          <w:tcPr>
            <w:tcW w:w="1664" w:type="dxa"/>
          </w:tcPr>
          <w:p w14:paraId="5471C9DD" w14:textId="77777777" w:rsidR="00842C1F" w:rsidRDefault="00842C1F" w:rsidP="00B76669">
            <w:pPr>
              <w:pStyle w:val="TAC"/>
            </w:pPr>
          </w:p>
        </w:tc>
      </w:tr>
      <w:tr w:rsidR="00842C1F" w14:paraId="7C5D5A73" w14:textId="77777777">
        <w:tc>
          <w:tcPr>
            <w:tcW w:w="4786" w:type="dxa"/>
          </w:tcPr>
          <w:p w14:paraId="1222B3E1" w14:textId="77777777" w:rsidR="00842C1F" w:rsidRDefault="00842C1F" w:rsidP="00B76669">
            <w:pPr>
              <w:pStyle w:val="TAC"/>
            </w:pPr>
            <w:r>
              <w:t>Forwarding information List</w:t>
            </w:r>
          </w:p>
        </w:tc>
        <w:tc>
          <w:tcPr>
            <w:tcW w:w="1559" w:type="dxa"/>
          </w:tcPr>
          <w:p w14:paraId="585B7C7A" w14:textId="77777777" w:rsidR="00842C1F" w:rsidRDefault="00842C1F" w:rsidP="00B76669">
            <w:pPr>
              <w:pStyle w:val="TAC"/>
            </w:pPr>
            <w:r>
              <w:t>C</w:t>
            </w:r>
          </w:p>
        </w:tc>
        <w:tc>
          <w:tcPr>
            <w:tcW w:w="1843" w:type="dxa"/>
          </w:tcPr>
          <w:p w14:paraId="48C347EF" w14:textId="77777777" w:rsidR="00842C1F" w:rsidRDefault="00842C1F" w:rsidP="00B76669">
            <w:pPr>
              <w:pStyle w:val="TAC"/>
            </w:pPr>
            <w:r>
              <w:t>A</w:t>
            </w:r>
          </w:p>
        </w:tc>
        <w:tc>
          <w:tcPr>
            <w:tcW w:w="1664" w:type="dxa"/>
          </w:tcPr>
          <w:p w14:paraId="06AB8015" w14:textId="77777777" w:rsidR="00842C1F" w:rsidRDefault="00842C1F" w:rsidP="00B76669">
            <w:pPr>
              <w:pStyle w:val="TAC"/>
            </w:pPr>
          </w:p>
        </w:tc>
      </w:tr>
      <w:tr w:rsidR="00842C1F" w14:paraId="0FC1FB52" w14:textId="77777777">
        <w:tc>
          <w:tcPr>
            <w:tcW w:w="4786" w:type="dxa"/>
          </w:tcPr>
          <w:p w14:paraId="2463F028" w14:textId="77777777" w:rsidR="00842C1F" w:rsidRDefault="00842C1F" w:rsidP="00B76669">
            <w:pPr>
              <w:pStyle w:val="TAC"/>
            </w:pPr>
            <w:r>
              <w:t>Call barring information List</w:t>
            </w:r>
          </w:p>
        </w:tc>
        <w:tc>
          <w:tcPr>
            <w:tcW w:w="1559" w:type="dxa"/>
          </w:tcPr>
          <w:p w14:paraId="2900E41B" w14:textId="77777777" w:rsidR="00842C1F" w:rsidRDefault="00842C1F" w:rsidP="00B76669">
            <w:pPr>
              <w:pStyle w:val="TAC"/>
            </w:pPr>
            <w:r>
              <w:t>C</w:t>
            </w:r>
          </w:p>
        </w:tc>
        <w:tc>
          <w:tcPr>
            <w:tcW w:w="1843" w:type="dxa"/>
          </w:tcPr>
          <w:p w14:paraId="223BB4C8" w14:textId="77777777" w:rsidR="00842C1F" w:rsidRDefault="00842C1F" w:rsidP="00B76669">
            <w:pPr>
              <w:pStyle w:val="TAC"/>
            </w:pPr>
            <w:r>
              <w:t>A</w:t>
            </w:r>
          </w:p>
        </w:tc>
        <w:tc>
          <w:tcPr>
            <w:tcW w:w="1664" w:type="dxa"/>
          </w:tcPr>
          <w:p w14:paraId="67930F61" w14:textId="77777777" w:rsidR="00842C1F" w:rsidRDefault="00842C1F" w:rsidP="00B76669">
            <w:pPr>
              <w:pStyle w:val="TAC"/>
            </w:pPr>
          </w:p>
        </w:tc>
      </w:tr>
      <w:tr w:rsidR="00842C1F" w14:paraId="7125BA05" w14:textId="77777777">
        <w:tc>
          <w:tcPr>
            <w:tcW w:w="4786" w:type="dxa"/>
          </w:tcPr>
          <w:p w14:paraId="1FD32EAA" w14:textId="77777777" w:rsidR="00842C1F" w:rsidRDefault="00842C1F" w:rsidP="00B76669">
            <w:pPr>
              <w:pStyle w:val="TAC"/>
            </w:pPr>
            <w:r>
              <w:t>CUG information List</w:t>
            </w:r>
          </w:p>
        </w:tc>
        <w:tc>
          <w:tcPr>
            <w:tcW w:w="1559" w:type="dxa"/>
          </w:tcPr>
          <w:p w14:paraId="03B1FA3E" w14:textId="77777777" w:rsidR="00842C1F" w:rsidRDefault="00842C1F" w:rsidP="00B76669">
            <w:pPr>
              <w:pStyle w:val="TAC"/>
            </w:pPr>
            <w:r>
              <w:t>C</w:t>
            </w:r>
          </w:p>
        </w:tc>
        <w:tc>
          <w:tcPr>
            <w:tcW w:w="1843" w:type="dxa"/>
          </w:tcPr>
          <w:p w14:paraId="5DD9BEC4" w14:textId="77777777" w:rsidR="00842C1F" w:rsidRDefault="00842C1F" w:rsidP="00B76669">
            <w:pPr>
              <w:pStyle w:val="TAC"/>
            </w:pPr>
            <w:r>
              <w:t>A</w:t>
            </w:r>
          </w:p>
        </w:tc>
        <w:tc>
          <w:tcPr>
            <w:tcW w:w="1664" w:type="dxa"/>
          </w:tcPr>
          <w:p w14:paraId="05783F6C" w14:textId="77777777" w:rsidR="00842C1F" w:rsidRDefault="00842C1F" w:rsidP="00B76669">
            <w:pPr>
              <w:pStyle w:val="TAC"/>
            </w:pPr>
          </w:p>
        </w:tc>
      </w:tr>
      <w:tr w:rsidR="00842C1F" w14:paraId="5A87413D" w14:textId="77777777">
        <w:tc>
          <w:tcPr>
            <w:tcW w:w="4786" w:type="dxa"/>
          </w:tcPr>
          <w:p w14:paraId="4F5E3CF7" w14:textId="77777777" w:rsidR="00842C1F" w:rsidRDefault="00842C1F" w:rsidP="00B76669">
            <w:pPr>
              <w:pStyle w:val="TAC"/>
            </w:pPr>
            <w:r>
              <w:t>SS-Data List</w:t>
            </w:r>
          </w:p>
        </w:tc>
        <w:tc>
          <w:tcPr>
            <w:tcW w:w="1559" w:type="dxa"/>
          </w:tcPr>
          <w:p w14:paraId="6D559FFA" w14:textId="77777777" w:rsidR="00842C1F" w:rsidRDefault="00842C1F" w:rsidP="00B76669">
            <w:pPr>
              <w:pStyle w:val="TAC"/>
            </w:pPr>
            <w:r>
              <w:t>C</w:t>
            </w:r>
          </w:p>
        </w:tc>
        <w:tc>
          <w:tcPr>
            <w:tcW w:w="1843" w:type="dxa"/>
          </w:tcPr>
          <w:p w14:paraId="08E72845" w14:textId="77777777" w:rsidR="00842C1F" w:rsidRDefault="00842C1F" w:rsidP="00B76669">
            <w:pPr>
              <w:pStyle w:val="TAC"/>
            </w:pPr>
            <w:r>
              <w:t>A</w:t>
            </w:r>
          </w:p>
        </w:tc>
        <w:tc>
          <w:tcPr>
            <w:tcW w:w="1664" w:type="dxa"/>
          </w:tcPr>
          <w:p w14:paraId="270088A7" w14:textId="77777777" w:rsidR="00842C1F" w:rsidRDefault="00842C1F" w:rsidP="00B76669">
            <w:pPr>
              <w:pStyle w:val="TAC"/>
            </w:pPr>
          </w:p>
        </w:tc>
      </w:tr>
      <w:tr w:rsidR="00842C1F" w14:paraId="6176336E" w14:textId="77777777">
        <w:tc>
          <w:tcPr>
            <w:tcW w:w="4786" w:type="dxa"/>
          </w:tcPr>
          <w:p w14:paraId="11DEA172" w14:textId="77777777" w:rsidR="00842C1F" w:rsidRDefault="00842C1F" w:rsidP="00B76669">
            <w:pPr>
              <w:pStyle w:val="TAC"/>
            </w:pPr>
            <w:r>
              <w:t>EMLPP Subscription</w:t>
            </w:r>
          </w:p>
        </w:tc>
        <w:tc>
          <w:tcPr>
            <w:tcW w:w="1559" w:type="dxa"/>
          </w:tcPr>
          <w:p w14:paraId="24E4558D" w14:textId="77777777" w:rsidR="00842C1F" w:rsidRDefault="00842C1F" w:rsidP="00B76669">
            <w:pPr>
              <w:pStyle w:val="TAC"/>
            </w:pPr>
            <w:r>
              <w:t>C</w:t>
            </w:r>
          </w:p>
        </w:tc>
        <w:tc>
          <w:tcPr>
            <w:tcW w:w="1843" w:type="dxa"/>
          </w:tcPr>
          <w:p w14:paraId="66B2D278" w14:textId="77777777" w:rsidR="00842C1F" w:rsidRDefault="00842C1F" w:rsidP="00B76669">
            <w:pPr>
              <w:pStyle w:val="TAC"/>
            </w:pPr>
            <w:r>
              <w:t>A</w:t>
            </w:r>
          </w:p>
        </w:tc>
        <w:tc>
          <w:tcPr>
            <w:tcW w:w="1664" w:type="dxa"/>
          </w:tcPr>
          <w:p w14:paraId="75413409" w14:textId="77777777" w:rsidR="00842C1F" w:rsidRDefault="00842C1F" w:rsidP="00B76669">
            <w:pPr>
              <w:pStyle w:val="TAC"/>
            </w:pPr>
          </w:p>
        </w:tc>
      </w:tr>
      <w:tr w:rsidR="00842C1F" w14:paraId="0F4F8BEF" w14:textId="77777777">
        <w:tc>
          <w:tcPr>
            <w:tcW w:w="4786" w:type="dxa"/>
            <w:tcBorders>
              <w:bottom w:val="nil"/>
            </w:tcBorders>
          </w:tcPr>
          <w:p w14:paraId="0E9FEE09" w14:textId="77777777" w:rsidR="00842C1F" w:rsidRDefault="00842C1F" w:rsidP="00B76669">
            <w:pPr>
              <w:pStyle w:val="TAC"/>
            </w:pPr>
            <w:r>
              <w:t>North American Equal Access preferred Carrier Id List</w:t>
            </w:r>
          </w:p>
        </w:tc>
        <w:tc>
          <w:tcPr>
            <w:tcW w:w="1559" w:type="dxa"/>
            <w:tcBorders>
              <w:bottom w:val="nil"/>
            </w:tcBorders>
          </w:tcPr>
          <w:p w14:paraId="287B9867" w14:textId="77777777" w:rsidR="00842C1F" w:rsidRDefault="00842C1F" w:rsidP="00B76669">
            <w:pPr>
              <w:pStyle w:val="TAC"/>
            </w:pPr>
            <w:r>
              <w:t>C</w:t>
            </w:r>
          </w:p>
        </w:tc>
        <w:tc>
          <w:tcPr>
            <w:tcW w:w="1843" w:type="dxa"/>
            <w:tcBorders>
              <w:bottom w:val="nil"/>
            </w:tcBorders>
          </w:tcPr>
          <w:p w14:paraId="289265AF" w14:textId="77777777" w:rsidR="00842C1F" w:rsidRDefault="00842C1F" w:rsidP="00B76669">
            <w:pPr>
              <w:pStyle w:val="TAC"/>
            </w:pPr>
            <w:r>
              <w:t>A</w:t>
            </w:r>
          </w:p>
        </w:tc>
        <w:tc>
          <w:tcPr>
            <w:tcW w:w="1664" w:type="dxa"/>
            <w:tcBorders>
              <w:bottom w:val="nil"/>
            </w:tcBorders>
          </w:tcPr>
          <w:p w14:paraId="1353C23E" w14:textId="77777777" w:rsidR="00842C1F" w:rsidRDefault="00842C1F" w:rsidP="00B76669">
            <w:pPr>
              <w:pStyle w:val="TAC"/>
            </w:pPr>
          </w:p>
        </w:tc>
      </w:tr>
      <w:tr w:rsidR="00842C1F" w14:paraId="1E95FC03" w14:textId="77777777">
        <w:tc>
          <w:tcPr>
            <w:tcW w:w="4786" w:type="dxa"/>
            <w:tcBorders>
              <w:bottom w:val="nil"/>
            </w:tcBorders>
          </w:tcPr>
          <w:p w14:paraId="79B80745" w14:textId="77777777" w:rsidR="00842C1F" w:rsidRDefault="00842C1F" w:rsidP="00B76669">
            <w:pPr>
              <w:pStyle w:val="TAC"/>
            </w:pPr>
            <w:r w:rsidRPr="00B76669">
              <w:t>Privacy Exception List</w:t>
            </w:r>
          </w:p>
        </w:tc>
        <w:tc>
          <w:tcPr>
            <w:tcW w:w="1559" w:type="dxa"/>
            <w:tcBorders>
              <w:bottom w:val="nil"/>
            </w:tcBorders>
          </w:tcPr>
          <w:p w14:paraId="23FBCBCB" w14:textId="77777777" w:rsidR="00842C1F" w:rsidRDefault="00842C1F" w:rsidP="00B76669">
            <w:pPr>
              <w:pStyle w:val="TAC"/>
            </w:pPr>
            <w:r>
              <w:rPr>
                <w:rFonts w:hint="eastAsia"/>
              </w:rPr>
              <w:t>C</w:t>
            </w:r>
          </w:p>
        </w:tc>
        <w:tc>
          <w:tcPr>
            <w:tcW w:w="1843" w:type="dxa"/>
            <w:tcBorders>
              <w:bottom w:val="nil"/>
            </w:tcBorders>
          </w:tcPr>
          <w:p w14:paraId="0DC5E99D" w14:textId="77777777" w:rsidR="00842C1F" w:rsidRDefault="00842C1F" w:rsidP="00B76669">
            <w:pPr>
              <w:pStyle w:val="TAC"/>
            </w:pPr>
            <w:r>
              <w:rPr>
                <w:rFonts w:hint="eastAsia"/>
              </w:rPr>
              <w:t>A</w:t>
            </w:r>
          </w:p>
        </w:tc>
        <w:tc>
          <w:tcPr>
            <w:tcW w:w="1664" w:type="dxa"/>
            <w:tcBorders>
              <w:bottom w:val="nil"/>
            </w:tcBorders>
          </w:tcPr>
          <w:p w14:paraId="7C9FEEB8" w14:textId="77777777" w:rsidR="00842C1F" w:rsidRDefault="00842C1F" w:rsidP="00B76669">
            <w:pPr>
              <w:pStyle w:val="TAC"/>
            </w:pPr>
          </w:p>
        </w:tc>
      </w:tr>
      <w:tr w:rsidR="00842C1F" w14:paraId="602E82C3" w14:textId="77777777">
        <w:tc>
          <w:tcPr>
            <w:tcW w:w="4786" w:type="dxa"/>
            <w:tcBorders>
              <w:bottom w:val="nil"/>
            </w:tcBorders>
          </w:tcPr>
          <w:p w14:paraId="7AF1B99B" w14:textId="77777777" w:rsidR="00842C1F" w:rsidRDefault="00842C1F" w:rsidP="00B76669">
            <w:pPr>
              <w:pStyle w:val="TAC"/>
              <w:rPr>
                <w:lang w:val="en-US"/>
              </w:rPr>
            </w:pPr>
            <w:r w:rsidRPr="00B76669">
              <w:t>Home GMLC Numbers</w:t>
            </w:r>
          </w:p>
        </w:tc>
        <w:tc>
          <w:tcPr>
            <w:tcW w:w="1559" w:type="dxa"/>
            <w:tcBorders>
              <w:bottom w:val="nil"/>
            </w:tcBorders>
          </w:tcPr>
          <w:p w14:paraId="266A6A31" w14:textId="77777777" w:rsidR="00842C1F" w:rsidRDefault="00842C1F" w:rsidP="00B76669">
            <w:pPr>
              <w:pStyle w:val="TAC"/>
            </w:pPr>
            <w:r>
              <w:rPr>
                <w:rFonts w:hint="eastAsia"/>
              </w:rPr>
              <w:t>C</w:t>
            </w:r>
          </w:p>
        </w:tc>
        <w:tc>
          <w:tcPr>
            <w:tcW w:w="1843" w:type="dxa"/>
            <w:tcBorders>
              <w:bottom w:val="nil"/>
            </w:tcBorders>
          </w:tcPr>
          <w:p w14:paraId="5B78AF71" w14:textId="77777777" w:rsidR="00842C1F" w:rsidRDefault="00842C1F" w:rsidP="00B76669">
            <w:pPr>
              <w:pStyle w:val="TAC"/>
            </w:pPr>
            <w:r>
              <w:rPr>
                <w:rFonts w:hint="eastAsia"/>
              </w:rPr>
              <w:t>A</w:t>
            </w:r>
          </w:p>
        </w:tc>
        <w:tc>
          <w:tcPr>
            <w:tcW w:w="1664" w:type="dxa"/>
            <w:tcBorders>
              <w:bottom w:val="nil"/>
            </w:tcBorders>
          </w:tcPr>
          <w:p w14:paraId="3FEF737E" w14:textId="77777777" w:rsidR="00842C1F" w:rsidRDefault="00842C1F" w:rsidP="00B76669">
            <w:pPr>
              <w:pStyle w:val="TAC"/>
            </w:pPr>
          </w:p>
        </w:tc>
      </w:tr>
      <w:tr w:rsidR="00842C1F" w14:paraId="331F1C0F" w14:textId="77777777">
        <w:tc>
          <w:tcPr>
            <w:tcW w:w="4786" w:type="dxa"/>
            <w:tcBorders>
              <w:bottom w:val="nil"/>
            </w:tcBorders>
          </w:tcPr>
          <w:p w14:paraId="735B5272" w14:textId="77777777" w:rsidR="00842C1F" w:rsidRDefault="00842C1F" w:rsidP="00B76669">
            <w:pPr>
              <w:pStyle w:val="TAC"/>
              <w:rPr>
                <w:lang w:val="en-US"/>
              </w:rPr>
            </w:pPr>
            <w:r w:rsidRPr="00B76669">
              <w:rPr>
                <w:rFonts w:hint="eastAsia"/>
              </w:rPr>
              <w:t>IST Alert Timer</w:t>
            </w:r>
          </w:p>
        </w:tc>
        <w:tc>
          <w:tcPr>
            <w:tcW w:w="1559" w:type="dxa"/>
            <w:tcBorders>
              <w:bottom w:val="nil"/>
            </w:tcBorders>
          </w:tcPr>
          <w:p w14:paraId="1176D6EE" w14:textId="77777777" w:rsidR="00842C1F" w:rsidRDefault="00842C1F" w:rsidP="00B76669">
            <w:pPr>
              <w:pStyle w:val="TAC"/>
            </w:pPr>
            <w:r>
              <w:rPr>
                <w:rFonts w:hint="eastAsia"/>
              </w:rPr>
              <w:t>C</w:t>
            </w:r>
          </w:p>
        </w:tc>
        <w:tc>
          <w:tcPr>
            <w:tcW w:w="1843" w:type="dxa"/>
            <w:tcBorders>
              <w:bottom w:val="nil"/>
            </w:tcBorders>
          </w:tcPr>
          <w:p w14:paraId="17201126" w14:textId="77777777" w:rsidR="00842C1F" w:rsidRDefault="00842C1F" w:rsidP="00B76669">
            <w:pPr>
              <w:pStyle w:val="TAC"/>
            </w:pPr>
            <w:r>
              <w:rPr>
                <w:rFonts w:hint="eastAsia"/>
              </w:rPr>
              <w:t>A</w:t>
            </w:r>
          </w:p>
        </w:tc>
        <w:tc>
          <w:tcPr>
            <w:tcW w:w="1664" w:type="dxa"/>
            <w:tcBorders>
              <w:bottom w:val="nil"/>
            </w:tcBorders>
          </w:tcPr>
          <w:p w14:paraId="443EAA7B" w14:textId="77777777" w:rsidR="00842C1F" w:rsidRDefault="00842C1F" w:rsidP="00B76669">
            <w:pPr>
              <w:pStyle w:val="TAC"/>
            </w:pPr>
          </w:p>
        </w:tc>
      </w:tr>
      <w:tr w:rsidR="00842C1F" w14:paraId="5760432A" w14:textId="77777777">
        <w:tc>
          <w:tcPr>
            <w:tcW w:w="4786" w:type="dxa"/>
            <w:tcBorders>
              <w:bottom w:val="nil"/>
            </w:tcBorders>
          </w:tcPr>
          <w:p w14:paraId="4B842A17" w14:textId="77777777" w:rsidR="00842C1F" w:rsidRDefault="00842C1F" w:rsidP="00B76669">
            <w:pPr>
              <w:pStyle w:val="TAC"/>
              <w:rPr>
                <w:lang w:val="en-US"/>
              </w:rPr>
            </w:pPr>
            <w:r w:rsidRPr="00B76669">
              <w:rPr>
                <w:rFonts w:hint="eastAsia"/>
              </w:rPr>
              <w:t>Age indicator for CS</w:t>
            </w:r>
          </w:p>
        </w:tc>
        <w:tc>
          <w:tcPr>
            <w:tcW w:w="1559" w:type="dxa"/>
            <w:tcBorders>
              <w:bottom w:val="nil"/>
            </w:tcBorders>
          </w:tcPr>
          <w:p w14:paraId="284F8880" w14:textId="77777777" w:rsidR="00842C1F" w:rsidRDefault="00842C1F" w:rsidP="00B76669">
            <w:pPr>
              <w:pStyle w:val="TAC"/>
            </w:pPr>
            <w:r>
              <w:rPr>
                <w:rFonts w:hint="eastAsia"/>
              </w:rPr>
              <w:t>C</w:t>
            </w:r>
          </w:p>
        </w:tc>
        <w:tc>
          <w:tcPr>
            <w:tcW w:w="1843" w:type="dxa"/>
            <w:tcBorders>
              <w:bottom w:val="nil"/>
            </w:tcBorders>
          </w:tcPr>
          <w:p w14:paraId="0E346FAB" w14:textId="77777777" w:rsidR="00842C1F" w:rsidRDefault="00842C1F" w:rsidP="00B76669">
            <w:pPr>
              <w:pStyle w:val="TAC"/>
            </w:pPr>
            <w:r>
              <w:rPr>
                <w:rFonts w:hint="eastAsia"/>
              </w:rPr>
              <w:t>D</w:t>
            </w:r>
          </w:p>
        </w:tc>
        <w:tc>
          <w:tcPr>
            <w:tcW w:w="1664" w:type="dxa"/>
            <w:tcBorders>
              <w:bottom w:val="nil"/>
            </w:tcBorders>
          </w:tcPr>
          <w:p w14:paraId="0CACAC72" w14:textId="77777777" w:rsidR="00842C1F" w:rsidRDefault="00842C1F" w:rsidP="00B76669">
            <w:pPr>
              <w:pStyle w:val="TAC"/>
            </w:pPr>
          </w:p>
        </w:tc>
      </w:tr>
      <w:tr w:rsidR="00842C1F" w14:paraId="750F7467" w14:textId="77777777">
        <w:trPr>
          <w:cantSplit/>
        </w:trPr>
        <w:tc>
          <w:tcPr>
            <w:tcW w:w="9852" w:type="dxa"/>
            <w:gridSpan w:val="4"/>
            <w:tcBorders>
              <w:top w:val="double" w:sz="4" w:space="0" w:color="auto"/>
              <w:left w:val="double" w:sz="4" w:space="0" w:color="auto"/>
              <w:bottom w:val="double" w:sz="4" w:space="0" w:color="auto"/>
              <w:right w:val="double" w:sz="4" w:space="0" w:color="auto"/>
            </w:tcBorders>
          </w:tcPr>
          <w:p w14:paraId="22FD937A" w14:textId="77777777" w:rsidR="00842C1F" w:rsidRDefault="00842C1F" w:rsidP="00B76669">
            <w:pPr>
              <w:pStyle w:val="TAH"/>
            </w:pPr>
            <w:r>
              <w:t>Packet Specific Data</w:t>
            </w:r>
          </w:p>
        </w:tc>
      </w:tr>
      <w:tr w:rsidR="00842C1F" w14:paraId="634260F8" w14:textId="77777777">
        <w:tc>
          <w:tcPr>
            <w:tcW w:w="4786" w:type="dxa"/>
            <w:tcBorders>
              <w:top w:val="nil"/>
              <w:bottom w:val="single" w:sz="4" w:space="0" w:color="auto"/>
            </w:tcBorders>
          </w:tcPr>
          <w:p w14:paraId="6CF17F63" w14:textId="77777777" w:rsidR="00842C1F" w:rsidRDefault="00842C1F" w:rsidP="00B76669">
            <w:pPr>
              <w:pStyle w:val="TAC"/>
            </w:pPr>
            <w:r>
              <w:t>SGSN number</w:t>
            </w:r>
          </w:p>
        </w:tc>
        <w:tc>
          <w:tcPr>
            <w:tcW w:w="1559" w:type="dxa"/>
            <w:tcBorders>
              <w:top w:val="nil"/>
              <w:bottom w:val="single" w:sz="4" w:space="0" w:color="auto"/>
            </w:tcBorders>
          </w:tcPr>
          <w:p w14:paraId="07B0EF6E" w14:textId="77777777" w:rsidR="00842C1F" w:rsidRDefault="00842C1F" w:rsidP="00B76669">
            <w:pPr>
              <w:pStyle w:val="TAC"/>
            </w:pPr>
            <w:r>
              <w:t>M</w:t>
            </w:r>
          </w:p>
        </w:tc>
        <w:tc>
          <w:tcPr>
            <w:tcW w:w="1843" w:type="dxa"/>
            <w:tcBorders>
              <w:top w:val="nil"/>
              <w:bottom w:val="single" w:sz="4" w:space="0" w:color="auto"/>
            </w:tcBorders>
          </w:tcPr>
          <w:p w14:paraId="29DE092F" w14:textId="77777777" w:rsidR="00842C1F" w:rsidRDefault="00842C1F" w:rsidP="00B76669">
            <w:pPr>
              <w:pStyle w:val="TAC"/>
            </w:pPr>
            <w:r>
              <w:t>B</w:t>
            </w:r>
          </w:p>
        </w:tc>
        <w:tc>
          <w:tcPr>
            <w:tcW w:w="1664" w:type="dxa"/>
            <w:tcBorders>
              <w:top w:val="nil"/>
              <w:bottom w:val="single" w:sz="4" w:space="0" w:color="auto"/>
            </w:tcBorders>
          </w:tcPr>
          <w:p w14:paraId="461308B8" w14:textId="77777777" w:rsidR="00842C1F" w:rsidRDefault="00842C1F" w:rsidP="00B76669">
            <w:pPr>
              <w:pStyle w:val="TAC"/>
            </w:pPr>
          </w:p>
        </w:tc>
      </w:tr>
      <w:tr w:rsidR="00842C1F" w14:paraId="5769BBAC" w14:textId="77777777">
        <w:tc>
          <w:tcPr>
            <w:tcW w:w="4786" w:type="dxa"/>
            <w:tcBorders>
              <w:top w:val="single" w:sz="4" w:space="0" w:color="auto"/>
            </w:tcBorders>
          </w:tcPr>
          <w:p w14:paraId="048EFA0A" w14:textId="77777777" w:rsidR="00842C1F" w:rsidRDefault="00842C1F" w:rsidP="00B76669">
            <w:pPr>
              <w:pStyle w:val="TAC"/>
            </w:pPr>
            <w:r>
              <w:t>Roaming Restriction in the SGSN due to unsupported feature</w:t>
            </w:r>
          </w:p>
        </w:tc>
        <w:tc>
          <w:tcPr>
            <w:tcW w:w="1559" w:type="dxa"/>
            <w:tcBorders>
              <w:top w:val="single" w:sz="4" w:space="0" w:color="auto"/>
            </w:tcBorders>
          </w:tcPr>
          <w:p w14:paraId="7C1B1357" w14:textId="77777777" w:rsidR="00842C1F" w:rsidRDefault="00842C1F" w:rsidP="00B76669">
            <w:pPr>
              <w:pStyle w:val="TAC"/>
            </w:pPr>
            <w:r>
              <w:t>M</w:t>
            </w:r>
          </w:p>
        </w:tc>
        <w:tc>
          <w:tcPr>
            <w:tcW w:w="1843" w:type="dxa"/>
            <w:tcBorders>
              <w:top w:val="single" w:sz="4" w:space="0" w:color="auto"/>
            </w:tcBorders>
          </w:tcPr>
          <w:p w14:paraId="35C1FC46" w14:textId="77777777" w:rsidR="00842C1F" w:rsidRDefault="00842C1F" w:rsidP="00B76669">
            <w:pPr>
              <w:pStyle w:val="TAC"/>
            </w:pPr>
            <w:r>
              <w:t>A</w:t>
            </w:r>
          </w:p>
        </w:tc>
        <w:tc>
          <w:tcPr>
            <w:tcW w:w="1664" w:type="dxa"/>
            <w:tcBorders>
              <w:top w:val="single" w:sz="4" w:space="0" w:color="auto"/>
            </w:tcBorders>
          </w:tcPr>
          <w:p w14:paraId="6DF7D315" w14:textId="77777777" w:rsidR="00842C1F" w:rsidRDefault="00842C1F" w:rsidP="00B76669">
            <w:pPr>
              <w:pStyle w:val="TAC"/>
            </w:pPr>
          </w:p>
        </w:tc>
      </w:tr>
      <w:tr w:rsidR="00842C1F" w14:paraId="144BB74F" w14:textId="77777777">
        <w:tc>
          <w:tcPr>
            <w:tcW w:w="4786" w:type="dxa"/>
            <w:tcBorders>
              <w:top w:val="single" w:sz="4" w:space="0" w:color="auto"/>
            </w:tcBorders>
          </w:tcPr>
          <w:p w14:paraId="0E5196D2" w14:textId="77777777" w:rsidR="00842C1F" w:rsidRDefault="00842C1F" w:rsidP="00B76669">
            <w:pPr>
              <w:pStyle w:val="TAC"/>
            </w:pPr>
            <w:r>
              <w:t>SGSN area restricted flag</w:t>
            </w:r>
          </w:p>
        </w:tc>
        <w:tc>
          <w:tcPr>
            <w:tcW w:w="1559" w:type="dxa"/>
            <w:tcBorders>
              <w:top w:val="single" w:sz="4" w:space="0" w:color="auto"/>
            </w:tcBorders>
          </w:tcPr>
          <w:p w14:paraId="6B13A7E4" w14:textId="77777777" w:rsidR="00842C1F" w:rsidRDefault="00842C1F" w:rsidP="00B76669">
            <w:pPr>
              <w:pStyle w:val="TAC"/>
              <w:rPr>
                <w:lang w:val="fr-FR"/>
              </w:rPr>
            </w:pPr>
            <w:r>
              <w:rPr>
                <w:lang w:val="fr-FR"/>
              </w:rPr>
              <w:t>M</w:t>
            </w:r>
          </w:p>
        </w:tc>
        <w:tc>
          <w:tcPr>
            <w:tcW w:w="1843" w:type="dxa"/>
            <w:tcBorders>
              <w:top w:val="single" w:sz="4" w:space="0" w:color="auto"/>
            </w:tcBorders>
          </w:tcPr>
          <w:p w14:paraId="6C1CB91B" w14:textId="77777777" w:rsidR="00842C1F" w:rsidRDefault="00842C1F" w:rsidP="00B76669">
            <w:pPr>
              <w:pStyle w:val="TAC"/>
              <w:rPr>
                <w:lang w:val="fr-FR"/>
              </w:rPr>
            </w:pPr>
            <w:r>
              <w:rPr>
                <w:lang w:val="fr-FR"/>
              </w:rPr>
              <w:t>C</w:t>
            </w:r>
          </w:p>
        </w:tc>
        <w:tc>
          <w:tcPr>
            <w:tcW w:w="1664" w:type="dxa"/>
            <w:tcBorders>
              <w:top w:val="single" w:sz="4" w:space="0" w:color="auto"/>
            </w:tcBorders>
          </w:tcPr>
          <w:p w14:paraId="24F63493" w14:textId="77777777" w:rsidR="00842C1F" w:rsidRDefault="00842C1F" w:rsidP="00B76669">
            <w:pPr>
              <w:pStyle w:val="TAC"/>
              <w:rPr>
                <w:lang w:val="fr-FR"/>
              </w:rPr>
            </w:pPr>
          </w:p>
        </w:tc>
      </w:tr>
      <w:tr w:rsidR="00842C1F" w14:paraId="00383A8E" w14:textId="77777777">
        <w:tc>
          <w:tcPr>
            <w:tcW w:w="4786" w:type="dxa"/>
            <w:tcBorders>
              <w:top w:val="single" w:sz="4" w:space="0" w:color="auto"/>
            </w:tcBorders>
          </w:tcPr>
          <w:p w14:paraId="37C40540" w14:textId="77777777" w:rsidR="00842C1F" w:rsidRDefault="00842C1F" w:rsidP="00B76669">
            <w:pPr>
              <w:pStyle w:val="TAC"/>
              <w:rPr>
                <w:lang w:val="fr-FR"/>
              </w:rPr>
            </w:pPr>
            <w:r>
              <w:rPr>
                <w:lang w:val="fr-FR"/>
              </w:rPr>
              <w:t>MNRG</w:t>
            </w:r>
          </w:p>
        </w:tc>
        <w:tc>
          <w:tcPr>
            <w:tcW w:w="1559" w:type="dxa"/>
            <w:tcBorders>
              <w:top w:val="single" w:sz="4" w:space="0" w:color="auto"/>
            </w:tcBorders>
          </w:tcPr>
          <w:p w14:paraId="760A40E3" w14:textId="77777777" w:rsidR="00842C1F" w:rsidRDefault="00842C1F" w:rsidP="00B76669">
            <w:pPr>
              <w:pStyle w:val="TAC"/>
            </w:pPr>
            <w:r>
              <w:t>M</w:t>
            </w:r>
          </w:p>
        </w:tc>
        <w:tc>
          <w:tcPr>
            <w:tcW w:w="1843" w:type="dxa"/>
            <w:tcBorders>
              <w:top w:val="single" w:sz="4" w:space="0" w:color="auto"/>
            </w:tcBorders>
          </w:tcPr>
          <w:p w14:paraId="0268401A" w14:textId="77777777" w:rsidR="00842C1F" w:rsidRDefault="00842C1F" w:rsidP="00B76669">
            <w:pPr>
              <w:pStyle w:val="TAC"/>
            </w:pPr>
            <w:r>
              <w:t>C</w:t>
            </w:r>
          </w:p>
        </w:tc>
        <w:tc>
          <w:tcPr>
            <w:tcW w:w="1664" w:type="dxa"/>
            <w:tcBorders>
              <w:top w:val="single" w:sz="4" w:space="0" w:color="auto"/>
            </w:tcBorders>
          </w:tcPr>
          <w:p w14:paraId="746FCDD4" w14:textId="77777777" w:rsidR="00842C1F" w:rsidRDefault="00842C1F" w:rsidP="00B76669">
            <w:pPr>
              <w:pStyle w:val="TAC"/>
            </w:pPr>
          </w:p>
        </w:tc>
      </w:tr>
      <w:tr w:rsidR="00842C1F" w14:paraId="262767C7" w14:textId="77777777">
        <w:tc>
          <w:tcPr>
            <w:tcW w:w="4786" w:type="dxa"/>
            <w:tcBorders>
              <w:top w:val="single" w:sz="4" w:space="0" w:color="auto"/>
            </w:tcBorders>
          </w:tcPr>
          <w:p w14:paraId="082AF96F" w14:textId="77777777" w:rsidR="00842C1F" w:rsidRDefault="00842C1F" w:rsidP="00B76669">
            <w:pPr>
              <w:pStyle w:val="TAC"/>
            </w:pPr>
            <w:r>
              <w:t>PDP Type</w:t>
            </w:r>
          </w:p>
        </w:tc>
        <w:tc>
          <w:tcPr>
            <w:tcW w:w="1559" w:type="dxa"/>
            <w:tcBorders>
              <w:top w:val="single" w:sz="4" w:space="0" w:color="auto"/>
            </w:tcBorders>
          </w:tcPr>
          <w:p w14:paraId="73AFD25E" w14:textId="77777777" w:rsidR="00842C1F" w:rsidRDefault="00842C1F" w:rsidP="00B76669">
            <w:pPr>
              <w:pStyle w:val="TAC"/>
            </w:pPr>
            <w:r>
              <w:t>C</w:t>
            </w:r>
          </w:p>
        </w:tc>
        <w:tc>
          <w:tcPr>
            <w:tcW w:w="1843" w:type="dxa"/>
            <w:tcBorders>
              <w:top w:val="single" w:sz="4" w:space="0" w:color="auto"/>
            </w:tcBorders>
          </w:tcPr>
          <w:p w14:paraId="3B264D76" w14:textId="77777777" w:rsidR="00842C1F" w:rsidRDefault="00842C1F" w:rsidP="00B76669">
            <w:pPr>
              <w:pStyle w:val="TAC"/>
            </w:pPr>
            <w:r>
              <w:t>A</w:t>
            </w:r>
          </w:p>
        </w:tc>
        <w:tc>
          <w:tcPr>
            <w:tcW w:w="1664" w:type="dxa"/>
            <w:tcBorders>
              <w:top w:val="single" w:sz="4" w:space="0" w:color="auto"/>
            </w:tcBorders>
          </w:tcPr>
          <w:p w14:paraId="47767305" w14:textId="77777777" w:rsidR="00842C1F" w:rsidRDefault="00842C1F" w:rsidP="00B76669">
            <w:pPr>
              <w:pStyle w:val="TAC"/>
            </w:pPr>
          </w:p>
        </w:tc>
      </w:tr>
      <w:tr w:rsidR="00842C1F" w14:paraId="52EEA4A6" w14:textId="77777777">
        <w:tc>
          <w:tcPr>
            <w:tcW w:w="4786" w:type="dxa"/>
            <w:tcBorders>
              <w:top w:val="single" w:sz="4" w:space="0" w:color="auto"/>
            </w:tcBorders>
          </w:tcPr>
          <w:p w14:paraId="50C4F26B" w14:textId="77777777" w:rsidR="00842C1F" w:rsidRDefault="00842C1F" w:rsidP="00B76669">
            <w:pPr>
              <w:pStyle w:val="TAC"/>
            </w:pPr>
            <w:r>
              <w:t>PDP Address</w:t>
            </w:r>
          </w:p>
        </w:tc>
        <w:tc>
          <w:tcPr>
            <w:tcW w:w="1559" w:type="dxa"/>
            <w:tcBorders>
              <w:top w:val="single" w:sz="4" w:space="0" w:color="auto"/>
            </w:tcBorders>
          </w:tcPr>
          <w:p w14:paraId="2E94C465" w14:textId="77777777" w:rsidR="00842C1F" w:rsidRDefault="00842C1F" w:rsidP="00B76669">
            <w:pPr>
              <w:pStyle w:val="TAC"/>
            </w:pPr>
            <w:r>
              <w:t>C</w:t>
            </w:r>
          </w:p>
        </w:tc>
        <w:tc>
          <w:tcPr>
            <w:tcW w:w="1843" w:type="dxa"/>
            <w:tcBorders>
              <w:top w:val="single" w:sz="4" w:space="0" w:color="auto"/>
            </w:tcBorders>
          </w:tcPr>
          <w:p w14:paraId="1C3F2226" w14:textId="77777777" w:rsidR="00842C1F" w:rsidRDefault="00842C1F" w:rsidP="00B76669">
            <w:pPr>
              <w:pStyle w:val="TAC"/>
            </w:pPr>
            <w:r>
              <w:t>A</w:t>
            </w:r>
          </w:p>
        </w:tc>
        <w:tc>
          <w:tcPr>
            <w:tcW w:w="1664" w:type="dxa"/>
            <w:tcBorders>
              <w:top w:val="single" w:sz="4" w:space="0" w:color="auto"/>
            </w:tcBorders>
          </w:tcPr>
          <w:p w14:paraId="3D0DBBE9" w14:textId="77777777" w:rsidR="00842C1F" w:rsidRDefault="00842C1F" w:rsidP="00B76669">
            <w:pPr>
              <w:pStyle w:val="TAC"/>
            </w:pPr>
          </w:p>
        </w:tc>
      </w:tr>
      <w:tr w:rsidR="00842C1F" w14:paraId="6B576F53" w14:textId="77777777">
        <w:tc>
          <w:tcPr>
            <w:tcW w:w="4786" w:type="dxa"/>
            <w:tcBorders>
              <w:top w:val="single" w:sz="4" w:space="0" w:color="auto"/>
            </w:tcBorders>
          </w:tcPr>
          <w:p w14:paraId="282F4754" w14:textId="77777777" w:rsidR="00842C1F" w:rsidRDefault="00842C1F" w:rsidP="00B76669">
            <w:pPr>
              <w:pStyle w:val="TAC"/>
            </w:pPr>
            <w:r>
              <w:t>SGSN address</w:t>
            </w:r>
          </w:p>
        </w:tc>
        <w:tc>
          <w:tcPr>
            <w:tcW w:w="1559" w:type="dxa"/>
            <w:tcBorders>
              <w:top w:val="single" w:sz="4" w:space="0" w:color="auto"/>
            </w:tcBorders>
          </w:tcPr>
          <w:p w14:paraId="38D01EE2" w14:textId="77777777" w:rsidR="00842C1F" w:rsidRDefault="00842C1F" w:rsidP="00B76669">
            <w:pPr>
              <w:pStyle w:val="TAC"/>
            </w:pPr>
            <w:r>
              <w:t>M</w:t>
            </w:r>
          </w:p>
        </w:tc>
        <w:tc>
          <w:tcPr>
            <w:tcW w:w="1843" w:type="dxa"/>
            <w:tcBorders>
              <w:top w:val="single" w:sz="4" w:space="0" w:color="auto"/>
            </w:tcBorders>
          </w:tcPr>
          <w:p w14:paraId="233D94E0" w14:textId="77777777" w:rsidR="00842C1F" w:rsidRDefault="00842C1F" w:rsidP="00B76669">
            <w:pPr>
              <w:pStyle w:val="TAC"/>
            </w:pPr>
            <w:r>
              <w:t>B</w:t>
            </w:r>
          </w:p>
        </w:tc>
        <w:tc>
          <w:tcPr>
            <w:tcW w:w="1664" w:type="dxa"/>
            <w:tcBorders>
              <w:top w:val="single" w:sz="4" w:space="0" w:color="auto"/>
            </w:tcBorders>
          </w:tcPr>
          <w:p w14:paraId="0C8527E0" w14:textId="77777777" w:rsidR="00842C1F" w:rsidRDefault="00842C1F" w:rsidP="00B76669">
            <w:pPr>
              <w:pStyle w:val="TAC"/>
            </w:pPr>
          </w:p>
        </w:tc>
      </w:tr>
      <w:tr w:rsidR="00842C1F" w14:paraId="5C1F15AE" w14:textId="77777777">
        <w:tc>
          <w:tcPr>
            <w:tcW w:w="4786" w:type="dxa"/>
            <w:tcBorders>
              <w:top w:val="single" w:sz="4" w:space="0" w:color="auto"/>
            </w:tcBorders>
          </w:tcPr>
          <w:p w14:paraId="1456B0C7" w14:textId="77777777" w:rsidR="00842C1F" w:rsidRDefault="00842C1F" w:rsidP="00B76669">
            <w:pPr>
              <w:pStyle w:val="TAC"/>
            </w:pPr>
            <w:r>
              <w:t>Access Point Name</w:t>
            </w:r>
          </w:p>
        </w:tc>
        <w:tc>
          <w:tcPr>
            <w:tcW w:w="1559" w:type="dxa"/>
            <w:tcBorders>
              <w:top w:val="single" w:sz="4" w:space="0" w:color="auto"/>
            </w:tcBorders>
          </w:tcPr>
          <w:p w14:paraId="5CC86BE0" w14:textId="77777777" w:rsidR="00842C1F" w:rsidRDefault="00842C1F" w:rsidP="00B76669">
            <w:pPr>
              <w:pStyle w:val="TAC"/>
            </w:pPr>
            <w:r>
              <w:t>C</w:t>
            </w:r>
          </w:p>
        </w:tc>
        <w:tc>
          <w:tcPr>
            <w:tcW w:w="1843" w:type="dxa"/>
            <w:tcBorders>
              <w:top w:val="single" w:sz="4" w:space="0" w:color="auto"/>
            </w:tcBorders>
          </w:tcPr>
          <w:p w14:paraId="0FDF6950" w14:textId="77777777" w:rsidR="00842C1F" w:rsidRDefault="00842C1F" w:rsidP="00B76669">
            <w:pPr>
              <w:pStyle w:val="TAC"/>
            </w:pPr>
            <w:r>
              <w:t>A</w:t>
            </w:r>
          </w:p>
        </w:tc>
        <w:tc>
          <w:tcPr>
            <w:tcW w:w="1664" w:type="dxa"/>
            <w:tcBorders>
              <w:top w:val="single" w:sz="4" w:space="0" w:color="auto"/>
            </w:tcBorders>
          </w:tcPr>
          <w:p w14:paraId="08D7DBFC" w14:textId="77777777" w:rsidR="00842C1F" w:rsidRDefault="00842C1F" w:rsidP="00B76669">
            <w:pPr>
              <w:pStyle w:val="TAC"/>
            </w:pPr>
          </w:p>
        </w:tc>
      </w:tr>
      <w:tr w:rsidR="00842C1F" w14:paraId="28119002" w14:textId="77777777">
        <w:tc>
          <w:tcPr>
            <w:tcW w:w="4786" w:type="dxa"/>
            <w:tcBorders>
              <w:top w:val="single" w:sz="4" w:space="0" w:color="auto"/>
            </w:tcBorders>
          </w:tcPr>
          <w:p w14:paraId="2F8FAAD3" w14:textId="77777777" w:rsidR="00842C1F" w:rsidRDefault="00842C1F" w:rsidP="00B76669">
            <w:pPr>
              <w:pStyle w:val="TAC"/>
            </w:pPr>
            <w:r>
              <w:t>VPLMN Address Allowed</w:t>
            </w:r>
          </w:p>
        </w:tc>
        <w:tc>
          <w:tcPr>
            <w:tcW w:w="1559" w:type="dxa"/>
            <w:tcBorders>
              <w:top w:val="single" w:sz="4" w:space="0" w:color="auto"/>
            </w:tcBorders>
          </w:tcPr>
          <w:p w14:paraId="359928BC" w14:textId="77777777" w:rsidR="00842C1F" w:rsidRDefault="00842C1F" w:rsidP="00B76669">
            <w:pPr>
              <w:pStyle w:val="TAC"/>
            </w:pPr>
            <w:r>
              <w:t>C</w:t>
            </w:r>
          </w:p>
        </w:tc>
        <w:tc>
          <w:tcPr>
            <w:tcW w:w="1843" w:type="dxa"/>
            <w:tcBorders>
              <w:top w:val="single" w:sz="4" w:space="0" w:color="auto"/>
            </w:tcBorders>
          </w:tcPr>
          <w:p w14:paraId="4FBC8418" w14:textId="77777777" w:rsidR="00842C1F" w:rsidRDefault="00842C1F" w:rsidP="00B76669">
            <w:pPr>
              <w:pStyle w:val="TAC"/>
            </w:pPr>
            <w:r>
              <w:t>A</w:t>
            </w:r>
          </w:p>
        </w:tc>
        <w:tc>
          <w:tcPr>
            <w:tcW w:w="1664" w:type="dxa"/>
            <w:tcBorders>
              <w:top w:val="single" w:sz="4" w:space="0" w:color="auto"/>
            </w:tcBorders>
          </w:tcPr>
          <w:p w14:paraId="0E2477B8" w14:textId="77777777" w:rsidR="00842C1F" w:rsidRDefault="00842C1F" w:rsidP="00B76669">
            <w:pPr>
              <w:pStyle w:val="TAC"/>
            </w:pPr>
          </w:p>
        </w:tc>
      </w:tr>
      <w:tr w:rsidR="00842C1F" w14:paraId="76901F94" w14:textId="77777777">
        <w:tc>
          <w:tcPr>
            <w:tcW w:w="4786" w:type="dxa"/>
            <w:tcBorders>
              <w:top w:val="single" w:sz="4" w:space="0" w:color="auto"/>
              <w:bottom w:val="single" w:sz="4" w:space="0" w:color="auto"/>
            </w:tcBorders>
          </w:tcPr>
          <w:p w14:paraId="44CE5F1D" w14:textId="77777777" w:rsidR="00842C1F" w:rsidRDefault="00842C1F" w:rsidP="00B76669">
            <w:pPr>
              <w:pStyle w:val="TAC"/>
            </w:pPr>
            <w:r>
              <w:t>Quality of Service Subscribed</w:t>
            </w:r>
          </w:p>
        </w:tc>
        <w:tc>
          <w:tcPr>
            <w:tcW w:w="1559" w:type="dxa"/>
            <w:tcBorders>
              <w:top w:val="single" w:sz="4" w:space="0" w:color="auto"/>
              <w:bottom w:val="single" w:sz="4" w:space="0" w:color="auto"/>
            </w:tcBorders>
          </w:tcPr>
          <w:p w14:paraId="3C23B2D4" w14:textId="77777777" w:rsidR="00842C1F" w:rsidRDefault="00842C1F" w:rsidP="00B76669">
            <w:pPr>
              <w:pStyle w:val="TAC"/>
            </w:pPr>
            <w:r>
              <w:t>C</w:t>
            </w:r>
          </w:p>
        </w:tc>
        <w:tc>
          <w:tcPr>
            <w:tcW w:w="1843" w:type="dxa"/>
            <w:tcBorders>
              <w:top w:val="single" w:sz="4" w:space="0" w:color="auto"/>
              <w:bottom w:val="single" w:sz="4" w:space="0" w:color="auto"/>
            </w:tcBorders>
          </w:tcPr>
          <w:p w14:paraId="409039F2" w14:textId="77777777" w:rsidR="00842C1F" w:rsidRDefault="00842C1F" w:rsidP="00B76669">
            <w:pPr>
              <w:pStyle w:val="TAC"/>
            </w:pPr>
            <w:r>
              <w:t>A</w:t>
            </w:r>
          </w:p>
        </w:tc>
        <w:tc>
          <w:tcPr>
            <w:tcW w:w="1664" w:type="dxa"/>
            <w:tcBorders>
              <w:top w:val="single" w:sz="4" w:space="0" w:color="auto"/>
              <w:bottom w:val="single" w:sz="4" w:space="0" w:color="auto"/>
            </w:tcBorders>
          </w:tcPr>
          <w:p w14:paraId="780BC4F7" w14:textId="77777777" w:rsidR="00842C1F" w:rsidRDefault="00842C1F" w:rsidP="00B76669">
            <w:pPr>
              <w:pStyle w:val="TAC"/>
            </w:pPr>
          </w:p>
        </w:tc>
      </w:tr>
      <w:tr w:rsidR="00842C1F" w14:paraId="64204F9D" w14:textId="77777777">
        <w:tc>
          <w:tcPr>
            <w:tcW w:w="4786" w:type="dxa"/>
            <w:tcBorders>
              <w:top w:val="single" w:sz="4" w:space="0" w:color="auto"/>
            </w:tcBorders>
          </w:tcPr>
          <w:p w14:paraId="121867AE" w14:textId="77777777" w:rsidR="00842C1F" w:rsidRDefault="00842C1F" w:rsidP="00B76669">
            <w:pPr>
              <w:pStyle w:val="TAC"/>
            </w:pPr>
            <w:r>
              <w:rPr>
                <w:rFonts w:hint="eastAsia"/>
              </w:rPr>
              <w:lastRenderedPageBreak/>
              <w:t>Age indicator for PS</w:t>
            </w:r>
          </w:p>
        </w:tc>
        <w:tc>
          <w:tcPr>
            <w:tcW w:w="1559" w:type="dxa"/>
            <w:tcBorders>
              <w:top w:val="single" w:sz="4" w:space="0" w:color="auto"/>
            </w:tcBorders>
          </w:tcPr>
          <w:p w14:paraId="4D4E3BE0" w14:textId="77777777" w:rsidR="00842C1F" w:rsidRDefault="00842C1F" w:rsidP="00B76669">
            <w:pPr>
              <w:pStyle w:val="TAC"/>
            </w:pPr>
            <w:r>
              <w:rPr>
                <w:rFonts w:hint="eastAsia"/>
              </w:rPr>
              <w:t>C</w:t>
            </w:r>
          </w:p>
        </w:tc>
        <w:tc>
          <w:tcPr>
            <w:tcW w:w="1843" w:type="dxa"/>
            <w:tcBorders>
              <w:top w:val="single" w:sz="4" w:space="0" w:color="auto"/>
            </w:tcBorders>
          </w:tcPr>
          <w:p w14:paraId="4D5BED05" w14:textId="77777777" w:rsidR="00842C1F" w:rsidRDefault="00842C1F" w:rsidP="00B76669">
            <w:pPr>
              <w:pStyle w:val="TAC"/>
            </w:pPr>
            <w:r>
              <w:rPr>
                <w:rFonts w:hint="eastAsia"/>
              </w:rPr>
              <w:t>D</w:t>
            </w:r>
          </w:p>
        </w:tc>
        <w:tc>
          <w:tcPr>
            <w:tcW w:w="1664" w:type="dxa"/>
            <w:tcBorders>
              <w:top w:val="single" w:sz="4" w:space="0" w:color="auto"/>
            </w:tcBorders>
          </w:tcPr>
          <w:p w14:paraId="5AA0C131" w14:textId="77777777" w:rsidR="00842C1F" w:rsidRDefault="00842C1F" w:rsidP="00B76669">
            <w:pPr>
              <w:pStyle w:val="TAC"/>
            </w:pPr>
          </w:p>
        </w:tc>
      </w:tr>
    </w:tbl>
    <w:p w14:paraId="469B1992" w14:textId="77777777" w:rsidR="00842C1F" w:rsidRDefault="00842C1F">
      <w:pPr>
        <w:pStyle w:val="NO"/>
      </w:pPr>
      <w:r>
        <w:t>(*1)</w:t>
      </w:r>
      <w:r>
        <w:tab/>
        <w:t>A: Information for HLR emulation.</w:t>
      </w:r>
    </w:p>
    <w:p w14:paraId="4730C038" w14:textId="77777777" w:rsidR="00842C1F" w:rsidRDefault="00842C1F">
      <w:pPr>
        <w:pStyle w:val="NO"/>
      </w:pPr>
      <w:r>
        <w:tab/>
        <w:t>B: Information for address and identity conversion.</w:t>
      </w:r>
    </w:p>
    <w:p w14:paraId="344AF771" w14:textId="77777777" w:rsidR="00842C1F" w:rsidRDefault="00842C1F">
      <w:pPr>
        <w:pStyle w:val="NO"/>
      </w:pPr>
      <w:r>
        <w:tab/>
        <w:t>C: Information for Location updating Screening.</w:t>
      </w:r>
    </w:p>
    <w:p w14:paraId="3B036E63" w14:textId="77777777" w:rsidR="00842C1F" w:rsidRDefault="00842C1F">
      <w:pPr>
        <w:pStyle w:val="NO"/>
      </w:pPr>
      <w:r>
        <w:tab/>
        <w:t xml:space="preserve">D: </w:t>
      </w:r>
      <w:r>
        <w:rPr>
          <w:rFonts w:hint="eastAsia"/>
        </w:rPr>
        <w:t>Information for support of Super-Charger functionality</w:t>
      </w:r>
      <w:r>
        <w:t>.</w:t>
      </w:r>
    </w:p>
    <w:p w14:paraId="0DAE989F" w14:textId="77777777" w:rsidR="00842C1F" w:rsidRDefault="006575DF">
      <w:pPr>
        <w:pStyle w:val="NO"/>
      </w:pPr>
      <w:r>
        <w:tab/>
      </w:r>
      <w:r w:rsidR="00842C1F">
        <w:rPr>
          <w:rFonts w:hint="eastAsia"/>
        </w:rPr>
        <w:t xml:space="preserve">E: </w:t>
      </w:r>
      <w:r w:rsidR="00842C1F">
        <w:t>Others.</w:t>
      </w:r>
    </w:p>
    <w:p w14:paraId="7E21B844" w14:textId="7DF991F8" w:rsidR="00842C1F" w:rsidRDefault="00842C1F" w:rsidP="00670613">
      <w:pPr>
        <w:pStyle w:val="Heading8"/>
      </w:pPr>
      <w:r>
        <w:br w:type="page"/>
      </w:r>
      <w:bookmarkStart w:id="514" w:name="_Toc95914423"/>
      <w:bookmarkStart w:id="515" w:name="historyclause"/>
      <w:r>
        <w:lastRenderedPageBreak/>
        <w:t>Annex A (informative):</w:t>
      </w:r>
      <w:r>
        <w:br/>
        <w:t>Change history</w:t>
      </w:r>
      <w:bookmarkEnd w:id="514"/>
    </w:p>
    <w:p w14:paraId="73B31409" w14:textId="77777777" w:rsidR="00E215F2" w:rsidRPr="00235394" w:rsidRDefault="00E215F2" w:rsidP="00E215F2">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215F2" w:rsidRPr="00235394" w14:paraId="08BF0A28" w14:textId="77777777" w:rsidTr="00670613">
        <w:trPr>
          <w:cantSplit/>
        </w:trPr>
        <w:tc>
          <w:tcPr>
            <w:tcW w:w="9639" w:type="dxa"/>
            <w:gridSpan w:val="8"/>
            <w:shd w:val="solid" w:color="FFFFFF" w:fill="auto"/>
          </w:tcPr>
          <w:p w14:paraId="381495AE" w14:textId="77777777" w:rsidR="00E215F2" w:rsidRPr="00670613" w:rsidRDefault="00E215F2" w:rsidP="004A6FEE">
            <w:pPr>
              <w:pStyle w:val="TAL"/>
              <w:jc w:val="center"/>
              <w:rPr>
                <w:bCs/>
                <w:sz w:val="16"/>
              </w:rPr>
            </w:pPr>
            <w:r w:rsidRPr="00670613">
              <w:rPr>
                <w:bCs/>
              </w:rPr>
              <w:t>Change history</w:t>
            </w:r>
          </w:p>
        </w:tc>
      </w:tr>
      <w:tr w:rsidR="00E215F2" w:rsidRPr="00235394" w14:paraId="2469604E" w14:textId="77777777" w:rsidTr="00670613">
        <w:tc>
          <w:tcPr>
            <w:tcW w:w="800" w:type="dxa"/>
            <w:shd w:val="pct10" w:color="auto" w:fill="FFFFFF"/>
          </w:tcPr>
          <w:p w14:paraId="23F5611F" w14:textId="77777777" w:rsidR="00E215F2" w:rsidRPr="00670613" w:rsidRDefault="00E215F2" w:rsidP="004A6FEE">
            <w:pPr>
              <w:pStyle w:val="TAL"/>
              <w:rPr>
                <w:bCs/>
                <w:sz w:val="16"/>
              </w:rPr>
            </w:pPr>
            <w:r w:rsidRPr="00670613">
              <w:rPr>
                <w:bCs/>
                <w:sz w:val="16"/>
              </w:rPr>
              <w:t>Date</w:t>
            </w:r>
          </w:p>
        </w:tc>
        <w:tc>
          <w:tcPr>
            <w:tcW w:w="800" w:type="dxa"/>
            <w:shd w:val="pct10" w:color="auto" w:fill="FFFFFF"/>
          </w:tcPr>
          <w:p w14:paraId="179BABC5" w14:textId="77777777" w:rsidR="00E215F2" w:rsidRPr="00670613" w:rsidRDefault="00E215F2" w:rsidP="004A6FEE">
            <w:pPr>
              <w:pStyle w:val="TAL"/>
              <w:rPr>
                <w:bCs/>
                <w:sz w:val="16"/>
              </w:rPr>
            </w:pPr>
            <w:r w:rsidRPr="00670613">
              <w:rPr>
                <w:bCs/>
                <w:sz w:val="16"/>
              </w:rPr>
              <w:t>Meeting</w:t>
            </w:r>
          </w:p>
        </w:tc>
        <w:tc>
          <w:tcPr>
            <w:tcW w:w="1094" w:type="dxa"/>
            <w:shd w:val="pct10" w:color="auto" w:fill="FFFFFF"/>
          </w:tcPr>
          <w:p w14:paraId="4A195F4F" w14:textId="77777777" w:rsidR="00E215F2" w:rsidRPr="00670613" w:rsidRDefault="00E215F2" w:rsidP="004A6FEE">
            <w:pPr>
              <w:pStyle w:val="TAL"/>
              <w:rPr>
                <w:bCs/>
                <w:sz w:val="16"/>
              </w:rPr>
            </w:pPr>
            <w:r w:rsidRPr="00670613">
              <w:rPr>
                <w:bCs/>
                <w:sz w:val="16"/>
              </w:rPr>
              <w:t>TDoc</w:t>
            </w:r>
          </w:p>
        </w:tc>
        <w:tc>
          <w:tcPr>
            <w:tcW w:w="425" w:type="dxa"/>
            <w:shd w:val="pct10" w:color="auto" w:fill="FFFFFF"/>
          </w:tcPr>
          <w:p w14:paraId="4A6A431F" w14:textId="77777777" w:rsidR="00E215F2" w:rsidRPr="00670613" w:rsidRDefault="00E215F2" w:rsidP="004A6FEE">
            <w:pPr>
              <w:pStyle w:val="TAL"/>
              <w:rPr>
                <w:bCs/>
                <w:sz w:val="16"/>
              </w:rPr>
            </w:pPr>
            <w:r w:rsidRPr="00670613">
              <w:rPr>
                <w:bCs/>
                <w:sz w:val="16"/>
              </w:rPr>
              <w:t>CR</w:t>
            </w:r>
          </w:p>
        </w:tc>
        <w:tc>
          <w:tcPr>
            <w:tcW w:w="425" w:type="dxa"/>
            <w:shd w:val="pct10" w:color="auto" w:fill="FFFFFF"/>
          </w:tcPr>
          <w:p w14:paraId="699DEBE7" w14:textId="77777777" w:rsidR="00E215F2" w:rsidRPr="00670613" w:rsidRDefault="00E215F2" w:rsidP="004A6FEE">
            <w:pPr>
              <w:pStyle w:val="TAL"/>
              <w:rPr>
                <w:bCs/>
                <w:sz w:val="16"/>
              </w:rPr>
            </w:pPr>
            <w:r w:rsidRPr="00670613">
              <w:rPr>
                <w:bCs/>
                <w:sz w:val="16"/>
              </w:rPr>
              <w:t>Rev</w:t>
            </w:r>
          </w:p>
        </w:tc>
        <w:tc>
          <w:tcPr>
            <w:tcW w:w="425" w:type="dxa"/>
            <w:shd w:val="pct10" w:color="auto" w:fill="FFFFFF"/>
          </w:tcPr>
          <w:p w14:paraId="6A6FEF7B" w14:textId="77777777" w:rsidR="00E215F2" w:rsidRPr="00670613" w:rsidRDefault="00E215F2" w:rsidP="004A6FEE">
            <w:pPr>
              <w:pStyle w:val="TAL"/>
              <w:rPr>
                <w:bCs/>
                <w:sz w:val="16"/>
              </w:rPr>
            </w:pPr>
            <w:r w:rsidRPr="00670613">
              <w:rPr>
                <w:bCs/>
                <w:sz w:val="16"/>
              </w:rPr>
              <w:t>Cat</w:t>
            </w:r>
          </w:p>
        </w:tc>
        <w:tc>
          <w:tcPr>
            <w:tcW w:w="4962" w:type="dxa"/>
            <w:shd w:val="pct10" w:color="auto" w:fill="FFFFFF"/>
          </w:tcPr>
          <w:p w14:paraId="63433778" w14:textId="77777777" w:rsidR="00E215F2" w:rsidRPr="00670613" w:rsidRDefault="00E215F2" w:rsidP="004A6FEE">
            <w:pPr>
              <w:pStyle w:val="TAL"/>
              <w:rPr>
                <w:bCs/>
                <w:sz w:val="16"/>
              </w:rPr>
            </w:pPr>
            <w:r w:rsidRPr="00670613">
              <w:rPr>
                <w:bCs/>
                <w:sz w:val="16"/>
              </w:rPr>
              <w:t>Subject/Comment</w:t>
            </w:r>
          </w:p>
        </w:tc>
        <w:tc>
          <w:tcPr>
            <w:tcW w:w="708" w:type="dxa"/>
            <w:shd w:val="pct10" w:color="auto" w:fill="FFFFFF"/>
          </w:tcPr>
          <w:p w14:paraId="24B3E51D" w14:textId="77777777" w:rsidR="00E215F2" w:rsidRPr="00670613" w:rsidRDefault="00E215F2" w:rsidP="004A6FEE">
            <w:pPr>
              <w:pStyle w:val="TAL"/>
              <w:rPr>
                <w:bCs/>
                <w:sz w:val="16"/>
              </w:rPr>
            </w:pPr>
            <w:r w:rsidRPr="00670613">
              <w:rPr>
                <w:bCs/>
                <w:sz w:val="16"/>
              </w:rPr>
              <w:t>New version</w:t>
            </w:r>
          </w:p>
        </w:tc>
      </w:tr>
      <w:tr w:rsidR="00E215F2" w:rsidRPr="006B0D02" w14:paraId="77811B0E" w14:textId="77777777" w:rsidTr="00670613">
        <w:tc>
          <w:tcPr>
            <w:tcW w:w="800" w:type="dxa"/>
            <w:shd w:val="solid" w:color="FFFFFF" w:fill="auto"/>
          </w:tcPr>
          <w:p w14:paraId="79A050D9" w14:textId="081BC9A0" w:rsidR="00E215F2" w:rsidRPr="00670613" w:rsidRDefault="00E215F2" w:rsidP="00E215F2">
            <w:pPr>
              <w:pStyle w:val="TAC"/>
              <w:rPr>
                <w:bCs/>
                <w:sz w:val="16"/>
                <w:szCs w:val="16"/>
              </w:rPr>
            </w:pPr>
            <w:r w:rsidRPr="00670613">
              <w:rPr>
                <w:bCs/>
              </w:rPr>
              <w:t>08-1999</w:t>
            </w:r>
          </w:p>
        </w:tc>
        <w:tc>
          <w:tcPr>
            <w:tcW w:w="800" w:type="dxa"/>
            <w:shd w:val="solid" w:color="FFFFFF" w:fill="auto"/>
          </w:tcPr>
          <w:p w14:paraId="164A7DBC" w14:textId="77777777" w:rsidR="00E215F2" w:rsidRPr="00670613" w:rsidRDefault="00E215F2" w:rsidP="00E215F2">
            <w:pPr>
              <w:pStyle w:val="TAC"/>
              <w:rPr>
                <w:bCs/>
                <w:sz w:val="16"/>
                <w:szCs w:val="16"/>
              </w:rPr>
            </w:pPr>
          </w:p>
        </w:tc>
        <w:tc>
          <w:tcPr>
            <w:tcW w:w="1094" w:type="dxa"/>
            <w:shd w:val="solid" w:color="FFFFFF" w:fill="auto"/>
          </w:tcPr>
          <w:p w14:paraId="42C65429" w14:textId="77777777" w:rsidR="00E215F2" w:rsidRPr="00670613" w:rsidRDefault="00E215F2" w:rsidP="00E215F2">
            <w:pPr>
              <w:pStyle w:val="TAC"/>
              <w:rPr>
                <w:bCs/>
                <w:sz w:val="16"/>
                <w:szCs w:val="16"/>
              </w:rPr>
            </w:pPr>
          </w:p>
        </w:tc>
        <w:tc>
          <w:tcPr>
            <w:tcW w:w="425" w:type="dxa"/>
            <w:shd w:val="solid" w:color="FFFFFF" w:fill="auto"/>
          </w:tcPr>
          <w:p w14:paraId="4D9791F2" w14:textId="77777777" w:rsidR="00E215F2" w:rsidRPr="00670613" w:rsidRDefault="00E215F2" w:rsidP="00E215F2">
            <w:pPr>
              <w:pStyle w:val="TAL"/>
              <w:rPr>
                <w:bCs/>
                <w:sz w:val="16"/>
                <w:szCs w:val="16"/>
              </w:rPr>
            </w:pPr>
          </w:p>
        </w:tc>
        <w:tc>
          <w:tcPr>
            <w:tcW w:w="425" w:type="dxa"/>
            <w:shd w:val="solid" w:color="FFFFFF" w:fill="auto"/>
          </w:tcPr>
          <w:p w14:paraId="4AC6BDB7" w14:textId="77777777" w:rsidR="00E215F2" w:rsidRPr="00670613" w:rsidRDefault="00E215F2" w:rsidP="00E215F2">
            <w:pPr>
              <w:pStyle w:val="TAR"/>
              <w:rPr>
                <w:bCs/>
                <w:sz w:val="16"/>
                <w:szCs w:val="16"/>
              </w:rPr>
            </w:pPr>
          </w:p>
        </w:tc>
        <w:tc>
          <w:tcPr>
            <w:tcW w:w="425" w:type="dxa"/>
            <w:shd w:val="solid" w:color="FFFFFF" w:fill="auto"/>
          </w:tcPr>
          <w:p w14:paraId="4568F64A" w14:textId="77777777" w:rsidR="00E215F2" w:rsidRPr="00670613" w:rsidRDefault="00E215F2" w:rsidP="00E215F2">
            <w:pPr>
              <w:pStyle w:val="TAC"/>
              <w:rPr>
                <w:bCs/>
                <w:sz w:val="16"/>
                <w:szCs w:val="16"/>
              </w:rPr>
            </w:pPr>
          </w:p>
        </w:tc>
        <w:tc>
          <w:tcPr>
            <w:tcW w:w="4962" w:type="dxa"/>
            <w:shd w:val="solid" w:color="FFFFFF" w:fill="auto"/>
          </w:tcPr>
          <w:p w14:paraId="66BD426E" w14:textId="164E86AB" w:rsidR="00E215F2" w:rsidRPr="00670613" w:rsidRDefault="00E215F2" w:rsidP="00E215F2">
            <w:pPr>
              <w:pStyle w:val="TAL"/>
              <w:rPr>
                <w:bCs/>
                <w:sz w:val="16"/>
                <w:szCs w:val="16"/>
              </w:rPr>
            </w:pPr>
            <w:r w:rsidRPr="00670613">
              <w:rPr>
                <w:rFonts w:hint="eastAsia"/>
                <w:bCs/>
              </w:rPr>
              <w:t>The first draft</w:t>
            </w:r>
            <w:r w:rsidRPr="00670613">
              <w:rPr>
                <w:bCs/>
              </w:rPr>
              <w:t>.</w:t>
            </w:r>
          </w:p>
        </w:tc>
        <w:tc>
          <w:tcPr>
            <w:tcW w:w="708" w:type="dxa"/>
            <w:shd w:val="solid" w:color="FFFFFF" w:fill="auto"/>
          </w:tcPr>
          <w:p w14:paraId="05AA7618" w14:textId="58DE2DEC" w:rsidR="00E215F2" w:rsidRPr="00670613" w:rsidRDefault="00E215F2" w:rsidP="00E215F2">
            <w:pPr>
              <w:pStyle w:val="TAC"/>
              <w:rPr>
                <w:bCs/>
                <w:sz w:val="16"/>
                <w:szCs w:val="16"/>
              </w:rPr>
            </w:pPr>
            <w:r w:rsidRPr="00670613">
              <w:rPr>
                <w:rFonts w:hint="eastAsia"/>
                <w:bCs/>
              </w:rPr>
              <w:t>0</w:t>
            </w:r>
            <w:r w:rsidRPr="00670613">
              <w:rPr>
                <w:bCs/>
              </w:rPr>
              <w:t>.1.0</w:t>
            </w:r>
          </w:p>
        </w:tc>
      </w:tr>
      <w:tr w:rsidR="00E215F2" w:rsidRPr="006B0D02" w14:paraId="58B69817" w14:textId="77777777" w:rsidTr="00670613">
        <w:tc>
          <w:tcPr>
            <w:tcW w:w="800" w:type="dxa"/>
            <w:shd w:val="solid" w:color="FFFFFF" w:fill="auto"/>
          </w:tcPr>
          <w:p w14:paraId="3256B3E7" w14:textId="24421D30" w:rsidR="00E215F2" w:rsidRPr="00670613" w:rsidRDefault="00E215F2" w:rsidP="00E215F2">
            <w:pPr>
              <w:pStyle w:val="TAC"/>
              <w:rPr>
                <w:bCs/>
                <w:sz w:val="16"/>
                <w:szCs w:val="16"/>
              </w:rPr>
            </w:pPr>
            <w:r w:rsidRPr="00670613">
              <w:rPr>
                <w:bCs/>
              </w:rPr>
              <w:t>09-</w:t>
            </w:r>
            <w:r w:rsidRPr="00670613">
              <w:rPr>
                <w:rFonts w:hint="eastAsia"/>
                <w:bCs/>
              </w:rPr>
              <w:t>1999</w:t>
            </w:r>
          </w:p>
        </w:tc>
        <w:tc>
          <w:tcPr>
            <w:tcW w:w="800" w:type="dxa"/>
            <w:shd w:val="solid" w:color="FFFFFF" w:fill="auto"/>
          </w:tcPr>
          <w:p w14:paraId="434082E1" w14:textId="77777777" w:rsidR="00E215F2" w:rsidRPr="00670613" w:rsidRDefault="00E215F2" w:rsidP="00E215F2">
            <w:pPr>
              <w:pStyle w:val="TAC"/>
              <w:rPr>
                <w:bCs/>
                <w:sz w:val="16"/>
                <w:szCs w:val="16"/>
              </w:rPr>
            </w:pPr>
          </w:p>
        </w:tc>
        <w:tc>
          <w:tcPr>
            <w:tcW w:w="1094" w:type="dxa"/>
            <w:shd w:val="solid" w:color="FFFFFF" w:fill="auto"/>
          </w:tcPr>
          <w:p w14:paraId="1CE9C30A" w14:textId="77777777" w:rsidR="00E215F2" w:rsidRPr="00670613" w:rsidRDefault="00E215F2" w:rsidP="00E215F2">
            <w:pPr>
              <w:pStyle w:val="TAC"/>
              <w:rPr>
                <w:bCs/>
                <w:sz w:val="16"/>
                <w:szCs w:val="16"/>
              </w:rPr>
            </w:pPr>
          </w:p>
        </w:tc>
        <w:tc>
          <w:tcPr>
            <w:tcW w:w="425" w:type="dxa"/>
            <w:shd w:val="solid" w:color="FFFFFF" w:fill="auto"/>
          </w:tcPr>
          <w:p w14:paraId="4EEC0D2E" w14:textId="77777777" w:rsidR="00E215F2" w:rsidRPr="00670613" w:rsidRDefault="00E215F2" w:rsidP="00E215F2">
            <w:pPr>
              <w:pStyle w:val="TAL"/>
              <w:rPr>
                <w:bCs/>
                <w:sz w:val="16"/>
                <w:szCs w:val="16"/>
              </w:rPr>
            </w:pPr>
          </w:p>
        </w:tc>
        <w:tc>
          <w:tcPr>
            <w:tcW w:w="425" w:type="dxa"/>
            <w:shd w:val="solid" w:color="FFFFFF" w:fill="auto"/>
          </w:tcPr>
          <w:p w14:paraId="50C2808A" w14:textId="77777777" w:rsidR="00E215F2" w:rsidRPr="00670613" w:rsidRDefault="00E215F2" w:rsidP="00E215F2">
            <w:pPr>
              <w:pStyle w:val="TAR"/>
              <w:rPr>
                <w:bCs/>
                <w:sz w:val="16"/>
                <w:szCs w:val="16"/>
              </w:rPr>
            </w:pPr>
          </w:p>
        </w:tc>
        <w:tc>
          <w:tcPr>
            <w:tcW w:w="425" w:type="dxa"/>
            <w:shd w:val="solid" w:color="FFFFFF" w:fill="auto"/>
          </w:tcPr>
          <w:p w14:paraId="50CA1E60" w14:textId="77777777" w:rsidR="00E215F2" w:rsidRPr="00670613" w:rsidRDefault="00E215F2" w:rsidP="00E215F2">
            <w:pPr>
              <w:pStyle w:val="TAC"/>
              <w:rPr>
                <w:bCs/>
                <w:sz w:val="16"/>
                <w:szCs w:val="16"/>
              </w:rPr>
            </w:pPr>
          </w:p>
        </w:tc>
        <w:tc>
          <w:tcPr>
            <w:tcW w:w="4962" w:type="dxa"/>
            <w:shd w:val="solid" w:color="FFFFFF" w:fill="auto"/>
          </w:tcPr>
          <w:p w14:paraId="74FC2675" w14:textId="7DE8F957" w:rsidR="00E215F2" w:rsidRPr="00670613" w:rsidRDefault="00E215F2" w:rsidP="00E215F2">
            <w:pPr>
              <w:pStyle w:val="TAL"/>
              <w:rPr>
                <w:bCs/>
                <w:sz w:val="16"/>
                <w:szCs w:val="16"/>
              </w:rPr>
            </w:pPr>
            <w:r w:rsidRPr="00670613">
              <w:rPr>
                <w:rFonts w:hint="eastAsia"/>
                <w:bCs/>
              </w:rPr>
              <w:t>Addition of</w:t>
            </w:r>
            <w:r w:rsidR="00B76669">
              <w:rPr>
                <w:rFonts w:hint="eastAsia"/>
                <w:bCs/>
              </w:rPr>
              <w:t xml:space="preserve"> clause</w:t>
            </w:r>
            <w:r w:rsidR="00B76669">
              <w:rPr>
                <w:bCs/>
              </w:rPr>
              <w:t> </w:t>
            </w:r>
            <w:r w:rsidRPr="00670613">
              <w:rPr>
                <w:rFonts w:hint="eastAsia"/>
                <w:bCs/>
              </w:rPr>
              <w:t>7.10 and some editorial corrections.</w:t>
            </w:r>
          </w:p>
        </w:tc>
        <w:tc>
          <w:tcPr>
            <w:tcW w:w="708" w:type="dxa"/>
            <w:shd w:val="solid" w:color="FFFFFF" w:fill="auto"/>
          </w:tcPr>
          <w:p w14:paraId="085C51B1" w14:textId="00FA38B2" w:rsidR="00E215F2" w:rsidRPr="00670613" w:rsidRDefault="00E215F2" w:rsidP="00E215F2">
            <w:pPr>
              <w:pStyle w:val="TAC"/>
              <w:rPr>
                <w:bCs/>
              </w:rPr>
            </w:pPr>
            <w:r w:rsidRPr="00670613">
              <w:rPr>
                <w:rFonts w:hint="eastAsia"/>
                <w:bCs/>
              </w:rPr>
              <w:t>0.2.0</w:t>
            </w:r>
          </w:p>
        </w:tc>
      </w:tr>
      <w:tr w:rsidR="00E215F2" w:rsidRPr="006B0D02" w14:paraId="48456A20" w14:textId="77777777" w:rsidTr="00670613">
        <w:tc>
          <w:tcPr>
            <w:tcW w:w="800" w:type="dxa"/>
            <w:shd w:val="solid" w:color="FFFFFF" w:fill="auto"/>
          </w:tcPr>
          <w:p w14:paraId="6D351B9C" w14:textId="2DD211D8" w:rsidR="00E215F2" w:rsidRPr="00670613" w:rsidRDefault="00E215F2" w:rsidP="00E215F2">
            <w:pPr>
              <w:pStyle w:val="TAC"/>
              <w:rPr>
                <w:bCs/>
                <w:sz w:val="16"/>
                <w:szCs w:val="16"/>
              </w:rPr>
            </w:pPr>
            <w:r w:rsidRPr="00670613">
              <w:rPr>
                <w:bCs/>
              </w:rPr>
              <w:t>10-</w:t>
            </w:r>
            <w:r w:rsidRPr="00670613">
              <w:rPr>
                <w:rFonts w:hint="eastAsia"/>
                <w:bCs/>
              </w:rPr>
              <w:t>1999</w:t>
            </w:r>
          </w:p>
        </w:tc>
        <w:tc>
          <w:tcPr>
            <w:tcW w:w="800" w:type="dxa"/>
            <w:shd w:val="solid" w:color="FFFFFF" w:fill="auto"/>
          </w:tcPr>
          <w:p w14:paraId="297114FA" w14:textId="77777777" w:rsidR="00E215F2" w:rsidRPr="00670613" w:rsidRDefault="00E215F2" w:rsidP="00E215F2">
            <w:pPr>
              <w:pStyle w:val="TAC"/>
              <w:rPr>
                <w:bCs/>
                <w:sz w:val="16"/>
                <w:szCs w:val="16"/>
              </w:rPr>
            </w:pPr>
          </w:p>
        </w:tc>
        <w:tc>
          <w:tcPr>
            <w:tcW w:w="1094" w:type="dxa"/>
            <w:shd w:val="solid" w:color="FFFFFF" w:fill="auto"/>
          </w:tcPr>
          <w:p w14:paraId="723E8479" w14:textId="77777777" w:rsidR="00E215F2" w:rsidRPr="00670613" w:rsidRDefault="00E215F2" w:rsidP="00E215F2">
            <w:pPr>
              <w:pStyle w:val="TAC"/>
              <w:rPr>
                <w:bCs/>
                <w:sz w:val="16"/>
                <w:szCs w:val="16"/>
              </w:rPr>
            </w:pPr>
          </w:p>
        </w:tc>
        <w:tc>
          <w:tcPr>
            <w:tcW w:w="425" w:type="dxa"/>
            <w:shd w:val="solid" w:color="FFFFFF" w:fill="auto"/>
          </w:tcPr>
          <w:p w14:paraId="636D0500" w14:textId="77777777" w:rsidR="00E215F2" w:rsidRPr="00670613" w:rsidRDefault="00E215F2" w:rsidP="00E215F2">
            <w:pPr>
              <w:pStyle w:val="TAL"/>
              <w:rPr>
                <w:bCs/>
                <w:sz w:val="16"/>
                <w:szCs w:val="16"/>
              </w:rPr>
            </w:pPr>
          </w:p>
        </w:tc>
        <w:tc>
          <w:tcPr>
            <w:tcW w:w="425" w:type="dxa"/>
            <w:shd w:val="solid" w:color="FFFFFF" w:fill="auto"/>
          </w:tcPr>
          <w:p w14:paraId="6865B254" w14:textId="77777777" w:rsidR="00E215F2" w:rsidRPr="00670613" w:rsidRDefault="00E215F2" w:rsidP="00E215F2">
            <w:pPr>
              <w:pStyle w:val="TAR"/>
              <w:rPr>
                <w:bCs/>
                <w:sz w:val="16"/>
                <w:szCs w:val="16"/>
              </w:rPr>
            </w:pPr>
          </w:p>
        </w:tc>
        <w:tc>
          <w:tcPr>
            <w:tcW w:w="425" w:type="dxa"/>
            <w:shd w:val="solid" w:color="FFFFFF" w:fill="auto"/>
          </w:tcPr>
          <w:p w14:paraId="20773ED9" w14:textId="77777777" w:rsidR="00E215F2" w:rsidRPr="00670613" w:rsidRDefault="00E215F2" w:rsidP="00E215F2">
            <w:pPr>
              <w:pStyle w:val="TAC"/>
              <w:rPr>
                <w:bCs/>
                <w:sz w:val="16"/>
                <w:szCs w:val="16"/>
              </w:rPr>
            </w:pPr>
          </w:p>
        </w:tc>
        <w:tc>
          <w:tcPr>
            <w:tcW w:w="4962" w:type="dxa"/>
            <w:shd w:val="solid" w:color="FFFFFF" w:fill="auto"/>
          </w:tcPr>
          <w:p w14:paraId="19B2C7C0" w14:textId="18B7210C" w:rsidR="00E215F2" w:rsidRPr="00670613" w:rsidRDefault="00E215F2" w:rsidP="00E215F2">
            <w:pPr>
              <w:pStyle w:val="TAL"/>
              <w:rPr>
                <w:bCs/>
                <w:sz w:val="16"/>
                <w:szCs w:val="16"/>
              </w:rPr>
            </w:pPr>
            <w:r w:rsidRPr="00670613">
              <w:rPr>
                <w:rFonts w:hint="eastAsia"/>
                <w:bCs/>
              </w:rPr>
              <w:t>Addition of</w:t>
            </w:r>
            <w:r w:rsidR="00B76669">
              <w:rPr>
                <w:rFonts w:hint="eastAsia"/>
                <w:bCs/>
              </w:rPr>
              <w:t xml:space="preserve"> clause</w:t>
            </w:r>
            <w:r w:rsidR="00B76669">
              <w:rPr>
                <w:bCs/>
              </w:rPr>
              <w:t> </w:t>
            </w:r>
            <w:r w:rsidRPr="00670613">
              <w:rPr>
                <w:rFonts w:hint="eastAsia"/>
                <w:bCs/>
              </w:rPr>
              <w:t>7.5.2, modification of</w:t>
            </w:r>
            <w:r w:rsidR="00B76669">
              <w:rPr>
                <w:rFonts w:hint="eastAsia"/>
                <w:bCs/>
              </w:rPr>
              <w:t xml:space="preserve"> clause</w:t>
            </w:r>
            <w:r w:rsidR="00B76669">
              <w:rPr>
                <w:bCs/>
              </w:rPr>
              <w:t> </w:t>
            </w:r>
            <w:r w:rsidRPr="00670613">
              <w:rPr>
                <w:rFonts w:hint="eastAsia"/>
                <w:bCs/>
              </w:rPr>
              <w:t>7.2.1.3 and</w:t>
            </w:r>
            <w:r w:rsidR="00B76669">
              <w:rPr>
                <w:rFonts w:hint="eastAsia"/>
                <w:bCs/>
              </w:rPr>
              <w:t xml:space="preserve"> clause</w:t>
            </w:r>
            <w:r w:rsidR="00B76669">
              <w:rPr>
                <w:bCs/>
              </w:rPr>
              <w:t> </w:t>
            </w:r>
            <w:r w:rsidRPr="00670613">
              <w:rPr>
                <w:rFonts w:hint="eastAsia"/>
                <w:bCs/>
              </w:rPr>
              <w:t>7.2.2, and, some editorial corrections.</w:t>
            </w:r>
          </w:p>
        </w:tc>
        <w:tc>
          <w:tcPr>
            <w:tcW w:w="708" w:type="dxa"/>
            <w:shd w:val="solid" w:color="FFFFFF" w:fill="auto"/>
          </w:tcPr>
          <w:p w14:paraId="7AA5DE13" w14:textId="632521E4" w:rsidR="00E215F2" w:rsidRPr="00670613" w:rsidRDefault="00E215F2" w:rsidP="00E215F2">
            <w:pPr>
              <w:pStyle w:val="TAC"/>
              <w:rPr>
                <w:bCs/>
              </w:rPr>
            </w:pPr>
            <w:r w:rsidRPr="00670613">
              <w:rPr>
                <w:rFonts w:hint="eastAsia"/>
                <w:bCs/>
              </w:rPr>
              <w:t>0.3.0</w:t>
            </w:r>
          </w:p>
        </w:tc>
      </w:tr>
      <w:tr w:rsidR="00E215F2" w:rsidRPr="006B0D02" w14:paraId="1FF4A477" w14:textId="77777777" w:rsidTr="00670613">
        <w:tc>
          <w:tcPr>
            <w:tcW w:w="800" w:type="dxa"/>
            <w:shd w:val="solid" w:color="FFFFFF" w:fill="auto"/>
          </w:tcPr>
          <w:p w14:paraId="018580AC" w14:textId="61A5EBAB" w:rsidR="00E215F2" w:rsidRPr="00670613" w:rsidRDefault="00E215F2" w:rsidP="00E215F2">
            <w:pPr>
              <w:pStyle w:val="TAC"/>
              <w:rPr>
                <w:bCs/>
                <w:sz w:val="16"/>
                <w:szCs w:val="16"/>
              </w:rPr>
            </w:pPr>
            <w:r w:rsidRPr="00670613">
              <w:rPr>
                <w:bCs/>
              </w:rPr>
              <w:t>11-</w:t>
            </w:r>
            <w:r w:rsidRPr="00670613">
              <w:rPr>
                <w:rFonts w:hint="eastAsia"/>
                <w:bCs/>
              </w:rPr>
              <w:t>1999</w:t>
            </w:r>
          </w:p>
        </w:tc>
        <w:tc>
          <w:tcPr>
            <w:tcW w:w="800" w:type="dxa"/>
            <w:shd w:val="solid" w:color="FFFFFF" w:fill="auto"/>
          </w:tcPr>
          <w:p w14:paraId="79A5EB6C" w14:textId="77777777" w:rsidR="00E215F2" w:rsidRPr="00670613" w:rsidRDefault="00E215F2" w:rsidP="00E215F2">
            <w:pPr>
              <w:pStyle w:val="TAC"/>
              <w:rPr>
                <w:bCs/>
                <w:sz w:val="16"/>
                <w:szCs w:val="16"/>
              </w:rPr>
            </w:pPr>
          </w:p>
        </w:tc>
        <w:tc>
          <w:tcPr>
            <w:tcW w:w="1094" w:type="dxa"/>
            <w:shd w:val="solid" w:color="FFFFFF" w:fill="auto"/>
          </w:tcPr>
          <w:p w14:paraId="6D457D21" w14:textId="77777777" w:rsidR="00E215F2" w:rsidRPr="00670613" w:rsidRDefault="00E215F2" w:rsidP="00E215F2">
            <w:pPr>
              <w:pStyle w:val="TAC"/>
              <w:rPr>
                <w:bCs/>
                <w:sz w:val="16"/>
                <w:szCs w:val="16"/>
              </w:rPr>
            </w:pPr>
          </w:p>
        </w:tc>
        <w:tc>
          <w:tcPr>
            <w:tcW w:w="425" w:type="dxa"/>
            <w:shd w:val="solid" w:color="FFFFFF" w:fill="auto"/>
          </w:tcPr>
          <w:p w14:paraId="1DDE39C6" w14:textId="77777777" w:rsidR="00E215F2" w:rsidRPr="00670613" w:rsidRDefault="00E215F2" w:rsidP="00E215F2">
            <w:pPr>
              <w:pStyle w:val="TAL"/>
              <w:rPr>
                <w:bCs/>
                <w:sz w:val="16"/>
                <w:szCs w:val="16"/>
              </w:rPr>
            </w:pPr>
          </w:p>
        </w:tc>
        <w:tc>
          <w:tcPr>
            <w:tcW w:w="425" w:type="dxa"/>
            <w:shd w:val="solid" w:color="FFFFFF" w:fill="auto"/>
          </w:tcPr>
          <w:p w14:paraId="715B3239" w14:textId="77777777" w:rsidR="00E215F2" w:rsidRPr="00670613" w:rsidRDefault="00E215F2" w:rsidP="00E215F2">
            <w:pPr>
              <w:pStyle w:val="TAR"/>
              <w:rPr>
                <w:bCs/>
                <w:sz w:val="16"/>
                <w:szCs w:val="16"/>
              </w:rPr>
            </w:pPr>
          </w:p>
        </w:tc>
        <w:tc>
          <w:tcPr>
            <w:tcW w:w="425" w:type="dxa"/>
            <w:shd w:val="solid" w:color="FFFFFF" w:fill="auto"/>
          </w:tcPr>
          <w:p w14:paraId="52A2B7FB" w14:textId="77777777" w:rsidR="00E215F2" w:rsidRPr="00670613" w:rsidRDefault="00E215F2" w:rsidP="00E215F2">
            <w:pPr>
              <w:pStyle w:val="TAC"/>
              <w:rPr>
                <w:bCs/>
                <w:sz w:val="16"/>
                <w:szCs w:val="16"/>
              </w:rPr>
            </w:pPr>
          </w:p>
        </w:tc>
        <w:tc>
          <w:tcPr>
            <w:tcW w:w="4962" w:type="dxa"/>
            <w:shd w:val="solid" w:color="FFFFFF" w:fill="auto"/>
          </w:tcPr>
          <w:p w14:paraId="4778FB04" w14:textId="47CC655A" w:rsidR="00E215F2" w:rsidRPr="00670613" w:rsidRDefault="00E215F2" w:rsidP="00E215F2">
            <w:pPr>
              <w:pStyle w:val="TAL"/>
              <w:rPr>
                <w:bCs/>
                <w:sz w:val="16"/>
                <w:szCs w:val="16"/>
              </w:rPr>
            </w:pPr>
            <w:r w:rsidRPr="00670613">
              <w:rPr>
                <w:rFonts w:hint="eastAsia"/>
                <w:bCs/>
              </w:rPr>
              <w:t>Moved, modified and merged Purge MS descriptions from</w:t>
            </w:r>
            <w:r w:rsidR="00B76669">
              <w:rPr>
                <w:rFonts w:hint="eastAsia"/>
                <w:bCs/>
              </w:rPr>
              <w:t xml:space="preserve"> clause</w:t>
            </w:r>
            <w:r w:rsidR="00B76669">
              <w:rPr>
                <w:bCs/>
              </w:rPr>
              <w:t> </w:t>
            </w:r>
            <w:r w:rsidRPr="00670613">
              <w:rPr>
                <w:rFonts w:hint="eastAsia"/>
                <w:bCs/>
              </w:rPr>
              <w:t>7.3.1.3 and 7.3.3 to</w:t>
            </w:r>
            <w:r w:rsidR="00B76669">
              <w:rPr>
                <w:rFonts w:hint="eastAsia"/>
                <w:bCs/>
              </w:rPr>
              <w:t xml:space="preserve"> clause</w:t>
            </w:r>
            <w:r w:rsidR="00B76669">
              <w:rPr>
                <w:bCs/>
              </w:rPr>
              <w:t> </w:t>
            </w:r>
            <w:r w:rsidRPr="00670613">
              <w:rPr>
                <w:rFonts w:hint="eastAsia"/>
                <w:bCs/>
              </w:rPr>
              <w:t>7.4. Deleted</w:t>
            </w:r>
            <w:r w:rsidR="00B76669">
              <w:rPr>
                <w:rFonts w:hint="eastAsia"/>
                <w:bCs/>
              </w:rPr>
              <w:t xml:space="preserve"> clause</w:t>
            </w:r>
            <w:r w:rsidR="00B76669">
              <w:rPr>
                <w:bCs/>
              </w:rPr>
              <w:t> </w:t>
            </w:r>
            <w:r w:rsidRPr="00670613">
              <w:rPr>
                <w:rFonts w:hint="eastAsia"/>
                <w:bCs/>
              </w:rPr>
              <w:t>7.10 Location Service and remove LCS related data from table 8.5/1. Corrected some editing errors.</w:t>
            </w:r>
          </w:p>
        </w:tc>
        <w:tc>
          <w:tcPr>
            <w:tcW w:w="708" w:type="dxa"/>
            <w:shd w:val="solid" w:color="FFFFFF" w:fill="auto"/>
          </w:tcPr>
          <w:p w14:paraId="07429256" w14:textId="675A908F" w:rsidR="00E215F2" w:rsidRPr="00670613" w:rsidRDefault="00E215F2" w:rsidP="00E215F2">
            <w:pPr>
              <w:pStyle w:val="TAC"/>
              <w:rPr>
                <w:bCs/>
              </w:rPr>
            </w:pPr>
            <w:r w:rsidRPr="00670613">
              <w:rPr>
                <w:rFonts w:hint="eastAsia"/>
                <w:bCs/>
              </w:rPr>
              <w:t>0.4.0</w:t>
            </w:r>
          </w:p>
        </w:tc>
      </w:tr>
      <w:tr w:rsidR="00E215F2" w:rsidRPr="006B0D02" w14:paraId="52535CC6" w14:textId="77777777" w:rsidTr="00670613">
        <w:tc>
          <w:tcPr>
            <w:tcW w:w="800" w:type="dxa"/>
            <w:shd w:val="solid" w:color="FFFFFF" w:fill="auto"/>
          </w:tcPr>
          <w:p w14:paraId="49D2207C" w14:textId="41F7D590" w:rsidR="00E215F2" w:rsidRPr="00670613" w:rsidRDefault="00E215F2" w:rsidP="00E215F2">
            <w:pPr>
              <w:pStyle w:val="TAC"/>
              <w:rPr>
                <w:bCs/>
                <w:sz w:val="16"/>
                <w:szCs w:val="16"/>
              </w:rPr>
            </w:pPr>
            <w:r w:rsidRPr="00670613">
              <w:rPr>
                <w:bCs/>
              </w:rPr>
              <w:t>11-</w:t>
            </w:r>
            <w:r w:rsidRPr="00670613">
              <w:rPr>
                <w:rFonts w:hint="eastAsia"/>
                <w:bCs/>
              </w:rPr>
              <w:t>1999</w:t>
            </w:r>
          </w:p>
        </w:tc>
        <w:tc>
          <w:tcPr>
            <w:tcW w:w="800" w:type="dxa"/>
            <w:shd w:val="solid" w:color="FFFFFF" w:fill="auto"/>
          </w:tcPr>
          <w:p w14:paraId="1D3501B3" w14:textId="77777777" w:rsidR="00E215F2" w:rsidRPr="00670613" w:rsidRDefault="00E215F2" w:rsidP="00E215F2">
            <w:pPr>
              <w:pStyle w:val="TAC"/>
              <w:rPr>
                <w:bCs/>
                <w:sz w:val="16"/>
                <w:szCs w:val="16"/>
              </w:rPr>
            </w:pPr>
          </w:p>
        </w:tc>
        <w:tc>
          <w:tcPr>
            <w:tcW w:w="1094" w:type="dxa"/>
            <w:shd w:val="solid" w:color="FFFFFF" w:fill="auto"/>
          </w:tcPr>
          <w:p w14:paraId="158F02E7" w14:textId="77777777" w:rsidR="00E215F2" w:rsidRPr="00670613" w:rsidRDefault="00E215F2" w:rsidP="00E215F2">
            <w:pPr>
              <w:pStyle w:val="TAC"/>
              <w:rPr>
                <w:bCs/>
                <w:sz w:val="16"/>
                <w:szCs w:val="16"/>
              </w:rPr>
            </w:pPr>
          </w:p>
        </w:tc>
        <w:tc>
          <w:tcPr>
            <w:tcW w:w="425" w:type="dxa"/>
            <w:shd w:val="solid" w:color="FFFFFF" w:fill="auto"/>
          </w:tcPr>
          <w:p w14:paraId="2A6F0759" w14:textId="77777777" w:rsidR="00E215F2" w:rsidRPr="00670613" w:rsidRDefault="00E215F2" w:rsidP="00E215F2">
            <w:pPr>
              <w:pStyle w:val="TAL"/>
              <w:rPr>
                <w:bCs/>
                <w:sz w:val="16"/>
                <w:szCs w:val="16"/>
              </w:rPr>
            </w:pPr>
          </w:p>
        </w:tc>
        <w:tc>
          <w:tcPr>
            <w:tcW w:w="425" w:type="dxa"/>
            <w:shd w:val="solid" w:color="FFFFFF" w:fill="auto"/>
          </w:tcPr>
          <w:p w14:paraId="0079BA5A" w14:textId="77777777" w:rsidR="00E215F2" w:rsidRPr="00670613" w:rsidRDefault="00E215F2" w:rsidP="00E215F2">
            <w:pPr>
              <w:pStyle w:val="TAR"/>
              <w:rPr>
                <w:bCs/>
                <w:sz w:val="16"/>
                <w:szCs w:val="16"/>
              </w:rPr>
            </w:pPr>
          </w:p>
        </w:tc>
        <w:tc>
          <w:tcPr>
            <w:tcW w:w="425" w:type="dxa"/>
            <w:shd w:val="solid" w:color="FFFFFF" w:fill="auto"/>
          </w:tcPr>
          <w:p w14:paraId="58EEBA14" w14:textId="77777777" w:rsidR="00E215F2" w:rsidRPr="00670613" w:rsidRDefault="00E215F2" w:rsidP="00E215F2">
            <w:pPr>
              <w:pStyle w:val="TAC"/>
              <w:rPr>
                <w:bCs/>
                <w:sz w:val="16"/>
                <w:szCs w:val="16"/>
              </w:rPr>
            </w:pPr>
          </w:p>
        </w:tc>
        <w:tc>
          <w:tcPr>
            <w:tcW w:w="4962" w:type="dxa"/>
            <w:shd w:val="solid" w:color="FFFFFF" w:fill="auto"/>
          </w:tcPr>
          <w:p w14:paraId="596571A0" w14:textId="7EEDC647" w:rsidR="00E215F2" w:rsidRPr="00670613" w:rsidRDefault="00E215F2" w:rsidP="00E215F2">
            <w:pPr>
              <w:pStyle w:val="TAL"/>
              <w:rPr>
                <w:bCs/>
                <w:sz w:val="16"/>
                <w:szCs w:val="16"/>
              </w:rPr>
            </w:pPr>
            <w:r w:rsidRPr="00670613">
              <w:rPr>
                <w:rFonts w:hint="eastAsia"/>
                <w:bCs/>
              </w:rPr>
              <w:t>Modified</w:t>
            </w:r>
            <w:r w:rsidR="00B76669">
              <w:rPr>
                <w:rFonts w:hint="eastAsia"/>
                <w:bCs/>
              </w:rPr>
              <w:t xml:space="preserve"> clause</w:t>
            </w:r>
            <w:r w:rsidR="00B76669">
              <w:rPr>
                <w:bCs/>
              </w:rPr>
              <w:t> </w:t>
            </w:r>
            <w:r w:rsidRPr="00670613">
              <w:rPr>
                <w:rFonts w:hint="eastAsia"/>
                <w:bCs/>
              </w:rPr>
              <w:t xml:space="preserve">2 References. Deleted one </w:t>
            </w:r>
            <w:r w:rsidRPr="00670613">
              <w:rPr>
                <w:bCs/>
              </w:rPr>
              <w:t>sentence</w:t>
            </w:r>
            <w:r w:rsidRPr="00670613">
              <w:rPr>
                <w:rFonts w:hint="eastAsia"/>
                <w:bCs/>
              </w:rPr>
              <w:t xml:space="preserve"> from</w:t>
            </w:r>
            <w:r w:rsidR="00B76669">
              <w:rPr>
                <w:rFonts w:hint="eastAsia"/>
                <w:bCs/>
              </w:rPr>
              <w:t xml:space="preserve"> clause</w:t>
            </w:r>
            <w:r w:rsidR="00B76669">
              <w:rPr>
                <w:bCs/>
              </w:rPr>
              <w:t> </w:t>
            </w:r>
            <w:r w:rsidRPr="00670613">
              <w:rPr>
                <w:rFonts w:hint="eastAsia"/>
                <w:bCs/>
              </w:rPr>
              <w:t>4. Corrected minor editing errors in</w:t>
            </w:r>
            <w:r w:rsidR="00B76669">
              <w:rPr>
                <w:rFonts w:hint="eastAsia"/>
                <w:bCs/>
              </w:rPr>
              <w:t xml:space="preserve"> clause</w:t>
            </w:r>
            <w:r w:rsidR="00B76669">
              <w:rPr>
                <w:bCs/>
              </w:rPr>
              <w:t> </w:t>
            </w:r>
            <w:r w:rsidRPr="00670613">
              <w:rPr>
                <w:rFonts w:hint="eastAsia"/>
                <w:bCs/>
              </w:rPr>
              <w:t>5.3 and</w:t>
            </w:r>
            <w:r w:rsidR="00B76669">
              <w:rPr>
                <w:rFonts w:hint="eastAsia"/>
                <w:bCs/>
              </w:rPr>
              <w:t xml:space="preserve"> clause</w:t>
            </w:r>
            <w:r w:rsidR="00B76669">
              <w:rPr>
                <w:bCs/>
              </w:rPr>
              <w:t> </w:t>
            </w:r>
            <w:r w:rsidRPr="00670613">
              <w:rPr>
                <w:rFonts w:hint="eastAsia"/>
                <w:bCs/>
              </w:rPr>
              <w:t>8.5. Restored</w:t>
            </w:r>
            <w:r w:rsidR="00B76669">
              <w:rPr>
                <w:rFonts w:hint="eastAsia"/>
                <w:bCs/>
              </w:rPr>
              <w:t xml:space="preserve"> clause</w:t>
            </w:r>
            <w:r w:rsidR="00B76669">
              <w:rPr>
                <w:bCs/>
              </w:rPr>
              <w:t> </w:t>
            </w:r>
            <w:r w:rsidRPr="00670613">
              <w:rPr>
                <w:rFonts w:hint="eastAsia"/>
                <w:bCs/>
              </w:rPr>
              <w:t xml:space="preserve">7.11 Location Services </w:t>
            </w:r>
            <w:r w:rsidRPr="00670613">
              <w:rPr>
                <w:bCs/>
              </w:rPr>
              <w:t>and LCS</w:t>
            </w:r>
            <w:r w:rsidRPr="00670613">
              <w:rPr>
                <w:rFonts w:hint="eastAsia"/>
                <w:bCs/>
              </w:rPr>
              <w:t xml:space="preserve"> related data to table 8.5/1.</w:t>
            </w:r>
          </w:p>
        </w:tc>
        <w:tc>
          <w:tcPr>
            <w:tcW w:w="708" w:type="dxa"/>
            <w:shd w:val="solid" w:color="FFFFFF" w:fill="auto"/>
          </w:tcPr>
          <w:p w14:paraId="23C4DCB2" w14:textId="5D84595F" w:rsidR="00E215F2" w:rsidRPr="00670613" w:rsidRDefault="00E215F2" w:rsidP="00E215F2">
            <w:pPr>
              <w:pStyle w:val="TAC"/>
              <w:rPr>
                <w:bCs/>
              </w:rPr>
            </w:pPr>
            <w:r w:rsidRPr="00670613">
              <w:rPr>
                <w:rFonts w:hint="eastAsia"/>
                <w:bCs/>
              </w:rPr>
              <w:t>0.5.0</w:t>
            </w:r>
          </w:p>
        </w:tc>
      </w:tr>
      <w:tr w:rsidR="00E215F2" w:rsidRPr="006B0D02" w14:paraId="0B7B7ED5" w14:textId="77777777" w:rsidTr="00670613">
        <w:tc>
          <w:tcPr>
            <w:tcW w:w="800" w:type="dxa"/>
            <w:shd w:val="solid" w:color="FFFFFF" w:fill="auto"/>
          </w:tcPr>
          <w:p w14:paraId="2547313F" w14:textId="6247766C" w:rsidR="00E215F2" w:rsidRPr="00670613" w:rsidRDefault="00E215F2" w:rsidP="00E215F2">
            <w:pPr>
              <w:pStyle w:val="TAC"/>
              <w:rPr>
                <w:bCs/>
                <w:sz w:val="16"/>
                <w:szCs w:val="16"/>
              </w:rPr>
            </w:pPr>
            <w:r w:rsidRPr="00670613">
              <w:rPr>
                <w:bCs/>
              </w:rPr>
              <w:t>02-2000</w:t>
            </w:r>
          </w:p>
        </w:tc>
        <w:tc>
          <w:tcPr>
            <w:tcW w:w="800" w:type="dxa"/>
            <w:shd w:val="solid" w:color="FFFFFF" w:fill="auto"/>
          </w:tcPr>
          <w:p w14:paraId="3738FC3A" w14:textId="77777777" w:rsidR="00E215F2" w:rsidRPr="00670613" w:rsidRDefault="00E215F2" w:rsidP="00E215F2">
            <w:pPr>
              <w:pStyle w:val="TAC"/>
              <w:rPr>
                <w:bCs/>
                <w:sz w:val="16"/>
                <w:szCs w:val="16"/>
              </w:rPr>
            </w:pPr>
          </w:p>
        </w:tc>
        <w:tc>
          <w:tcPr>
            <w:tcW w:w="1094" w:type="dxa"/>
            <w:shd w:val="solid" w:color="FFFFFF" w:fill="auto"/>
          </w:tcPr>
          <w:p w14:paraId="20311BB5" w14:textId="77777777" w:rsidR="00E215F2" w:rsidRPr="00670613" w:rsidRDefault="00E215F2" w:rsidP="00E215F2">
            <w:pPr>
              <w:pStyle w:val="TAC"/>
              <w:rPr>
                <w:bCs/>
                <w:sz w:val="16"/>
                <w:szCs w:val="16"/>
              </w:rPr>
            </w:pPr>
          </w:p>
        </w:tc>
        <w:tc>
          <w:tcPr>
            <w:tcW w:w="425" w:type="dxa"/>
            <w:shd w:val="solid" w:color="FFFFFF" w:fill="auto"/>
          </w:tcPr>
          <w:p w14:paraId="1700B20B" w14:textId="77777777" w:rsidR="00E215F2" w:rsidRPr="00670613" w:rsidRDefault="00E215F2" w:rsidP="00E215F2">
            <w:pPr>
              <w:pStyle w:val="TAL"/>
              <w:rPr>
                <w:bCs/>
                <w:sz w:val="16"/>
                <w:szCs w:val="16"/>
              </w:rPr>
            </w:pPr>
          </w:p>
        </w:tc>
        <w:tc>
          <w:tcPr>
            <w:tcW w:w="425" w:type="dxa"/>
            <w:shd w:val="solid" w:color="FFFFFF" w:fill="auto"/>
          </w:tcPr>
          <w:p w14:paraId="10BB07D2" w14:textId="77777777" w:rsidR="00E215F2" w:rsidRPr="00670613" w:rsidRDefault="00E215F2" w:rsidP="00E215F2">
            <w:pPr>
              <w:pStyle w:val="TAR"/>
              <w:rPr>
                <w:bCs/>
                <w:sz w:val="16"/>
                <w:szCs w:val="16"/>
              </w:rPr>
            </w:pPr>
          </w:p>
        </w:tc>
        <w:tc>
          <w:tcPr>
            <w:tcW w:w="425" w:type="dxa"/>
            <w:shd w:val="solid" w:color="FFFFFF" w:fill="auto"/>
          </w:tcPr>
          <w:p w14:paraId="7227C320" w14:textId="77777777" w:rsidR="00E215F2" w:rsidRPr="00670613" w:rsidRDefault="00E215F2" w:rsidP="00E215F2">
            <w:pPr>
              <w:pStyle w:val="TAC"/>
              <w:rPr>
                <w:bCs/>
                <w:sz w:val="16"/>
                <w:szCs w:val="16"/>
              </w:rPr>
            </w:pPr>
          </w:p>
        </w:tc>
        <w:tc>
          <w:tcPr>
            <w:tcW w:w="4962" w:type="dxa"/>
            <w:shd w:val="solid" w:color="FFFFFF" w:fill="auto"/>
          </w:tcPr>
          <w:p w14:paraId="7A759988" w14:textId="2D3BEB0B" w:rsidR="00E215F2" w:rsidRPr="00670613" w:rsidRDefault="00E215F2" w:rsidP="00E215F2">
            <w:pPr>
              <w:pStyle w:val="TAL"/>
              <w:rPr>
                <w:bCs/>
                <w:sz w:val="16"/>
                <w:szCs w:val="16"/>
              </w:rPr>
            </w:pPr>
            <w:r w:rsidRPr="00670613">
              <w:rPr>
                <w:bCs/>
              </w:rPr>
              <w:t>Agreed by CN2B, Milan</w:t>
            </w:r>
          </w:p>
        </w:tc>
        <w:tc>
          <w:tcPr>
            <w:tcW w:w="708" w:type="dxa"/>
            <w:shd w:val="solid" w:color="FFFFFF" w:fill="auto"/>
          </w:tcPr>
          <w:p w14:paraId="0C9000CD" w14:textId="61B2E848" w:rsidR="00E215F2" w:rsidRPr="00670613" w:rsidRDefault="00E215F2" w:rsidP="00E215F2">
            <w:pPr>
              <w:pStyle w:val="TAC"/>
              <w:rPr>
                <w:bCs/>
              </w:rPr>
            </w:pPr>
            <w:r w:rsidRPr="00670613">
              <w:rPr>
                <w:bCs/>
              </w:rPr>
              <w:t>1.0.0</w:t>
            </w:r>
          </w:p>
        </w:tc>
      </w:tr>
      <w:tr w:rsidR="00E215F2" w:rsidRPr="006B0D02" w14:paraId="52E256F3" w14:textId="77777777" w:rsidTr="00670613">
        <w:tc>
          <w:tcPr>
            <w:tcW w:w="800" w:type="dxa"/>
            <w:shd w:val="solid" w:color="FFFFFF" w:fill="auto"/>
          </w:tcPr>
          <w:p w14:paraId="1C6240E3" w14:textId="0548C74B" w:rsidR="00E215F2" w:rsidRPr="00670613" w:rsidRDefault="00E215F2" w:rsidP="00E215F2">
            <w:pPr>
              <w:pStyle w:val="TAC"/>
              <w:rPr>
                <w:bCs/>
                <w:sz w:val="16"/>
                <w:szCs w:val="16"/>
              </w:rPr>
            </w:pPr>
            <w:r w:rsidRPr="00670613">
              <w:rPr>
                <w:bCs/>
              </w:rPr>
              <w:t>03-2000</w:t>
            </w:r>
          </w:p>
        </w:tc>
        <w:tc>
          <w:tcPr>
            <w:tcW w:w="800" w:type="dxa"/>
            <w:shd w:val="solid" w:color="FFFFFF" w:fill="auto"/>
          </w:tcPr>
          <w:p w14:paraId="005FFFD0" w14:textId="77777777" w:rsidR="00E215F2" w:rsidRPr="00670613" w:rsidRDefault="00E215F2" w:rsidP="00E215F2">
            <w:pPr>
              <w:pStyle w:val="TAC"/>
              <w:rPr>
                <w:bCs/>
                <w:sz w:val="16"/>
                <w:szCs w:val="16"/>
              </w:rPr>
            </w:pPr>
          </w:p>
        </w:tc>
        <w:tc>
          <w:tcPr>
            <w:tcW w:w="1094" w:type="dxa"/>
            <w:shd w:val="solid" w:color="FFFFFF" w:fill="auto"/>
          </w:tcPr>
          <w:p w14:paraId="7DE57CA4" w14:textId="77777777" w:rsidR="00E215F2" w:rsidRPr="00670613" w:rsidRDefault="00E215F2" w:rsidP="00E215F2">
            <w:pPr>
              <w:pStyle w:val="TAC"/>
              <w:rPr>
                <w:bCs/>
                <w:sz w:val="16"/>
                <w:szCs w:val="16"/>
              </w:rPr>
            </w:pPr>
          </w:p>
        </w:tc>
        <w:tc>
          <w:tcPr>
            <w:tcW w:w="425" w:type="dxa"/>
            <w:shd w:val="solid" w:color="FFFFFF" w:fill="auto"/>
          </w:tcPr>
          <w:p w14:paraId="67EB949E" w14:textId="77777777" w:rsidR="00E215F2" w:rsidRPr="00670613" w:rsidRDefault="00E215F2" w:rsidP="00E215F2">
            <w:pPr>
              <w:pStyle w:val="TAL"/>
              <w:rPr>
                <w:bCs/>
                <w:sz w:val="16"/>
                <w:szCs w:val="16"/>
              </w:rPr>
            </w:pPr>
          </w:p>
        </w:tc>
        <w:tc>
          <w:tcPr>
            <w:tcW w:w="425" w:type="dxa"/>
            <w:shd w:val="solid" w:color="FFFFFF" w:fill="auto"/>
          </w:tcPr>
          <w:p w14:paraId="53B14EFC" w14:textId="77777777" w:rsidR="00E215F2" w:rsidRPr="00670613" w:rsidRDefault="00E215F2" w:rsidP="00E215F2">
            <w:pPr>
              <w:pStyle w:val="TAR"/>
              <w:rPr>
                <w:bCs/>
                <w:sz w:val="16"/>
                <w:szCs w:val="16"/>
              </w:rPr>
            </w:pPr>
          </w:p>
        </w:tc>
        <w:tc>
          <w:tcPr>
            <w:tcW w:w="425" w:type="dxa"/>
            <w:shd w:val="solid" w:color="FFFFFF" w:fill="auto"/>
          </w:tcPr>
          <w:p w14:paraId="542FEE5D" w14:textId="77777777" w:rsidR="00E215F2" w:rsidRPr="00670613" w:rsidRDefault="00E215F2" w:rsidP="00E215F2">
            <w:pPr>
              <w:pStyle w:val="TAC"/>
              <w:rPr>
                <w:bCs/>
                <w:sz w:val="16"/>
                <w:szCs w:val="16"/>
              </w:rPr>
            </w:pPr>
          </w:p>
        </w:tc>
        <w:tc>
          <w:tcPr>
            <w:tcW w:w="4962" w:type="dxa"/>
            <w:shd w:val="solid" w:color="FFFFFF" w:fill="auto"/>
          </w:tcPr>
          <w:p w14:paraId="4DD8574D" w14:textId="6EB4DA0A" w:rsidR="00E215F2" w:rsidRPr="00670613" w:rsidRDefault="00E215F2" w:rsidP="00E215F2">
            <w:pPr>
              <w:pStyle w:val="TAL"/>
              <w:rPr>
                <w:bCs/>
                <w:sz w:val="16"/>
                <w:szCs w:val="16"/>
              </w:rPr>
            </w:pPr>
            <w:r w:rsidRPr="00670613">
              <w:rPr>
                <w:bCs/>
              </w:rPr>
              <w:t>Submitted for approval to TSG CN#07</w:t>
            </w:r>
          </w:p>
        </w:tc>
        <w:tc>
          <w:tcPr>
            <w:tcW w:w="708" w:type="dxa"/>
            <w:shd w:val="solid" w:color="FFFFFF" w:fill="auto"/>
          </w:tcPr>
          <w:p w14:paraId="7F9A05ED" w14:textId="4E8446D5" w:rsidR="00E215F2" w:rsidRPr="00670613" w:rsidRDefault="00E215F2" w:rsidP="00E215F2">
            <w:pPr>
              <w:pStyle w:val="TAC"/>
              <w:rPr>
                <w:bCs/>
              </w:rPr>
            </w:pPr>
            <w:r w:rsidRPr="00670613">
              <w:rPr>
                <w:bCs/>
              </w:rPr>
              <w:t>2.0.0</w:t>
            </w:r>
          </w:p>
        </w:tc>
      </w:tr>
      <w:tr w:rsidR="00E215F2" w:rsidRPr="006B0D02" w14:paraId="6991CD60" w14:textId="77777777" w:rsidTr="00670613">
        <w:tc>
          <w:tcPr>
            <w:tcW w:w="800" w:type="dxa"/>
            <w:shd w:val="solid" w:color="FFFFFF" w:fill="auto"/>
          </w:tcPr>
          <w:p w14:paraId="6C0EA865" w14:textId="719CA9D0" w:rsidR="00E215F2" w:rsidRPr="00670613" w:rsidRDefault="00E215F2" w:rsidP="00E215F2">
            <w:pPr>
              <w:pStyle w:val="TAC"/>
              <w:rPr>
                <w:bCs/>
                <w:sz w:val="16"/>
                <w:szCs w:val="16"/>
              </w:rPr>
            </w:pPr>
            <w:r w:rsidRPr="00670613">
              <w:rPr>
                <w:bCs/>
              </w:rPr>
              <w:t>03-2000</w:t>
            </w:r>
          </w:p>
        </w:tc>
        <w:tc>
          <w:tcPr>
            <w:tcW w:w="800" w:type="dxa"/>
            <w:shd w:val="solid" w:color="FFFFFF" w:fill="auto"/>
          </w:tcPr>
          <w:p w14:paraId="095F2761" w14:textId="77777777" w:rsidR="00E215F2" w:rsidRPr="00670613" w:rsidRDefault="00E215F2" w:rsidP="00E215F2">
            <w:pPr>
              <w:pStyle w:val="TAC"/>
              <w:rPr>
                <w:bCs/>
                <w:sz w:val="16"/>
                <w:szCs w:val="16"/>
              </w:rPr>
            </w:pPr>
          </w:p>
        </w:tc>
        <w:tc>
          <w:tcPr>
            <w:tcW w:w="1094" w:type="dxa"/>
            <w:shd w:val="solid" w:color="FFFFFF" w:fill="auto"/>
          </w:tcPr>
          <w:p w14:paraId="22766206" w14:textId="77777777" w:rsidR="00E215F2" w:rsidRPr="00670613" w:rsidRDefault="00E215F2" w:rsidP="00E215F2">
            <w:pPr>
              <w:pStyle w:val="TAC"/>
              <w:rPr>
                <w:bCs/>
                <w:sz w:val="16"/>
                <w:szCs w:val="16"/>
              </w:rPr>
            </w:pPr>
          </w:p>
        </w:tc>
        <w:tc>
          <w:tcPr>
            <w:tcW w:w="425" w:type="dxa"/>
            <w:shd w:val="solid" w:color="FFFFFF" w:fill="auto"/>
          </w:tcPr>
          <w:p w14:paraId="329B32FB" w14:textId="77777777" w:rsidR="00E215F2" w:rsidRPr="00670613" w:rsidRDefault="00E215F2" w:rsidP="00E215F2">
            <w:pPr>
              <w:pStyle w:val="TAL"/>
              <w:rPr>
                <w:bCs/>
                <w:sz w:val="16"/>
                <w:szCs w:val="16"/>
              </w:rPr>
            </w:pPr>
          </w:p>
        </w:tc>
        <w:tc>
          <w:tcPr>
            <w:tcW w:w="425" w:type="dxa"/>
            <w:shd w:val="solid" w:color="FFFFFF" w:fill="auto"/>
          </w:tcPr>
          <w:p w14:paraId="06FFA6DF" w14:textId="77777777" w:rsidR="00E215F2" w:rsidRPr="00670613" w:rsidRDefault="00E215F2" w:rsidP="00E215F2">
            <w:pPr>
              <w:pStyle w:val="TAR"/>
              <w:rPr>
                <w:bCs/>
                <w:sz w:val="16"/>
                <w:szCs w:val="16"/>
              </w:rPr>
            </w:pPr>
          </w:p>
        </w:tc>
        <w:tc>
          <w:tcPr>
            <w:tcW w:w="425" w:type="dxa"/>
            <w:shd w:val="solid" w:color="FFFFFF" w:fill="auto"/>
          </w:tcPr>
          <w:p w14:paraId="18B16AC4" w14:textId="77777777" w:rsidR="00E215F2" w:rsidRPr="00670613" w:rsidRDefault="00E215F2" w:rsidP="00E215F2">
            <w:pPr>
              <w:pStyle w:val="TAC"/>
              <w:rPr>
                <w:bCs/>
                <w:sz w:val="16"/>
                <w:szCs w:val="16"/>
              </w:rPr>
            </w:pPr>
          </w:p>
        </w:tc>
        <w:tc>
          <w:tcPr>
            <w:tcW w:w="4962" w:type="dxa"/>
            <w:shd w:val="solid" w:color="FFFFFF" w:fill="auto"/>
          </w:tcPr>
          <w:p w14:paraId="6959AC0E" w14:textId="2B1D91B1" w:rsidR="00E215F2" w:rsidRPr="00670613" w:rsidRDefault="00E215F2" w:rsidP="00E215F2">
            <w:pPr>
              <w:pStyle w:val="TAL"/>
              <w:rPr>
                <w:bCs/>
                <w:sz w:val="16"/>
                <w:szCs w:val="16"/>
              </w:rPr>
            </w:pPr>
            <w:r w:rsidRPr="00670613">
              <w:rPr>
                <w:bCs/>
              </w:rPr>
              <w:t>Approved by CN#07</w:t>
            </w:r>
          </w:p>
        </w:tc>
        <w:tc>
          <w:tcPr>
            <w:tcW w:w="708" w:type="dxa"/>
            <w:shd w:val="solid" w:color="FFFFFF" w:fill="auto"/>
          </w:tcPr>
          <w:p w14:paraId="302A8089" w14:textId="0829ED54" w:rsidR="00E215F2" w:rsidRPr="00670613" w:rsidRDefault="00E215F2" w:rsidP="00E215F2">
            <w:pPr>
              <w:pStyle w:val="TAC"/>
              <w:rPr>
                <w:bCs/>
              </w:rPr>
            </w:pPr>
            <w:r w:rsidRPr="00670613">
              <w:rPr>
                <w:bCs/>
              </w:rPr>
              <w:t>3.0.0</w:t>
            </w:r>
          </w:p>
        </w:tc>
      </w:tr>
      <w:tr w:rsidR="00E215F2" w:rsidRPr="006B0D02" w14:paraId="5C63B923" w14:textId="77777777" w:rsidTr="00670613">
        <w:tc>
          <w:tcPr>
            <w:tcW w:w="800" w:type="dxa"/>
            <w:shd w:val="solid" w:color="FFFFFF" w:fill="auto"/>
          </w:tcPr>
          <w:p w14:paraId="39418879" w14:textId="18F179EC" w:rsidR="00E215F2" w:rsidRPr="00670613" w:rsidRDefault="00E215F2" w:rsidP="00E215F2">
            <w:pPr>
              <w:pStyle w:val="TAC"/>
              <w:rPr>
                <w:bCs/>
                <w:sz w:val="16"/>
                <w:szCs w:val="16"/>
              </w:rPr>
            </w:pPr>
            <w:r w:rsidRPr="00670613">
              <w:rPr>
                <w:bCs/>
              </w:rPr>
              <w:t>03-2001</w:t>
            </w:r>
          </w:p>
        </w:tc>
        <w:tc>
          <w:tcPr>
            <w:tcW w:w="800" w:type="dxa"/>
            <w:shd w:val="solid" w:color="FFFFFF" w:fill="auto"/>
          </w:tcPr>
          <w:p w14:paraId="221D5915" w14:textId="77777777" w:rsidR="00E215F2" w:rsidRPr="00670613" w:rsidRDefault="00E215F2" w:rsidP="00E215F2">
            <w:pPr>
              <w:pStyle w:val="TAC"/>
              <w:rPr>
                <w:bCs/>
                <w:sz w:val="16"/>
                <w:szCs w:val="16"/>
              </w:rPr>
            </w:pPr>
          </w:p>
        </w:tc>
        <w:tc>
          <w:tcPr>
            <w:tcW w:w="1094" w:type="dxa"/>
            <w:shd w:val="solid" w:color="FFFFFF" w:fill="auto"/>
          </w:tcPr>
          <w:p w14:paraId="5AEF4D46" w14:textId="77777777" w:rsidR="00E215F2" w:rsidRPr="00670613" w:rsidRDefault="00E215F2" w:rsidP="00E215F2">
            <w:pPr>
              <w:pStyle w:val="TAC"/>
              <w:rPr>
                <w:bCs/>
                <w:sz w:val="16"/>
                <w:szCs w:val="16"/>
              </w:rPr>
            </w:pPr>
          </w:p>
        </w:tc>
        <w:tc>
          <w:tcPr>
            <w:tcW w:w="425" w:type="dxa"/>
            <w:shd w:val="solid" w:color="FFFFFF" w:fill="auto"/>
          </w:tcPr>
          <w:p w14:paraId="29745DAF" w14:textId="77777777" w:rsidR="00E215F2" w:rsidRPr="00670613" w:rsidRDefault="00E215F2" w:rsidP="00E215F2">
            <w:pPr>
              <w:pStyle w:val="TAL"/>
              <w:rPr>
                <w:bCs/>
                <w:sz w:val="16"/>
                <w:szCs w:val="16"/>
              </w:rPr>
            </w:pPr>
          </w:p>
        </w:tc>
        <w:tc>
          <w:tcPr>
            <w:tcW w:w="425" w:type="dxa"/>
            <w:shd w:val="solid" w:color="FFFFFF" w:fill="auto"/>
          </w:tcPr>
          <w:p w14:paraId="703AC196" w14:textId="77777777" w:rsidR="00E215F2" w:rsidRPr="00670613" w:rsidRDefault="00E215F2" w:rsidP="00E215F2">
            <w:pPr>
              <w:pStyle w:val="TAR"/>
              <w:rPr>
                <w:bCs/>
                <w:sz w:val="16"/>
                <w:szCs w:val="16"/>
              </w:rPr>
            </w:pPr>
          </w:p>
        </w:tc>
        <w:tc>
          <w:tcPr>
            <w:tcW w:w="425" w:type="dxa"/>
            <w:shd w:val="solid" w:color="FFFFFF" w:fill="auto"/>
          </w:tcPr>
          <w:p w14:paraId="19218E7B" w14:textId="77777777" w:rsidR="00E215F2" w:rsidRPr="00670613" w:rsidRDefault="00E215F2" w:rsidP="00E215F2">
            <w:pPr>
              <w:pStyle w:val="TAC"/>
              <w:rPr>
                <w:bCs/>
                <w:sz w:val="16"/>
                <w:szCs w:val="16"/>
              </w:rPr>
            </w:pPr>
          </w:p>
        </w:tc>
        <w:tc>
          <w:tcPr>
            <w:tcW w:w="4962" w:type="dxa"/>
            <w:shd w:val="solid" w:color="FFFFFF" w:fill="auto"/>
          </w:tcPr>
          <w:p w14:paraId="3763C93E" w14:textId="286B080C" w:rsidR="00E215F2" w:rsidRPr="00670613" w:rsidRDefault="00E215F2" w:rsidP="00E215F2">
            <w:pPr>
              <w:pStyle w:val="TAL"/>
              <w:rPr>
                <w:bCs/>
                <w:sz w:val="16"/>
                <w:szCs w:val="16"/>
              </w:rPr>
            </w:pPr>
            <w:r w:rsidRPr="00670613">
              <w:rPr>
                <w:bCs/>
              </w:rPr>
              <w:t>Release 4 after CN#11</w:t>
            </w:r>
          </w:p>
        </w:tc>
        <w:tc>
          <w:tcPr>
            <w:tcW w:w="708" w:type="dxa"/>
            <w:shd w:val="solid" w:color="FFFFFF" w:fill="auto"/>
          </w:tcPr>
          <w:p w14:paraId="0A2C3115" w14:textId="5C39D937" w:rsidR="00E215F2" w:rsidRPr="00670613" w:rsidRDefault="00E215F2" w:rsidP="00E215F2">
            <w:pPr>
              <w:pStyle w:val="TAC"/>
              <w:rPr>
                <w:bCs/>
              </w:rPr>
            </w:pPr>
            <w:r w:rsidRPr="00670613">
              <w:rPr>
                <w:bCs/>
              </w:rPr>
              <w:t>4.0.0</w:t>
            </w:r>
          </w:p>
        </w:tc>
      </w:tr>
      <w:tr w:rsidR="00E215F2" w:rsidRPr="006B0D02" w14:paraId="6944CE9A" w14:textId="77777777" w:rsidTr="00670613">
        <w:tc>
          <w:tcPr>
            <w:tcW w:w="800" w:type="dxa"/>
            <w:shd w:val="solid" w:color="FFFFFF" w:fill="auto"/>
          </w:tcPr>
          <w:p w14:paraId="06048F36" w14:textId="3ED7200B" w:rsidR="00E215F2" w:rsidRPr="00670613" w:rsidRDefault="00E215F2" w:rsidP="00E215F2">
            <w:pPr>
              <w:pStyle w:val="TAC"/>
              <w:rPr>
                <w:bCs/>
                <w:sz w:val="16"/>
                <w:szCs w:val="16"/>
              </w:rPr>
            </w:pPr>
            <w:r w:rsidRPr="00670613">
              <w:rPr>
                <w:bCs/>
              </w:rPr>
              <w:t>06-2002</w:t>
            </w:r>
          </w:p>
        </w:tc>
        <w:tc>
          <w:tcPr>
            <w:tcW w:w="800" w:type="dxa"/>
            <w:shd w:val="solid" w:color="FFFFFF" w:fill="auto"/>
          </w:tcPr>
          <w:p w14:paraId="77F6BAF1" w14:textId="77777777" w:rsidR="00E215F2" w:rsidRPr="00670613" w:rsidRDefault="00E215F2" w:rsidP="00E215F2">
            <w:pPr>
              <w:pStyle w:val="TAC"/>
              <w:rPr>
                <w:bCs/>
                <w:sz w:val="16"/>
                <w:szCs w:val="16"/>
              </w:rPr>
            </w:pPr>
          </w:p>
        </w:tc>
        <w:tc>
          <w:tcPr>
            <w:tcW w:w="1094" w:type="dxa"/>
            <w:shd w:val="solid" w:color="FFFFFF" w:fill="auto"/>
          </w:tcPr>
          <w:p w14:paraId="4F6EB5D2" w14:textId="77777777" w:rsidR="00E215F2" w:rsidRPr="00670613" w:rsidRDefault="00E215F2" w:rsidP="00E215F2">
            <w:pPr>
              <w:pStyle w:val="TAC"/>
              <w:rPr>
                <w:bCs/>
                <w:sz w:val="16"/>
                <w:szCs w:val="16"/>
              </w:rPr>
            </w:pPr>
          </w:p>
        </w:tc>
        <w:tc>
          <w:tcPr>
            <w:tcW w:w="425" w:type="dxa"/>
            <w:shd w:val="solid" w:color="FFFFFF" w:fill="auto"/>
          </w:tcPr>
          <w:p w14:paraId="6542264F" w14:textId="77777777" w:rsidR="00E215F2" w:rsidRPr="00670613" w:rsidRDefault="00E215F2" w:rsidP="00E215F2">
            <w:pPr>
              <w:pStyle w:val="TAL"/>
              <w:rPr>
                <w:bCs/>
                <w:sz w:val="16"/>
                <w:szCs w:val="16"/>
              </w:rPr>
            </w:pPr>
          </w:p>
        </w:tc>
        <w:tc>
          <w:tcPr>
            <w:tcW w:w="425" w:type="dxa"/>
            <w:shd w:val="solid" w:color="FFFFFF" w:fill="auto"/>
          </w:tcPr>
          <w:p w14:paraId="35C4898E" w14:textId="77777777" w:rsidR="00E215F2" w:rsidRPr="00670613" w:rsidRDefault="00E215F2" w:rsidP="00E215F2">
            <w:pPr>
              <w:pStyle w:val="TAR"/>
              <w:rPr>
                <w:bCs/>
                <w:sz w:val="16"/>
                <w:szCs w:val="16"/>
              </w:rPr>
            </w:pPr>
          </w:p>
        </w:tc>
        <w:tc>
          <w:tcPr>
            <w:tcW w:w="425" w:type="dxa"/>
            <w:shd w:val="solid" w:color="FFFFFF" w:fill="auto"/>
          </w:tcPr>
          <w:p w14:paraId="4FDDD2CB" w14:textId="77777777" w:rsidR="00E215F2" w:rsidRPr="00670613" w:rsidRDefault="00E215F2" w:rsidP="00E215F2">
            <w:pPr>
              <w:pStyle w:val="TAC"/>
              <w:rPr>
                <w:bCs/>
                <w:sz w:val="16"/>
                <w:szCs w:val="16"/>
              </w:rPr>
            </w:pPr>
          </w:p>
        </w:tc>
        <w:tc>
          <w:tcPr>
            <w:tcW w:w="4962" w:type="dxa"/>
            <w:shd w:val="solid" w:color="FFFFFF" w:fill="auto"/>
          </w:tcPr>
          <w:p w14:paraId="0BEC9728" w14:textId="2D20788C" w:rsidR="00E215F2" w:rsidRPr="00670613" w:rsidRDefault="00E215F2" w:rsidP="00E215F2">
            <w:pPr>
              <w:pStyle w:val="TAL"/>
              <w:rPr>
                <w:bCs/>
                <w:sz w:val="16"/>
                <w:szCs w:val="16"/>
              </w:rPr>
            </w:pPr>
            <w:r w:rsidRPr="00670613">
              <w:rPr>
                <w:bCs/>
              </w:rPr>
              <w:t>Release 5 after CN#16</w:t>
            </w:r>
          </w:p>
        </w:tc>
        <w:tc>
          <w:tcPr>
            <w:tcW w:w="708" w:type="dxa"/>
            <w:shd w:val="solid" w:color="FFFFFF" w:fill="auto"/>
          </w:tcPr>
          <w:p w14:paraId="0E6F921B" w14:textId="040AF98E" w:rsidR="00E215F2" w:rsidRPr="00670613" w:rsidRDefault="00E215F2" w:rsidP="00E215F2">
            <w:pPr>
              <w:pStyle w:val="TAC"/>
              <w:rPr>
                <w:bCs/>
              </w:rPr>
            </w:pPr>
            <w:r w:rsidRPr="00670613">
              <w:rPr>
                <w:bCs/>
              </w:rPr>
              <w:t>5.0.0</w:t>
            </w:r>
          </w:p>
        </w:tc>
      </w:tr>
      <w:tr w:rsidR="00E215F2" w:rsidRPr="006B0D02" w14:paraId="77207878" w14:textId="77777777" w:rsidTr="00670613">
        <w:tc>
          <w:tcPr>
            <w:tcW w:w="800" w:type="dxa"/>
            <w:shd w:val="solid" w:color="FFFFFF" w:fill="auto"/>
          </w:tcPr>
          <w:p w14:paraId="6194945E" w14:textId="0EEE7B63" w:rsidR="00E215F2" w:rsidRPr="00670613" w:rsidRDefault="00E215F2" w:rsidP="00E215F2">
            <w:pPr>
              <w:pStyle w:val="TAC"/>
              <w:rPr>
                <w:bCs/>
                <w:sz w:val="16"/>
                <w:szCs w:val="16"/>
              </w:rPr>
            </w:pPr>
            <w:r w:rsidRPr="00670613">
              <w:rPr>
                <w:bCs/>
              </w:rPr>
              <w:t>12-2004</w:t>
            </w:r>
          </w:p>
        </w:tc>
        <w:tc>
          <w:tcPr>
            <w:tcW w:w="800" w:type="dxa"/>
            <w:shd w:val="solid" w:color="FFFFFF" w:fill="auto"/>
          </w:tcPr>
          <w:p w14:paraId="1C0CC05A" w14:textId="77777777" w:rsidR="00E215F2" w:rsidRPr="00670613" w:rsidRDefault="00E215F2" w:rsidP="00E215F2">
            <w:pPr>
              <w:pStyle w:val="TAC"/>
              <w:rPr>
                <w:bCs/>
                <w:sz w:val="16"/>
                <w:szCs w:val="16"/>
              </w:rPr>
            </w:pPr>
          </w:p>
        </w:tc>
        <w:tc>
          <w:tcPr>
            <w:tcW w:w="1094" w:type="dxa"/>
            <w:shd w:val="solid" w:color="FFFFFF" w:fill="auto"/>
          </w:tcPr>
          <w:p w14:paraId="303C0D3F" w14:textId="77777777" w:rsidR="00E215F2" w:rsidRPr="00670613" w:rsidRDefault="00E215F2" w:rsidP="00E215F2">
            <w:pPr>
              <w:pStyle w:val="TAC"/>
              <w:rPr>
                <w:bCs/>
                <w:sz w:val="16"/>
                <w:szCs w:val="16"/>
              </w:rPr>
            </w:pPr>
          </w:p>
        </w:tc>
        <w:tc>
          <w:tcPr>
            <w:tcW w:w="425" w:type="dxa"/>
            <w:shd w:val="solid" w:color="FFFFFF" w:fill="auto"/>
          </w:tcPr>
          <w:p w14:paraId="0AD4E77B" w14:textId="77777777" w:rsidR="00E215F2" w:rsidRPr="00670613" w:rsidRDefault="00E215F2" w:rsidP="00E215F2">
            <w:pPr>
              <w:pStyle w:val="TAL"/>
              <w:rPr>
                <w:bCs/>
                <w:sz w:val="16"/>
                <w:szCs w:val="16"/>
              </w:rPr>
            </w:pPr>
          </w:p>
        </w:tc>
        <w:tc>
          <w:tcPr>
            <w:tcW w:w="425" w:type="dxa"/>
            <w:shd w:val="solid" w:color="FFFFFF" w:fill="auto"/>
          </w:tcPr>
          <w:p w14:paraId="24C11900" w14:textId="77777777" w:rsidR="00E215F2" w:rsidRPr="00670613" w:rsidRDefault="00E215F2" w:rsidP="00E215F2">
            <w:pPr>
              <w:pStyle w:val="TAR"/>
              <w:rPr>
                <w:bCs/>
                <w:sz w:val="16"/>
                <w:szCs w:val="16"/>
              </w:rPr>
            </w:pPr>
          </w:p>
        </w:tc>
        <w:tc>
          <w:tcPr>
            <w:tcW w:w="425" w:type="dxa"/>
            <w:shd w:val="solid" w:color="FFFFFF" w:fill="auto"/>
          </w:tcPr>
          <w:p w14:paraId="1EE8DB23" w14:textId="77777777" w:rsidR="00E215F2" w:rsidRPr="00670613" w:rsidRDefault="00E215F2" w:rsidP="00E215F2">
            <w:pPr>
              <w:pStyle w:val="TAC"/>
              <w:rPr>
                <w:bCs/>
                <w:sz w:val="16"/>
                <w:szCs w:val="16"/>
              </w:rPr>
            </w:pPr>
          </w:p>
        </w:tc>
        <w:tc>
          <w:tcPr>
            <w:tcW w:w="4962" w:type="dxa"/>
            <w:shd w:val="solid" w:color="FFFFFF" w:fill="auto"/>
          </w:tcPr>
          <w:p w14:paraId="662B81CA" w14:textId="51BD5193" w:rsidR="00E215F2" w:rsidRPr="00670613" w:rsidRDefault="00E215F2" w:rsidP="00E215F2">
            <w:pPr>
              <w:pStyle w:val="TAL"/>
              <w:rPr>
                <w:bCs/>
                <w:sz w:val="16"/>
                <w:szCs w:val="16"/>
              </w:rPr>
            </w:pPr>
            <w:r w:rsidRPr="00670613">
              <w:rPr>
                <w:bCs/>
              </w:rPr>
              <w:t>Release 6 after CN#26</w:t>
            </w:r>
          </w:p>
        </w:tc>
        <w:tc>
          <w:tcPr>
            <w:tcW w:w="708" w:type="dxa"/>
            <w:shd w:val="solid" w:color="FFFFFF" w:fill="auto"/>
          </w:tcPr>
          <w:p w14:paraId="2E1F0570" w14:textId="61E22D22" w:rsidR="00E215F2" w:rsidRPr="00670613" w:rsidRDefault="00E215F2" w:rsidP="00E215F2">
            <w:pPr>
              <w:pStyle w:val="TAC"/>
              <w:rPr>
                <w:bCs/>
              </w:rPr>
            </w:pPr>
            <w:r w:rsidRPr="00670613">
              <w:rPr>
                <w:bCs/>
              </w:rPr>
              <w:t>6.0.0</w:t>
            </w:r>
          </w:p>
        </w:tc>
      </w:tr>
      <w:tr w:rsidR="00E215F2" w:rsidRPr="006B0D02" w14:paraId="3FB8719D" w14:textId="77777777" w:rsidTr="00670613">
        <w:tc>
          <w:tcPr>
            <w:tcW w:w="800" w:type="dxa"/>
            <w:shd w:val="solid" w:color="FFFFFF" w:fill="auto"/>
          </w:tcPr>
          <w:p w14:paraId="31ACDA08" w14:textId="34701B87" w:rsidR="00E215F2" w:rsidRPr="00670613" w:rsidRDefault="00E215F2" w:rsidP="00E215F2">
            <w:pPr>
              <w:pStyle w:val="TAC"/>
              <w:rPr>
                <w:bCs/>
                <w:sz w:val="16"/>
                <w:szCs w:val="16"/>
              </w:rPr>
            </w:pPr>
            <w:r w:rsidRPr="00670613">
              <w:rPr>
                <w:bCs/>
              </w:rPr>
              <w:t>06-2007</w:t>
            </w:r>
          </w:p>
        </w:tc>
        <w:tc>
          <w:tcPr>
            <w:tcW w:w="800" w:type="dxa"/>
            <w:shd w:val="solid" w:color="FFFFFF" w:fill="auto"/>
          </w:tcPr>
          <w:p w14:paraId="4F354317" w14:textId="77777777" w:rsidR="00E215F2" w:rsidRPr="00670613" w:rsidRDefault="00E215F2" w:rsidP="00E215F2">
            <w:pPr>
              <w:pStyle w:val="TAC"/>
              <w:rPr>
                <w:bCs/>
                <w:sz w:val="16"/>
                <w:szCs w:val="16"/>
              </w:rPr>
            </w:pPr>
          </w:p>
        </w:tc>
        <w:tc>
          <w:tcPr>
            <w:tcW w:w="1094" w:type="dxa"/>
            <w:shd w:val="solid" w:color="FFFFFF" w:fill="auto"/>
          </w:tcPr>
          <w:p w14:paraId="495BAF8F" w14:textId="77777777" w:rsidR="00E215F2" w:rsidRPr="00670613" w:rsidRDefault="00E215F2" w:rsidP="00E215F2">
            <w:pPr>
              <w:pStyle w:val="TAC"/>
              <w:rPr>
                <w:bCs/>
                <w:sz w:val="16"/>
                <w:szCs w:val="16"/>
              </w:rPr>
            </w:pPr>
          </w:p>
        </w:tc>
        <w:tc>
          <w:tcPr>
            <w:tcW w:w="425" w:type="dxa"/>
            <w:shd w:val="solid" w:color="FFFFFF" w:fill="auto"/>
          </w:tcPr>
          <w:p w14:paraId="5D6AD17F" w14:textId="77777777" w:rsidR="00E215F2" w:rsidRPr="00670613" w:rsidRDefault="00E215F2" w:rsidP="00E215F2">
            <w:pPr>
              <w:pStyle w:val="TAL"/>
              <w:rPr>
                <w:bCs/>
                <w:sz w:val="16"/>
                <w:szCs w:val="16"/>
              </w:rPr>
            </w:pPr>
          </w:p>
        </w:tc>
        <w:tc>
          <w:tcPr>
            <w:tcW w:w="425" w:type="dxa"/>
            <w:shd w:val="solid" w:color="FFFFFF" w:fill="auto"/>
          </w:tcPr>
          <w:p w14:paraId="65F3D917" w14:textId="77777777" w:rsidR="00E215F2" w:rsidRPr="00670613" w:rsidRDefault="00E215F2" w:rsidP="00E215F2">
            <w:pPr>
              <w:pStyle w:val="TAR"/>
              <w:rPr>
                <w:bCs/>
                <w:sz w:val="16"/>
                <w:szCs w:val="16"/>
              </w:rPr>
            </w:pPr>
          </w:p>
        </w:tc>
        <w:tc>
          <w:tcPr>
            <w:tcW w:w="425" w:type="dxa"/>
            <w:shd w:val="solid" w:color="FFFFFF" w:fill="auto"/>
          </w:tcPr>
          <w:p w14:paraId="56DC2D08" w14:textId="77777777" w:rsidR="00E215F2" w:rsidRPr="00670613" w:rsidRDefault="00E215F2" w:rsidP="00E215F2">
            <w:pPr>
              <w:pStyle w:val="TAC"/>
              <w:rPr>
                <w:bCs/>
                <w:sz w:val="16"/>
                <w:szCs w:val="16"/>
              </w:rPr>
            </w:pPr>
          </w:p>
        </w:tc>
        <w:tc>
          <w:tcPr>
            <w:tcW w:w="4962" w:type="dxa"/>
            <w:shd w:val="solid" w:color="FFFFFF" w:fill="auto"/>
          </w:tcPr>
          <w:p w14:paraId="57B87867" w14:textId="66EF4F83" w:rsidR="00E215F2" w:rsidRPr="00670613" w:rsidRDefault="00E215F2" w:rsidP="00E215F2">
            <w:pPr>
              <w:pStyle w:val="TAL"/>
              <w:rPr>
                <w:bCs/>
                <w:sz w:val="16"/>
                <w:szCs w:val="16"/>
              </w:rPr>
            </w:pPr>
            <w:r w:rsidRPr="00670613">
              <w:rPr>
                <w:bCs/>
              </w:rPr>
              <w:t>Upgraded unchanged from Rel-6 after CT#36</w:t>
            </w:r>
          </w:p>
        </w:tc>
        <w:tc>
          <w:tcPr>
            <w:tcW w:w="708" w:type="dxa"/>
            <w:shd w:val="solid" w:color="FFFFFF" w:fill="auto"/>
          </w:tcPr>
          <w:p w14:paraId="5AEFE1DB" w14:textId="502E96F4" w:rsidR="00E215F2" w:rsidRPr="00670613" w:rsidRDefault="00E215F2" w:rsidP="00E215F2">
            <w:pPr>
              <w:pStyle w:val="TAC"/>
              <w:rPr>
                <w:bCs/>
              </w:rPr>
            </w:pPr>
            <w:r w:rsidRPr="00670613">
              <w:rPr>
                <w:bCs/>
              </w:rPr>
              <w:t>7.0.0</w:t>
            </w:r>
          </w:p>
        </w:tc>
      </w:tr>
      <w:tr w:rsidR="00E215F2" w:rsidRPr="006B0D02" w14:paraId="19E1A15A" w14:textId="77777777" w:rsidTr="00670613">
        <w:tc>
          <w:tcPr>
            <w:tcW w:w="800" w:type="dxa"/>
            <w:shd w:val="solid" w:color="FFFFFF" w:fill="auto"/>
          </w:tcPr>
          <w:p w14:paraId="469AB281" w14:textId="4097D700" w:rsidR="00E215F2" w:rsidRPr="00670613" w:rsidRDefault="00E215F2" w:rsidP="00E215F2">
            <w:pPr>
              <w:pStyle w:val="TAC"/>
              <w:rPr>
                <w:bCs/>
                <w:sz w:val="16"/>
                <w:szCs w:val="16"/>
              </w:rPr>
            </w:pPr>
            <w:r w:rsidRPr="00670613">
              <w:rPr>
                <w:bCs/>
              </w:rPr>
              <w:t>12-2008</w:t>
            </w:r>
          </w:p>
        </w:tc>
        <w:tc>
          <w:tcPr>
            <w:tcW w:w="800" w:type="dxa"/>
            <w:shd w:val="solid" w:color="FFFFFF" w:fill="auto"/>
          </w:tcPr>
          <w:p w14:paraId="37BECDFE" w14:textId="77777777" w:rsidR="00E215F2" w:rsidRPr="00670613" w:rsidRDefault="00E215F2" w:rsidP="00E215F2">
            <w:pPr>
              <w:pStyle w:val="TAC"/>
              <w:rPr>
                <w:bCs/>
                <w:sz w:val="16"/>
                <w:szCs w:val="16"/>
              </w:rPr>
            </w:pPr>
          </w:p>
        </w:tc>
        <w:tc>
          <w:tcPr>
            <w:tcW w:w="1094" w:type="dxa"/>
            <w:shd w:val="solid" w:color="FFFFFF" w:fill="auto"/>
          </w:tcPr>
          <w:p w14:paraId="2DF14C8F" w14:textId="77777777" w:rsidR="00E215F2" w:rsidRPr="00670613" w:rsidRDefault="00E215F2" w:rsidP="00E215F2">
            <w:pPr>
              <w:pStyle w:val="TAC"/>
              <w:rPr>
                <w:bCs/>
                <w:sz w:val="16"/>
                <w:szCs w:val="16"/>
              </w:rPr>
            </w:pPr>
          </w:p>
        </w:tc>
        <w:tc>
          <w:tcPr>
            <w:tcW w:w="425" w:type="dxa"/>
            <w:shd w:val="solid" w:color="FFFFFF" w:fill="auto"/>
          </w:tcPr>
          <w:p w14:paraId="1D12E823" w14:textId="77777777" w:rsidR="00E215F2" w:rsidRPr="00670613" w:rsidRDefault="00E215F2" w:rsidP="00E215F2">
            <w:pPr>
              <w:pStyle w:val="TAL"/>
              <w:rPr>
                <w:bCs/>
                <w:sz w:val="16"/>
                <w:szCs w:val="16"/>
              </w:rPr>
            </w:pPr>
          </w:p>
        </w:tc>
        <w:tc>
          <w:tcPr>
            <w:tcW w:w="425" w:type="dxa"/>
            <w:shd w:val="solid" w:color="FFFFFF" w:fill="auto"/>
          </w:tcPr>
          <w:p w14:paraId="7960468D" w14:textId="77777777" w:rsidR="00E215F2" w:rsidRPr="00670613" w:rsidRDefault="00E215F2" w:rsidP="00E215F2">
            <w:pPr>
              <w:pStyle w:val="TAR"/>
              <w:rPr>
                <w:bCs/>
                <w:sz w:val="16"/>
                <w:szCs w:val="16"/>
              </w:rPr>
            </w:pPr>
          </w:p>
        </w:tc>
        <w:tc>
          <w:tcPr>
            <w:tcW w:w="425" w:type="dxa"/>
            <w:shd w:val="solid" w:color="FFFFFF" w:fill="auto"/>
          </w:tcPr>
          <w:p w14:paraId="7D7F8621" w14:textId="77777777" w:rsidR="00E215F2" w:rsidRPr="00670613" w:rsidRDefault="00E215F2" w:rsidP="00E215F2">
            <w:pPr>
              <w:pStyle w:val="TAC"/>
              <w:rPr>
                <w:bCs/>
                <w:sz w:val="16"/>
                <w:szCs w:val="16"/>
              </w:rPr>
            </w:pPr>
          </w:p>
        </w:tc>
        <w:tc>
          <w:tcPr>
            <w:tcW w:w="4962" w:type="dxa"/>
            <w:shd w:val="solid" w:color="FFFFFF" w:fill="auto"/>
          </w:tcPr>
          <w:p w14:paraId="2049AA62" w14:textId="05CA5000" w:rsidR="00E215F2" w:rsidRPr="00670613" w:rsidRDefault="00E215F2" w:rsidP="00E215F2">
            <w:pPr>
              <w:pStyle w:val="TAL"/>
              <w:rPr>
                <w:bCs/>
                <w:sz w:val="16"/>
                <w:szCs w:val="16"/>
              </w:rPr>
            </w:pPr>
            <w:r w:rsidRPr="00670613">
              <w:rPr>
                <w:bCs/>
              </w:rPr>
              <w:t>Upgraded unchanged from Rel-7 after CT#42</w:t>
            </w:r>
          </w:p>
        </w:tc>
        <w:tc>
          <w:tcPr>
            <w:tcW w:w="708" w:type="dxa"/>
            <w:shd w:val="solid" w:color="FFFFFF" w:fill="auto"/>
          </w:tcPr>
          <w:p w14:paraId="451A37F6" w14:textId="49CE6527" w:rsidR="00E215F2" w:rsidRPr="00670613" w:rsidRDefault="00E215F2" w:rsidP="00E215F2">
            <w:pPr>
              <w:pStyle w:val="TAC"/>
              <w:rPr>
                <w:bCs/>
              </w:rPr>
            </w:pPr>
            <w:r w:rsidRPr="00670613">
              <w:rPr>
                <w:bCs/>
              </w:rPr>
              <w:t>8.0.0</w:t>
            </w:r>
          </w:p>
        </w:tc>
      </w:tr>
      <w:tr w:rsidR="00E215F2" w:rsidRPr="006B0D02" w14:paraId="0C248BA3" w14:textId="77777777" w:rsidTr="00670613">
        <w:tc>
          <w:tcPr>
            <w:tcW w:w="800" w:type="dxa"/>
            <w:shd w:val="solid" w:color="FFFFFF" w:fill="auto"/>
          </w:tcPr>
          <w:p w14:paraId="74B47731" w14:textId="65233B39" w:rsidR="00E215F2" w:rsidRPr="00670613" w:rsidRDefault="00E215F2" w:rsidP="00E215F2">
            <w:pPr>
              <w:pStyle w:val="TAC"/>
              <w:rPr>
                <w:bCs/>
                <w:sz w:val="16"/>
                <w:szCs w:val="16"/>
              </w:rPr>
            </w:pPr>
            <w:r w:rsidRPr="00670613">
              <w:rPr>
                <w:bCs/>
              </w:rPr>
              <w:t>12-2009</w:t>
            </w:r>
          </w:p>
        </w:tc>
        <w:tc>
          <w:tcPr>
            <w:tcW w:w="800" w:type="dxa"/>
            <w:shd w:val="solid" w:color="FFFFFF" w:fill="auto"/>
          </w:tcPr>
          <w:p w14:paraId="4A4D7BA0" w14:textId="77777777" w:rsidR="00E215F2" w:rsidRPr="00670613" w:rsidRDefault="00E215F2" w:rsidP="00E215F2">
            <w:pPr>
              <w:pStyle w:val="TAC"/>
              <w:rPr>
                <w:bCs/>
                <w:sz w:val="16"/>
                <w:szCs w:val="16"/>
              </w:rPr>
            </w:pPr>
          </w:p>
        </w:tc>
        <w:tc>
          <w:tcPr>
            <w:tcW w:w="1094" w:type="dxa"/>
            <w:shd w:val="solid" w:color="FFFFFF" w:fill="auto"/>
          </w:tcPr>
          <w:p w14:paraId="198C8776" w14:textId="77777777" w:rsidR="00E215F2" w:rsidRPr="00670613" w:rsidRDefault="00E215F2" w:rsidP="00E215F2">
            <w:pPr>
              <w:pStyle w:val="TAC"/>
              <w:rPr>
                <w:bCs/>
                <w:sz w:val="16"/>
                <w:szCs w:val="16"/>
              </w:rPr>
            </w:pPr>
          </w:p>
        </w:tc>
        <w:tc>
          <w:tcPr>
            <w:tcW w:w="425" w:type="dxa"/>
            <w:shd w:val="solid" w:color="FFFFFF" w:fill="auto"/>
          </w:tcPr>
          <w:p w14:paraId="3F3587A5" w14:textId="77777777" w:rsidR="00E215F2" w:rsidRPr="00670613" w:rsidRDefault="00E215F2" w:rsidP="00E215F2">
            <w:pPr>
              <w:pStyle w:val="TAL"/>
              <w:rPr>
                <w:bCs/>
                <w:sz w:val="16"/>
                <w:szCs w:val="16"/>
              </w:rPr>
            </w:pPr>
          </w:p>
        </w:tc>
        <w:tc>
          <w:tcPr>
            <w:tcW w:w="425" w:type="dxa"/>
            <w:shd w:val="solid" w:color="FFFFFF" w:fill="auto"/>
          </w:tcPr>
          <w:p w14:paraId="03A18D40" w14:textId="77777777" w:rsidR="00E215F2" w:rsidRPr="00670613" w:rsidRDefault="00E215F2" w:rsidP="00E215F2">
            <w:pPr>
              <w:pStyle w:val="TAR"/>
              <w:rPr>
                <w:bCs/>
                <w:sz w:val="16"/>
                <w:szCs w:val="16"/>
              </w:rPr>
            </w:pPr>
          </w:p>
        </w:tc>
        <w:tc>
          <w:tcPr>
            <w:tcW w:w="425" w:type="dxa"/>
            <w:shd w:val="solid" w:color="FFFFFF" w:fill="auto"/>
          </w:tcPr>
          <w:p w14:paraId="67B48E97" w14:textId="77777777" w:rsidR="00E215F2" w:rsidRPr="00670613" w:rsidRDefault="00E215F2" w:rsidP="00E215F2">
            <w:pPr>
              <w:pStyle w:val="TAC"/>
              <w:rPr>
                <w:bCs/>
                <w:sz w:val="16"/>
                <w:szCs w:val="16"/>
              </w:rPr>
            </w:pPr>
          </w:p>
        </w:tc>
        <w:tc>
          <w:tcPr>
            <w:tcW w:w="4962" w:type="dxa"/>
            <w:shd w:val="solid" w:color="FFFFFF" w:fill="auto"/>
          </w:tcPr>
          <w:p w14:paraId="14CF157E" w14:textId="3D6BC9B2" w:rsidR="00E215F2" w:rsidRPr="00670613" w:rsidRDefault="00E215F2" w:rsidP="00E215F2">
            <w:pPr>
              <w:pStyle w:val="TAL"/>
              <w:rPr>
                <w:bCs/>
                <w:sz w:val="16"/>
                <w:szCs w:val="16"/>
              </w:rPr>
            </w:pPr>
            <w:r w:rsidRPr="00670613">
              <w:rPr>
                <w:bCs/>
              </w:rPr>
              <w:t>Update to Rel-9 version (MCC)</w:t>
            </w:r>
          </w:p>
        </w:tc>
        <w:tc>
          <w:tcPr>
            <w:tcW w:w="708" w:type="dxa"/>
            <w:shd w:val="solid" w:color="FFFFFF" w:fill="auto"/>
          </w:tcPr>
          <w:p w14:paraId="6778460F" w14:textId="5701EBDF" w:rsidR="00E215F2" w:rsidRPr="00670613" w:rsidRDefault="00E215F2" w:rsidP="00E215F2">
            <w:pPr>
              <w:pStyle w:val="TAC"/>
              <w:rPr>
                <w:bCs/>
              </w:rPr>
            </w:pPr>
            <w:r w:rsidRPr="00670613">
              <w:rPr>
                <w:bCs/>
              </w:rPr>
              <w:t>9.0.0</w:t>
            </w:r>
          </w:p>
        </w:tc>
      </w:tr>
      <w:tr w:rsidR="00E215F2" w:rsidRPr="006B0D02" w14:paraId="6B2FC7EE" w14:textId="77777777" w:rsidTr="00670613">
        <w:tc>
          <w:tcPr>
            <w:tcW w:w="800" w:type="dxa"/>
            <w:shd w:val="solid" w:color="FFFFFF" w:fill="auto"/>
          </w:tcPr>
          <w:p w14:paraId="291CD9E7" w14:textId="0BD5B95A" w:rsidR="00E215F2" w:rsidRPr="00670613" w:rsidRDefault="00E215F2" w:rsidP="00E215F2">
            <w:pPr>
              <w:pStyle w:val="TAC"/>
              <w:rPr>
                <w:bCs/>
                <w:sz w:val="16"/>
                <w:szCs w:val="16"/>
              </w:rPr>
            </w:pPr>
            <w:r w:rsidRPr="00670613">
              <w:rPr>
                <w:bCs/>
              </w:rPr>
              <w:t>03-2011</w:t>
            </w:r>
          </w:p>
        </w:tc>
        <w:tc>
          <w:tcPr>
            <w:tcW w:w="800" w:type="dxa"/>
            <w:shd w:val="solid" w:color="FFFFFF" w:fill="auto"/>
          </w:tcPr>
          <w:p w14:paraId="52E03F7E" w14:textId="77777777" w:rsidR="00E215F2" w:rsidRPr="00670613" w:rsidRDefault="00E215F2" w:rsidP="00E215F2">
            <w:pPr>
              <w:pStyle w:val="TAC"/>
              <w:rPr>
                <w:bCs/>
                <w:sz w:val="16"/>
                <w:szCs w:val="16"/>
              </w:rPr>
            </w:pPr>
          </w:p>
        </w:tc>
        <w:tc>
          <w:tcPr>
            <w:tcW w:w="1094" w:type="dxa"/>
            <w:shd w:val="solid" w:color="FFFFFF" w:fill="auto"/>
          </w:tcPr>
          <w:p w14:paraId="7FF0B709" w14:textId="77777777" w:rsidR="00E215F2" w:rsidRPr="00670613" w:rsidRDefault="00E215F2" w:rsidP="00E215F2">
            <w:pPr>
              <w:pStyle w:val="TAC"/>
              <w:rPr>
                <w:bCs/>
                <w:sz w:val="16"/>
                <w:szCs w:val="16"/>
              </w:rPr>
            </w:pPr>
          </w:p>
        </w:tc>
        <w:tc>
          <w:tcPr>
            <w:tcW w:w="425" w:type="dxa"/>
            <w:shd w:val="solid" w:color="FFFFFF" w:fill="auto"/>
          </w:tcPr>
          <w:p w14:paraId="50AAD48C" w14:textId="77777777" w:rsidR="00E215F2" w:rsidRPr="00670613" w:rsidRDefault="00E215F2" w:rsidP="00E215F2">
            <w:pPr>
              <w:pStyle w:val="TAL"/>
              <w:rPr>
                <w:bCs/>
                <w:sz w:val="16"/>
                <w:szCs w:val="16"/>
              </w:rPr>
            </w:pPr>
          </w:p>
        </w:tc>
        <w:tc>
          <w:tcPr>
            <w:tcW w:w="425" w:type="dxa"/>
            <w:shd w:val="solid" w:color="FFFFFF" w:fill="auto"/>
          </w:tcPr>
          <w:p w14:paraId="44A8D780" w14:textId="77777777" w:rsidR="00E215F2" w:rsidRPr="00670613" w:rsidRDefault="00E215F2" w:rsidP="00E215F2">
            <w:pPr>
              <w:pStyle w:val="TAR"/>
              <w:rPr>
                <w:bCs/>
                <w:sz w:val="16"/>
                <w:szCs w:val="16"/>
              </w:rPr>
            </w:pPr>
          </w:p>
        </w:tc>
        <w:tc>
          <w:tcPr>
            <w:tcW w:w="425" w:type="dxa"/>
            <w:shd w:val="solid" w:color="FFFFFF" w:fill="auto"/>
          </w:tcPr>
          <w:p w14:paraId="1C601EC5" w14:textId="77777777" w:rsidR="00E215F2" w:rsidRPr="00670613" w:rsidRDefault="00E215F2" w:rsidP="00E215F2">
            <w:pPr>
              <w:pStyle w:val="TAC"/>
              <w:rPr>
                <w:bCs/>
                <w:sz w:val="16"/>
                <w:szCs w:val="16"/>
              </w:rPr>
            </w:pPr>
          </w:p>
        </w:tc>
        <w:tc>
          <w:tcPr>
            <w:tcW w:w="4962" w:type="dxa"/>
            <w:shd w:val="solid" w:color="FFFFFF" w:fill="auto"/>
          </w:tcPr>
          <w:p w14:paraId="2E893A2B" w14:textId="6B258641" w:rsidR="00E215F2" w:rsidRPr="00670613" w:rsidRDefault="00E215F2" w:rsidP="00E215F2">
            <w:pPr>
              <w:pStyle w:val="TAL"/>
              <w:rPr>
                <w:bCs/>
                <w:sz w:val="16"/>
                <w:szCs w:val="16"/>
              </w:rPr>
            </w:pPr>
            <w:r w:rsidRPr="00670613">
              <w:rPr>
                <w:bCs/>
              </w:rPr>
              <w:t>Update to Rel-10 version (MCC)</w:t>
            </w:r>
          </w:p>
        </w:tc>
        <w:tc>
          <w:tcPr>
            <w:tcW w:w="708" w:type="dxa"/>
            <w:shd w:val="solid" w:color="FFFFFF" w:fill="auto"/>
          </w:tcPr>
          <w:p w14:paraId="61894BDA" w14:textId="140FEEB5" w:rsidR="00E215F2" w:rsidRPr="00670613" w:rsidRDefault="00E215F2" w:rsidP="00E215F2">
            <w:pPr>
              <w:pStyle w:val="TAC"/>
              <w:rPr>
                <w:bCs/>
              </w:rPr>
            </w:pPr>
            <w:r w:rsidRPr="00670613">
              <w:rPr>
                <w:bCs/>
              </w:rPr>
              <w:t>10.0.0</w:t>
            </w:r>
          </w:p>
        </w:tc>
      </w:tr>
      <w:tr w:rsidR="00E215F2" w:rsidRPr="006B0D02" w14:paraId="3964F1D1" w14:textId="77777777" w:rsidTr="00670613">
        <w:tc>
          <w:tcPr>
            <w:tcW w:w="800" w:type="dxa"/>
            <w:shd w:val="solid" w:color="FFFFFF" w:fill="auto"/>
          </w:tcPr>
          <w:p w14:paraId="291B6DA6" w14:textId="2A00D2CB" w:rsidR="00E215F2" w:rsidRPr="00670613" w:rsidRDefault="00E215F2" w:rsidP="00E215F2">
            <w:pPr>
              <w:pStyle w:val="TAC"/>
              <w:rPr>
                <w:bCs/>
                <w:sz w:val="16"/>
                <w:szCs w:val="16"/>
              </w:rPr>
            </w:pPr>
            <w:r w:rsidRPr="00670613">
              <w:rPr>
                <w:bCs/>
              </w:rPr>
              <w:t>09-2012</w:t>
            </w:r>
          </w:p>
        </w:tc>
        <w:tc>
          <w:tcPr>
            <w:tcW w:w="800" w:type="dxa"/>
            <w:shd w:val="solid" w:color="FFFFFF" w:fill="auto"/>
          </w:tcPr>
          <w:p w14:paraId="1C4A3879" w14:textId="77777777" w:rsidR="00E215F2" w:rsidRPr="00670613" w:rsidRDefault="00E215F2" w:rsidP="00E215F2">
            <w:pPr>
              <w:pStyle w:val="TAC"/>
              <w:rPr>
                <w:bCs/>
                <w:sz w:val="16"/>
                <w:szCs w:val="16"/>
              </w:rPr>
            </w:pPr>
          </w:p>
        </w:tc>
        <w:tc>
          <w:tcPr>
            <w:tcW w:w="1094" w:type="dxa"/>
            <w:shd w:val="solid" w:color="FFFFFF" w:fill="auto"/>
          </w:tcPr>
          <w:p w14:paraId="66653227" w14:textId="77777777" w:rsidR="00E215F2" w:rsidRPr="00670613" w:rsidRDefault="00E215F2" w:rsidP="00E215F2">
            <w:pPr>
              <w:pStyle w:val="TAC"/>
              <w:rPr>
                <w:bCs/>
                <w:sz w:val="16"/>
                <w:szCs w:val="16"/>
              </w:rPr>
            </w:pPr>
          </w:p>
        </w:tc>
        <w:tc>
          <w:tcPr>
            <w:tcW w:w="425" w:type="dxa"/>
            <w:shd w:val="solid" w:color="FFFFFF" w:fill="auto"/>
          </w:tcPr>
          <w:p w14:paraId="5341E4D9" w14:textId="77777777" w:rsidR="00E215F2" w:rsidRPr="00670613" w:rsidRDefault="00E215F2" w:rsidP="00E215F2">
            <w:pPr>
              <w:pStyle w:val="TAL"/>
              <w:rPr>
                <w:bCs/>
                <w:sz w:val="16"/>
                <w:szCs w:val="16"/>
              </w:rPr>
            </w:pPr>
          </w:p>
        </w:tc>
        <w:tc>
          <w:tcPr>
            <w:tcW w:w="425" w:type="dxa"/>
            <w:shd w:val="solid" w:color="FFFFFF" w:fill="auto"/>
          </w:tcPr>
          <w:p w14:paraId="21F53B24" w14:textId="77777777" w:rsidR="00E215F2" w:rsidRPr="00670613" w:rsidRDefault="00E215F2" w:rsidP="00E215F2">
            <w:pPr>
              <w:pStyle w:val="TAR"/>
              <w:rPr>
                <w:bCs/>
                <w:sz w:val="16"/>
                <w:szCs w:val="16"/>
              </w:rPr>
            </w:pPr>
          </w:p>
        </w:tc>
        <w:tc>
          <w:tcPr>
            <w:tcW w:w="425" w:type="dxa"/>
            <w:shd w:val="solid" w:color="FFFFFF" w:fill="auto"/>
          </w:tcPr>
          <w:p w14:paraId="57EA938B" w14:textId="77777777" w:rsidR="00E215F2" w:rsidRPr="00670613" w:rsidRDefault="00E215F2" w:rsidP="00E215F2">
            <w:pPr>
              <w:pStyle w:val="TAC"/>
              <w:rPr>
                <w:bCs/>
                <w:sz w:val="16"/>
                <w:szCs w:val="16"/>
              </w:rPr>
            </w:pPr>
          </w:p>
        </w:tc>
        <w:tc>
          <w:tcPr>
            <w:tcW w:w="4962" w:type="dxa"/>
            <w:shd w:val="solid" w:color="FFFFFF" w:fill="auto"/>
          </w:tcPr>
          <w:p w14:paraId="5D2B0F90" w14:textId="199C6E97" w:rsidR="00E215F2" w:rsidRPr="00670613" w:rsidRDefault="00E215F2" w:rsidP="00E215F2">
            <w:pPr>
              <w:pStyle w:val="TAL"/>
              <w:rPr>
                <w:bCs/>
                <w:sz w:val="16"/>
                <w:szCs w:val="16"/>
              </w:rPr>
            </w:pPr>
            <w:r w:rsidRPr="00670613">
              <w:rPr>
                <w:bCs/>
              </w:rPr>
              <w:t>Update to Rel-11 version (MCC)</w:t>
            </w:r>
          </w:p>
        </w:tc>
        <w:tc>
          <w:tcPr>
            <w:tcW w:w="708" w:type="dxa"/>
            <w:shd w:val="solid" w:color="FFFFFF" w:fill="auto"/>
          </w:tcPr>
          <w:p w14:paraId="5800FFDF" w14:textId="3B526D06" w:rsidR="00E215F2" w:rsidRPr="00670613" w:rsidRDefault="00E215F2" w:rsidP="00E215F2">
            <w:pPr>
              <w:pStyle w:val="TAC"/>
              <w:rPr>
                <w:bCs/>
              </w:rPr>
            </w:pPr>
            <w:r w:rsidRPr="00670613">
              <w:rPr>
                <w:bCs/>
              </w:rPr>
              <w:t>11.0.0</w:t>
            </w:r>
          </w:p>
        </w:tc>
      </w:tr>
      <w:tr w:rsidR="00E215F2" w:rsidRPr="006B0D02" w14:paraId="5D87389C" w14:textId="77777777" w:rsidTr="00670613">
        <w:tc>
          <w:tcPr>
            <w:tcW w:w="800" w:type="dxa"/>
            <w:shd w:val="solid" w:color="FFFFFF" w:fill="auto"/>
          </w:tcPr>
          <w:p w14:paraId="1D6BA912" w14:textId="30E361BC" w:rsidR="00E215F2" w:rsidRPr="00670613" w:rsidRDefault="00E215F2" w:rsidP="00E215F2">
            <w:pPr>
              <w:pStyle w:val="TAC"/>
              <w:rPr>
                <w:bCs/>
                <w:sz w:val="16"/>
                <w:szCs w:val="16"/>
              </w:rPr>
            </w:pPr>
            <w:r w:rsidRPr="00670613">
              <w:rPr>
                <w:bCs/>
              </w:rPr>
              <w:t>09-2014</w:t>
            </w:r>
          </w:p>
        </w:tc>
        <w:tc>
          <w:tcPr>
            <w:tcW w:w="800" w:type="dxa"/>
            <w:shd w:val="solid" w:color="FFFFFF" w:fill="auto"/>
          </w:tcPr>
          <w:p w14:paraId="4641DB93" w14:textId="77777777" w:rsidR="00E215F2" w:rsidRPr="00670613" w:rsidRDefault="00E215F2" w:rsidP="00E215F2">
            <w:pPr>
              <w:pStyle w:val="TAC"/>
              <w:rPr>
                <w:bCs/>
                <w:sz w:val="16"/>
                <w:szCs w:val="16"/>
              </w:rPr>
            </w:pPr>
          </w:p>
        </w:tc>
        <w:tc>
          <w:tcPr>
            <w:tcW w:w="1094" w:type="dxa"/>
            <w:shd w:val="solid" w:color="FFFFFF" w:fill="auto"/>
          </w:tcPr>
          <w:p w14:paraId="67916D8B" w14:textId="77777777" w:rsidR="00E215F2" w:rsidRPr="00670613" w:rsidRDefault="00E215F2" w:rsidP="00E215F2">
            <w:pPr>
              <w:pStyle w:val="TAC"/>
              <w:rPr>
                <w:bCs/>
                <w:sz w:val="16"/>
                <w:szCs w:val="16"/>
              </w:rPr>
            </w:pPr>
          </w:p>
        </w:tc>
        <w:tc>
          <w:tcPr>
            <w:tcW w:w="425" w:type="dxa"/>
            <w:shd w:val="solid" w:color="FFFFFF" w:fill="auto"/>
          </w:tcPr>
          <w:p w14:paraId="512450DA" w14:textId="77777777" w:rsidR="00E215F2" w:rsidRPr="00670613" w:rsidRDefault="00E215F2" w:rsidP="00E215F2">
            <w:pPr>
              <w:pStyle w:val="TAL"/>
              <w:rPr>
                <w:bCs/>
                <w:sz w:val="16"/>
                <w:szCs w:val="16"/>
              </w:rPr>
            </w:pPr>
          </w:p>
        </w:tc>
        <w:tc>
          <w:tcPr>
            <w:tcW w:w="425" w:type="dxa"/>
            <w:shd w:val="solid" w:color="FFFFFF" w:fill="auto"/>
          </w:tcPr>
          <w:p w14:paraId="793E8F7D" w14:textId="77777777" w:rsidR="00E215F2" w:rsidRPr="00670613" w:rsidRDefault="00E215F2" w:rsidP="00E215F2">
            <w:pPr>
              <w:pStyle w:val="TAR"/>
              <w:rPr>
                <w:bCs/>
                <w:sz w:val="16"/>
                <w:szCs w:val="16"/>
              </w:rPr>
            </w:pPr>
          </w:p>
        </w:tc>
        <w:tc>
          <w:tcPr>
            <w:tcW w:w="425" w:type="dxa"/>
            <w:shd w:val="solid" w:color="FFFFFF" w:fill="auto"/>
          </w:tcPr>
          <w:p w14:paraId="70139582" w14:textId="77777777" w:rsidR="00E215F2" w:rsidRPr="00670613" w:rsidRDefault="00E215F2" w:rsidP="00E215F2">
            <w:pPr>
              <w:pStyle w:val="TAC"/>
              <w:rPr>
                <w:bCs/>
                <w:sz w:val="16"/>
                <w:szCs w:val="16"/>
              </w:rPr>
            </w:pPr>
          </w:p>
        </w:tc>
        <w:tc>
          <w:tcPr>
            <w:tcW w:w="4962" w:type="dxa"/>
            <w:shd w:val="solid" w:color="FFFFFF" w:fill="auto"/>
          </w:tcPr>
          <w:p w14:paraId="3A5B9A08" w14:textId="214B5DD1" w:rsidR="00E215F2" w:rsidRPr="00670613" w:rsidRDefault="00E215F2" w:rsidP="00E215F2">
            <w:pPr>
              <w:pStyle w:val="TAL"/>
              <w:rPr>
                <w:bCs/>
                <w:sz w:val="16"/>
                <w:szCs w:val="16"/>
              </w:rPr>
            </w:pPr>
            <w:r w:rsidRPr="00670613">
              <w:rPr>
                <w:bCs/>
              </w:rPr>
              <w:t>Update to Rel-12 version (MCC)</w:t>
            </w:r>
          </w:p>
        </w:tc>
        <w:tc>
          <w:tcPr>
            <w:tcW w:w="708" w:type="dxa"/>
            <w:shd w:val="solid" w:color="FFFFFF" w:fill="auto"/>
          </w:tcPr>
          <w:p w14:paraId="6730FDD8" w14:textId="62EB05D3" w:rsidR="00E215F2" w:rsidRPr="00670613" w:rsidRDefault="00E215F2" w:rsidP="00E215F2">
            <w:pPr>
              <w:pStyle w:val="TAC"/>
              <w:rPr>
                <w:bCs/>
              </w:rPr>
            </w:pPr>
            <w:r w:rsidRPr="00670613">
              <w:rPr>
                <w:bCs/>
              </w:rPr>
              <w:t>12.0.0</w:t>
            </w:r>
          </w:p>
        </w:tc>
      </w:tr>
      <w:tr w:rsidR="00E215F2" w:rsidRPr="006B0D02" w14:paraId="0357796B" w14:textId="77777777" w:rsidTr="00670613">
        <w:tc>
          <w:tcPr>
            <w:tcW w:w="800" w:type="dxa"/>
            <w:shd w:val="solid" w:color="FFFFFF" w:fill="auto"/>
          </w:tcPr>
          <w:p w14:paraId="5CF71226" w14:textId="0578F06E" w:rsidR="00E215F2" w:rsidRPr="00670613" w:rsidRDefault="00E215F2" w:rsidP="00E215F2">
            <w:pPr>
              <w:pStyle w:val="TAC"/>
              <w:rPr>
                <w:bCs/>
                <w:sz w:val="16"/>
                <w:szCs w:val="16"/>
              </w:rPr>
            </w:pPr>
            <w:r w:rsidRPr="00670613">
              <w:rPr>
                <w:bCs/>
              </w:rPr>
              <w:t>12-2015</w:t>
            </w:r>
          </w:p>
        </w:tc>
        <w:tc>
          <w:tcPr>
            <w:tcW w:w="800" w:type="dxa"/>
            <w:shd w:val="solid" w:color="FFFFFF" w:fill="auto"/>
          </w:tcPr>
          <w:p w14:paraId="0D803172" w14:textId="77777777" w:rsidR="00E215F2" w:rsidRPr="00670613" w:rsidRDefault="00E215F2" w:rsidP="00E215F2">
            <w:pPr>
              <w:pStyle w:val="TAC"/>
              <w:rPr>
                <w:bCs/>
                <w:sz w:val="16"/>
                <w:szCs w:val="16"/>
              </w:rPr>
            </w:pPr>
          </w:p>
        </w:tc>
        <w:tc>
          <w:tcPr>
            <w:tcW w:w="1094" w:type="dxa"/>
            <w:shd w:val="solid" w:color="FFFFFF" w:fill="auto"/>
          </w:tcPr>
          <w:p w14:paraId="09F59CA3" w14:textId="77777777" w:rsidR="00E215F2" w:rsidRPr="00670613" w:rsidRDefault="00E215F2" w:rsidP="00E215F2">
            <w:pPr>
              <w:pStyle w:val="TAC"/>
              <w:rPr>
                <w:bCs/>
                <w:sz w:val="16"/>
                <w:szCs w:val="16"/>
              </w:rPr>
            </w:pPr>
          </w:p>
        </w:tc>
        <w:tc>
          <w:tcPr>
            <w:tcW w:w="425" w:type="dxa"/>
            <w:shd w:val="solid" w:color="FFFFFF" w:fill="auto"/>
          </w:tcPr>
          <w:p w14:paraId="2E86D1DD" w14:textId="77777777" w:rsidR="00E215F2" w:rsidRPr="00670613" w:rsidRDefault="00E215F2" w:rsidP="00E215F2">
            <w:pPr>
              <w:pStyle w:val="TAL"/>
              <w:rPr>
                <w:bCs/>
                <w:sz w:val="16"/>
                <w:szCs w:val="16"/>
              </w:rPr>
            </w:pPr>
          </w:p>
        </w:tc>
        <w:tc>
          <w:tcPr>
            <w:tcW w:w="425" w:type="dxa"/>
            <w:shd w:val="solid" w:color="FFFFFF" w:fill="auto"/>
          </w:tcPr>
          <w:p w14:paraId="052DCB0E" w14:textId="77777777" w:rsidR="00E215F2" w:rsidRPr="00670613" w:rsidRDefault="00E215F2" w:rsidP="00E215F2">
            <w:pPr>
              <w:pStyle w:val="TAR"/>
              <w:rPr>
                <w:bCs/>
                <w:sz w:val="16"/>
                <w:szCs w:val="16"/>
              </w:rPr>
            </w:pPr>
          </w:p>
        </w:tc>
        <w:tc>
          <w:tcPr>
            <w:tcW w:w="425" w:type="dxa"/>
            <w:shd w:val="solid" w:color="FFFFFF" w:fill="auto"/>
          </w:tcPr>
          <w:p w14:paraId="48D37B4D" w14:textId="77777777" w:rsidR="00E215F2" w:rsidRPr="00670613" w:rsidRDefault="00E215F2" w:rsidP="00E215F2">
            <w:pPr>
              <w:pStyle w:val="TAC"/>
              <w:rPr>
                <w:bCs/>
                <w:sz w:val="16"/>
                <w:szCs w:val="16"/>
              </w:rPr>
            </w:pPr>
          </w:p>
        </w:tc>
        <w:tc>
          <w:tcPr>
            <w:tcW w:w="4962" w:type="dxa"/>
            <w:shd w:val="solid" w:color="FFFFFF" w:fill="auto"/>
          </w:tcPr>
          <w:p w14:paraId="742E210C" w14:textId="635ACEED" w:rsidR="00E215F2" w:rsidRPr="00670613" w:rsidRDefault="00E215F2" w:rsidP="00E215F2">
            <w:pPr>
              <w:pStyle w:val="TAL"/>
              <w:rPr>
                <w:bCs/>
                <w:sz w:val="16"/>
                <w:szCs w:val="16"/>
              </w:rPr>
            </w:pPr>
            <w:r w:rsidRPr="00670613">
              <w:rPr>
                <w:bCs/>
              </w:rPr>
              <w:t>Update to Rel-13 version (MCC)</w:t>
            </w:r>
          </w:p>
        </w:tc>
        <w:tc>
          <w:tcPr>
            <w:tcW w:w="708" w:type="dxa"/>
            <w:shd w:val="solid" w:color="FFFFFF" w:fill="auto"/>
          </w:tcPr>
          <w:p w14:paraId="28B6AEAA" w14:textId="061EC34D" w:rsidR="00E215F2" w:rsidRPr="00670613" w:rsidRDefault="00E215F2" w:rsidP="00E215F2">
            <w:pPr>
              <w:pStyle w:val="TAC"/>
              <w:rPr>
                <w:bCs/>
              </w:rPr>
            </w:pPr>
            <w:r w:rsidRPr="00670613">
              <w:rPr>
                <w:bCs/>
              </w:rPr>
              <w:t>13.0.0</w:t>
            </w:r>
          </w:p>
        </w:tc>
      </w:tr>
      <w:tr w:rsidR="00E215F2" w:rsidRPr="006B0D02" w14:paraId="2E05710F" w14:textId="77777777" w:rsidTr="00670613">
        <w:tc>
          <w:tcPr>
            <w:tcW w:w="800" w:type="dxa"/>
            <w:shd w:val="solid" w:color="FFFFFF" w:fill="auto"/>
          </w:tcPr>
          <w:p w14:paraId="51ABDC43" w14:textId="44AD39BD" w:rsidR="00E215F2" w:rsidRPr="00670613" w:rsidRDefault="00E215F2" w:rsidP="00E215F2">
            <w:pPr>
              <w:pStyle w:val="TAC"/>
              <w:rPr>
                <w:bCs/>
                <w:sz w:val="16"/>
                <w:szCs w:val="16"/>
              </w:rPr>
            </w:pPr>
            <w:r w:rsidRPr="00670613">
              <w:rPr>
                <w:bCs/>
              </w:rPr>
              <w:t>03-2017</w:t>
            </w:r>
          </w:p>
        </w:tc>
        <w:tc>
          <w:tcPr>
            <w:tcW w:w="800" w:type="dxa"/>
            <w:shd w:val="solid" w:color="FFFFFF" w:fill="auto"/>
          </w:tcPr>
          <w:p w14:paraId="492DE4EF" w14:textId="77777777" w:rsidR="00E215F2" w:rsidRPr="00670613" w:rsidRDefault="00E215F2" w:rsidP="00E215F2">
            <w:pPr>
              <w:pStyle w:val="TAC"/>
              <w:rPr>
                <w:bCs/>
                <w:sz w:val="16"/>
                <w:szCs w:val="16"/>
              </w:rPr>
            </w:pPr>
          </w:p>
        </w:tc>
        <w:tc>
          <w:tcPr>
            <w:tcW w:w="1094" w:type="dxa"/>
            <w:shd w:val="solid" w:color="FFFFFF" w:fill="auto"/>
          </w:tcPr>
          <w:p w14:paraId="00B48290" w14:textId="77777777" w:rsidR="00E215F2" w:rsidRPr="00670613" w:rsidRDefault="00E215F2" w:rsidP="00E215F2">
            <w:pPr>
              <w:pStyle w:val="TAC"/>
              <w:rPr>
                <w:bCs/>
                <w:sz w:val="16"/>
                <w:szCs w:val="16"/>
              </w:rPr>
            </w:pPr>
          </w:p>
        </w:tc>
        <w:tc>
          <w:tcPr>
            <w:tcW w:w="425" w:type="dxa"/>
            <w:shd w:val="solid" w:color="FFFFFF" w:fill="auto"/>
          </w:tcPr>
          <w:p w14:paraId="28018AB5" w14:textId="77777777" w:rsidR="00E215F2" w:rsidRPr="00670613" w:rsidRDefault="00E215F2" w:rsidP="00E215F2">
            <w:pPr>
              <w:pStyle w:val="TAL"/>
              <w:rPr>
                <w:bCs/>
                <w:sz w:val="16"/>
                <w:szCs w:val="16"/>
              </w:rPr>
            </w:pPr>
          </w:p>
        </w:tc>
        <w:tc>
          <w:tcPr>
            <w:tcW w:w="425" w:type="dxa"/>
            <w:shd w:val="solid" w:color="FFFFFF" w:fill="auto"/>
          </w:tcPr>
          <w:p w14:paraId="5E3304AA" w14:textId="77777777" w:rsidR="00E215F2" w:rsidRPr="00670613" w:rsidRDefault="00E215F2" w:rsidP="00E215F2">
            <w:pPr>
              <w:pStyle w:val="TAR"/>
              <w:rPr>
                <w:bCs/>
                <w:sz w:val="16"/>
                <w:szCs w:val="16"/>
              </w:rPr>
            </w:pPr>
          </w:p>
        </w:tc>
        <w:tc>
          <w:tcPr>
            <w:tcW w:w="425" w:type="dxa"/>
            <w:shd w:val="solid" w:color="FFFFFF" w:fill="auto"/>
          </w:tcPr>
          <w:p w14:paraId="6646DAF7" w14:textId="77777777" w:rsidR="00E215F2" w:rsidRPr="00670613" w:rsidRDefault="00E215F2" w:rsidP="00E215F2">
            <w:pPr>
              <w:pStyle w:val="TAC"/>
              <w:rPr>
                <w:bCs/>
                <w:sz w:val="16"/>
                <w:szCs w:val="16"/>
              </w:rPr>
            </w:pPr>
          </w:p>
        </w:tc>
        <w:tc>
          <w:tcPr>
            <w:tcW w:w="4962" w:type="dxa"/>
            <w:shd w:val="solid" w:color="FFFFFF" w:fill="auto"/>
          </w:tcPr>
          <w:p w14:paraId="474B18C9" w14:textId="2DC13630" w:rsidR="00E215F2" w:rsidRPr="00670613" w:rsidRDefault="00E215F2" w:rsidP="00E215F2">
            <w:pPr>
              <w:pStyle w:val="TAL"/>
              <w:rPr>
                <w:bCs/>
                <w:sz w:val="16"/>
                <w:szCs w:val="16"/>
              </w:rPr>
            </w:pPr>
            <w:r w:rsidRPr="00670613">
              <w:rPr>
                <w:bCs/>
              </w:rPr>
              <w:t>Update to Rel-14 version (MCC)</w:t>
            </w:r>
          </w:p>
        </w:tc>
        <w:tc>
          <w:tcPr>
            <w:tcW w:w="708" w:type="dxa"/>
            <w:shd w:val="solid" w:color="FFFFFF" w:fill="auto"/>
          </w:tcPr>
          <w:p w14:paraId="2702B5CE" w14:textId="6757DE78" w:rsidR="00E215F2" w:rsidRPr="00670613" w:rsidRDefault="00E215F2" w:rsidP="00E215F2">
            <w:pPr>
              <w:pStyle w:val="TAC"/>
              <w:rPr>
                <w:bCs/>
              </w:rPr>
            </w:pPr>
            <w:r w:rsidRPr="00670613">
              <w:rPr>
                <w:bCs/>
              </w:rPr>
              <w:t>14.0.0</w:t>
            </w:r>
          </w:p>
        </w:tc>
      </w:tr>
      <w:tr w:rsidR="00E215F2" w:rsidRPr="006B0D02" w14:paraId="5734B97F" w14:textId="77777777" w:rsidTr="00670613">
        <w:tc>
          <w:tcPr>
            <w:tcW w:w="800" w:type="dxa"/>
            <w:shd w:val="solid" w:color="FFFFFF" w:fill="auto"/>
          </w:tcPr>
          <w:p w14:paraId="3D086E16" w14:textId="5682F5E9" w:rsidR="00E215F2" w:rsidRPr="00670613" w:rsidRDefault="00E215F2" w:rsidP="00E215F2">
            <w:pPr>
              <w:pStyle w:val="TAC"/>
              <w:rPr>
                <w:bCs/>
                <w:sz w:val="16"/>
                <w:szCs w:val="16"/>
              </w:rPr>
            </w:pPr>
            <w:r w:rsidRPr="00670613">
              <w:rPr>
                <w:bCs/>
              </w:rPr>
              <w:t>06-2018</w:t>
            </w:r>
          </w:p>
        </w:tc>
        <w:tc>
          <w:tcPr>
            <w:tcW w:w="800" w:type="dxa"/>
            <w:shd w:val="solid" w:color="FFFFFF" w:fill="auto"/>
          </w:tcPr>
          <w:p w14:paraId="077428DF" w14:textId="77777777" w:rsidR="00E215F2" w:rsidRPr="00670613" w:rsidRDefault="00E215F2" w:rsidP="00E215F2">
            <w:pPr>
              <w:pStyle w:val="TAC"/>
              <w:rPr>
                <w:bCs/>
                <w:sz w:val="16"/>
                <w:szCs w:val="16"/>
              </w:rPr>
            </w:pPr>
          </w:p>
        </w:tc>
        <w:tc>
          <w:tcPr>
            <w:tcW w:w="1094" w:type="dxa"/>
            <w:shd w:val="solid" w:color="FFFFFF" w:fill="auto"/>
          </w:tcPr>
          <w:p w14:paraId="0E50B58D" w14:textId="77777777" w:rsidR="00E215F2" w:rsidRPr="00670613" w:rsidRDefault="00E215F2" w:rsidP="00E215F2">
            <w:pPr>
              <w:pStyle w:val="TAC"/>
              <w:rPr>
                <w:bCs/>
                <w:sz w:val="16"/>
                <w:szCs w:val="16"/>
              </w:rPr>
            </w:pPr>
          </w:p>
        </w:tc>
        <w:tc>
          <w:tcPr>
            <w:tcW w:w="425" w:type="dxa"/>
            <w:shd w:val="solid" w:color="FFFFFF" w:fill="auto"/>
          </w:tcPr>
          <w:p w14:paraId="4951A116" w14:textId="77777777" w:rsidR="00E215F2" w:rsidRPr="00670613" w:rsidRDefault="00E215F2" w:rsidP="00E215F2">
            <w:pPr>
              <w:pStyle w:val="TAL"/>
              <w:rPr>
                <w:bCs/>
                <w:sz w:val="16"/>
                <w:szCs w:val="16"/>
              </w:rPr>
            </w:pPr>
          </w:p>
        </w:tc>
        <w:tc>
          <w:tcPr>
            <w:tcW w:w="425" w:type="dxa"/>
            <w:shd w:val="solid" w:color="FFFFFF" w:fill="auto"/>
          </w:tcPr>
          <w:p w14:paraId="5B9DB20A" w14:textId="77777777" w:rsidR="00E215F2" w:rsidRPr="00670613" w:rsidRDefault="00E215F2" w:rsidP="00E215F2">
            <w:pPr>
              <w:pStyle w:val="TAR"/>
              <w:rPr>
                <w:bCs/>
                <w:sz w:val="16"/>
                <w:szCs w:val="16"/>
              </w:rPr>
            </w:pPr>
          </w:p>
        </w:tc>
        <w:tc>
          <w:tcPr>
            <w:tcW w:w="425" w:type="dxa"/>
            <w:shd w:val="solid" w:color="FFFFFF" w:fill="auto"/>
          </w:tcPr>
          <w:p w14:paraId="4BC41CCC" w14:textId="77777777" w:rsidR="00E215F2" w:rsidRPr="00670613" w:rsidRDefault="00E215F2" w:rsidP="00E215F2">
            <w:pPr>
              <w:pStyle w:val="TAC"/>
              <w:rPr>
                <w:bCs/>
                <w:sz w:val="16"/>
                <w:szCs w:val="16"/>
              </w:rPr>
            </w:pPr>
          </w:p>
        </w:tc>
        <w:tc>
          <w:tcPr>
            <w:tcW w:w="4962" w:type="dxa"/>
            <w:shd w:val="solid" w:color="FFFFFF" w:fill="auto"/>
          </w:tcPr>
          <w:p w14:paraId="3D919EEB" w14:textId="68488BFA" w:rsidR="00E215F2" w:rsidRPr="00670613" w:rsidRDefault="00E215F2" w:rsidP="00E215F2">
            <w:pPr>
              <w:pStyle w:val="TAL"/>
              <w:rPr>
                <w:bCs/>
                <w:sz w:val="16"/>
                <w:szCs w:val="16"/>
              </w:rPr>
            </w:pPr>
            <w:r w:rsidRPr="00670613">
              <w:rPr>
                <w:bCs/>
              </w:rPr>
              <w:t>Update to Rel-15 version (MCC)</w:t>
            </w:r>
          </w:p>
        </w:tc>
        <w:tc>
          <w:tcPr>
            <w:tcW w:w="708" w:type="dxa"/>
            <w:shd w:val="solid" w:color="FFFFFF" w:fill="auto"/>
          </w:tcPr>
          <w:p w14:paraId="168A6AED" w14:textId="7F20022B" w:rsidR="00E215F2" w:rsidRPr="00670613" w:rsidRDefault="00E215F2" w:rsidP="00E215F2">
            <w:pPr>
              <w:pStyle w:val="TAC"/>
              <w:rPr>
                <w:bCs/>
              </w:rPr>
            </w:pPr>
            <w:r w:rsidRPr="00670613">
              <w:rPr>
                <w:bCs/>
              </w:rPr>
              <w:t>15.0.0</w:t>
            </w:r>
          </w:p>
        </w:tc>
      </w:tr>
      <w:tr w:rsidR="00E215F2" w:rsidRPr="006B0D02" w14:paraId="62F1F2E3" w14:textId="77777777" w:rsidTr="00BE2CF5">
        <w:tc>
          <w:tcPr>
            <w:tcW w:w="800" w:type="dxa"/>
            <w:tcBorders>
              <w:bottom w:val="single" w:sz="12" w:space="0" w:color="auto"/>
            </w:tcBorders>
            <w:shd w:val="solid" w:color="FFFFFF" w:fill="auto"/>
          </w:tcPr>
          <w:p w14:paraId="4A7E9833" w14:textId="221E869F" w:rsidR="00E215F2" w:rsidRPr="00670613" w:rsidRDefault="00E215F2" w:rsidP="00E215F2">
            <w:pPr>
              <w:pStyle w:val="TAC"/>
              <w:rPr>
                <w:bCs/>
                <w:sz w:val="16"/>
                <w:szCs w:val="16"/>
              </w:rPr>
            </w:pPr>
            <w:r w:rsidRPr="00670613">
              <w:rPr>
                <w:bCs/>
              </w:rPr>
              <w:t>07-2020</w:t>
            </w:r>
          </w:p>
        </w:tc>
        <w:tc>
          <w:tcPr>
            <w:tcW w:w="800" w:type="dxa"/>
            <w:tcBorders>
              <w:bottom w:val="single" w:sz="12" w:space="0" w:color="auto"/>
            </w:tcBorders>
            <w:shd w:val="solid" w:color="FFFFFF" w:fill="auto"/>
          </w:tcPr>
          <w:p w14:paraId="75A1AD26" w14:textId="77777777" w:rsidR="00E215F2" w:rsidRPr="00670613" w:rsidRDefault="00E215F2" w:rsidP="00E215F2">
            <w:pPr>
              <w:pStyle w:val="TAC"/>
              <w:rPr>
                <w:bCs/>
                <w:sz w:val="16"/>
                <w:szCs w:val="16"/>
              </w:rPr>
            </w:pPr>
          </w:p>
        </w:tc>
        <w:tc>
          <w:tcPr>
            <w:tcW w:w="1094" w:type="dxa"/>
            <w:tcBorders>
              <w:bottom w:val="single" w:sz="12" w:space="0" w:color="auto"/>
            </w:tcBorders>
            <w:shd w:val="solid" w:color="FFFFFF" w:fill="auto"/>
          </w:tcPr>
          <w:p w14:paraId="567C75BA" w14:textId="77777777" w:rsidR="00E215F2" w:rsidRPr="00670613" w:rsidRDefault="00E215F2" w:rsidP="00E215F2">
            <w:pPr>
              <w:pStyle w:val="TAC"/>
              <w:rPr>
                <w:bCs/>
                <w:sz w:val="16"/>
                <w:szCs w:val="16"/>
              </w:rPr>
            </w:pPr>
          </w:p>
        </w:tc>
        <w:tc>
          <w:tcPr>
            <w:tcW w:w="425" w:type="dxa"/>
            <w:tcBorders>
              <w:bottom w:val="single" w:sz="12" w:space="0" w:color="auto"/>
            </w:tcBorders>
            <w:shd w:val="solid" w:color="FFFFFF" w:fill="auto"/>
          </w:tcPr>
          <w:p w14:paraId="7FBD4233" w14:textId="77777777" w:rsidR="00E215F2" w:rsidRPr="00670613" w:rsidRDefault="00E215F2" w:rsidP="00E215F2">
            <w:pPr>
              <w:pStyle w:val="TAL"/>
              <w:rPr>
                <w:bCs/>
                <w:sz w:val="16"/>
                <w:szCs w:val="16"/>
              </w:rPr>
            </w:pPr>
          </w:p>
        </w:tc>
        <w:tc>
          <w:tcPr>
            <w:tcW w:w="425" w:type="dxa"/>
            <w:tcBorders>
              <w:bottom w:val="single" w:sz="12" w:space="0" w:color="auto"/>
            </w:tcBorders>
            <w:shd w:val="solid" w:color="FFFFFF" w:fill="auto"/>
          </w:tcPr>
          <w:p w14:paraId="1AA1925E" w14:textId="77777777" w:rsidR="00E215F2" w:rsidRPr="00670613" w:rsidRDefault="00E215F2" w:rsidP="00E215F2">
            <w:pPr>
              <w:pStyle w:val="TAR"/>
              <w:rPr>
                <w:bCs/>
                <w:sz w:val="16"/>
                <w:szCs w:val="16"/>
              </w:rPr>
            </w:pPr>
          </w:p>
        </w:tc>
        <w:tc>
          <w:tcPr>
            <w:tcW w:w="425" w:type="dxa"/>
            <w:tcBorders>
              <w:bottom w:val="single" w:sz="12" w:space="0" w:color="auto"/>
            </w:tcBorders>
            <w:shd w:val="solid" w:color="FFFFFF" w:fill="auto"/>
          </w:tcPr>
          <w:p w14:paraId="4378F318" w14:textId="77777777" w:rsidR="00E215F2" w:rsidRPr="00670613" w:rsidRDefault="00E215F2" w:rsidP="00E215F2">
            <w:pPr>
              <w:pStyle w:val="TAC"/>
              <w:rPr>
                <w:bCs/>
                <w:sz w:val="16"/>
                <w:szCs w:val="16"/>
              </w:rPr>
            </w:pPr>
          </w:p>
        </w:tc>
        <w:tc>
          <w:tcPr>
            <w:tcW w:w="4962" w:type="dxa"/>
            <w:tcBorders>
              <w:bottom w:val="single" w:sz="12" w:space="0" w:color="auto"/>
            </w:tcBorders>
            <w:shd w:val="solid" w:color="FFFFFF" w:fill="auto"/>
          </w:tcPr>
          <w:p w14:paraId="1212BC7C" w14:textId="422EED08" w:rsidR="00E215F2" w:rsidRPr="00670613" w:rsidRDefault="00E215F2" w:rsidP="00E215F2">
            <w:pPr>
              <w:pStyle w:val="TAL"/>
              <w:rPr>
                <w:bCs/>
                <w:sz w:val="16"/>
                <w:szCs w:val="16"/>
              </w:rPr>
            </w:pPr>
            <w:r w:rsidRPr="00670613">
              <w:rPr>
                <w:bCs/>
              </w:rPr>
              <w:t>Update to Rel-16 version (MCC)</w:t>
            </w:r>
          </w:p>
        </w:tc>
        <w:tc>
          <w:tcPr>
            <w:tcW w:w="708" w:type="dxa"/>
            <w:tcBorders>
              <w:bottom w:val="single" w:sz="12" w:space="0" w:color="auto"/>
            </w:tcBorders>
            <w:shd w:val="solid" w:color="FFFFFF" w:fill="auto"/>
          </w:tcPr>
          <w:p w14:paraId="73D58F93" w14:textId="15973F9D" w:rsidR="00E215F2" w:rsidRPr="00670613" w:rsidRDefault="00E215F2" w:rsidP="00E215F2">
            <w:pPr>
              <w:pStyle w:val="TAC"/>
              <w:rPr>
                <w:bCs/>
              </w:rPr>
            </w:pPr>
            <w:r w:rsidRPr="00670613">
              <w:rPr>
                <w:bCs/>
              </w:rPr>
              <w:t>16.0.0</w:t>
            </w:r>
          </w:p>
        </w:tc>
      </w:tr>
      <w:tr w:rsidR="00B469AD" w:rsidRPr="006B0D02" w14:paraId="41162816" w14:textId="77777777" w:rsidTr="00BE2CF5">
        <w:tc>
          <w:tcPr>
            <w:tcW w:w="800" w:type="dxa"/>
            <w:tcBorders>
              <w:top w:val="single" w:sz="12" w:space="0" w:color="auto"/>
              <w:bottom w:val="single" w:sz="12" w:space="0" w:color="auto"/>
            </w:tcBorders>
            <w:shd w:val="solid" w:color="FFFFFF" w:fill="auto"/>
          </w:tcPr>
          <w:p w14:paraId="454C7886" w14:textId="3D6899E2" w:rsidR="00B469AD" w:rsidRPr="00670613" w:rsidRDefault="00B469AD" w:rsidP="00E215F2">
            <w:pPr>
              <w:pStyle w:val="TAC"/>
              <w:rPr>
                <w:bCs/>
              </w:rPr>
            </w:pPr>
            <w:r w:rsidRPr="00670613">
              <w:rPr>
                <w:bCs/>
              </w:rPr>
              <w:t>2022-0</w:t>
            </w:r>
            <w:r w:rsidR="00670613">
              <w:rPr>
                <w:bCs/>
              </w:rPr>
              <w:t>3</w:t>
            </w:r>
          </w:p>
        </w:tc>
        <w:tc>
          <w:tcPr>
            <w:tcW w:w="800" w:type="dxa"/>
            <w:tcBorders>
              <w:top w:val="single" w:sz="12" w:space="0" w:color="auto"/>
              <w:bottom w:val="single" w:sz="12" w:space="0" w:color="auto"/>
            </w:tcBorders>
            <w:shd w:val="solid" w:color="FFFFFF" w:fill="auto"/>
          </w:tcPr>
          <w:p w14:paraId="21B882D9" w14:textId="41A96504" w:rsidR="00B469AD" w:rsidRPr="00670613" w:rsidRDefault="00670613" w:rsidP="00E215F2">
            <w:pPr>
              <w:pStyle w:val="TAC"/>
              <w:rPr>
                <w:bCs/>
                <w:sz w:val="16"/>
                <w:szCs w:val="16"/>
              </w:rPr>
            </w:pPr>
            <w:r>
              <w:rPr>
                <w:bCs/>
                <w:sz w:val="16"/>
                <w:szCs w:val="16"/>
              </w:rPr>
              <w:t>CT#95</w:t>
            </w:r>
            <w:r w:rsidR="00B469AD" w:rsidRPr="00670613">
              <w:rPr>
                <w:bCs/>
                <w:sz w:val="16"/>
                <w:szCs w:val="16"/>
              </w:rPr>
              <w:t>-</w:t>
            </w:r>
          </w:p>
        </w:tc>
        <w:tc>
          <w:tcPr>
            <w:tcW w:w="1094" w:type="dxa"/>
            <w:tcBorders>
              <w:top w:val="single" w:sz="12" w:space="0" w:color="auto"/>
              <w:bottom w:val="single" w:sz="12" w:space="0" w:color="auto"/>
            </w:tcBorders>
            <w:shd w:val="solid" w:color="FFFFFF" w:fill="auto"/>
          </w:tcPr>
          <w:p w14:paraId="3E809453" w14:textId="3FC16A79" w:rsidR="00B469AD" w:rsidRPr="00670613" w:rsidRDefault="00B469AD" w:rsidP="00E215F2">
            <w:pPr>
              <w:pStyle w:val="TAC"/>
              <w:rPr>
                <w:bCs/>
                <w:sz w:val="16"/>
                <w:szCs w:val="16"/>
              </w:rPr>
            </w:pPr>
            <w:r w:rsidRPr="00670613">
              <w:rPr>
                <w:bCs/>
                <w:sz w:val="16"/>
                <w:szCs w:val="16"/>
              </w:rPr>
              <w:t>-</w:t>
            </w:r>
          </w:p>
        </w:tc>
        <w:tc>
          <w:tcPr>
            <w:tcW w:w="425" w:type="dxa"/>
            <w:tcBorders>
              <w:top w:val="single" w:sz="12" w:space="0" w:color="auto"/>
              <w:bottom w:val="single" w:sz="12" w:space="0" w:color="auto"/>
            </w:tcBorders>
            <w:shd w:val="solid" w:color="FFFFFF" w:fill="auto"/>
          </w:tcPr>
          <w:p w14:paraId="65C717A8" w14:textId="74B4CB4A" w:rsidR="00B469AD" w:rsidRPr="00670613" w:rsidRDefault="00B469AD" w:rsidP="00E215F2">
            <w:pPr>
              <w:pStyle w:val="TAL"/>
              <w:rPr>
                <w:bCs/>
                <w:sz w:val="16"/>
                <w:szCs w:val="16"/>
              </w:rPr>
            </w:pPr>
            <w:r w:rsidRPr="00670613">
              <w:rPr>
                <w:bCs/>
                <w:sz w:val="16"/>
                <w:szCs w:val="16"/>
              </w:rPr>
              <w:t>-</w:t>
            </w:r>
          </w:p>
        </w:tc>
        <w:tc>
          <w:tcPr>
            <w:tcW w:w="425" w:type="dxa"/>
            <w:tcBorders>
              <w:top w:val="single" w:sz="12" w:space="0" w:color="auto"/>
              <w:bottom w:val="single" w:sz="12" w:space="0" w:color="auto"/>
            </w:tcBorders>
            <w:shd w:val="solid" w:color="FFFFFF" w:fill="auto"/>
          </w:tcPr>
          <w:p w14:paraId="21E36A44" w14:textId="7646E7D5" w:rsidR="00B469AD" w:rsidRPr="00670613" w:rsidRDefault="00B469AD" w:rsidP="00E215F2">
            <w:pPr>
              <w:pStyle w:val="TAR"/>
              <w:rPr>
                <w:bCs/>
                <w:sz w:val="16"/>
                <w:szCs w:val="16"/>
              </w:rPr>
            </w:pPr>
            <w:r w:rsidRPr="00670613">
              <w:rPr>
                <w:bCs/>
                <w:sz w:val="16"/>
                <w:szCs w:val="16"/>
              </w:rPr>
              <w:t>-</w:t>
            </w:r>
          </w:p>
        </w:tc>
        <w:tc>
          <w:tcPr>
            <w:tcW w:w="425" w:type="dxa"/>
            <w:tcBorders>
              <w:top w:val="single" w:sz="12" w:space="0" w:color="auto"/>
              <w:bottom w:val="single" w:sz="12" w:space="0" w:color="auto"/>
            </w:tcBorders>
            <w:shd w:val="solid" w:color="FFFFFF" w:fill="auto"/>
          </w:tcPr>
          <w:p w14:paraId="2C706B33" w14:textId="6BB2C35F" w:rsidR="00B469AD" w:rsidRPr="00670613" w:rsidRDefault="00B469AD" w:rsidP="00E215F2">
            <w:pPr>
              <w:pStyle w:val="TAC"/>
              <w:rPr>
                <w:bCs/>
                <w:sz w:val="16"/>
                <w:szCs w:val="16"/>
              </w:rPr>
            </w:pPr>
            <w:r w:rsidRPr="00670613">
              <w:rPr>
                <w:bCs/>
                <w:sz w:val="16"/>
                <w:szCs w:val="16"/>
              </w:rPr>
              <w:t>-</w:t>
            </w:r>
          </w:p>
        </w:tc>
        <w:tc>
          <w:tcPr>
            <w:tcW w:w="4962" w:type="dxa"/>
            <w:tcBorders>
              <w:top w:val="single" w:sz="12" w:space="0" w:color="auto"/>
              <w:bottom w:val="single" w:sz="12" w:space="0" w:color="auto"/>
            </w:tcBorders>
            <w:shd w:val="solid" w:color="FFFFFF" w:fill="auto"/>
          </w:tcPr>
          <w:p w14:paraId="6FCD5BB7" w14:textId="0F51DF81" w:rsidR="00B469AD" w:rsidRPr="00670613" w:rsidRDefault="00B469AD" w:rsidP="00E215F2">
            <w:pPr>
              <w:pStyle w:val="TAL"/>
              <w:rPr>
                <w:bCs/>
              </w:rPr>
            </w:pPr>
            <w:r w:rsidRPr="00670613">
              <w:rPr>
                <w:bCs/>
              </w:rPr>
              <w:t>Update to Rel-17 version (MCC)</w:t>
            </w:r>
          </w:p>
        </w:tc>
        <w:tc>
          <w:tcPr>
            <w:tcW w:w="708" w:type="dxa"/>
            <w:tcBorders>
              <w:top w:val="single" w:sz="12" w:space="0" w:color="auto"/>
              <w:bottom w:val="single" w:sz="12" w:space="0" w:color="auto"/>
            </w:tcBorders>
            <w:shd w:val="solid" w:color="FFFFFF" w:fill="auto"/>
          </w:tcPr>
          <w:p w14:paraId="344473AB" w14:textId="065E2BFF" w:rsidR="00B469AD" w:rsidRPr="00BE2CF5" w:rsidRDefault="00B469AD" w:rsidP="00E215F2">
            <w:pPr>
              <w:pStyle w:val="TAC"/>
              <w:rPr>
                <w:bCs/>
              </w:rPr>
            </w:pPr>
            <w:r w:rsidRPr="00BE2CF5">
              <w:rPr>
                <w:bCs/>
              </w:rPr>
              <w:t>17.0.0</w:t>
            </w:r>
          </w:p>
        </w:tc>
      </w:tr>
      <w:tr w:rsidR="00BE2CF5" w:rsidRPr="006B0D02" w14:paraId="244AAFD1" w14:textId="77777777" w:rsidTr="00BE2CF5">
        <w:tc>
          <w:tcPr>
            <w:tcW w:w="800" w:type="dxa"/>
            <w:tcBorders>
              <w:top w:val="single" w:sz="12" w:space="0" w:color="auto"/>
            </w:tcBorders>
            <w:shd w:val="solid" w:color="FFFFFF" w:fill="auto"/>
          </w:tcPr>
          <w:p w14:paraId="14A51EA4" w14:textId="0F66938E" w:rsidR="00BE2CF5" w:rsidRPr="00670613" w:rsidRDefault="00BE2CF5" w:rsidP="00E215F2">
            <w:pPr>
              <w:pStyle w:val="TAC"/>
              <w:rPr>
                <w:bCs/>
              </w:rPr>
            </w:pPr>
            <w:r>
              <w:rPr>
                <w:bCs/>
              </w:rPr>
              <w:t>2024-03</w:t>
            </w:r>
          </w:p>
        </w:tc>
        <w:tc>
          <w:tcPr>
            <w:tcW w:w="800" w:type="dxa"/>
            <w:tcBorders>
              <w:top w:val="single" w:sz="12" w:space="0" w:color="auto"/>
            </w:tcBorders>
            <w:shd w:val="solid" w:color="FFFFFF" w:fill="auto"/>
          </w:tcPr>
          <w:p w14:paraId="1D954662" w14:textId="692903A7" w:rsidR="00BE2CF5" w:rsidRDefault="00BE2CF5" w:rsidP="00E215F2">
            <w:pPr>
              <w:pStyle w:val="TAC"/>
              <w:rPr>
                <w:bCs/>
                <w:sz w:val="16"/>
                <w:szCs w:val="16"/>
              </w:rPr>
            </w:pPr>
            <w:r>
              <w:rPr>
                <w:bCs/>
                <w:sz w:val="16"/>
                <w:szCs w:val="16"/>
              </w:rPr>
              <w:t>-</w:t>
            </w:r>
          </w:p>
        </w:tc>
        <w:tc>
          <w:tcPr>
            <w:tcW w:w="1094" w:type="dxa"/>
            <w:tcBorders>
              <w:top w:val="single" w:sz="12" w:space="0" w:color="auto"/>
            </w:tcBorders>
            <w:shd w:val="solid" w:color="FFFFFF" w:fill="auto"/>
          </w:tcPr>
          <w:p w14:paraId="02B9D80D" w14:textId="2375D613" w:rsidR="00BE2CF5" w:rsidRPr="00670613" w:rsidRDefault="00BE2CF5" w:rsidP="00E215F2">
            <w:pPr>
              <w:pStyle w:val="TAC"/>
              <w:rPr>
                <w:bCs/>
                <w:sz w:val="16"/>
                <w:szCs w:val="16"/>
              </w:rPr>
            </w:pPr>
            <w:r>
              <w:rPr>
                <w:bCs/>
                <w:sz w:val="16"/>
                <w:szCs w:val="16"/>
              </w:rPr>
              <w:t>-</w:t>
            </w:r>
          </w:p>
        </w:tc>
        <w:tc>
          <w:tcPr>
            <w:tcW w:w="425" w:type="dxa"/>
            <w:tcBorders>
              <w:top w:val="single" w:sz="12" w:space="0" w:color="auto"/>
            </w:tcBorders>
            <w:shd w:val="solid" w:color="FFFFFF" w:fill="auto"/>
          </w:tcPr>
          <w:p w14:paraId="2EA211E9" w14:textId="0634ECDD" w:rsidR="00BE2CF5" w:rsidRPr="00670613" w:rsidRDefault="00BE2CF5" w:rsidP="00E215F2">
            <w:pPr>
              <w:pStyle w:val="TAL"/>
              <w:rPr>
                <w:bCs/>
                <w:sz w:val="16"/>
                <w:szCs w:val="16"/>
              </w:rPr>
            </w:pPr>
            <w:r>
              <w:rPr>
                <w:bCs/>
                <w:sz w:val="16"/>
                <w:szCs w:val="16"/>
              </w:rPr>
              <w:t>-</w:t>
            </w:r>
          </w:p>
        </w:tc>
        <w:tc>
          <w:tcPr>
            <w:tcW w:w="425" w:type="dxa"/>
            <w:tcBorders>
              <w:top w:val="single" w:sz="12" w:space="0" w:color="auto"/>
            </w:tcBorders>
            <w:shd w:val="solid" w:color="FFFFFF" w:fill="auto"/>
          </w:tcPr>
          <w:p w14:paraId="1A95F16A" w14:textId="41D7697D" w:rsidR="00BE2CF5" w:rsidRPr="00670613" w:rsidRDefault="00BE2CF5" w:rsidP="00E215F2">
            <w:pPr>
              <w:pStyle w:val="TAR"/>
              <w:rPr>
                <w:bCs/>
                <w:sz w:val="16"/>
                <w:szCs w:val="16"/>
              </w:rPr>
            </w:pPr>
            <w:r>
              <w:rPr>
                <w:bCs/>
                <w:sz w:val="16"/>
                <w:szCs w:val="16"/>
              </w:rPr>
              <w:t>-</w:t>
            </w:r>
          </w:p>
        </w:tc>
        <w:tc>
          <w:tcPr>
            <w:tcW w:w="425" w:type="dxa"/>
            <w:tcBorders>
              <w:top w:val="single" w:sz="12" w:space="0" w:color="auto"/>
            </w:tcBorders>
            <w:shd w:val="solid" w:color="FFFFFF" w:fill="auto"/>
          </w:tcPr>
          <w:p w14:paraId="055B2ADB" w14:textId="4C4D0D3F" w:rsidR="00BE2CF5" w:rsidRPr="00670613" w:rsidRDefault="00BE2CF5" w:rsidP="00E215F2">
            <w:pPr>
              <w:pStyle w:val="TAC"/>
              <w:rPr>
                <w:bCs/>
                <w:sz w:val="16"/>
                <w:szCs w:val="16"/>
              </w:rPr>
            </w:pPr>
            <w:r>
              <w:rPr>
                <w:bCs/>
                <w:sz w:val="16"/>
                <w:szCs w:val="16"/>
              </w:rPr>
              <w:t>-</w:t>
            </w:r>
          </w:p>
        </w:tc>
        <w:tc>
          <w:tcPr>
            <w:tcW w:w="4962" w:type="dxa"/>
            <w:tcBorders>
              <w:top w:val="single" w:sz="12" w:space="0" w:color="auto"/>
            </w:tcBorders>
            <w:shd w:val="solid" w:color="FFFFFF" w:fill="auto"/>
          </w:tcPr>
          <w:p w14:paraId="1587C1A4" w14:textId="22599FC3" w:rsidR="00BE2CF5" w:rsidRPr="00670613" w:rsidRDefault="00BE2CF5" w:rsidP="00E215F2">
            <w:pPr>
              <w:pStyle w:val="TAL"/>
              <w:rPr>
                <w:bCs/>
              </w:rPr>
            </w:pPr>
            <w:r>
              <w:rPr>
                <w:bCs/>
              </w:rPr>
              <w:t>Update to Rel-18 version (MCC)</w:t>
            </w:r>
          </w:p>
        </w:tc>
        <w:tc>
          <w:tcPr>
            <w:tcW w:w="708" w:type="dxa"/>
            <w:tcBorders>
              <w:top w:val="single" w:sz="12" w:space="0" w:color="auto"/>
            </w:tcBorders>
            <w:shd w:val="solid" w:color="FFFFFF" w:fill="auto"/>
          </w:tcPr>
          <w:p w14:paraId="141C7F41" w14:textId="5CBB4E09" w:rsidR="00BE2CF5" w:rsidRPr="00BE2CF5" w:rsidRDefault="00BE2CF5" w:rsidP="00E215F2">
            <w:pPr>
              <w:pStyle w:val="TAC"/>
              <w:rPr>
                <w:bCs/>
              </w:rPr>
            </w:pPr>
            <w:r w:rsidRPr="00BE2CF5">
              <w:rPr>
                <w:bCs/>
              </w:rPr>
              <w:t>18.0.0</w:t>
            </w:r>
          </w:p>
        </w:tc>
      </w:tr>
      <w:bookmarkEnd w:id="515"/>
    </w:tbl>
    <w:p w14:paraId="2EF7EBF6" w14:textId="77777777" w:rsidR="00E215F2" w:rsidRPr="00235394" w:rsidRDefault="00E215F2" w:rsidP="00E215F2"/>
    <w:sectPr w:rsidR="00E215F2" w:rsidRPr="00235394">
      <w:headerReference w:type="default" r:id="rId184"/>
      <w:footerReference w:type="default" r:id="rId185"/>
      <w:footnotePr>
        <w:numRestart w:val="eachSect"/>
      </w:footnotePr>
      <w:pgSz w:w="11907" w:h="16840" w:code="9"/>
      <w:pgMar w:top="1418" w:right="1134" w:bottom="1440"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6FE7EE" w14:textId="77777777" w:rsidR="0054362F" w:rsidRDefault="0054362F">
      <w:r>
        <w:separator/>
      </w:r>
    </w:p>
  </w:endnote>
  <w:endnote w:type="continuationSeparator" w:id="0">
    <w:p w14:paraId="762BAE87" w14:textId="77777777" w:rsidR="0054362F" w:rsidRDefault="005436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A0DB3" w14:textId="77777777" w:rsidR="00842C1F" w:rsidRDefault="00842C1F">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587ECA" w14:textId="77777777" w:rsidR="0054362F" w:rsidRDefault="0054362F">
      <w:r>
        <w:separator/>
      </w:r>
    </w:p>
  </w:footnote>
  <w:footnote w:type="continuationSeparator" w:id="0">
    <w:p w14:paraId="4EF69E0C" w14:textId="77777777" w:rsidR="0054362F" w:rsidRDefault="005436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0743D" w14:textId="747F38B9" w:rsidR="00842C1F" w:rsidRDefault="00000000">
    <w:pPr>
      <w:framePr w:wrap="auto" w:vAnchor="text" w:hAnchor="margin" w:xAlign="right" w:y="1"/>
    </w:pPr>
    <w:fldSimple w:instr=" STYLEREF ZA ">
      <w:r w:rsidR="00BE2CF5">
        <w:rPr>
          <w:noProof/>
        </w:rPr>
        <w:t>3GPP TS 23.119 V18.0.0 (2024-03)</w:t>
      </w:r>
    </w:fldSimple>
  </w:p>
  <w:p w14:paraId="4A28364E" w14:textId="77777777" w:rsidR="00842C1F" w:rsidRDefault="00842C1F">
    <w:pPr>
      <w:framePr w:wrap="auto" w:vAnchor="text" w:hAnchor="margin" w:xAlign="center" w:y="1"/>
    </w:pPr>
    <w:r>
      <w:fldChar w:fldCharType="begin"/>
    </w:r>
    <w:r>
      <w:instrText xml:space="preserve"> PAGE </w:instrText>
    </w:r>
    <w:r>
      <w:fldChar w:fldCharType="separate"/>
    </w:r>
    <w:r w:rsidR="006575DF">
      <w:t>131</w:t>
    </w:r>
    <w:r>
      <w:fldChar w:fldCharType="end"/>
    </w:r>
  </w:p>
  <w:p w14:paraId="03B828A1" w14:textId="2F372ABA" w:rsidR="00842C1F" w:rsidRDefault="00000000">
    <w:pPr>
      <w:framePr w:wrap="auto" w:vAnchor="text" w:hAnchor="margin" w:y="1"/>
    </w:pPr>
    <w:fldSimple w:instr=" STYLEREF ZGSM ">
      <w:r w:rsidR="00BE2CF5">
        <w:rPr>
          <w:noProof/>
        </w:rPr>
        <w:t>Release 18</w:t>
      </w:r>
    </w:fldSimple>
  </w:p>
  <w:p w14:paraId="4AFB573E" w14:textId="77777777" w:rsidR="00842C1F" w:rsidRDefault="00842C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A1A428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183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072B4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69846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9A519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37606C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BA036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0C7BE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10D2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9F699A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350336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0C15FE7"/>
    <w:multiLevelType w:val="hybridMultilevel"/>
    <w:tmpl w:val="B62668A0"/>
    <w:lvl w:ilvl="0" w:tplc="714CCC92">
      <w:start w:val="1"/>
      <w:numFmt w:val="bullet"/>
      <w:lvlText w:val=""/>
      <w:lvlJc w:val="left"/>
      <w:pPr>
        <w:tabs>
          <w:tab w:val="num" w:pos="927"/>
        </w:tabs>
        <w:ind w:left="284" w:firstLine="283"/>
      </w:pPr>
      <w:rPr>
        <w:rFonts w:ascii="Wingdings" w:hAnsi="Wingdings" w:hint="default"/>
      </w:rPr>
    </w:lvl>
    <w:lvl w:ilvl="1" w:tplc="A1F8129E" w:tentative="1">
      <w:start w:val="1"/>
      <w:numFmt w:val="bullet"/>
      <w:lvlText w:val="o"/>
      <w:lvlJc w:val="left"/>
      <w:pPr>
        <w:tabs>
          <w:tab w:val="num" w:pos="1440"/>
        </w:tabs>
        <w:ind w:left="1440" w:hanging="360"/>
      </w:pPr>
      <w:rPr>
        <w:rFonts w:ascii="Courier New" w:hAnsi="Courier New" w:hint="default"/>
      </w:rPr>
    </w:lvl>
    <w:lvl w:ilvl="2" w:tplc="AC2231DA" w:tentative="1">
      <w:start w:val="1"/>
      <w:numFmt w:val="bullet"/>
      <w:lvlText w:val=""/>
      <w:lvlJc w:val="left"/>
      <w:pPr>
        <w:tabs>
          <w:tab w:val="num" w:pos="2160"/>
        </w:tabs>
        <w:ind w:left="2160" w:hanging="360"/>
      </w:pPr>
      <w:rPr>
        <w:rFonts w:ascii="Wingdings" w:hAnsi="Wingdings" w:hint="default"/>
      </w:rPr>
    </w:lvl>
    <w:lvl w:ilvl="3" w:tplc="03400354" w:tentative="1">
      <w:start w:val="1"/>
      <w:numFmt w:val="bullet"/>
      <w:lvlText w:val=""/>
      <w:lvlJc w:val="left"/>
      <w:pPr>
        <w:tabs>
          <w:tab w:val="num" w:pos="2880"/>
        </w:tabs>
        <w:ind w:left="2880" w:hanging="360"/>
      </w:pPr>
      <w:rPr>
        <w:rFonts w:ascii="Symbol" w:hAnsi="Symbol" w:hint="default"/>
      </w:rPr>
    </w:lvl>
    <w:lvl w:ilvl="4" w:tplc="FC0034A0" w:tentative="1">
      <w:start w:val="1"/>
      <w:numFmt w:val="bullet"/>
      <w:lvlText w:val="o"/>
      <w:lvlJc w:val="left"/>
      <w:pPr>
        <w:tabs>
          <w:tab w:val="num" w:pos="3600"/>
        </w:tabs>
        <w:ind w:left="3600" w:hanging="360"/>
      </w:pPr>
      <w:rPr>
        <w:rFonts w:ascii="Courier New" w:hAnsi="Courier New" w:hint="default"/>
      </w:rPr>
    </w:lvl>
    <w:lvl w:ilvl="5" w:tplc="575CD0FE" w:tentative="1">
      <w:start w:val="1"/>
      <w:numFmt w:val="bullet"/>
      <w:lvlText w:val=""/>
      <w:lvlJc w:val="left"/>
      <w:pPr>
        <w:tabs>
          <w:tab w:val="num" w:pos="4320"/>
        </w:tabs>
        <w:ind w:left="4320" w:hanging="360"/>
      </w:pPr>
      <w:rPr>
        <w:rFonts w:ascii="Wingdings" w:hAnsi="Wingdings" w:hint="default"/>
      </w:rPr>
    </w:lvl>
    <w:lvl w:ilvl="6" w:tplc="2F58BA0C" w:tentative="1">
      <w:start w:val="1"/>
      <w:numFmt w:val="bullet"/>
      <w:lvlText w:val=""/>
      <w:lvlJc w:val="left"/>
      <w:pPr>
        <w:tabs>
          <w:tab w:val="num" w:pos="5040"/>
        </w:tabs>
        <w:ind w:left="5040" w:hanging="360"/>
      </w:pPr>
      <w:rPr>
        <w:rFonts w:ascii="Symbol" w:hAnsi="Symbol" w:hint="default"/>
      </w:rPr>
    </w:lvl>
    <w:lvl w:ilvl="7" w:tplc="08CCD7EC" w:tentative="1">
      <w:start w:val="1"/>
      <w:numFmt w:val="bullet"/>
      <w:lvlText w:val="o"/>
      <w:lvlJc w:val="left"/>
      <w:pPr>
        <w:tabs>
          <w:tab w:val="num" w:pos="5760"/>
        </w:tabs>
        <w:ind w:left="5760" w:hanging="360"/>
      </w:pPr>
      <w:rPr>
        <w:rFonts w:ascii="Courier New" w:hAnsi="Courier New" w:hint="default"/>
      </w:rPr>
    </w:lvl>
    <w:lvl w:ilvl="8" w:tplc="2F3209B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F469D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12655E01"/>
    <w:multiLevelType w:val="multilevel"/>
    <w:tmpl w:val="B6404892"/>
    <w:lvl w:ilvl="0">
      <w:start w:val="2"/>
      <w:numFmt w:val="decimal"/>
      <w:lvlText w:val="%1."/>
      <w:lvlJc w:val="left"/>
      <w:pPr>
        <w:tabs>
          <w:tab w:val="num" w:pos="720"/>
        </w:tabs>
        <w:ind w:left="720" w:hanging="720"/>
      </w:pPr>
    </w:lvl>
    <w:lvl w:ilvl="1">
      <w:start w:val="4"/>
      <w:numFmt w:val="decimal"/>
      <w:lvlText w:val="%1.%2"/>
      <w:lvlJc w:val="left"/>
      <w:pPr>
        <w:tabs>
          <w:tab w:val="num" w:pos="576"/>
        </w:tabs>
        <w:ind w:left="576" w:hanging="576"/>
      </w:pPr>
    </w:lvl>
    <w:lvl w:ilvl="2">
      <w:start w:val="4"/>
      <w:numFmt w:val="decimal"/>
      <w:lvlText w:val="%1.%2.%3"/>
      <w:lvlJc w:val="left"/>
      <w:pPr>
        <w:tabs>
          <w:tab w:val="num" w:pos="1080"/>
        </w:tabs>
        <w:ind w:left="720" w:hanging="720"/>
      </w:pPr>
    </w:lvl>
    <w:lvl w:ilvl="3">
      <w:start w:val="3"/>
      <w:numFmt w:val="decimal"/>
      <w:lvlText w:val="%1.%2.%3.%4"/>
      <w:lvlJc w:val="left"/>
      <w:pPr>
        <w:tabs>
          <w:tab w:val="num" w:pos="1440"/>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15:restartNumberingAfterBreak="0">
    <w:nsid w:val="1D2141B9"/>
    <w:multiLevelType w:val="singleLevel"/>
    <w:tmpl w:val="56964A5A"/>
    <w:lvl w:ilvl="0">
      <w:start w:val="2"/>
      <w:numFmt w:val="decimal"/>
      <w:lvlText w:val="%1)"/>
      <w:lvlJc w:val="left"/>
      <w:pPr>
        <w:tabs>
          <w:tab w:val="num" w:pos="569"/>
        </w:tabs>
        <w:ind w:left="569" w:hanging="285"/>
      </w:pPr>
      <w:rPr>
        <w:rFonts w:hint="default"/>
      </w:rPr>
    </w:lvl>
  </w:abstractNum>
  <w:abstractNum w:abstractNumId="16" w15:restartNumberingAfterBreak="0">
    <w:nsid w:val="29F978E9"/>
    <w:multiLevelType w:val="hybridMultilevel"/>
    <w:tmpl w:val="9C7E1708"/>
    <w:lvl w:ilvl="0" w:tplc="82FC9F98">
      <w:start w:val="1"/>
      <w:numFmt w:val="bullet"/>
      <w:lvlText w:val=""/>
      <w:lvlJc w:val="left"/>
      <w:pPr>
        <w:tabs>
          <w:tab w:val="num" w:pos="360"/>
        </w:tabs>
        <w:ind w:left="284" w:hanging="284"/>
      </w:pPr>
      <w:rPr>
        <w:rFonts w:ascii="Symbol" w:hAnsi="Symbol" w:hint="default"/>
      </w:rPr>
    </w:lvl>
    <w:lvl w:ilvl="1" w:tplc="060AFDFA" w:tentative="1">
      <w:start w:val="1"/>
      <w:numFmt w:val="bullet"/>
      <w:lvlText w:val="o"/>
      <w:lvlJc w:val="left"/>
      <w:pPr>
        <w:tabs>
          <w:tab w:val="num" w:pos="1440"/>
        </w:tabs>
        <w:ind w:left="1440" w:hanging="360"/>
      </w:pPr>
      <w:rPr>
        <w:rFonts w:ascii="Courier New" w:hAnsi="Courier New" w:hint="default"/>
      </w:rPr>
    </w:lvl>
    <w:lvl w:ilvl="2" w:tplc="1B6E89FA" w:tentative="1">
      <w:start w:val="1"/>
      <w:numFmt w:val="bullet"/>
      <w:lvlText w:val=""/>
      <w:lvlJc w:val="left"/>
      <w:pPr>
        <w:tabs>
          <w:tab w:val="num" w:pos="2160"/>
        </w:tabs>
        <w:ind w:left="2160" w:hanging="360"/>
      </w:pPr>
      <w:rPr>
        <w:rFonts w:ascii="Wingdings" w:hAnsi="Wingdings" w:hint="default"/>
      </w:rPr>
    </w:lvl>
    <w:lvl w:ilvl="3" w:tplc="CF5EFDD4" w:tentative="1">
      <w:start w:val="1"/>
      <w:numFmt w:val="bullet"/>
      <w:lvlText w:val=""/>
      <w:lvlJc w:val="left"/>
      <w:pPr>
        <w:tabs>
          <w:tab w:val="num" w:pos="2880"/>
        </w:tabs>
        <w:ind w:left="2880" w:hanging="360"/>
      </w:pPr>
      <w:rPr>
        <w:rFonts w:ascii="Symbol" w:hAnsi="Symbol" w:hint="default"/>
      </w:rPr>
    </w:lvl>
    <w:lvl w:ilvl="4" w:tplc="44CE1E38" w:tentative="1">
      <w:start w:val="1"/>
      <w:numFmt w:val="bullet"/>
      <w:lvlText w:val="o"/>
      <w:lvlJc w:val="left"/>
      <w:pPr>
        <w:tabs>
          <w:tab w:val="num" w:pos="3600"/>
        </w:tabs>
        <w:ind w:left="3600" w:hanging="360"/>
      </w:pPr>
      <w:rPr>
        <w:rFonts w:ascii="Courier New" w:hAnsi="Courier New" w:hint="default"/>
      </w:rPr>
    </w:lvl>
    <w:lvl w:ilvl="5" w:tplc="B268EACA" w:tentative="1">
      <w:start w:val="1"/>
      <w:numFmt w:val="bullet"/>
      <w:lvlText w:val=""/>
      <w:lvlJc w:val="left"/>
      <w:pPr>
        <w:tabs>
          <w:tab w:val="num" w:pos="4320"/>
        </w:tabs>
        <w:ind w:left="4320" w:hanging="360"/>
      </w:pPr>
      <w:rPr>
        <w:rFonts w:ascii="Wingdings" w:hAnsi="Wingdings" w:hint="default"/>
      </w:rPr>
    </w:lvl>
    <w:lvl w:ilvl="6" w:tplc="0CC8A540" w:tentative="1">
      <w:start w:val="1"/>
      <w:numFmt w:val="bullet"/>
      <w:lvlText w:val=""/>
      <w:lvlJc w:val="left"/>
      <w:pPr>
        <w:tabs>
          <w:tab w:val="num" w:pos="5040"/>
        </w:tabs>
        <w:ind w:left="5040" w:hanging="360"/>
      </w:pPr>
      <w:rPr>
        <w:rFonts w:ascii="Symbol" w:hAnsi="Symbol" w:hint="default"/>
      </w:rPr>
    </w:lvl>
    <w:lvl w:ilvl="7" w:tplc="1952A57C" w:tentative="1">
      <w:start w:val="1"/>
      <w:numFmt w:val="bullet"/>
      <w:lvlText w:val="o"/>
      <w:lvlJc w:val="left"/>
      <w:pPr>
        <w:tabs>
          <w:tab w:val="num" w:pos="5760"/>
        </w:tabs>
        <w:ind w:left="5760" w:hanging="360"/>
      </w:pPr>
      <w:rPr>
        <w:rFonts w:ascii="Courier New" w:hAnsi="Courier New" w:hint="default"/>
      </w:rPr>
    </w:lvl>
    <w:lvl w:ilvl="8" w:tplc="FF46BD3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5C80964"/>
    <w:multiLevelType w:val="hybridMultilevel"/>
    <w:tmpl w:val="05D88C4E"/>
    <w:lvl w:ilvl="0" w:tplc="3A6EDE3A">
      <w:start w:val="1"/>
      <w:numFmt w:val="decimal"/>
      <w:lvlText w:val="%1)"/>
      <w:lvlJc w:val="left"/>
      <w:pPr>
        <w:tabs>
          <w:tab w:val="num" w:pos="644"/>
        </w:tabs>
        <w:ind w:left="284" w:firstLine="0"/>
      </w:pPr>
      <w:rPr>
        <w:rFonts w:hint="default"/>
      </w:rPr>
    </w:lvl>
    <w:lvl w:ilvl="1" w:tplc="DFE018A8" w:tentative="1">
      <w:start w:val="1"/>
      <w:numFmt w:val="lowerLetter"/>
      <w:lvlText w:val="%2."/>
      <w:lvlJc w:val="left"/>
      <w:pPr>
        <w:tabs>
          <w:tab w:val="num" w:pos="1440"/>
        </w:tabs>
        <w:ind w:left="1440" w:hanging="360"/>
      </w:pPr>
    </w:lvl>
    <w:lvl w:ilvl="2" w:tplc="2BDCEFAC" w:tentative="1">
      <w:start w:val="1"/>
      <w:numFmt w:val="lowerRoman"/>
      <w:lvlText w:val="%3."/>
      <w:lvlJc w:val="right"/>
      <w:pPr>
        <w:tabs>
          <w:tab w:val="num" w:pos="2160"/>
        </w:tabs>
        <w:ind w:left="2160" w:hanging="180"/>
      </w:pPr>
    </w:lvl>
    <w:lvl w:ilvl="3" w:tplc="2DBE5B04" w:tentative="1">
      <w:start w:val="1"/>
      <w:numFmt w:val="decimal"/>
      <w:lvlText w:val="%4."/>
      <w:lvlJc w:val="left"/>
      <w:pPr>
        <w:tabs>
          <w:tab w:val="num" w:pos="2880"/>
        </w:tabs>
        <w:ind w:left="2880" w:hanging="360"/>
      </w:pPr>
    </w:lvl>
    <w:lvl w:ilvl="4" w:tplc="08F88946" w:tentative="1">
      <w:start w:val="1"/>
      <w:numFmt w:val="lowerLetter"/>
      <w:lvlText w:val="%5."/>
      <w:lvlJc w:val="left"/>
      <w:pPr>
        <w:tabs>
          <w:tab w:val="num" w:pos="3600"/>
        </w:tabs>
        <w:ind w:left="3600" w:hanging="360"/>
      </w:pPr>
    </w:lvl>
    <w:lvl w:ilvl="5" w:tplc="DFBA8BC6" w:tentative="1">
      <w:start w:val="1"/>
      <w:numFmt w:val="lowerRoman"/>
      <w:lvlText w:val="%6."/>
      <w:lvlJc w:val="right"/>
      <w:pPr>
        <w:tabs>
          <w:tab w:val="num" w:pos="4320"/>
        </w:tabs>
        <w:ind w:left="4320" w:hanging="180"/>
      </w:pPr>
    </w:lvl>
    <w:lvl w:ilvl="6" w:tplc="98C2BBB0" w:tentative="1">
      <w:start w:val="1"/>
      <w:numFmt w:val="decimal"/>
      <w:lvlText w:val="%7."/>
      <w:lvlJc w:val="left"/>
      <w:pPr>
        <w:tabs>
          <w:tab w:val="num" w:pos="5040"/>
        </w:tabs>
        <w:ind w:left="5040" w:hanging="360"/>
      </w:pPr>
    </w:lvl>
    <w:lvl w:ilvl="7" w:tplc="BF3A9A96" w:tentative="1">
      <w:start w:val="1"/>
      <w:numFmt w:val="lowerLetter"/>
      <w:lvlText w:val="%8."/>
      <w:lvlJc w:val="left"/>
      <w:pPr>
        <w:tabs>
          <w:tab w:val="num" w:pos="5760"/>
        </w:tabs>
        <w:ind w:left="5760" w:hanging="360"/>
      </w:pPr>
    </w:lvl>
    <w:lvl w:ilvl="8" w:tplc="0972DD8E" w:tentative="1">
      <w:start w:val="1"/>
      <w:numFmt w:val="lowerRoman"/>
      <w:lvlText w:val="%9."/>
      <w:lvlJc w:val="right"/>
      <w:pPr>
        <w:tabs>
          <w:tab w:val="num" w:pos="6480"/>
        </w:tabs>
        <w:ind w:left="6480" w:hanging="180"/>
      </w:pPr>
    </w:lvl>
  </w:abstractNum>
  <w:abstractNum w:abstractNumId="18" w15:restartNumberingAfterBreak="0">
    <w:nsid w:val="3A4A62A3"/>
    <w:multiLevelType w:val="singleLevel"/>
    <w:tmpl w:val="E93096BA"/>
    <w:lvl w:ilvl="0">
      <w:start w:val="1"/>
      <w:numFmt w:val="decimal"/>
      <w:lvlText w:val="%1)"/>
      <w:lvlJc w:val="left"/>
      <w:pPr>
        <w:tabs>
          <w:tab w:val="num" w:pos="644"/>
        </w:tabs>
        <w:ind w:left="569" w:hanging="285"/>
      </w:pPr>
      <w:rPr>
        <w:rFonts w:hint="default"/>
      </w:rPr>
    </w:lvl>
  </w:abstractNum>
  <w:abstractNum w:abstractNumId="19" w15:restartNumberingAfterBreak="0">
    <w:nsid w:val="47177CF6"/>
    <w:multiLevelType w:val="multilevel"/>
    <w:tmpl w:val="9C90D096"/>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4F2D3CBA"/>
    <w:multiLevelType w:val="hybridMultilevel"/>
    <w:tmpl w:val="EFA4108A"/>
    <w:lvl w:ilvl="0" w:tplc="25FA40F8">
      <w:start w:val="1"/>
      <w:numFmt w:val="lowerLetter"/>
      <w:lvlText w:val="%1)"/>
      <w:lvlJc w:val="left"/>
      <w:pPr>
        <w:tabs>
          <w:tab w:val="num" w:pos="360"/>
        </w:tabs>
        <w:ind w:left="284" w:hanging="284"/>
      </w:pPr>
      <w:rPr>
        <w:rFonts w:hint="default"/>
      </w:rPr>
    </w:lvl>
    <w:lvl w:ilvl="1" w:tplc="C5DC07F2" w:tentative="1">
      <w:start w:val="1"/>
      <w:numFmt w:val="lowerLetter"/>
      <w:lvlText w:val="%2."/>
      <w:lvlJc w:val="left"/>
      <w:pPr>
        <w:tabs>
          <w:tab w:val="num" w:pos="1440"/>
        </w:tabs>
        <w:ind w:left="1440" w:hanging="360"/>
      </w:pPr>
    </w:lvl>
    <w:lvl w:ilvl="2" w:tplc="310C16F6" w:tentative="1">
      <w:start w:val="1"/>
      <w:numFmt w:val="lowerRoman"/>
      <w:lvlText w:val="%3."/>
      <w:lvlJc w:val="right"/>
      <w:pPr>
        <w:tabs>
          <w:tab w:val="num" w:pos="2160"/>
        </w:tabs>
        <w:ind w:left="2160" w:hanging="180"/>
      </w:pPr>
    </w:lvl>
    <w:lvl w:ilvl="3" w:tplc="44DAC6FC" w:tentative="1">
      <w:start w:val="1"/>
      <w:numFmt w:val="decimal"/>
      <w:lvlText w:val="%4."/>
      <w:lvlJc w:val="left"/>
      <w:pPr>
        <w:tabs>
          <w:tab w:val="num" w:pos="2880"/>
        </w:tabs>
        <w:ind w:left="2880" w:hanging="360"/>
      </w:pPr>
    </w:lvl>
    <w:lvl w:ilvl="4" w:tplc="6DD02222" w:tentative="1">
      <w:start w:val="1"/>
      <w:numFmt w:val="lowerLetter"/>
      <w:lvlText w:val="%5."/>
      <w:lvlJc w:val="left"/>
      <w:pPr>
        <w:tabs>
          <w:tab w:val="num" w:pos="3600"/>
        </w:tabs>
        <w:ind w:left="3600" w:hanging="360"/>
      </w:pPr>
    </w:lvl>
    <w:lvl w:ilvl="5" w:tplc="FB7C4824" w:tentative="1">
      <w:start w:val="1"/>
      <w:numFmt w:val="lowerRoman"/>
      <w:lvlText w:val="%6."/>
      <w:lvlJc w:val="right"/>
      <w:pPr>
        <w:tabs>
          <w:tab w:val="num" w:pos="4320"/>
        </w:tabs>
        <w:ind w:left="4320" w:hanging="180"/>
      </w:pPr>
    </w:lvl>
    <w:lvl w:ilvl="6" w:tplc="F1980D54" w:tentative="1">
      <w:start w:val="1"/>
      <w:numFmt w:val="decimal"/>
      <w:lvlText w:val="%7."/>
      <w:lvlJc w:val="left"/>
      <w:pPr>
        <w:tabs>
          <w:tab w:val="num" w:pos="5040"/>
        </w:tabs>
        <w:ind w:left="5040" w:hanging="360"/>
      </w:pPr>
    </w:lvl>
    <w:lvl w:ilvl="7" w:tplc="C144CB30" w:tentative="1">
      <w:start w:val="1"/>
      <w:numFmt w:val="lowerLetter"/>
      <w:lvlText w:val="%8."/>
      <w:lvlJc w:val="left"/>
      <w:pPr>
        <w:tabs>
          <w:tab w:val="num" w:pos="5760"/>
        </w:tabs>
        <w:ind w:left="5760" w:hanging="360"/>
      </w:pPr>
    </w:lvl>
    <w:lvl w:ilvl="8" w:tplc="75C465CE" w:tentative="1">
      <w:start w:val="1"/>
      <w:numFmt w:val="lowerRoman"/>
      <w:lvlText w:val="%9."/>
      <w:lvlJc w:val="right"/>
      <w:pPr>
        <w:tabs>
          <w:tab w:val="num" w:pos="6480"/>
        </w:tabs>
        <w:ind w:left="6480" w:hanging="180"/>
      </w:pPr>
    </w:lvl>
  </w:abstractNum>
  <w:abstractNum w:abstractNumId="21" w15:restartNumberingAfterBreak="0">
    <w:nsid w:val="558470F0"/>
    <w:multiLevelType w:val="multilevel"/>
    <w:tmpl w:val="DD3AB1C0"/>
    <w:lvl w:ilvl="0">
      <w:start w:val="7"/>
      <w:numFmt w:val="decimal"/>
      <w:lvlText w:val="%1"/>
      <w:lvlJc w:val="left"/>
      <w:pPr>
        <w:tabs>
          <w:tab w:val="num" w:pos="1134"/>
        </w:tabs>
        <w:ind w:left="1134" w:hanging="1134"/>
      </w:pPr>
      <w:rPr>
        <w:rFonts w:hint="eastAsia"/>
      </w:rPr>
    </w:lvl>
    <w:lvl w:ilvl="1">
      <w:start w:val="13"/>
      <w:numFmt w:val="decimal"/>
      <w:lvlText w:val="%1.%2"/>
      <w:lvlJc w:val="left"/>
      <w:pPr>
        <w:tabs>
          <w:tab w:val="num" w:pos="1134"/>
        </w:tabs>
        <w:ind w:left="1134" w:hanging="1134"/>
      </w:pPr>
      <w:rPr>
        <w:rFonts w:hint="eastAsia"/>
      </w:rPr>
    </w:lvl>
    <w:lvl w:ilvl="2">
      <w:start w:val="7"/>
      <w:numFmt w:val="decimal"/>
      <w:lvlText w:val="%1.%2.%3"/>
      <w:lvlJc w:val="left"/>
      <w:pPr>
        <w:tabs>
          <w:tab w:val="num" w:pos="1418"/>
        </w:tabs>
        <w:ind w:left="1418" w:hanging="1418"/>
      </w:pPr>
      <w:rPr>
        <w:rFonts w:hint="eastAsia"/>
      </w:rPr>
    </w:lvl>
    <w:lvl w:ilvl="3">
      <w:start w:val="1"/>
      <w:numFmt w:val="decimal"/>
      <w:lvlText w:val="%1.%2.%3.%4"/>
      <w:lvlJc w:val="left"/>
      <w:pPr>
        <w:tabs>
          <w:tab w:val="num" w:pos="1418"/>
        </w:tabs>
        <w:ind w:left="1418" w:hanging="1418"/>
      </w:pPr>
      <w:rPr>
        <w:rFonts w:hint="eastAsia"/>
      </w:rPr>
    </w:lvl>
    <w:lvl w:ilvl="4">
      <w:start w:val="1"/>
      <w:numFmt w:val="decimal"/>
      <w:lvlText w:val="%1.%2.%3.%4.%5"/>
      <w:lvlJc w:val="left"/>
      <w:pPr>
        <w:tabs>
          <w:tab w:val="num" w:pos="1418"/>
        </w:tabs>
        <w:ind w:left="1418" w:hanging="1418"/>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2" w15:restartNumberingAfterBreak="0">
    <w:nsid w:val="60415808"/>
    <w:multiLevelType w:val="singleLevel"/>
    <w:tmpl w:val="D842D75A"/>
    <w:lvl w:ilvl="0">
      <w:start w:val="6"/>
      <w:numFmt w:val="lowerLetter"/>
      <w:lvlText w:val="%1)"/>
      <w:lvlJc w:val="left"/>
      <w:pPr>
        <w:tabs>
          <w:tab w:val="num" w:pos="852"/>
        </w:tabs>
        <w:ind w:left="852" w:hanging="285"/>
      </w:pPr>
      <w:rPr>
        <w:rFonts w:hint="default"/>
      </w:rPr>
    </w:lvl>
  </w:abstractNum>
  <w:abstractNum w:abstractNumId="23" w15:restartNumberingAfterBreak="0">
    <w:nsid w:val="663C6B5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AA91926"/>
    <w:multiLevelType w:val="multilevel"/>
    <w:tmpl w:val="0CF43AA2"/>
    <w:lvl w:ilvl="0">
      <w:start w:val="7"/>
      <w:numFmt w:val="decimal"/>
      <w:lvlText w:val="%1"/>
      <w:lvlJc w:val="left"/>
      <w:pPr>
        <w:tabs>
          <w:tab w:val="num" w:pos="1134"/>
        </w:tabs>
        <w:ind w:left="1134" w:hanging="1134"/>
      </w:pPr>
      <w:rPr>
        <w:rFonts w:hint="eastAsia"/>
      </w:rPr>
    </w:lvl>
    <w:lvl w:ilvl="1">
      <w:start w:val="13"/>
      <w:numFmt w:val="decimal"/>
      <w:lvlText w:val="%1.%2"/>
      <w:lvlJc w:val="left"/>
      <w:pPr>
        <w:tabs>
          <w:tab w:val="num" w:pos="1134"/>
        </w:tabs>
        <w:ind w:left="1134" w:hanging="1134"/>
      </w:pPr>
      <w:rPr>
        <w:rFonts w:hint="eastAsia"/>
      </w:rPr>
    </w:lvl>
    <w:lvl w:ilvl="2">
      <w:start w:val="4"/>
      <w:numFmt w:val="decimal"/>
      <w:lvlText w:val="%1.%2.%3"/>
      <w:lvlJc w:val="left"/>
      <w:pPr>
        <w:tabs>
          <w:tab w:val="num" w:pos="1418"/>
        </w:tabs>
        <w:ind w:left="1418" w:hanging="1418"/>
      </w:pPr>
      <w:rPr>
        <w:rFonts w:hint="eastAsia"/>
      </w:rPr>
    </w:lvl>
    <w:lvl w:ilvl="3">
      <w:start w:val="1"/>
      <w:numFmt w:val="decimal"/>
      <w:lvlText w:val="%1.%2.%3.%4"/>
      <w:lvlJc w:val="left"/>
      <w:pPr>
        <w:tabs>
          <w:tab w:val="num" w:pos="1418"/>
        </w:tabs>
        <w:ind w:left="1418" w:hanging="1418"/>
      </w:pPr>
      <w:rPr>
        <w:rFonts w:hint="eastAsia"/>
      </w:rPr>
    </w:lvl>
    <w:lvl w:ilvl="4">
      <w:start w:val="1"/>
      <w:numFmt w:val="decimal"/>
      <w:lvlText w:val="%1.%2.%3.%4.%5"/>
      <w:lvlJc w:val="left"/>
      <w:pPr>
        <w:tabs>
          <w:tab w:val="num" w:pos="1418"/>
        </w:tabs>
        <w:ind w:left="1418" w:hanging="1418"/>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5" w15:restartNumberingAfterBreak="0">
    <w:nsid w:val="72B67663"/>
    <w:multiLevelType w:val="multilevel"/>
    <w:tmpl w:val="D1CE6B5A"/>
    <w:lvl w:ilvl="0">
      <w:start w:val="7"/>
      <w:numFmt w:val="decimal"/>
      <w:lvlText w:val="%1"/>
      <w:lvlJc w:val="left"/>
      <w:pPr>
        <w:tabs>
          <w:tab w:val="num" w:pos="1134"/>
        </w:tabs>
        <w:ind w:left="1134" w:hanging="1134"/>
      </w:pPr>
      <w:rPr>
        <w:rFonts w:hint="eastAsia"/>
      </w:rPr>
    </w:lvl>
    <w:lvl w:ilvl="1">
      <w:start w:val="13"/>
      <w:numFmt w:val="decimal"/>
      <w:lvlText w:val="%1.%2"/>
      <w:lvlJc w:val="left"/>
      <w:pPr>
        <w:tabs>
          <w:tab w:val="num" w:pos="1134"/>
        </w:tabs>
        <w:ind w:left="1134" w:hanging="1134"/>
      </w:pPr>
      <w:rPr>
        <w:rFonts w:hint="eastAsia"/>
      </w:rPr>
    </w:lvl>
    <w:lvl w:ilvl="2">
      <w:start w:val="1"/>
      <w:numFmt w:val="decimal"/>
      <w:lvlText w:val="%1.%2.%3"/>
      <w:lvlJc w:val="left"/>
      <w:pPr>
        <w:tabs>
          <w:tab w:val="num" w:pos="1418"/>
        </w:tabs>
        <w:ind w:left="1418" w:hanging="1418"/>
      </w:pPr>
      <w:rPr>
        <w:rFonts w:hint="eastAsia"/>
      </w:rPr>
    </w:lvl>
    <w:lvl w:ilvl="3">
      <w:start w:val="1"/>
      <w:numFmt w:val="decimal"/>
      <w:lvlText w:val="%1.%2.%3.%4"/>
      <w:lvlJc w:val="left"/>
      <w:pPr>
        <w:tabs>
          <w:tab w:val="num" w:pos="1418"/>
        </w:tabs>
        <w:ind w:left="1418" w:hanging="1418"/>
      </w:pPr>
      <w:rPr>
        <w:rFonts w:hint="eastAsia"/>
      </w:rPr>
    </w:lvl>
    <w:lvl w:ilvl="4">
      <w:start w:val="1"/>
      <w:numFmt w:val="decimal"/>
      <w:lvlText w:val="%1.%2.%3.%4.%5"/>
      <w:lvlJc w:val="left"/>
      <w:pPr>
        <w:tabs>
          <w:tab w:val="num" w:pos="1418"/>
        </w:tabs>
        <w:ind w:left="1418" w:hanging="1418"/>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6" w15:restartNumberingAfterBreak="0">
    <w:nsid w:val="74A364B0"/>
    <w:multiLevelType w:val="singleLevel"/>
    <w:tmpl w:val="1E8C25E2"/>
    <w:lvl w:ilvl="0">
      <w:start w:val="4"/>
      <w:numFmt w:val="decimal"/>
      <w:lvlText w:val="[%1]"/>
      <w:lvlJc w:val="left"/>
      <w:pPr>
        <w:tabs>
          <w:tab w:val="num" w:pos="644"/>
        </w:tabs>
        <w:ind w:left="644" w:hanging="360"/>
      </w:pPr>
      <w:rPr>
        <w:rFonts w:hint="eastAsia"/>
      </w:rPr>
    </w:lvl>
  </w:abstractNum>
  <w:abstractNum w:abstractNumId="27" w15:restartNumberingAfterBreak="0">
    <w:nsid w:val="77BB07D5"/>
    <w:multiLevelType w:val="singleLevel"/>
    <w:tmpl w:val="E93096BA"/>
    <w:lvl w:ilvl="0">
      <w:start w:val="1"/>
      <w:numFmt w:val="decimal"/>
      <w:lvlText w:val="%1)"/>
      <w:lvlJc w:val="left"/>
      <w:pPr>
        <w:tabs>
          <w:tab w:val="num" w:pos="644"/>
        </w:tabs>
        <w:ind w:left="569" w:hanging="285"/>
      </w:pPr>
      <w:rPr>
        <w:rFonts w:hint="default"/>
      </w:rPr>
    </w:lvl>
  </w:abstractNum>
  <w:abstractNum w:abstractNumId="28" w15:restartNumberingAfterBreak="0">
    <w:nsid w:val="79156C54"/>
    <w:multiLevelType w:val="hybridMultilevel"/>
    <w:tmpl w:val="509E308C"/>
    <w:lvl w:ilvl="0" w:tplc="EBAE188E">
      <w:start w:val="1"/>
      <w:numFmt w:val="bullet"/>
      <w:lvlText w:val="-"/>
      <w:lvlJc w:val="left"/>
      <w:pPr>
        <w:tabs>
          <w:tab w:val="num" w:pos="644"/>
        </w:tabs>
        <w:ind w:left="284" w:firstLine="0"/>
      </w:pPr>
      <w:rPr>
        <w:rFonts w:hint="default"/>
      </w:rPr>
    </w:lvl>
    <w:lvl w:ilvl="1" w:tplc="65085746" w:tentative="1">
      <w:start w:val="1"/>
      <w:numFmt w:val="bullet"/>
      <w:lvlText w:val="o"/>
      <w:lvlJc w:val="left"/>
      <w:pPr>
        <w:tabs>
          <w:tab w:val="num" w:pos="1440"/>
        </w:tabs>
        <w:ind w:left="1440" w:hanging="360"/>
      </w:pPr>
      <w:rPr>
        <w:rFonts w:ascii="Courier New" w:hAnsi="Courier New" w:hint="default"/>
      </w:rPr>
    </w:lvl>
    <w:lvl w:ilvl="2" w:tplc="AAD08F92" w:tentative="1">
      <w:start w:val="1"/>
      <w:numFmt w:val="bullet"/>
      <w:lvlText w:val=""/>
      <w:lvlJc w:val="left"/>
      <w:pPr>
        <w:tabs>
          <w:tab w:val="num" w:pos="2160"/>
        </w:tabs>
        <w:ind w:left="2160" w:hanging="360"/>
      </w:pPr>
      <w:rPr>
        <w:rFonts w:ascii="Wingdings" w:hAnsi="Wingdings" w:hint="default"/>
      </w:rPr>
    </w:lvl>
    <w:lvl w:ilvl="3" w:tplc="553AE320" w:tentative="1">
      <w:start w:val="1"/>
      <w:numFmt w:val="bullet"/>
      <w:lvlText w:val=""/>
      <w:lvlJc w:val="left"/>
      <w:pPr>
        <w:tabs>
          <w:tab w:val="num" w:pos="2880"/>
        </w:tabs>
        <w:ind w:left="2880" w:hanging="360"/>
      </w:pPr>
      <w:rPr>
        <w:rFonts w:ascii="Symbol" w:hAnsi="Symbol" w:hint="default"/>
      </w:rPr>
    </w:lvl>
    <w:lvl w:ilvl="4" w:tplc="E926DB88" w:tentative="1">
      <w:start w:val="1"/>
      <w:numFmt w:val="bullet"/>
      <w:lvlText w:val="o"/>
      <w:lvlJc w:val="left"/>
      <w:pPr>
        <w:tabs>
          <w:tab w:val="num" w:pos="3600"/>
        </w:tabs>
        <w:ind w:left="3600" w:hanging="360"/>
      </w:pPr>
      <w:rPr>
        <w:rFonts w:ascii="Courier New" w:hAnsi="Courier New" w:hint="default"/>
      </w:rPr>
    </w:lvl>
    <w:lvl w:ilvl="5" w:tplc="9B405B44" w:tentative="1">
      <w:start w:val="1"/>
      <w:numFmt w:val="bullet"/>
      <w:lvlText w:val=""/>
      <w:lvlJc w:val="left"/>
      <w:pPr>
        <w:tabs>
          <w:tab w:val="num" w:pos="4320"/>
        </w:tabs>
        <w:ind w:left="4320" w:hanging="360"/>
      </w:pPr>
      <w:rPr>
        <w:rFonts w:ascii="Wingdings" w:hAnsi="Wingdings" w:hint="default"/>
      </w:rPr>
    </w:lvl>
    <w:lvl w:ilvl="6" w:tplc="947A7A9E" w:tentative="1">
      <w:start w:val="1"/>
      <w:numFmt w:val="bullet"/>
      <w:lvlText w:val=""/>
      <w:lvlJc w:val="left"/>
      <w:pPr>
        <w:tabs>
          <w:tab w:val="num" w:pos="5040"/>
        </w:tabs>
        <w:ind w:left="5040" w:hanging="360"/>
      </w:pPr>
      <w:rPr>
        <w:rFonts w:ascii="Symbol" w:hAnsi="Symbol" w:hint="default"/>
      </w:rPr>
    </w:lvl>
    <w:lvl w:ilvl="7" w:tplc="7F9CFBD8" w:tentative="1">
      <w:start w:val="1"/>
      <w:numFmt w:val="bullet"/>
      <w:lvlText w:val="o"/>
      <w:lvlJc w:val="left"/>
      <w:pPr>
        <w:tabs>
          <w:tab w:val="num" w:pos="5760"/>
        </w:tabs>
        <w:ind w:left="5760" w:hanging="360"/>
      </w:pPr>
      <w:rPr>
        <w:rFonts w:ascii="Courier New" w:hAnsi="Courier New" w:hint="default"/>
      </w:rPr>
    </w:lvl>
    <w:lvl w:ilvl="8" w:tplc="59EC47D2"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834026"/>
    <w:multiLevelType w:val="singleLevel"/>
    <w:tmpl w:val="658AD024"/>
    <w:lvl w:ilvl="0">
      <w:start w:val="2"/>
      <w:numFmt w:val="decimal"/>
      <w:lvlText w:val="[%1]"/>
      <w:lvlJc w:val="left"/>
      <w:pPr>
        <w:tabs>
          <w:tab w:val="num" w:pos="1694"/>
        </w:tabs>
        <w:ind w:left="1694" w:hanging="1410"/>
      </w:pPr>
      <w:rPr>
        <w:rFonts w:hint="eastAsia"/>
      </w:rPr>
    </w:lvl>
  </w:abstractNum>
  <w:abstractNum w:abstractNumId="30" w15:restartNumberingAfterBreak="0">
    <w:nsid w:val="7C8F592E"/>
    <w:multiLevelType w:val="singleLevel"/>
    <w:tmpl w:val="0B52CCD8"/>
    <w:lvl w:ilvl="0">
      <w:start w:val="1"/>
      <w:numFmt w:val="decimal"/>
      <w:lvlText w:val="%1)"/>
      <w:lvlJc w:val="left"/>
      <w:pPr>
        <w:tabs>
          <w:tab w:val="num" w:pos="569"/>
        </w:tabs>
        <w:ind w:left="569" w:hanging="285"/>
      </w:pPr>
      <w:rPr>
        <w:rFonts w:hint="default"/>
      </w:rPr>
    </w:lvl>
  </w:abstractNum>
  <w:num w:numId="1" w16cid:durableId="20902739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845556485">
    <w:abstractNumId w:val="22"/>
  </w:num>
  <w:num w:numId="3" w16cid:durableId="1742409032">
    <w:abstractNumId w:val="14"/>
    <w:lvlOverride w:ilvl="0">
      <w:startOverride w:val="7"/>
    </w:lvlOverride>
    <w:lvlOverride w:ilvl="1">
      <w:startOverride w:val="5"/>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37359078">
    <w:abstractNumId w:val="19"/>
  </w:num>
  <w:num w:numId="5" w16cid:durableId="64839126">
    <w:abstractNumId w:val="15"/>
  </w:num>
  <w:num w:numId="6" w16cid:durableId="1615407956">
    <w:abstractNumId w:val="30"/>
  </w:num>
  <w:num w:numId="7" w16cid:durableId="765269438">
    <w:abstractNumId w:val="27"/>
  </w:num>
  <w:num w:numId="8" w16cid:durableId="244801031">
    <w:abstractNumId w:val="18"/>
  </w:num>
  <w:num w:numId="9" w16cid:durableId="1534810189">
    <w:abstractNumId w:val="10"/>
    <w:lvlOverride w:ilvl="0">
      <w:lvl w:ilvl="0">
        <w:start w:val="7"/>
        <w:numFmt w:val="bullet"/>
        <w:lvlText w:val="-"/>
        <w:legacy w:legacy="1" w:legacySpace="0" w:legacyIndent="644"/>
        <w:lvlJc w:val="left"/>
        <w:pPr>
          <w:ind w:left="928" w:hanging="644"/>
        </w:pPr>
      </w:lvl>
    </w:lvlOverride>
  </w:num>
  <w:num w:numId="10" w16cid:durableId="1451315028">
    <w:abstractNumId w:val="26"/>
  </w:num>
  <w:num w:numId="11" w16cid:durableId="1030495986">
    <w:abstractNumId w:val="21"/>
  </w:num>
  <w:num w:numId="12" w16cid:durableId="647366425">
    <w:abstractNumId w:val="25"/>
  </w:num>
  <w:num w:numId="13" w16cid:durableId="1308828014">
    <w:abstractNumId w:val="24"/>
  </w:num>
  <w:num w:numId="14" w16cid:durableId="883710909">
    <w:abstractNumId w:val="29"/>
  </w:num>
  <w:num w:numId="15" w16cid:durableId="413090563">
    <w:abstractNumId w:val="16"/>
  </w:num>
  <w:num w:numId="16" w16cid:durableId="206458558">
    <w:abstractNumId w:val="28"/>
  </w:num>
  <w:num w:numId="17" w16cid:durableId="16977546">
    <w:abstractNumId w:val="12"/>
  </w:num>
  <w:num w:numId="18" w16cid:durableId="1766145977">
    <w:abstractNumId w:val="17"/>
  </w:num>
  <w:num w:numId="19" w16cid:durableId="1749421009">
    <w:abstractNumId w:val="20"/>
  </w:num>
  <w:num w:numId="20" w16cid:durableId="1884176231">
    <w:abstractNumId w:val="9"/>
  </w:num>
  <w:num w:numId="21" w16cid:durableId="243732240">
    <w:abstractNumId w:val="10"/>
    <w:lvlOverride w:ilvl="0">
      <w:lvl w:ilvl="0">
        <w:numFmt w:val="bullet"/>
        <w:lvlText w:val=""/>
        <w:legacy w:legacy="1" w:legacySpace="0" w:legacyIndent="283"/>
        <w:lvlJc w:val="left"/>
        <w:pPr>
          <w:ind w:left="567" w:hanging="283"/>
        </w:pPr>
        <w:rPr>
          <w:rFonts w:ascii="Symbol" w:hAnsi="Symbol" w:hint="default"/>
        </w:rPr>
      </w:lvl>
    </w:lvlOverride>
  </w:num>
  <w:num w:numId="22" w16cid:durableId="186673655">
    <w:abstractNumId w:val="23"/>
  </w:num>
  <w:num w:numId="23" w16cid:durableId="436946248">
    <w:abstractNumId w:val="13"/>
  </w:num>
  <w:num w:numId="24" w16cid:durableId="1839272022">
    <w:abstractNumId w:val="11"/>
  </w:num>
  <w:num w:numId="25" w16cid:durableId="1326515843">
    <w:abstractNumId w:val="2"/>
  </w:num>
  <w:num w:numId="26" w16cid:durableId="2090534904">
    <w:abstractNumId w:val="1"/>
  </w:num>
  <w:num w:numId="27" w16cid:durableId="645932873">
    <w:abstractNumId w:val="0"/>
  </w:num>
  <w:num w:numId="28" w16cid:durableId="959653225">
    <w:abstractNumId w:val="7"/>
  </w:num>
  <w:num w:numId="29" w16cid:durableId="1391808233">
    <w:abstractNumId w:val="6"/>
  </w:num>
  <w:num w:numId="30" w16cid:durableId="172382446">
    <w:abstractNumId w:val="5"/>
  </w:num>
  <w:num w:numId="31" w16cid:durableId="1952282339">
    <w:abstractNumId w:val="4"/>
  </w:num>
  <w:num w:numId="32" w16cid:durableId="1854567973">
    <w:abstractNumId w:val="8"/>
  </w:num>
  <w:num w:numId="33" w16cid:durableId="1717659356">
    <w:abstractNumId w:val="3"/>
  </w:num>
  <w:num w:numId="34" w16cid:durableId="606625002">
    <w:abstractNumId w:val="2"/>
  </w:num>
  <w:num w:numId="35" w16cid:durableId="424375730">
    <w:abstractNumId w:val="1"/>
  </w:num>
  <w:num w:numId="36" w16cid:durableId="460749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ja-JP" w:vendorID="5" w:dllVersion="512" w:checkStyle="1"/>
  <w:activeWritingStyle w:appName="MSWord" w:lang="en-GB" w:vendorID="8" w:dllVersion="513" w:checkStyle="1"/>
  <w:activeWritingStyle w:appName="MSWord" w:lang="en-US" w:vendorID="8" w:dllVersion="513"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A76DC"/>
    <w:rsid w:val="000F6F3E"/>
    <w:rsid w:val="00134D0B"/>
    <w:rsid w:val="00137E4E"/>
    <w:rsid w:val="001C5531"/>
    <w:rsid w:val="001D4937"/>
    <w:rsid w:val="002D506F"/>
    <w:rsid w:val="0031019E"/>
    <w:rsid w:val="003A76DC"/>
    <w:rsid w:val="0049100C"/>
    <w:rsid w:val="0054362F"/>
    <w:rsid w:val="005E3BCA"/>
    <w:rsid w:val="00600BD5"/>
    <w:rsid w:val="00614DC4"/>
    <w:rsid w:val="006575DF"/>
    <w:rsid w:val="00670613"/>
    <w:rsid w:val="006D0A1E"/>
    <w:rsid w:val="00727D79"/>
    <w:rsid w:val="007453F5"/>
    <w:rsid w:val="008273E5"/>
    <w:rsid w:val="00842C1F"/>
    <w:rsid w:val="00864A66"/>
    <w:rsid w:val="008976C8"/>
    <w:rsid w:val="00973D53"/>
    <w:rsid w:val="009E02F7"/>
    <w:rsid w:val="00A46D69"/>
    <w:rsid w:val="00A8311A"/>
    <w:rsid w:val="00B468AB"/>
    <w:rsid w:val="00B469AD"/>
    <w:rsid w:val="00B55CB0"/>
    <w:rsid w:val="00B71D62"/>
    <w:rsid w:val="00B76669"/>
    <w:rsid w:val="00BE2CF5"/>
    <w:rsid w:val="00BE4B5E"/>
    <w:rsid w:val="00BF16B1"/>
    <w:rsid w:val="00C83B91"/>
    <w:rsid w:val="00E215F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4F69B7"/>
  <w15:chartTrackingRefBased/>
  <w15:docId w15:val="{C66A48A3-DC22-4048-A23C-8ED9FA11C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061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706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670613"/>
    <w:pPr>
      <w:pBdr>
        <w:top w:val="none" w:sz="0" w:space="0" w:color="auto"/>
      </w:pBdr>
      <w:spacing w:before="180"/>
      <w:outlineLvl w:val="1"/>
    </w:pPr>
    <w:rPr>
      <w:sz w:val="32"/>
    </w:rPr>
  </w:style>
  <w:style w:type="paragraph" w:styleId="Heading3">
    <w:name w:val="heading 3"/>
    <w:basedOn w:val="Heading2"/>
    <w:next w:val="Normal"/>
    <w:qFormat/>
    <w:rsid w:val="00670613"/>
    <w:pPr>
      <w:spacing w:before="120"/>
      <w:outlineLvl w:val="2"/>
    </w:pPr>
    <w:rPr>
      <w:sz w:val="28"/>
    </w:rPr>
  </w:style>
  <w:style w:type="paragraph" w:styleId="Heading4">
    <w:name w:val="heading 4"/>
    <w:basedOn w:val="Heading3"/>
    <w:next w:val="Normal"/>
    <w:qFormat/>
    <w:rsid w:val="00670613"/>
    <w:pPr>
      <w:ind w:left="1418" w:hanging="1418"/>
      <w:outlineLvl w:val="3"/>
    </w:pPr>
    <w:rPr>
      <w:sz w:val="24"/>
    </w:rPr>
  </w:style>
  <w:style w:type="paragraph" w:styleId="Heading5">
    <w:name w:val="heading 5"/>
    <w:basedOn w:val="Heading4"/>
    <w:next w:val="Normal"/>
    <w:qFormat/>
    <w:rsid w:val="00670613"/>
    <w:pPr>
      <w:ind w:left="1701" w:hanging="1701"/>
      <w:outlineLvl w:val="4"/>
    </w:pPr>
    <w:rPr>
      <w:sz w:val="22"/>
    </w:rPr>
  </w:style>
  <w:style w:type="paragraph" w:styleId="Heading6">
    <w:name w:val="heading 6"/>
    <w:basedOn w:val="H6"/>
    <w:next w:val="Normal"/>
    <w:semiHidden/>
    <w:qFormat/>
    <w:rsid w:val="00670613"/>
    <w:pPr>
      <w:numPr>
        <w:ilvl w:val="5"/>
        <w:numId w:val="24"/>
      </w:numPr>
      <w:outlineLvl w:val="5"/>
    </w:pPr>
  </w:style>
  <w:style w:type="paragraph" w:styleId="Heading7">
    <w:name w:val="heading 7"/>
    <w:basedOn w:val="H6"/>
    <w:next w:val="Normal"/>
    <w:semiHidden/>
    <w:qFormat/>
    <w:rsid w:val="00670613"/>
    <w:pPr>
      <w:numPr>
        <w:ilvl w:val="6"/>
        <w:numId w:val="24"/>
      </w:numPr>
      <w:outlineLvl w:val="6"/>
    </w:pPr>
  </w:style>
  <w:style w:type="paragraph" w:styleId="Heading8">
    <w:name w:val="heading 8"/>
    <w:basedOn w:val="Heading1"/>
    <w:next w:val="Normal"/>
    <w:qFormat/>
    <w:rsid w:val="00670613"/>
    <w:pPr>
      <w:ind w:left="0" w:firstLine="0"/>
      <w:outlineLvl w:val="7"/>
    </w:pPr>
  </w:style>
  <w:style w:type="paragraph" w:styleId="Heading9">
    <w:name w:val="heading 9"/>
    <w:basedOn w:val="Heading8"/>
    <w:next w:val="Normal"/>
    <w:qFormat/>
    <w:rsid w:val="006706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70613"/>
    <w:pPr>
      <w:ind w:left="1985" w:hanging="1985"/>
      <w:outlineLvl w:val="9"/>
    </w:pPr>
    <w:rPr>
      <w:sz w:val="20"/>
    </w:rPr>
  </w:style>
  <w:style w:type="paragraph" w:styleId="List">
    <w:name w:val="List"/>
    <w:basedOn w:val="Normal"/>
    <w:rsid w:val="00670613"/>
    <w:pPr>
      <w:ind w:left="283" w:hanging="283"/>
      <w:contextualSpacing/>
    </w:pPr>
  </w:style>
  <w:style w:type="paragraph" w:styleId="TOC8">
    <w:name w:val="toc 8"/>
    <w:basedOn w:val="TOC1"/>
    <w:uiPriority w:val="39"/>
    <w:rsid w:val="00670613"/>
    <w:pPr>
      <w:spacing w:before="180"/>
      <w:ind w:left="2693" w:hanging="2693"/>
    </w:pPr>
    <w:rPr>
      <w:b/>
    </w:rPr>
  </w:style>
  <w:style w:type="paragraph" w:styleId="TOC1">
    <w:name w:val="toc 1"/>
    <w:uiPriority w:val="39"/>
    <w:rsid w:val="0067061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table" w:styleId="GridTable1Light">
    <w:name w:val="Grid Table 1 Light"/>
    <w:basedOn w:val="TableNormal"/>
    <w:uiPriority w:val="46"/>
    <w:rsid w:val="00670613"/>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70613"/>
  </w:style>
  <w:style w:type="table" w:styleId="LightGrid">
    <w:name w:val="Light Grid"/>
    <w:basedOn w:val="TableNormal"/>
    <w:uiPriority w:val="62"/>
    <w:semiHidden/>
    <w:unhideWhenUsed/>
    <w:rsid w:val="00670613"/>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70613"/>
    <w:pPr>
      <w:ind w:left="566" w:hanging="283"/>
      <w:contextualSpacing/>
    </w:pPr>
  </w:style>
  <w:style w:type="paragraph" w:styleId="TOC5">
    <w:name w:val="toc 5"/>
    <w:basedOn w:val="TOC4"/>
    <w:uiPriority w:val="39"/>
    <w:rsid w:val="00670613"/>
    <w:pPr>
      <w:ind w:left="1701" w:hanging="1701"/>
    </w:pPr>
  </w:style>
  <w:style w:type="paragraph" w:styleId="TOC4">
    <w:name w:val="toc 4"/>
    <w:basedOn w:val="TOC3"/>
    <w:uiPriority w:val="39"/>
    <w:rsid w:val="00670613"/>
    <w:pPr>
      <w:ind w:left="1418" w:hanging="1418"/>
    </w:pPr>
  </w:style>
  <w:style w:type="paragraph" w:styleId="TOC3">
    <w:name w:val="toc 3"/>
    <w:basedOn w:val="TOC2"/>
    <w:uiPriority w:val="39"/>
    <w:rsid w:val="00670613"/>
    <w:pPr>
      <w:ind w:left="1134" w:hanging="1134"/>
    </w:pPr>
  </w:style>
  <w:style w:type="paragraph" w:styleId="TOC2">
    <w:name w:val="toc 2"/>
    <w:basedOn w:val="TOC1"/>
    <w:uiPriority w:val="39"/>
    <w:rsid w:val="00670613"/>
    <w:pPr>
      <w:keepNext w:val="0"/>
      <w:spacing w:before="0"/>
      <w:ind w:left="851" w:hanging="851"/>
    </w:pPr>
    <w:rPr>
      <w:sz w:val="20"/>
    </w:rPr>
  </w:style>
  <w:style w:type="table" w:styleId="LightGrid-Accent1">
    <w:name w:val="Light Grid Accent 1"/>
    <w:basedOn w:val="TableNormal"/>
    <w:uiPriority w:val="62"/>
    <w:semiHidden/>
    <w:unhideWhenUsed/>
    <w:rsid w:val="00670613"/>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670613"/>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670613"/>
    <w:pPr>
      <w:outlineLvl w:val="9"/>
    </w:pPr>
  </w:style>
  <w:style w:type="table" w:styleId="GridTable1Light-Accent1">
    <w:name w:val="Grid Table 1 Light Accent 1"/>
    <w:basedOn w:val="TableNormal"/>
    <w:uiPriority w:val="46"/>
    <w:rsid w:val="00670613"/>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67061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70613"/>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PlainTable1">
    <w:name w:val="Plain Table 1"/>
    <w:basedOn w:val="TableNormal"/>
    <w:uiPriority w:val="41"/>
    <w:rsid w:val="00670613"/>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rsid w:val="00670613"/>
    <w:pPr>
      <w:keepLines/>
      <w:ind w:left="1135" w:hanging="851"/>
    </w:pPr>
  </w:style>
  <w:style w:type="table" w:styleId="PlainTable2">
    <w:name w:val="Plain Table 2"/>
    <w:basedOn w:val="TableNormal"/>
    <w:uiPriority w:val="42"/>
    <w:rsid w:val="00670613"/>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670613"/>
    <w:pPr>
      <w:jc w:val="right"/>
    </w:pPr>
  </w:style>
  <w:style w:type="paragraph" w:customStyle="1" w:styleId="TAL">
    <w:name w:val="TAL"/>
    <w:basedOn w:val="Normal"/>
    <w:rsid w:val="00670613"/>
    <w:pPr>
      <w:keepNext/>
      <w:keepLines/>
      <w:spacing w:after="0"/>
    </w:pPr>
    <w:rPr>
      <w:rFonts w:ascii="Arial" w:hAnsi="Arial"/>
      <w:sz w:val="18"/>
    </w:rPr>
  </w:style>
  <w:style w:type="table" w:styleId="ListTable1Light">
    <w:name w:val="List Table 1 Light"/>
    <w:basedOn w:val="TableNormal"/>
    <w:uiPriority w:val="46"/>
    <w:rsid w:val="00670613"/>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70613"/>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70613"/>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670613"/>
    <w:rPr>
      <w:b/>
    </w:rPr>
  </w:style>
  <w:style w:type="paragraph" w:customStyle="1" w:styleId="TAC">
    <w:name w:val="TAC"/>
    <w:basedOn w:val="TAL"/>
    <w:rsid w:val="00670613"/>
    <w:pPr>
      <w:jc w:val="center"/>
    </w:pPr>
  </w:style>
  <w:style w:type="table" w:styleId="LightGrid-Accent3">
    <w:name w:val="Light Grid Accent 3"/>
    <w:basedOn w:val="TableNormal"/>
    <w:uiPriority w:val="62"/>
    <w:semiHidden/>
    <w:unhideWhenUsed/>
    <w:rsid w:val="00670613"/>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670613"/>
    <w:pPr>
      <w:keepLines/>
      <w:ind w:left="1702" w:hanging="1418"/>
    </w:pPr>
  </w:style>
  <w:style w:type="paragraph" w:customStyle="1" w:styleId="FP">
    <w:name w:val="FP"/>
    <w:basedOn w:val="Normal"/>
    <w:rsid w:val="00670613"/>
    <w:pPr>
      <w:spacing w:after="0"/>
    </w:pPr>
  </w:style>
  <w:style w:type="table" w:styleId="PlainTable3">
    <w:name w:val="Plain Table 3"/>
    <w:basedOn w:val="TableNormal"/>
    <w:uiPriority w:val="43"/>
    <w:rsid w:val="00670613"/>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670613"/>
    <w:pPr>
      <w:spacing w:after="0"/>
    </w:pPr>
  </w:style>
  <w:style w:type="paragraph" w:customStyle="1" w:styleId="B1">
    <w:name w:val="B1"/>
    <w:basedOn w:val="List"/>
    <w:rsid w:val="00670613"/>
    <w:pPr>
      <w:ind w:left="568" w:hanging="284"/>
      <w:contextualSpacing w:val="0"/>
    </w:pPr>
  </w:style>
  <w:style w:type="paragraph" w:styleId="List3">
    <w:name w:val="List 3"/>
    <w:basedOn w:val="Normal"/>
    <w:rsid w:val="00670613"/>
    <w:pPr>
      <w:ind w:left="849" w:hanging="283"/>
      <w:contextualSpacing/>
    </w:pPr>
  </w:style>
  <w:style w:type="paragraph" w:customStyle="1" w:styleId="B4">
    <w:name w:val="B4"/>
    <w:basedOn w:val="List4"/>
    <w:rsid w:val="00670613"/>
    <w:pPr>
      <w:ind w:left="1418" w:hanging="284"/>
      <w:contextualSpacing w:val="0"/>
    </w:pPr>
  </w:style>
  <w:style w:type="table" w:styleId="ListTable1Light-Accent3">
    <w:name w:val="List Table 1 Light Accent 3"/>
    <w:basedOn w:val="TableNormal"/>
    <w:uiPriority w:val="46"/>
    <w:rsid w:val="00670613"/>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70613"/>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1Light-Accent4">
    <w:name w:val="Grid Table 1 Light Accent 4"/>
    <w:basedOn w:val="TableNormal"/>
    <w:uiPriority w:val="46"/>
    <w:rsid w:val="00670613"/>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customStyle="1" w:styleId="TH">
    <w:name w:val="TH"/>
    <w:basedOn w:val="Normal"/>
    <w:rsid w:val="00670613"/>
    <w:pPr>
      <w:keepNext/>
      <w:keepLines/>
      <w:spacing w:before="60"/>
      <w:jc w:val="center"/>
    </w:pPr>
    <w:rPr>
      <w:rFonts w:ascii="Arial" w:hAnsi="Arial"/>
      <w:b/>
    </w:rPr>
  </w:style>
  <w:style w:type="paragraph" w:customStyle="1" w:styleId="ZA">
    <w:name w:val="ZA"/>
    <w:rsid w:val="0067061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styleId="List4">
    <w:name w:val="List 4"/>
    <w:basedOn w:val="Normal"/>
    <w:rsid w:val="00670613"/>
    <w:pPr>
      <w:ind w:left="1132" w:hanging="283"/>
      <w:contextualSpacing/>
    </w:pPr>
  </w:style>
  <w:style w:type="paragraph" w:customStyle="1" w:styleId="ZT">
    <w:name w:val="ZT"/>
    <w:rsid w:val="0067061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B5">
    <w:name w:val="B5"/>
    <w:basedOn w:val="List5"/>
    <w:rsid w:val="00670613"/>
    <w:pPr>
      <w:ind w:left="1702" w:hanging="284"/>
      <w:contextualSpacing w:val="0"/>
    </w:pPr>
  </w:style>
  <w:style w:type="paragraph" w:styleId="List5">
    <w:name w:val="List 5"/>
    <w:basedOn w:val="Normal"/>
    <w:rsid w:val="00670613"/>
    <w:pPr>
      <w:ind w:left="1415" w:hanging="283"/>
      <w:contextualSpacing/>
    </w:pPr>
  </w:style>
  <w:style w:type="paragraph" w:customStyle="1" w:styleId="EQ">
    <w:name w:val="EQ"/>
    <w:basedOn w:val="Normal"/>
    <w:next w:val="Normal"/>
    <w:rsid w:val="00670613"/>
    <w:pPr>
      <w:keepLines/>
      <w:tabs>
        <w:tab w:val="center" w:pos="4536"/>
        <w:tab w:val="right" w:pos="9072"/>
      </w:tabs>
    </w:pPr>
  </w:style>
  <w:style w:type="paragraph" w:customStyle="1" w:styleId="TF">
    <w:name w:val="TF"/>
    <w:basedOn w:val="TH"/>
    <w:rsid w:val="00670613"/>
    <w:pPr>
      <w:keepNext w:val="0"/>
      <w:spacing w:before="0" w:after="240"/>
    </w:pPr>
  </w:style>
  <w:style w:type="paragraph" w:customStyle="1" w:styleId="EditorsNote">
    <w:name w:val="Editor's Note"/>
    <w:basedOn w:val="NO"/>
    <w:rsid w:val="00670613"/>
    <w:rPr>
      <w:color w:val="FF0000"/>
    </w:rPr>
  </w:style>
  <w:style w:type="table" w:styleId="ListTable1Light-Accent5">
    <w:name w:val="List Table 1 Light Accent 5"/>
    <w:basedOn w:val="TableNormal"/>
    <w:uiPriority w:val="46"/>
    <w:rsid w:val="00670613"/>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70613"/>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70613"/>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70613"/>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70613"/>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70613"/>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70613"/>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670613"/>
    <w:pPr>
      <w:ind w:left="851" w:hanging="284"/>
      <w:contextualSpacing w:val="0"/>
    </w:pPr>
  </w:style>
  <w:style w:type="paragraph" w:customStyle="1" w:styleId="B3">
    <w:name w:val="B3"/>
    <w:basedOn w:val="List3"/>
    <w:rsid w:val="00670613"/>
    <w:pPr>
      <w:ind w:left="1135" w:hanging="284"/>
      <w:contextualSpacing w:val="0"/>
    </w:pPr>
  </w:style>
  <w:style w:type="paragraph" w:styleId="BodyText">
    <w:name w:val="Body Text"/>
    <w:basedOn w:val="Normal"/>
    <w:link w:val="BodyTextChar"/>
    <w:rsid w:val="00670613"/>
    <w:pPr>
      <w:spacing w:after="120"/>
    </w:pPr>
  </w:style>
  <w:style w:type="character" w:customStyle="1" w:styleId="BodyTextChar">
    <w:name w:val="Body Text Char"/>
    <w:link w:val="BodyText"/>
    <w:rsid w:val="00670613"/>
    <w:rPr>
      <w:rFonts w:eastAsia="Times New Roman"/>
    </w:rPr>
  </w:style>
  <w:style w:type="paragraph" w:customStyle="1" w:styleId="LD">
    <w:name w:val="LD"/>
    <w:rsid w:val="006706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ZV">
    <w:name w:val="ZV"/>
    <w:basedOn w:val="Normal"/>
    <w:rsid w:val="00670613"/>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670613"/>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
    <w:name w:val="Colorful Grid"/>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70613"/>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Grid-Accent5">
    <w:name w:val="Light Grid Accent 5"/>
    <w:basedOn w:val="TableNormal"/>
    <w:uiPriority w:val="62"/>
    <w:semiHidden/>
    <w:unhideWhenUsed/>
    <w:rsid w:val="00670613"/>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5">
    <w:name w:val="Grid Table 1 Light Accent 5"/>
    <w:basedOn w:val="TableNormal"/>
    <w:uiPriority w:val="46"/>
    <w:rsid w:val="00670613"/>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670613"/>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670613"/>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LightGrid-Accent6">
    <w:name w:val="Light Grid Accent 6"/>
    <w:basedOn w:val="TableNormal"/>
    <w:uiPriority w:val="62"/>
    <w:semiHidden/>
    <w:unhideWhenUsed/>
    <w:rsid w:val="00670613"/>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ColorfulList-Accent1">
    <w:name w:val="Colorful List Accent 1"/>
    <w:basedOn w:val="TableNormal"/>
    <w:uiPriority w:val="72"/>
    <w:semiHidden/>
    <w:unhideWhenUsed/>
    <w:rsid w:val="00670613"/>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70613"/>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PlainTable4">
    <w:name w:val="Plain Table 4"/>
    <w:basedOn w:val="TableNormal"/>
    <w:uiPriority w:val="44"/>
    <w:rsid w:val="0067061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ColorfulList-Accent3">
    <w:name w:val="Colorful List Accent 3"/>
    <w:basedOn w:val="TableNormal"/>
    <w:uiPriority w:val="72"/>
    <w:semiHidden/>
    <w:unhideWhenUsed/>
    <w:rsid w:val="00670613"/>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70613"/>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670613"/>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70613"/>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670613"/>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70613"/>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670613"/>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670613"/>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670613"/>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670613"/>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670613"/>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670613"/>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70613"/>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70613"/>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670613"/>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670613"/>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70613"/>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70613"/>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
    <w:name w:val="Grid Table 2"/>
    <w:basedOn w:val="TableNormal"/>
    <w:uiPriority w:val="47"/>
    <w:rsid w:val="00670613"/>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670613"/>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670613"/>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70613"/>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70613"/>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70613"/>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70613"/>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70613"/>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7061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7061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70613"/>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70613"/>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70613"/>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7061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70613"/>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7061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7061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70613"/>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70613"/>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70613"/>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7061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70613"/>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70613"/>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70613"/>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70613"/>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70613"/>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7061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70613"/>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70613"/>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70613"/>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70613"/>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70613"/>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70613"/>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7061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70613"/>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70613"/>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70613"/>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70613"/>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70613"/>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70613"/>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70613"/>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7061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70613"/>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70613"/>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70613"/>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70613"/>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70613"/>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70613"/>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70613"/>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70613"/>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70613"/>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70613"/>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70613"/>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70613"/>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70613"/>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70613"/>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70613"/>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70613"/>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7061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7061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70613"/>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70613"/>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70613"/>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7061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70613"/>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70613"/>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70613"/>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70613"/>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70613"/>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70613"/>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70613"/>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70613"/>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70613"/>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70613"/>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70613"/>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70613"/>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70613"/>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70613"/>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70613"/>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70613"/>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70613"/>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70613"/>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70613"/>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70613"/>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70613"/>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70613"/>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70613"/>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70613"/>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70613"/>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70613"/>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70613"/>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70613"/>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70613"/>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70613"/>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70613"/>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70613"/>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70613"/>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70613"/>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70613"/>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70613"/>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70613"/>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70613"/>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70613"/>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70613"/>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70613"/>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70613"/>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670613"/>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670613"/>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670613"/>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70613"/>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70613"/>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70613"/>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70613"/>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70613"/>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70613"/>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70613"/>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70613"/>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70613"/>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70613"/>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70613"/>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70613"/>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70613"/>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6706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70613"/>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70613"/>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70613"/>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70613"/>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7061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70613"/>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70613"/>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70613"/>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70613"/>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70613"/>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70613"/>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70613"/>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70613"/>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70613"/>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70613"/>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7061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70613"/>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70613"/>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70613"/>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670613"/>
    <w:pPr>
      <w:keepNext/>
      <w:spacing w:after="0"/>
    </w:pPr>
    <w:rPr>
      <w:rFonts w:ascii="Arial" w:hAnsi="Arial"/>
      <w:sz w:val="18"/>
    </w:rPr>
  </w:style>
  <w:style w:type="paragraph" w:customStyle="1" w:styleId="NW">
    <w:name w:val="NW"/>
    <w:basedOn w:val="NO"/>
    <w:rsid w:val="00670613"/>
    <w:pPr>
      <w:spacing w:after="0"/>
    </w:pPr>
  </w:style>
  <w:style w:type="paragraph" w:customStyle="1" w:styleId="PL">
    <w:name w:val="PL"/>
    <w:rsid w:val="006706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N">
    <w:name w:val="TAN"/>
    <w:basedOn w:val="TAL"/>
    <w:rsid w:val="00670613"/>
    <w:pPr>
      <w:ind w:left="851" w:hanging="851"/>
    </w:pPr>
  </w:style>
  <w:style w:type="paragraph" w:styleId="TOC6">
    <w:name w:val="toc 6"/>
    <w:basedOn w:val="Normal"/>
    <w:next w:val="Normal"/>
    <w:uiPriority w:val="39"/>
    <w:unhideWhenUsed/>
    <w:rsid w:val="00B76669"/>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B76669"/>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B76669"/>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B76669"/>
    <w:pPr>
      <w:tabs>
        <w:tab w:val="center" w:pos="4513"/>
        <w:tab w:val="right" w:pos="9026"/>
      </w:tabs>
    </w:pPr>
  </w:style>
  <w:style w:type="character" w:customStyle="1" w:styleId="HeaderChar">
    <w:name w:val="Header Char"/>
    <w:link w:val="Header"/>
    <w:rsid w:val="00B76669"/>
    <w:rPr>
      <w:rFonts w:eastAsia="Times New Roman"/>
    </w:rPr>
  </w:style>
  <w:style w:type="paragraph" w:styleId="Footer">
    <w:name w:val="footer"/>
    <w:basedOn w:val="Normal"/>
    <w:link w:val="FooterChar"/>
    <w:rsid w:val="00B76669"/>
    <w:pPr>
      <w:tabs>
        <w:tab w:val="center" w:pos="4513"/>
        <w:tab w:val="right" w:pos="9026"/>
      </w:tabs>
    </w:pPr>
  </w:style>
  <w:style w:type="character" w:customStyle="1" w:styleId="FooterChar">
    <w:name w:val="Footer Char"/>
    <w:link w:val="Footer"/>
    <w:rsid w:val="00B76669"/>
    <w:rPr>
      <w:rFonts w:eastAsia="Times New Roman"/>
    </w:rPr>
  </w:style>
  <w:style w:type="paragraph" w:styleId="BalloonText">
    <w:name w:val="Balloon Text"/>
    <w:basedOn w:val="Normal"/>
    <w:link w:val="BalloonTextChar"/>
    <w:rsid w:val="00BE2CF5"/>
    <w:pPr>
      <w:spacing w:after="0"/>
    </w:pPr>
    <w:rPr>
      <w:rFonts w:ascii="Segoe UI" w:hAnsi="Segoe UI" w:cs="Segoe UI"/>
      <w:sz w:val="18"/>
      <w:szCs w:val="18"/>
    </w:rPr>
  </w:style>
  <w:style w:type="character" w:customStyle="1" w:styleId="BalloonTextChar">
    <w:name w:val="Balloon Text Char"/>
    <w:link w:val="BalloonText"/>
    <w:rsid w:val="00BE2CF5"/>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E2CF5"/>
  </w:style>
  <w:style w:type="paragraph" w:styleId="BlockText">
    <w:name w:val="Block Text"/>
    <w:basedOn w:val="Normal"/>
    <w:rsid w:val="00BE2CF5"/>
    <w:pPr>
      <w:spacing w:after="120"/>
      <w:ind w:left="1440" w:right="1440"/>
    </w:pPr>
  </w:style>
  <w:style w:type="paragraph" w:styleId="BodyText2">
    <w:name w:val="Body Text 2"/>
    <w:basedOn w:val="Normal"/>
    <w:link w:val="BodyText2Char"/>
    <w:rsid w:val="00BE2CF5"/>
    <w:pPr>
      <w:spacing w:after="120" w:line="480" w:lineRule="auto"/>
    </w:pPr>
  </w:style>
  <w:style w:type="character" w:customStyle="1" w:styleId="BodyText2Char">
    <w:name w:val="Body Text 2 Char"/>
    <w:link w:val="BodyText2"/>
    <w:rsid w:val="00BE2CF5"/>
    <w:rPr>
      <w:rFonts w:eastAsia="Times New Roman"/>
    </w:rPr>
  </w:style>
  <w:style w:type="paragraph" w:styleId="BodyText3">
    <w:name w:val="Body Text 3"/>
    <w:basedOn w:val="Normal"/>
    <w:link w:val="BodyText3Char"/>
    <w:rsid w:val="00BE2CF5"/>
    <w:pPr>
      <w:spacing w:after="120"/>
    </w:pPr>
    <w:rPr>
      <w:sz w:val="16"/>
      <w:szCs w:val="16"/>
    </w:rPr>
  </w:style>
  <w:style w:type="character" w:customStyle="1" w:styleId="BodyText3Char">
    <w:name w:val="Body Text 3 Char"/>
    <w:link w:val="BodyText3"/>
    <w:rsid w:val="00BE2CF5"/>
    <w:rPr>
      <w:rFonts w:eastAsia="Times New Roman"/>
      <w:sz w:val="16"/>
      <w:szCs w:val="16"/>
    </w:rPr>
  </w:style>
  <w:style w:type="paragraph" w:styleId="BodyTextFirstIndent">
    <w:name w:val="Body Text First Indent"/>
    <w:basedOn w:val="BodyText"/>
    <w:link w:val="BodyTextFirstIndentChar"/>
    <w:rsid w:val="00BE2CF5"/>
    <w:pPr>
      <w:ind w:firstLine="210"/>
    </w:pPr>
  </w:style>
  <w:style w:type="character" w:customStyle="1" w:styleId="BodyTextFirstIndentChar">
    <w:name w:val="Body Text First Indent Char"/>
    <w:basedOn w:val="BodyTextChar"/>
    <w:link w:val="BodyTextFirstIndent"/>
    <w:rsid w:val="00BE2CF5"/>
    <w:rPr>
      <w:rFonts w:eastAsia="Times New Roman"/>
    </w:rPr>
  </w:style>
  <w:style w:type="paragraph" w:styleId="BodyTextIndent">
    <w:name w:val="Body Text Indent"/>
    <w:basedOn w:val="Normal"/>
    <w:link w:val="BodyTextIndentChar"/>
    <w:rsid w:val="00BE2CF5"/>
    <w:pPr>
      <w:spacing w:after="120"/>
      <w:ind w:left="283"/>
    </w:pPr>
  </w:style>
  <w:style w:type="character" w:customStyle="1" w:styleId="BodyTextIndentChar">
    <w:name w:val="Body Text Indent Char"/>
    <w:link w:val="BodyTextIndent"/>
    <w:rsid w:val="00BE2CF5"/>
    <w:rPr>
      <w:rFonts w:eastAsia="Times New Roman"/>
    </w:rPr>
  </w:style>
  <w:style w:type="paragraph" w:styleId="BodyTextFirstIndent2">
    <w:name w:val="Body Text First Indent 2"/>
    <w:basedOn w:val="BodyTextIndent"/>
    <w:link w:val="BodyTextFirstIndent2Char"/>
    <w:rsid w:val="00BE2CF5"/>
    <w:pPr>
      <w:ind w:firstLine="210"/>
    </w:pPr>
  </w:style>
  <w:style w:type="character" w:customStyle="1" w:styleId="BodyTextFirstIndent2Char">
    <w:name w:val="Body Text First Indent 2 Char"/>
    <w:basedOn w:val="BodyTextIndentChar"/>
    <w:link w:val="BodyTextFirstIndent2"/>
    <w:rsid w:val="00BE2CF5"/>
    <w:rPr>
      <w:rFonts w:eastAsia="Times New Roman"/>
    </w:rPr>
  </w:style>
  <w:style w:type="paragraph" w:styleId="BodyTextIndent2">
    <w:name w:val="Body Text Indent 2"/>
    <w:basedOn w:val="Normal"/>
    <w:link w:val="BodyTextIndent2Char"/>
    <w:rsid w:val="00BE2CF5"/>
    <w:pPr>
      <w:spacing w:after="120" w:line="480" w:lineRule="auto"/>
      <w:ind w:left="283"/>
    </w:pPr>
  </w:style>
  <w:style w:type="character" w:customStyle="1" w:styleId="BodyTextIndent2Char">
    <w:name w:val="Body Text Indent 2 Char"/>
    <w:link w:val="BodyTextIndent2"/>
    <w:rsid w:val="00BE2CF5"/>
    <w:rPr>
      <w:rFonts w:eastAsia="Times New Roman"/>
    </w:rPr>
  </w:style>
  <w:style w:type="paragraph" w:styleId="BodyTextIndent3">
    <w:name w:val="Body Text Indent 3"/>
    <w:basedOn w:val="Normal"/>
    <w:link w:val="BodyTextIndent3Char"/>
    <w:rsid w:val="00BE2CF5"/>
    <w:pPr>
      <w:spacing w:after="120"/>
      <w:ind w:left="283"/>
    </w:pPr>
    <w:rPr>
      <w:sz w:val="16"/>
      <w:szCs w:val="16"/>
    </w:rPr>
  </w:style>
  <w:style w:type="character" w:customStyle="1" w:styleId="BodyTextIndent3Char">
    <w:name w:val="Body Text Indent 3 Char"/>
    <w:link w:val="BodyTextIndent3"/>
    <w:rsid w:val="00BE2CF5"/>
    <w:rPr>
      <w:rFonts w:eastAsia="Times New Roman"/>
      <w:sz w:val="16"/>
      <w:szCs w:val="16"/>
    </w:rPr>
  </w:style>
  <w:style w:type="paragraph" w:styleId="Caption">
    <w:name w:val="caption"/>
    <w:basedOn w:val="Normal"/>
    <w:next w:val="Normal"/>
    <w:qFormat/>
    <w:rsid w:val="00BE2CF5"/>
    <w:rPr>
      <w:b/>
      <w:bCs/>
    </w:rPr>
  </w:style>
  <w:style w:type="paragraph" w:styleId="Closing">
    <w:name w:val="Closing"/>
    <w:basedOn w:val="Normal"/>
    <w:link w:val="ClosingChar"/>
    <w:rsid w:val="00BE2CF5"/>
    <w:pPr>
      <w:ind w:left="4252"/>
    </w:pPr>
  </w:style>
  <w:style w:type="character" w:customStyle="1" w:styleId="ClosingChar">
    <w:name w:val="Closing Char"/>
    <w:link w:val="Closing"/>
    <w:rsid w:val="00BE2CF5"/>
    <w:rPr>
      <w:rFonts w:eastAsia="Times New Roman"/>
    </w:rPr>
  </w:style>
  <w:style w:type="paragraph" w:styleId="CommentText">
    <w:name w:val="annotation text"/>
    <w:basedOn w:val="Normal"/>
    <w:link w:val="CommentTextChar"/>
    <w:rsid w:val="00BE2CF5"/>
  </w:style>
  <w:style w:type="character" w:customStyle="1" w:styleId="CommentTextChar">
    <w:name w:val="Comment Text Char"/>
    <w:link w:val="CommentText"/>
    <w:rsid w:val="00BE2CF5"/>
    <w:rPr>
      <w:rFonts w:eastAsia="Times New Roman"/>
    </w:rPr>
  </w:style>
  <w:style w:type="paragraph" w:styleId="CommentSubject">
    <w:name w:val="annotation subject"/>
    <w:basedOn w:val="CommentText"/>
    <w:next w:val="CommentText"/>
    <w:link w:val="CommentSubjectChar"/>
    <w:rsid w:val="00BE2CF5"/>
    <w:rPr>
      <w:b/>
      <w:bCs/>
    </w:rPr>
  </w:style>
  <w:style w:type="character" w:customStyle="1" w:styleId="CommentSubjectChar">
    <w:name w:val="Comment Subject Char"/>
    <w:link w:val="CommentSubject"/>
    <w:rsid w:val="00BE2CF5"/>
    <w:rPr>
      <w:rFonts w:eastAsia="Times New Roman"/>
      <w:b/>
      <w:bCs/>
    </w:rPr>
  </w:style>
  <w:style w:type="paragraph" w:styleId="Date">
    <w:name w:val="Date"/>
    <w:basedOn w:val="Normal"/>
    <w:next w:val="Normal"/>
    <w:link w:val="DateChar"/>
    <w:rsid w:val="00BE2CF5"/>
  </w:style>
  <w:style w:type="character" w:customStyle="1" w:styleId="DateChar">
    <w:name w:val="Date Char"/>
    <w:link w:val="Date"/>
    <w:rsid w:val="00BE2CF5"/>
    <w:rPr>
      <w:rFonts w:eastAsia="Times New Roman"/>
    </w:rPr>
  </w:style>
  <w:style w:type="paragraph" w:styleId="DocumentMap">
    <w:name w:val="Document Map"/>
    <w:basedOn w:val="Normal"/>
    <w:link w:val="DocumentMapChar"/>
    <w:rsid w:val="00BE2CF5"/>
    <w:rPr>
      <w:rFonts w:ascii="Segoe UI" w:hAnsi="Segoe UI" w:cs="Segoe UI"/>
      <w:sz w:val="16"/>
      <w:szCs w:val="16"/>
    </w:rPr>
  </w:style>
  <w:style w:type="character" w:customStyle="1" w:styleId="DocumentMapChar">
    <w:name w:val="Document Map Char"/>
    <w:link w:val="DocumentMap"/>
    <w:rsid w:val="00BE2CF5"/>
    <w:rPr>
      <w:rFonts w:ascii="Segoe UI" w:eastAsia="Times New Roman" w:hAnsi="Segoe UI" w:cs="Segoe UI"/>
      <w:sz w:val="16"/>
      <w:szCs w:val="16"/>
    </w:rPr>
  </w:style>
  <w:style w:type="paragraph" w:styleId="E-mailSignature">
    <w:name w:val="E-mail Signature"/>
    <w:basedOn w:val="Normal"/>
    <w:link w:val="E-mailSignatureChar"/>
    <w:rsid w:val="00BE2CF5"/>
  </w:style>
  <w:style w:type="character" w:customStyle="1" w:styleId="E-mailSignatureChar">
    <w:name w:val="E-mail Signature Char"/>
    <w:link w:val="E-mailSignature"/>
    <w:rsid w:val="00BE2CF5"/>
    <w:rPr>
      <w:rFonts w:eastAsia="Times New Roman"/>
    </w:rPr>
  </w:style>
  <w:style w:type="paragraph" w:styleId="EndnoteText">
    <w:name w:val="endnote text"/>
    <w:basedOn w:val="Normal"/>
    <w:link w:val="EndnoteTextChar"/>
    <w:rsid w:val="00BE2CF5"/>
  </w:style>
  <w:style w:type="character" w:customStyle="1" w:styleId="EndnoteTextChar">
    <w:name w:val="Endnote Text Char"/>
    <w:link w:val="EndnoteText"/>
    <w:rsid w:val="00BE2CF5"/>
    <w:rPr>
      <w:rFonts w:eastAsia="Times New Roman"/>
    </w:rPr>
  </w:style>
  <w:style w:type="paragraph" w:styleId="EnvelopeAddress">
    <w:name w:val="envelope address"/>
    <w:basedOn w:val="Normal"/>
    <w:rsid w:val="00BE2C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E2CF5"/>
    <w:rPr>
      <w:rFonts w:ascii="Calibri Light" w:hAnsi="Calibri Light"/>
    </w:rPr>
  </w:style>
  <w:style w:type="paragraph" w:styleId="FootnoteText">
    <w:name w:val="footnote text"/>
    <w:basedOn w:val="Normal"/>
    <w:link w:val="FootnoteTextChar"/>
    <w:rsid w:val="00BE2CF5"/>
  </w:style>
  <w:style w:type="character" w:customStyle="1" w:styleId="FootnoteTextChar">
    <w:name w:val="Footnote Text Char"/>
    <w:link w:val="FootnoteText"/>
    <w:rsid w:val="00BE2CF5"/>
    <w:rPr>
      <w:rFonts w:eastAsia="Times New Roman"/>
    </w:rPr>
  </w:style>
  <w:style w:type="paragraph" w:styleId="HTMLAddress">
    <w:name w:val="HTML Address"/>
    <w:basedOn w:val="Normal"/>
    <w:link w:val="HTMLAddressChar"/>
    <w:rsid w:val="00BE2CF5"/>
    <w:rPr>
      <w:i/>
      <w:iCs/>
    </w:rPr>
  </w:style>
  <w:style w:type="character" w:customStyle="1" w:styleId="HTMLAddressChar">
    <w:name w:val="HTML Address Char"/>
    <w:link w:val="HTMLAddress"/>
    <w:rsid w:val="00BE2CF5"/>
    <w:rPr>
      <w:rFonts w:eastAsia="Times New Roman"/>
      <w:i/>
      <w:iCs/>
    </w:rPr>
  </w:style>
  <w:style w:type="paragraph" w:styleId="HTMLPreformatted">
    <w:name w:val="HTML Preformatted"/>
    <w:basedOn w:val="Normal"/>
    <w:link w:val="HTMLPreformattedChar"/>
    <w:rsid w:val="00BE2CF5"/>
    <w:rPr>
      <w:rFonts w:ascii="Courier New" w:hAnsi="Courier New" w:cs="Courier New"/>
    </w:rPr>
  </w:style>
  <w:style w:type="character" w:customStyle="1" w:styleId="HTMLPreformattedChar">
    <w:name w:val="HTML Preformatted Char"/>
    <w:link w:val="HTMLPreformatted"/>
    <w:rsid w:val="00BE2CF5"/>
    <w:rPr>
      <w:rFonts w:ascii="Courier New" w:eastAsia="Times New Roman" w:hAnsi="Courier New" w:cs="Courier New"/>
    </w:rPr>
  </w:style>
  <w:style w:type="paragraph" w:styleId="Index1">
    <w:name w:val="index 1"/>
    <w:basedOn w:val="Normal"/>
    <w:next w:val="Normal"/>
    <w:rsid w:val="00BE2CF5"/>
    <w:pPr>
      <w:ind w:left="200" w:hanging="200"/>
    </w:pPr>
  </w:style>
  <w:style w:type="paragraph" w:styleId="Index2">
    <w:name w:val="index 2"/>
    <w:basedOn w:val="Normal"/>
    <w:next w:val="Normal"/>
    <w:rsid w:val="00BE2CF5"/>
    <w:pPr>
      <w:ind w:left="400" w:hanging="200"/>
    </w:pPr>
  </w:style>
  <w:style w:type="paragraph" w:styleId="Index3">
    <w:name w:val="index 3"/>
    <w:basedOn w:val="Normal"/>
    <w:next w:val="Normal"/>
    <w:rsid w:val="00BE2CF5"/>
    <w:pPr>
      <w:ind w:left="600" w:hanging="200"/>
    </w:pPr>
  </w:style>
  <w:style w:type="paragraph" w:styleId="Index4">
    <w:name w:val="index 4"/>
    <w:basedOn w:val="Normal"/>
    <w:next w:val="Normal"/>
    <w:rsid w:val="00BE2CF5"/>
    <w:pPr>
      <w:ind w:left="800" w:hanging="200"/>
    </w:pPr>
  </w:style>
  <w:style w:type="paragraph" w:styleId="Index5">
    <w:name w:val="index 5"/>
    <w:basedOn w:val="Normal"/>
    <w:next w:val="Normal"/>
    <w:rsid w:val="00BE2CF5"/>
    <w:pPr>
      <w:ind w:left="1000" w:hanging="200"/>
    </w:pPr>
  </w:style>
  <w:style w:type="paragraph" w:styleId="Index6">
    <w:name w:val="index 6"/>
    <w:basedOn w:val="Normal"/>
    <w:next w:val="Normal"/>
    <w:rsid w:val="00BE2CF5"/>
    <w:pPr>
      <w:ind w:left="1200" w:hanging="200"/>
    </w:pPr>
  </w:style>
  <w:style w:type="paragraph" w:styleId="Index7">
    <w:name w:val="index 7"/>
    <w:basedOn w:val="Normal"/>
    <w:next w:val="Normal"/>
    <w:rsid w:val="00BE2CF5"/>
    <w:pPr>
      <w:ind w:left="1400" w:hanging="200"/>
    </w:pPr>
  </w:style>
  <w:style w:type="paragraph" w:styleId="Index8">
    <w:name w:val="index 8"/>
    <w:basedOn w:val="Normal"/>
    <w:next w:val="Normal"/>
    <w:rsid w:val="00BE2CF5"/>
    <w:pPr>
      <w:ind w:left="1600" w:hanging="200"/>
    </w:pPr>
  </w:style>
  <w:style w:type="paragraph" w:styleId="Index9">
    <w:name w:val="index 9"/>
    <w:basedOn w:val="Normal"/>
    <w:next w:val="Normal"/>
    <w:rsid w:val="00BE2CF5"/>
    <w:pPr>
      <w:ind w:left="1800" w:hanging="200"/>
    </w:pPr>
  </w:style>
  <w:style w:type="paragraph" w:styleId="IndexHeading">
    <w:name w:val="index heading"/>
    <w:basedOn w:val="Normal"/>
    <w:next w:val="Index1"/>
    <w:rsid w:val="00BE2CF5"/>
    <w:rPr>
      <w:rFonts w:ascii="Calibri Light" w:hAnsi="Calibri Light"/>
      <w:b/>
      <w:bCs/>
    </w:rPr>
  </w:style>
  <w:style w:type="paragraph" w:styleId="IntenseQuote">
    <w:name w:val="Intense Quote"/>
    <w:basedOn w:val="Normal"/>
    <w:next w:val="Normal"/>
    <w:link w:val="IntenseQuoteChar"/>
    <w:uiPriority w:val="30"/>
    <w:qFormat/>
    <w:rsid w:val="00BE2C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E2CF5"/>
    <w:rPr>
      <w:rFonts w:eastAsia="Times New Roman"/>
      <w:i/>
      <w:iCs/>
      <w:color w:val="4472C4"/>
    </w:rPr>
  </w:style>
  <w:style w:type="paragraph" w:styleId="ListBullet">
    <w:name w:val="List Bullet"/>
    <w:basedOn w:val="Normal"/>
    <w:rsid w:val="00BE2CF5"/>
    <w:pPr>
      <w:numPr>
        <w:numId w:val="20"/>
      </w:numPr>
      <w:contextualSpacing/>
    </w:pPr>
  </w:style>
  <w:style w:type="paragraph" w:styleId="ListBullet2">
    <w:name w:val="List Bullet 2"/>
    <w:basedOn w:val="Normal"/>
    <w:rsid w:val="00BE2CF5"/>
    <w:pPr>
      <w:numPr>
        <w:numId w:val="28"/>
      </w:numPr>
      <w:contextualSpacing/>
    </w:pPr>
  </w:style>
  <w:style w:type="paragraph" w:styleId="ListBullet3">
    <w:name w:val="List Bullet 3"/>
    <w:basedOn w:val="Normal"/>
    <w:rsid w:val="00BE2CF5"/>
    <w:pPr>
      <w:numPr>
        <w:numId w:val="29"/>
      </w:numPr>
      <w:contextualSpacing/>
    </w:pPr>
  </w:style>
  <w:style w:type="paragraph" w:styleId="ListBullet4">
    <w:name w:val="List Bullet 4"/>
    <w:basedOn w:val="Normal"/>
    <w:rsid w:val="00BE2CF5"/>
    <w:pPr>
      <w:numPr>
        <w:numId w:val="30"/>
      </w:numPr>
      <w:contextualSpacing/>
    </w:pPr>
  </w:style>
  <w:style w:type="paragraph" w:styleId="ListBullet5">
    <w:name w:val="List Bullet 5"/>
    <w:basedOn w:val="Normal"/>
    <w:rsid w:val="00BE2CF5"/>
    <w:pPr>
      <w:numPr>
        <w:numId w:val="31"/>
      </w:numPr>
      <w:contextualSpacing/>
    </w:pPr>
  </w:style>
  <w:style w:type="paragraph" w:styleId="ListContinue">
    <w:name w:val="List Continue"/>
    <w:basedOn w:val="Normal"/>
    <w:rsid w:val="00BE2CF5"/>
    <w:pPr>
      <w:spacing w:after="120"/>
      <w:ind w:left="283"/>
      <w:contextualSpacing/>
    </w:pPr>
  </w:style>
  <w:style w:type="paragraph" w:styleId="ListContinue2">
    <w:name w:val="List Continue 2"/>
    <w:basedOn w:val="Normal"/>
    <w:rsid w:val="00BE2CF5"/>
    <w:pPr>
      <w:spacing w:after="120"/>
      <w:ind w:left="566"/>
      <w:contextualSpacing/>
    </w:pPr>
  </w:style>
  <w:style w:type="paragraph" w:styleId="ListContinue3">
    <w:name w:val="List Continue 3"/>
    <w:basedOn w:val="Normal"/>
    <w:rsid w:val="00BE2CF5"/>
    <w:pPr>
      <w:spacing w:after="120"/>
      <w:ind w:left="849"/>
      <w:contextualSpacing/>
    </w:pPr>
  </w:style>
  <w:style w:type="paragraph" w:styleId="ListContinue4">
    <w:name w:val="List Continue 4"/>
    <w:basedOn w:val="Normal"/>
    <w:rsid w:val="00BE2CF5"/>
    <w:pPr>
      <w:spacing w:after="120"/>
      <w:ind w:left="1132"/>
      <w:contextualSpacing/>
    </w:pPr>
  </w:style>
  <w:style w:type="paragraph" w:styleId="ListContinue5">
    <w:name w:val="List Continue 5"/>
    <w:basedOn w:val="Normal"/>
    <w:rsid w:val="00BE2CF5"/>
    <w:pPr>
      <w:spacing w:after="120"/>
      <w:ind w:left="1415"/>
      <w:contextualSpacing/>
    </w:pPr>
  </w:style>
  <w:style w:type="paragraph" w:styleId="ListNumber">
    <w:name w:val="List Number"/>
    <w:basedOn w:val="Normal"/>
    <w:rsid w:val="00BE2CF5"/>
    <w:pPr>
      <w:numPr>
        <w:numId w:val="32"/>
      </w:numPr>
      <w:contextualSpacing/>
    </w:pPr>
  </w:style>
  <w:style w:type="paragraph" w:styleId="ListNumber2">
    <w:name w:val="List Number 2"/>
    <w:basedOn w:val="Normal"/>
    <w:rsid w:val="00BE2CF5"/>
    <w:pPr>
      <w:numPr>
        <w:numId w:val="33"/>
      </w:numPr>
      <w:contextualSpacing/>
    </w:pPr>
  </w:style>
  <w:style w:type="paragraph" w:styleId="ListNumber3">
    <w:name w:val="List Number 3"/>
    <w:basedOn w:val="Normal"/>
    <w:rsid w:val="00BE2CF5"/>
    <w:pPr>
      <w:numPr>
        <w:numId w:val="34"/>
      </w:numPr>
      <w:contextualSpacing/>
    </w:pPr>
  </w:style>
  <w:style w:type="paragraph" w:styleId="ListNumber4">
    <w:name w:val="List Number 4"/>
    <w:basedOn w:val="Normal"/>
    <w:rsid w:val="00BE2CF5"/>
    <w:pPr>
      <w:numPr>
        <w:numId w:val="35"/>
      </w:numPr>
      <w:contextualSpacing/>
    </w:pPr>
  </w:style>
  <w:style w:type="paragraph" w:styleId="ListNumber5">
    <w:name w:val="List Number 5"/>
    <w:basedOn w:val="Normal"/>
    <w:rsid w:val="00BE2CF5"/>
    <w:pPr>
      <w:numPr>
        <w:numId w:val="36"/>
      </w:numPr>
      <w:contextualSpacing/>
    </w:pPr>
  </w:style>
  <w:style w:type="paragraph" w:styleId="ListParagraph">
    <w:name w:val="List Paragraph"/>
    <w:basedOn w:val="Normal"/>
    <w:uiPriority w:val="34"/>
    <w:qFormat/>
    <w:rsid w:val="00BE2CF5"/>
    <w:pPr>
      <w:ind w:left="720"/>
    </w:pPr>
  </w:style>
  <w:style w:type="paragraph" w:styleId="MacroText">
    <w:name w:val="macro"/>
    <w:link w:val="MacroTextChar"/>
    <w:rsid w:val="00BE2CF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BE2CF5"/>
    <w:rPr>
      <w:rFonts w:ascii="Courier New" w:eastAsia="Times New Roman" w:hAnsi="Courier New" w:cs="Courier New"/>
    </w:rPr>
  </w:style>
  <w:style w:type="paragraph" w:styleId="MessageHeader">
    <w:name w:val="Message Header"/>
    <w:basedOn w:val="Normal"/>
    <w:link w:val="MessageHeaderChar"/>
    <w:rsid w:val="00BE2C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E2CF5"/>
    <w:rPr>
      <w:rFonts w:ascii="Calibri Light" w:eastAsia="Times New Roman" w:hAnsi="Calibri Light" w:cs="Times New Roman"/>
      <w:sz w:val="24"/>
      <w:szCs w:val="24"/>
      <w:shd w:val="pct20" w:color="auto" w:fill="auto"/>
    </w:rPr>
  </w:style>
  <w:style w:type="paragraph" w:styleId="NoSpacing">
    <w:name w:val="No Spacing"/>
    <w:uiPriority w:val="1"/>
    <w:qFormat/>
    <w:rsid w:val="00BE2CF5"/>
    <w:pPr>
      <w:overflowPunct w:val="0"/>
      <w:autoSpaceDE w:val="0"/>
      <w:autoSpaceDN w:val="0"/>
      <w:adjustRightInd w:val="0"/>
      <w:textAlignment w:val="baseline"/>
    </w:pPr>
    <w:rPr>
      <w:rFonts w:eastAsia="Times New Roman"/>
    </w:rPr>
  </w:style>
  <w:style w:type="paragraph" w:styleId="NormalWeb">
    <w:name w:val="Normal (Web)"/>
    <w:basedOn w:val="Normal"/>
    <w:rsid w:val="00BE2CF5"/>
    <w:rPr>
      <w:sz w:val="24"/>
      <w:szCs w:val="24"/>
    </w:rPr>
  </w:style>
  <w:style w:type="paragraph" w:styleId="NormalIndent">
    <w:name w:val="Normal Indent"/>
    <w:basedOn w:val="Normal"/>
    <w:rsid w:val="00BE2CF5"/>
    <w:pPr>
      <w:ind w:left="720"/>
    </w:pPr>
  </w:style>
  <w:style w:type="paragraph" w:styleId="NoteHeading">
    <w:name w:val="Note Heading"/>
    <w:basedOn w:val="Normal"/>
    <w:next w:val="Normal"/>
    <w:link w:val="NoteHeadingChar"/>
    <w:rsid w:val="00BE2CF5"/>
  </w:style>
  <w:style w:type="character" w:customStyle="1" w:styleId="NoteHeadingChar">
    <w:name w:val="Note Heading Char"/>
    <w:link w:val="NoteHeading"/>
    <w:rsid w:val="00BE2CF5"/>
    <w:rPr>
      <w:rFonts w:eastAsia="Times New Roman"/>
    </w:rPr>
  </w:style>
  <w:style w:type="paragraph" w:styleId="PlainText">
    <w:name w:val="Plain Text"/>
    <w:basedOn w:val="Normal"/>
    <w:link w:val="PlainTextChar"/>
    <w:rsid w:val="00BE2CF5"/>
    <w:rPr>
      <w:rFonts w:ascii="Courier New" w:hAnsi="Courier New" w:cs="Courier New"/>
    </w:rPr>
  </w:style>
  <w:style w:type="character" w:customStyle="1" w:styleId="PlainTextChar">
    <w:name w:val="Plain Text Char"/>
    <w:link w:val="PlainText"/>
    <w:rsid w:val="00BE2CF5"/>
    <w:rPr>
      <w:rFonts w:ascii="Courier New" w:eastAsia="Times New Roman" w:hAnsi="Courier New" w:cs="Courier New"/>
    </w:rPr>
  </w:style>
  <w:style w:type="paragraph" w:styleId="Quote">
    <w:name w:val="Quote"/>
    <w:basedOn w:val="Normal"/>
    <w:next w:val="Normal"/>
    <w:link w:val="QuoteChar"/>
    <w:uiPriority w:val="29"/>
    <w:qFormat/>
    <w:rsid w:val="00BE2CF5"/>
    <w:pPr>
      <w:spacing w:before="200" w:after="160"/>
      <w:ind w:left="864" w:right="864"/>
      <w:jc w:val="center"/>
    </w:pPr>
    <w:rPr>
      <w:i/>
      <w:iCs/>
      <w:color w:val="404040"/>
    </w:rPr>
  </w:style>
  <w:style w:type="character" w:customStyle="1" w:styleId="QuoteChar">
    <w:name w:val="Quote Char"/>
    <w:link w:val="Quote"/>
    <w:uiPriority w:val="29"/>
    <w:rsid w:val="00BE2CF5"/>
    <w:rPr>
      <w:rFonts w:eastAsia="Times New Roman"/>
      <w:i/>
      <w:iCs/>
      <w:color w:val="404040"/>
    </w:rPr>
  </w:style>
  <w:style w:type="paragraph" w:styleId="Salutation">
    <w:name w:val="Salutation"/>
    <w:basedOn w:val="Normal"/>
    <w:next w:val="Normal"/>
    <w:link w:val="SalutationChar"/>
    <w:rsid w:val="00BE2CF5"/>
  </w:style>
  <w:style w:type="character" w:customStyle="1" w:styleId="SalutationChar">
    <w:name w:val="Salutation Char"/>
    <w:link w:val="Salutation"/>
    <w:rsid w:val="00BE2CF5"/>
    <w:rPr>
      <w:rFonts w:eastAsia="Times New Roman"/>
    </w:rPr>
  </w:style>
  <w:style w:type="paragraph" w:styleId="Signature">
    <w:name w:val="Signature"/>
    <w:basedOn w:val="Normal"/>
    <w:link w:val="SignatureChar"/>
    <w:rsid w:val="00BE2CF5"/>
    <w:pPr>
      <w:ind w:left="4252"/>
    </w:pPr>
  </w:style>
  <w:style w:type="character" w:customStyle="1" w:styleId="SignatureChar">
    <w:name w:val="Signature Char"/>
    <w:link w:val="Signature"/>
    <w:rsid w:val="00BE2CF5"/>
    <w:rPr>
      <w:rFonts w:eastAsia="Times New Roman"/>
    </w:rPr>
  </w:style>
  <w:style w:type="paragraph" w:styleId="Subtitle">
    <w:name w:val="Subtitle"/>
    <w:basedOn w:val="Normal"/>
    <w:next w:val="Normal"/>
    <w:link w:val="SubtitleChar"/>
    <w:qFormat/>
    <w:rsid w:val="00BE2CF5"/>
    <w:pPr>
      <w:spacing w:after="60"/>
      <w:jc w:val="center"/>
      <w:outlineLvl w:val="1"/>
    </w:pPr>
    <w:rPr>
      <w:rFonts w:ascii="Calibri Light" w:hAnsi="Calibri Light"/>
      <w:sz w:val="24"/>
      <w:szCs w:val="24"/>
    </w:rPr>
  </w:style>
  <w:style w:type="character" w:customStyle="1" w:styleId="SubtitleChar">
    <w:name w:val="Subtitle Char"/>
    <w:link w:val="Subtitle"/>
    <w:rsid w:val="00BE2CF5"/>
    <w:rPr>
      <w:rFonts w:ascii="Calibri Light" w:eastAsia="Times New Roman" w:hAnsi="Calibri Light" w:cs="Times New Roman"/>
      <w:sz w:val="24"/>
      <w:szCs w:val="24"/>
    </w:rPr>
  </w:style>
  <w:style w:type="paragraph" w:styleId="TableofAuthorities">
    <w:name w:val="table of authorities"/>
    <w:basedOn w:val="Normal"/>
    <w:next w:val="Normal"/>
    <w:rsid w:val="00BE2CF5"/>
    <w:pPr>
      <w:ind w:left="200" w:hanging="200"/>
    </w:pPr>
  </w:style>
  <w:style w:type="paragraph" w:styleId="TableofFigures">
    <w:name w:val="table of figures"/>
    <w:basedOn w:val="Normal"/>
    <w:next w:val="Normal"/>
    <w:rsid w:val="00BE2CF5"/>
  </w:style>
  <w:style w:type="paragraph" w:styleId="Title">
    <w:name w:val="Title"/>
    <w:basedOn w:val="Normal"/>
    <w:next w:val="Normal"/>
    <w:link w:val="TitleChar"/>
    <w:qFormat/>
    <w:rsid w:val="00BE2C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E2CF5"/>
    <w:rPr>
      <w:rFonts w:ascii="Calibri Light" w:eastAsia="Times New Roman" w:hAnsi="Calibri Light" w:cs="Times New Roman"/>
      <w:b/>
      <w:bCs/>
      <w:kern w:val="28"/>
      <w:sz w:val="32"/>
      <w:szCs w:val="32"/>
    </w:rPr>
  </w:style>
  <w:style w:type="paragraph" w:styleId="TOAHeading">
    <w:name w:val="toa heading"/>
    <w:basedOn w:val="Normal"/>
    <w:next w:val="Normal"/>
    <w:rsid w:val="00BE2C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E2C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73.emf"/><Relationship Id="rId21" Type="http://schemas.openxmlformats.org/officeDocument/2006/relationships/oleObject" Target="embeddings/oleObject6.bin"/><Relationship Id="rId42" Type="http://schemas.openxmlformats.org/officeDocument/2006/relationships/oleObject" Target="embeddings/oleObject10.bin"/><Relationship Id="rId47" Type="http://schemas.openxmlformats.org/officeDocument/2006/relationships/image" Target="media/image28.emf"/><Relationship Id="rId63" Type="http://schemas.openxmlformats.org/officeDocument/2006/relationships/oleObject" Target="embeddings/oleObject19.bin"/><Relationship Id="rId68" Type="http://schemas.openxmlformats.org/officeDocument/2006/relationships/image" Target="media/image41.emf"/><Relationship Id="rId84" Type="http://schemas.openxmlformats.org/officeDocument/2006/relationships/oleObject" Target="embeddings/oleObject24.bin"/><Relationship Id="rId89" Type="http://schemas.openxmlformats.org/officeDocument/2006/relationships/image" Target="media/image56.wmf"/><Relationship Id="rId112" Type="http://schemas.openxmlformats.org/officeDocument/2006/relationships/oleObject" Target="embeddings/oleObject37.bin"/><Relationship Id="rId133" Type="http://schemas.openxmlformats.org/officeDocument/2006/relationships/oleObject" Target="embeddings/oleObject44.bin"/><Relationship Id="rId138" Type="http://schemas.openxmlformats.org/officeDocument/2006/relationships/image" Target="media/image85.wmf"/><Relationship Id="rId154" Type="http://schemas.openxmlformats.org/officeDocument/2006/relationships/oleObject" Target="embeddings/oleObject53.bin"/><Relationship Id="rId159" Type="http://schemas.openxmlformats.org/officeDocument/2006/relationships/image" Target="media/image97.wmf"/><Relationship Id="rId175" Type="http://schemas.openxmlformats.org/officeDocument/2006/relationships/oleObject" Target="embeddings/oleObject62.bin"/><Relationship Id="rId170" Type="http://schemas.openxmlformats.org/officeDocument/2006/relationships/image" Target="media/image103.emf"/><Relationship Id="rId16" Type="http://schemas.openxmlformats.org/officeDocument/2006/relationships/image" Target="media/image6.wmf"/><Relationship Id="rId107" Type="http://schemas.openxmlformats.org/officeDocument/2006/relationships/image" Target="media/image66.wmf"/><Relationship Id="rId11" Type="http://schemas.openxmlformats.org/officeDocument/2006/relationships/oleObject" Target="embeddings/oleObject1.bin"/><Relationship Id="rId32" Type="http://schemas.openxmlformats.org/officeDocument/2006/relationships/image" Target="media/image17.emf"/><Relationship Id="rId37" Type="http://schemas.openxmlformats.org/officeDocument/2006/relationships/image" Target="media/image22.wmf"/><Relationship Id="rId53" Type="http://schemas.openxmlformats.org/officeDocument/2006/relationships/oleObject" Target="embeddings/oleObject14.bin"/><Relationship Id="rId58" Type="http://schemas.openxmlformats.org/officeDocument/2006/relationships/image" Target="media/image35.wmf"/><Relationship Id="rId74" Type="http://schemas.openxmlformats.org/officeDocument/2006/relationships/image" Target="media/image47.emf"/><Relationship Id="rId79" Type="http://schemas.openxmlformats.org/officeDocument/2006/relationships/image" Target="media/image51.wmf"/><Relationship Id="rId102" Type="http://schemas.openxmlformats.org/officeDocument/2006/relationships/oleObject" Target="embeddings/oleObject32.bin"/><Relationship Id="rId123" Type="http://schemas.openxmlformats.org/officeDocument/2006/relationships/oleObject" Target="embeddings/oleObject39.bin"/><Relationship Id="rId128" Type="http://schemas.openxmlformats.org/officeDocument/2006/relationships/image" Target="media/image80.wmf"/><Relationship Id="rId144" Type="http://schemas.openxmlformats.org/officeDocument/2006/relationships/image" Target="media/image88.wmf"/><Relationship Id="rId149" Type="http://schemas.openxmlformats.org/officeDocument/2006/relationships/image" Target="media/image92.wmf"/><Relationship Id="rId5" Type="http://schemas.openxmlformats.org/officeDocument/2006/relationships/webSettings" Target="webSettings.xml"/><Relationship Id="rId90" Type="http://schemas.openxmlformats.org/officeDocument/2006/relationships/oleObject" Target="embeddings/oleObject27.bin"/><Relationship Id="rId95" Type="http://schemas.openxmlformats.org/officeDocument/2006/relationships/image" Target="media/image59.emf"/><Relationship Id="rId160" Type="http://schemas.openxmlformats.org/officeDocument/2006/relationships/oleObject" Target="embeddings/oleObject56.bin"/><Relationship Id="rId165" Type="http://schemas.openxmlformats.org/officeDocument/2006/relationships/image" Target="media/image100.wmf"/><Relationship Id="rId181" Type="http://schemas.openxmlformats.org/officeDocument/2006/relationships/oleObject" Target="embeddings/oleObject65.bin"/><Relationship Id="rId186" Type="http://schemas.openxmlformats.org/officeDocument/2006/relationships/fontTable" Target="fontTable.xml"/><Relationship Id="rId22" Type="http://schemas.openxmlformats.org/officeDocument/2006/relationships/image" Target="media/image9.wmf"/><Relationship Id="rId27" Type="http://schemas.openxmlformats.org/officeDocument/2006/relationships/image" Target="media/image12.emf"/><Relationship Id="rId43" Type="http://schemas.openxmlformats.org/officeDocument/2006/relationships/image" Target="media/image26.wmf"/><Relationship Id="rId48" Type="http://schemas.openxmlformats.org/officeDocument/2006/relationships/image" Target="media/image29.emf"/><Relationship Id="rId64" Type="http://schemas.openxmlformats.org/officeDocument/2006/relationships/image" Target="media/image38.wmf"/><Relationship Id="rId69" Type="http://schemas.openxmlformats.org/officeDocument/2006/relationships/image" Target="media/image42.emf"/><Relationship Id="rId113" Type="http://schemas.openxmlformats.org/officeDocument/2006/relationships/image" Target="media/image69.emf"/><Relationship Id="rId118" Type="http://schemas.openxmlformats.org/officeDocument/2006/relationships/image" Target="media/image74.emf"/><Relationship Id="rId134" Type="http://schemas.openxmlformats.org/officeDocument/2006/relationships/image" Target="media/image83.wmf"/><Relationship Id="rId139" Type="http://schemas.openxmlformats.org/officeDocument/2006/relationships/oleObject" Target="embeddings/oleObject47.bin"/><Relationship Id="rId80" Type="http://schemas.openxmlformats.org/officeDocument/2006/relationships/oleObject" Target="embeddings/oleObject22.bin"/><Relationship Id="rId85" Type="http://schemas.openxmlformats.org/officeDocument/2006/relationships/image" Target="media/image54.wmf"/><Relationship Id="rId150" Type="http://schemas.openxmlformats.org/officeDocument/2006/relationships/oleObject" Target="embeddings/oleObject51.bin"/><Relationship Id="rId155" Type="http://schemas.openxmlformats.org/officeDocument/2006/relationships/image" Target="media/image95.wmf"/><Relationship Id="rId171" Type="http://schemas.openxmlformats.org/officeDocument/2006/relationships/image" Target="media/image104.emf"/><Relationship Id="rId176" Type="http://schemas.openxmlformats.org/officeDocument/2006/relationships/image" Target="media/image107.wmf"/><Relationship Id="rId12" Type="http://schemas.openxmlformats.org/officeDocument/2006/relationships/image" Target="media/image4.wmf"/><Relationship Id="rId17" Type="http://schemas.openxmlformats.org/officeDocument/2006/relationships/oleObject" Target="embeddings/oleObject4.bin"/><Relationship Id="rId33" Type="http://schemas.openxmlformats.org/officeDocument/2006/relationships/image" Target="media/image18.emf"/><Relationship Id="rId38" Type="http://schemas.openxmlformats.org/officeDocument/2006/relationships/oleObject" Target="embeddings/oleObject9.bin"/><Relationship Id="rId59" Type="http://schemas.openxmlformats.org/officeDocument/2006/relationships/oleObject" Target="embeddings/oleObject17.bin"/><Relationship Id="rId103" Type="http://schemas.openxmlformats.org/officeDocument/2006/relationships/image" Target="media/image64.wmf"/><Relationship Id="rId108" Type="http://schemas.openxmlformats.org/officeDocument/2006/relationships/oleObject" Target="embeddings/oleObject35.bin"/><Relationship Id="rId124" Type="http://schemas.openxmlformats.org/officeDocument/2006/relationships/image" Target="media/image78.wmf"/><Relationship Id="rId129" Type="http://schemas.openxmlformats.org/officeDocument/2006/relationships/oleObject" Target="embeddings/oleObject42.bin"/><Relationship Id="rId54" Type="http://schemas.openxmlformats.org/officeDocument/2006/relationships/image" Target="media/image33.wmf"/><Relationship Id="rId70" Type="http://schemas.openxmlformats.org/officeDocument/2006/relationships/image" Target="media/image43.emf"/><Relationship Id="rId75" Type="http://schemas.openxmlformats.org/officeDocument/2006/relationships/image" Target="media/image48.emf"/><Relationship Id="rId91" Type="http://schemas.openxmlformats.org/officeDocument/2006/relationships/image" Target="media/image57.wmf"/><Relationship Id="rId96" Type="http://schemas.openxmlformats.org/officeDocument/2006/relationships/image" Target="media/image60.emf"/><Relationship Id="rId140" Type="http://schemas.openxmlformats.org/officeDocument/2006/relationships/image" Target="media/image86.wmf"/><Relationship Id="rId145" Type="http://schemas.openxmlformats.org/officeDocument/2006/relationships/oleObject" Target="embeddings/oleObject50.bin"/><Relationship Id="rId161" Type="http://schemas.openxmlformats.org/officeDocument/2006/relationships/image" Target="media/image98.wmf"/><Relationship Id="rId166" Type="http://schemas.openxmlformats.org/officeDocument/2006/relationships/oleObject" Target="embeddings/oleObject59.bin"/><Relationship Id="rId182" Type="http://schemas.openxmlformats.org/officeDocument/2006/relationships/image" Target="media/image110.emf"/><Relationship Id="rId187"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23" Type="http://schemas.openxmlformats.org/officeDocument/2006/relationships/oleObject" Target="embeddings/oleObject7.bin"/><Relationship Id="rId28" Type="http://schemas.openxmlformats.org/officeDocument/2006/relationships/image" Target="media/image13.emf"/><Relationship Id="rId49" Type="http://schemas.openxmlformats.org/officeDocument/2006/relationships/image" Target="media/image30.emf"/><Relationship Id="rId114" Type="http://schemas.openxmlformats.org/officeDocument/2006/relationships/image" Target="media/image70.emf"/><Relationship Id="rId119" Type="http://schemas.openxmlformats.org/officeDocument/2006/relationships/image" Target="media/image75.emf"/><Relationship Id="rId44" Type="http://schemas.openxmlformats.org/officeDocument/2006/relationships/oleObject" Target="embeddings/oleObject11.bin"/><Relationship Id="rId60" Type="http://schemas.openxmlformats.org/officeDocument/2006/relationships/image" Target="media/image36.wmf"/><Relationship Id="rId65" Type="http://schemas.openxmlformats.org/officeDocument/2006/relationships/oleObject" Target="embeddings/oleObject20.bin"/><Relationship Id="rId81" Type="http://schemas.openxmlformats.org/officeDocument/2006/relationships/image" Target="media/image52.wmf"/><Relationship Id="rId86" Type="http://schemas.openxmlformats.org/officeDocument/2006/relationships/oleObject" Target="embeddings/oleObject25.bin"/><Relationship Id="rId130" Type="http://schemas.openxmlformats.org/officeDocument/2006/relationships/image" Target="media/image81.wmf"/><Relationship Id="rId135" Type="http://schemas.openxmlformats.org/officeDocument/2006/relationships/oleObject" Target="embeddings/oleObject45.bin"/><Relationship Id="rId151" Type="http://schemas.openxmlformats.org/officeDocument/2006/relationships/image" Target="media/image93.wmf"/><Relationship Id="rId156" Type="http://schemas.openxmlformats.org/officeDocument/2006/relationships/oleObject" Target="embeddings/oleObject54.bin"/><Relationship Id="rId177" Type="http://schemas.openxmlformats.org/officeDocument/2006/relationships/oleObject" Target="embeddings/oleObject63.bin"/><Relationship Id="rId172" Type="http://schemas.openxmlformats.org/officeDocument/2006/relationships/image" Target="media/image105.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3.emf"/><Relationship Id="rId109" Type="http://schemas.openxmlformats.org/officeDocument/2006/relationships/image" Target="media/image67.wmf"/><Relationship Id="rId34" Type="http://schemas.openxmlformats.org/officeDocument/2006/relationships/image" Target="media/image19.emf"/><Relationship Id="rId50" Type="http://schemas.openxmlformats.org/officeDocument/2006/relationships/image" Target="media/image31.wmf"/><Relationship Id="rId55" Type="http://schemas.openxmlformats.org/officeDocument/2006/relationships/oleObject" Target="embeddings/oleObject15.bin"/><Relationship Id="rId76" Type="http://schemas.openxmlformats.org/officeDocument/2006/relationships/image" Target="media/image49.wmf"/><Relationship Id="rId97" Type="http://schemas.openxmlformats.org/officeDocument/2006/relationships/image" Target="media/image61.wmf"/><Relationship Id="rId104" Type="http://schemas.openxmlformats.org/officeDocument/2006/relationships/oleObject" Target="embeddings/oleObject33.bin"/><Relationship Id="rId120" Type="http://schemas.openxmlformats.org/officeDocument/2006/relationships/image" Target="media/image76.wmf"/><Relationship Id="rId125" Type="http://schemas.openxmlformats.org/officeDocument/2006/relationships/oleObject" Target="embeddings/oleObject40.bin"/><Relationship Id="rId141" Type="http://schemas.openxmlformats.org/officeDocument/2006/relationships/oleObject" Target="embeddings/oleObject48.bin"/><Relationship Id="rId146" Type="http://schemas.openxmlformats.org/officeDocument/2006/relationships/image" Target="media/image89.emf"/><Relationship Id="rId167" Type="http://schemas.openxmlformats.org/officeDocument/2006/relationships/image" Target="media/image101.emf"/><Relationship Id="rId7" Type="http://schemas.openxmlformats.org/officeDocument/2006/relationships/endnotes" Target="endnotes.xml"/><Relationship Id="rId71" Type="http://schemas.openxmlformats.org/officeDocument/2006/relationships/image" Target="media/image44.emf"/><Relationship Id="rId92" Type="http://schemas.openxmlformats.org/officeDocument/2006/relationships/oleObject" Target="embeddings/oleObject28.bin"/><Relationship Id="rId162" Type="http://schemas.openxmlformats.org/officeDocument/2006/relationships/oleObject" Target="embeddings/oleObject57.bin"/><Relationship Id="rId183" Type="http://schemas.openxmlformats.org/officeDocument/2006/relationships/image" Target="media/image111.emf"/><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image" Target="media/image10.wmf"/><Relationship Id="rId40" Type="http://schemas.openxmlformats.org/officeDocument/2006/relationships/image" Target="media/image24.emf"/><Relationship Id="rId45" Type="http://schemas.openxmlformats.org/officeDocument/2006/relationships/image" Target="media/image27.wmf"/><Relationship Id="rId66" Type="http://schemas.openxmlformats.org/officeDocument/2006/relationships/image" Target="media/image39.emf"/><Relationship Id="rId87" Type="http://schemas.openxmlformats.org/officeDocument/2006/relationships/image" Target="media/image55.wmf"/><Relationship Id="rId110" Type="http://schemas.openxmlformats.org/officeDocument/2006/relationships/oleObject" Target="embeddings/oleObject36.bin"/><Relationship Id="rId115" Type="http://schemas.openxmlformats.org/officeDocument/2006/relationships/image" Target="media/image71.emf"/><Relationship Id="rId131" Type="http://schemas.openxmlformats.org/officeDocument/2006/relationships/oleObject" Target="embeddings/oleObject43.bin"/><Relationship Id="rId136" Type="http://schemas.openxmlformats.org/officeDocument/2006/relationships/image" Target="media/image84.wmf"/><Relationship Id="rId157" Type="http://schemas.openxmlformats.org/officeDocument/2006/relationships/image" Target="media/image96.wmf"/><Relationship Id="rId178" Type="http://schemas.openxmlformats.org/officeDocument/2006/relationships/image" Target="media/image108.wmf"/><Relationship Id="rId61" Type="http://schemas.openxmlformats.org/officeDocument/2006/relationships/oleObject" Target="embeddings/oleObject18.bin"/><Relationship Id="rId82" Type="http://schemas.openxmlformats.org/officeDocument/2006/relationships/oleObject" Target="embeddings/oleObject23.bin"/><Relationship Id="rId152" Type="http://schemas.openxmlformats.org/officeDocument/2006/relationships/oleObject" Target="embeddings/oleObject52.bin"/><Relationship Id="rId173" Type="http://schemas.openxmlformats.org/officeDocument/2006/relationships/oleObject" Target="embeddings/oleObject61.bin"/><Relationship Id="rId19" Type="http://schemas.openxmlformats.org/officeDocument/2006/relationships/oleObject" Target="embeddings/oleObject5.bin"/><Relationship Id="rId14" Type="http://schemas.openxmlformats.org/officeDocument/2006/relationships/image" Target="media/image5.wmf"/><Relationship Id="rId30" Type="http://schemas.openxmlformats.org/officeDocument/2006/relationships/image" Target="media/image15.emf"/><Relationship Id="rId35" Type="http://schemas.openxmlformats.org/officeDocument/2006/relationships/image" Target="media/image20.emf"/><Relationship Id="rId56" Type="http://schemas.openxmlformats.org/officeDocument/2006/relationships/image" Target="media/image34.wmf"/><Relationship Id="rId77" Type="http://schemas.openxmlformats.org/officeDocument/2006/relationships/oleObject" Target="embeddings/oleObject21.bin"/><Relationship Id="rId100" Type="http://schemas.openxmlformats.org/officeDocument/2006/relationships/oleObject" Target="embeddings/oleObject31.bin"/><Relationship Id="rId105" Type="http://schemas.openxmlformats.org/officeDocument/2006/relationships/image" Target="media/image65.wmf"/><Relationship Id="rId126" Type="http://schemas.openxmlformats.org/officeDocument/2006/relationships/image" Target="media/image79.wmf"/><Relationship Id="rId147" Type="http://schemas.openxmlformats.org/officeDocument/2006/relationships/image" Target="media/image90.emf"/><Relationship Id="rId168" Type="http://schemas.openxmlformats.org/officeDocument/2006/relationships/image" Target="media/image102.wmf"/><Relationship Id="rId8" Type="http://schemas.openxmlformats.org/officeDocument/2006/relationships/image" Target="media/image1.jpeg"/><Relationship Id="rId51" Type="http://schemas.openxmlformats.org/officeDocument/2006/relationships/oleObject" Target="embeddings/oleObject13.bin"/><Relationship Id="rId72" Type="http://schemas.openxmlformats.org/officeDocument/2006/relationships/image" Target="media/image45.emf"/><Relationship Id="rId93" Type="http://schemas.openxmlformats.org/officeDocument/2006/relationships/image" Target="media/image58.wmf"/><Relationship Id="rId98" Type="http://schemas.openxmlformats.org/officeDocument/2006/relationships/oleObject" Target="embeddings/oleObject30.bin"/><Relationship Id="rId121" Type="http://schemas.openxmlformats.org/officeDocument/2006/relationships/oleObject" Target="embeddings/oleObject38.bin"/><Relationship Id="rId142" Type="http://schemas.openxmlformats.org/officeDocument/2006/relationships/image" Target="media/image87.wmf"/><Relationship Id="rId163" Type="http://schemas.openxmlformats.org/officeDocument/2006/relationships/image" Target="media/image99.wmf"/><Relationship Id="rId184" Type="http://schemas.openxmlformats.org/officeDocument/2006/relationships/header" Target="header1.xml"/><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oleObject" Target="embeddings/oleObject12.bin"/><Relationship Id="rId67" Type="http://schemas.openxmlformats.org/officeDocument/2006/relationships/image" Target="media/image40.emf"/><Relationship Id="rId116" Type="http://schemas.openxmlformats.org/officeDocument/2006/relationships/image" Target="media/image72.emf"/><Relationship Id="rId137" Type="http://schemas.openxmlformats.org/officeDocument/2006/relationships/oleObject" Target="embeddings/oleObject46.bin"/><Relationship Id="rId158" Type="http://schemas.openxmlformats.org/officeDocument/2006/relationships/oleObject" Target="embeddings/oleObject55.bin"/><Relationship Id="rId20" Type="http://schemas.openxmlformats.org/officeDocument/2006/relationships/image" Target="media/image8.wmf"/><Relationship Id="rId41" Type="http://schemas.openxmlformats.org/officeDocument/2006/relationships/image" Target="media/image25.wmf"/><Relationship Id="rId62" Type="http://schemas.openxmlformats.org/officeDocument/2006/relationships/image" Target="media/image37.wmf"/><Relationship Id="rId83" Type="http://schemas.openxmlformats.org/officeDocument/2006/relationships/image" Target="media/image53.wmf"/><Relationship Id="rId88" Type="http://schemas.openxmlformats.org/officeDocument/2006/relationships/oleObject" Target="embeddings/oleObject26.bin"/><Relationship Id="rId111" Type="http://schemas.openxmlformats.org/officeDocument/2006/relationships/image" Target="media/image68.wmf"/><Relationship Id="rId132" Type="http://schemas.openxmlformats.org/officeDocument/2006/relationships/image" Target="media/image82.wmf"/><Relationship Id="rId153" Type="http://schemas.openxmlformats.org/officeDocument/2006/relationships/image" Target="media/image94.wmf"/><Relationship Id="rId174" Type="http://schemas.openxmlformats.org/officeDocument/2006/relationships/image" Target="media/image106.wmf"/><Relationship Id="rId179" Type="http://schemas.openxmlformats.org/officeDocument/2006/relationships/oleObject" Target="embeddings/oleObject64.bin"/><Relationship Id="rId15" Type="http://schemas.openxmlformats.org/officeDocument/2006/relationships/oleObject" Target="embeddings/oleObject3.bin"/><Relationship Id="rId36" Type="http://schemas.openxmlformats.org/officeDocument/2006/relationships/image" Target="media/image21.emf"/><Relationship Id="rId57" Type="http://schemas.openxmlformats.org/officeDocument/2006/relationships/oleObject" Target="embeddings/oleObject16.bin"/><Relationship Id="rId106" Type="http://schemas.openxmlformats.org/officeDocument/2006/relationships/oleObject" Target="embeddings/oleObject34.bin"/><Relationship Id="rId127" Type="http://schemas.openxmlformats.org/officeDocument/2006/relationships/oleObject" Target="embeddings/oleObject41.bin"/><Relationship Id="rId10" Type="http://schemas.openxmlformats.org/officeDocument/2006/relationships/image" Target="media/image3.wmf"/><Relationship Id="rId31" Type="http://schemas.openxmlformats.org/officeDocument/2006/relationships/image" Target="media/image16.emf"/><Relationship Id="rId52" Type="http://schemas.openxmlformats.org/officeDocument/2006/relationships/image" Target="media/image32.wmf"/><Relationship Id="rId73" Type="http://schemas.openxmlformats.org/officeDocument/2006/relationships/image" Target="media/image46.emf"/><Relationship Id="rId78" Type="http://schemas.openxmlformats.org/officeDocument/2006/relationships/image" Target="media/image50.emf"/><Relationship Id="rId94" Type="http://schemas.openxmlformats.org/officeDocument/2006/relationships/oleObject" Target="embeddings/oleObject29.bin"/><Relationship Id="rId99" Type="http://schemas.openxmlformats.org/officeDocument/2006/relationships/image" Target="media/image62.wmf"/><Relationship Id="rId101" Type="http://schemas.openxmlformats.org/officeDocument/2006/relationships/image" Target="media/image63.wmf"/><Relationship Id="rId122" Type="http://schemas.openxmlformats.org/officeDocument/2006/relationships/image" Target="media/image77.wmf"/><Relationship Id="rId143" Type="http://schemas.openxmlformats.org/officeDocument/2006/relationships/oleObject" Target="embeddings/oleObject49.bin"/><Relationship Id="rId148" Type="http://schemas.openxmlformats.org/officeDocument/2006/relationships/image" Target="media/image91.emf"/><Relationship Id="rId164" Type="http://schemas.openxmlformats.org/officeDocument/2006/relationships/oleObject" Target="embeddings/oleObject58.bin"/><Relationship Id="rId169" Type="http://schemas.openxmlformats.org/officeDocument/2006/relationships/oleObject" Target="embeddings/oleObject60.bin"/><Relationship Id="rId18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15</TotalTime>
  <Pages>1</Pages>
  <Words>23224</Words>
  <Characters>117748</Characters>
  <Application>Microsoft Office Word</Application>
  <DocSecurity>0</DocSecurity>
  <Lines>2453</Lines>
  <Paragraphs>1639</Paragraphs>
  <ScaleCrop>false</ScaleCrop>
  <HeadingPairs>
    <vt:vector size="2" baseType="variant">
      <vt:variant>
        <vt:lpstr>Title</vt:lpstr>
      </vt:variant>
      <vt:variant>
        <vt:i4>1</vt:i4>
      </vt:variant>
    </vt:vector>
  </HeadingPairs>
  <TitlesOfParts>
    <vt:vector size="1" baseType="lpstr">
      <vt:lpstr>3GPP TS 23.119</vt:lpstr>
    </vt:vector>
  </TitlesOfParts>
  <Manager>Kimmo Kymalainen</Manager>
  <Company/>
  <LinksUpToDate>false</LinksUpToDate>
  <CharactersWithSpaces>139333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23.119</dc:title>
  <dc:subject>Gateway Location Register (GLR); Stage 2 (Release 18)</dc:subject>
  <dc:creator>Kimmo Kymalainen MCC Support</dc:creator>
  <cp:keywords/>
  <dc:description/>
  <cp:lastModifiedBy>29.334_CR0154R1_(Rel-17)_TEI12, eMEDIASEC-CT</cp:lastModifiedBy>
  <cp:revision>5</cp:revision>
  <cp:lastPrinted>2000-04-13T14:48:00Z</cp:lastPrinted>
  <dcterms:created xsi:type="dcterms:W3CDTF">2022-02-16T13:19:00Z</dcterms:created>
  <dcterms:modified xsi:type="dcterms:W3CDTF">2024-03-12T06:38:00Z</dcterms:modified>
</cp:coreProperties>
</file>