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399" w14:textId="730F674C" w:rsidR="00C54E12" w:rsidRDefault="00C54E12" w:rsidP="00C54E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4318DA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52349A">
        <w:rPr>
          <w:b/>
          <w:i/>
          <w:noProof/>
          <w:sz w:val="28"/>
        </w:rPr>
        <w:t>4658</w:t>
      </w:r>
    </w:p>
    <w:p w14:paraId="3C8CC270" w14:textId="2C7315EE" w:rsidR="00C54E12" w:rsidRPr="00DA53A0" w:rsidRDefault="00BB140E" w:rsidP="00C54E12">
      <w:pPr>
        <w:pStyle w:val="Header"/>
        <w:rPr>
          <w:sz w:val="22"/>
          <w:szCs w:val="22"/>
        </w:rPr>
      </w:pPr>
      <w:r w:rsidRPr="00BB140E">
        <w:rPr>
          <w:sz w:val="24"/>
        </w:rPr>
        <w:t xml:space="preserve">Maastricht, </w:t>
      </w:r>
      <w:fldSimple w:instr=" DOCPROPERTY  Country  \* MERGEFORMAT ">
        <w:r w:rsidR="00031626" w:rsidRPr="00BA51D9">
          <w:rPr>
            <w:noProof/>
            <w:sz w:val="24"/>
          </w:rPr>
          <w:t>Netherlands</w:t>
        </w:r>
      </w:fldSimple>
      <w:r w:rsidR="00C54E12">
        <w:rPr>
          <w:sz w:val="24"/>
        </w:rPr>
        <w:t>, 1</w:t>
      </w:r>
      <w:r w:rsidR="00C006E2">
        <w:rPr>
          <w:sz w:val="24"/>
        </w:rPr>
        <w:t>9</w:t>
      </w:r>
      <w:r w:rsidR="00C54E12">
        <w:rPr>
          <w:sz w:val="24"/>
        </w:rPr>
        <w:t xml:space="preserve"> - </w:t>
      </w:r>
      <w:r w:rsidR="00C006E2">
        <w:rPr>
          <w:sz w:val="24"/>
        </w:rPr>
        <w:t>23</w:t>
      </w:r>
      <w:r w:rsidR="00C54E12">
        <w:rPr>
          <w:sz w:val="24"/>
        </w:rPr>
        <w:t xml:space="preserve"> </w:t>
      </w:r>
      <w:r w:rsidR="00C006E2">
        <w:rPr>
          <w:sz w:val="24"/>
        </w:rPr>
        <w:t>August</w:t>
      </w:r>
      <w:r w:rsidR="00C54E12">
        <w:rPr>
          <w:sz w:val="24"/>
        </w:rPr>
        <w:t xml:space="preserve"> 2024</w:t>
      </w:r>
    </w:p>
    <w:p w14:paraId="68945E73" w14:textId="28C49086" w:rsidR="003A20CC" w:rsidRPr="0053375A" w:rsidRDefault="00E22C6A" w:rsidP="0053375A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ab/>
      </w:r>
    </w:p>
    <w:p w14:paraId="1EF8425D" w14:textId="77777777" w:rsidR="00B97703" w:rsidRDefault="00B97703">
      <w:pPr>
        <w:rPr>
          <w:rFonts w:ascii="Arial" w:hAnsi="Arial" w:cs="Arial"/>
        </w:rPr>
      </w:pPr>
    </w:p>
    <w:p w14:paraId="3516A26F" w14:textId="54CB77B1" w:rsidR="004E3939" w:rsidRPr="006907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Title:</w:t>
      </w:r>
      <w:r w:rsidRPr="00690742">
        <w:rPr>
          <w:rFonts w:ascii="Arial" w:hAnsi="Arial" w:cs="Arial"/>
          <w:b/>
          <w:sz w:val="22"/>
          <w:szCs w:val="22"/>
        </w:rPr>
        <w:tab/>
      </w:r>
      <w:r w:rsidR="00963871" w:rsidRPr="0041497B">
        <w:rPr>
          <w:rFonts w:ascii="Arial" w:hAnsi="Arial" w:cs="Arial"/>
          <w:b/>
          <w:bCs/>
          <w:kern w:val="28"/>
        </w:rPr>
        <w:t xml:space="preserve">Reply LS on </w:t>
      </w:r>
      <w:r w:rsidR="004318DA" w:rsidRPr="004318DA">
        <w:rPr>
          <w:rFonts w:ascii="Arial" w:hAnsi="Arial" w:cs="Arial"/>
          <w:b/>
          <w:bCs/>
          <w:kern w:val="28"/>
        </w:rPr>
        <w:t>improved KPIs involving end-to-end data volume transfer time analytics</w:t>
      </w:r>
    </w:p>
    <w:p w14:paraId="40623C17" w14:textId="4EA142C5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690742">
        <w:rPr>
          <w:rFonts w:ascii="Arial" w:hAnsi="Arial" w:cs="Arial"/>
          <w:b/>
          <w:sz w:val="22"/>
          <w:szCs w:val="22"/>
        </w:rPr>
        <w:t>Response 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192B73" w:rsidRPr="00192B73">
        <w:rPr>
          <w:rFonts w:ascii="Arial" w:hAnsi="Arial" w:cs="Arial"/>
          <w:b/>
          <w:bCs/>
          <w:sz w:val="22"/>
          <w:szCs w:val="22"/>
        </w:rPr>
        <w:t>R3-243941</w:t>
      </w:r>
      <w:r w:rsidR="00DB65FA">
        <w:rPr>
          <w:rFonts w:ascii="Arial" w:hAnsi="Arial" w:cs="Arial"/>
          <w:b/>
          <w:bCs/>
          <w:sz w:val="22"/>
          <w:szCs w:val="22"/>
        </w:rPr>
        <w:t xml:space="preserve"> </w:t>
      </w:r>
      <w:r w:rsidR="003C75FB" w:rsidRPr="003C75FB">
        <w:rPr>
          <w:rFonts w:ascii="Arial" w:hAnsi="Arial" w:cs="Arial"/>
          <w:b/>
          <w:bCs/>
          <w:sz w:val="22"/>
          <w:szCs w:val="22"/>
        </w:rPr>
        <w:t>Reply LS to SA5 on improved KPIs involving end-to-end data volume transfer time analytics</w:t>
      </w:r>
    </w:p>
    <w:p w14:paraId="13A807F0" w14:textId="00FCFB2A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90742">
        <w:rPr>
          <w:rFonts w:ascii="Arial" w:hAnsi="Arial" w:cs="Arial"/>
          <w:b/>
          <w:sz w:val="22"/>
          <w:szCs w:val="22"/>
        </w:rPr>
        <w:t>Release: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9B5C8B" w:rsidRPr="00690742">
        <w:rPr>
          <w:rFonts w:ascii="Arial" w:hAnsi="Arial" w:cs="Arial"/>
          <w:b/>
          <w:bCs/>
          <w:sz w:val="22"/>
          <w:szCs w:val="22"/>
        </w:rPr>
        <w:t>REL-1</w:t>
      </w:r>
      <w:r w:rsidR="002E25B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04543E7" w14:textId="4724398E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Work Item: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250B7B" w:rsidRPr="00250B7B">
        <w:rPr>
          <w:rFonts w:ascii="Arial" w:hAnsi="Arial" w:cs="Arial"/>
          <w:b/>
          <w:bCs/>
          <w:sz w:val="22"/>
          <w:szCs w:val="22"/>
        </w:rPr>
        <w:t>NR_AIML_NGRAN-Core</w:t>
      </w:r>
    </w:p>
    <w:p w14:paraId="6C4AB3DB" w14:textId="77777777" w:rsidR="00B97703" w:rsidRPr="0069074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F456E8" w14:textId="77777777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Source:</w:t>
      </w:r>
      <w:r w:rsidRPr="00690742">
        <w:rPr>
          <w:rFonts w:ascii="Arial" w:hAnsi="Arial" w:cs="Arial"/>
          <w:b/>
          <w:sz w:val="22"/>
          <w:szCs w:val="22"/>
        </w:rPr>
        <w:tab/>
        <w:t>SA5</w:t>
      </w:r>
    </w:p>
    <w:p w14:paraId="21B6FD04" w14:textId="726A736E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8B6530">
        <w:rPr>
          <w:rFonts w:ascii="Arial" w:hAnsi="Arial" w:cs="Arial"/>
          <w:b/>
          <w:bCs/>
          <w:sz w:val="22"/>
          <w:szCs w:val="22"/>
        </w:rPr>
        <w:t>RAN</w:t>
      </w:r>
      <w:r w:rsidR="00011F34">
        <w:rPr>
          <w:rFonts w:ascii="Arial" w:hAnsi="Arial" w:cs="Arial"/>
          <w:b/>
          <w:bCs/>
          <w:sz w:val="22"/>
          <w:szCs w:val="22"/>
        </w:rPr>
        <w:t>3</w:t>
      </w:r>
    </w:p>
    <w:p w14:paraId="04154A50" w14:textId="1B61C8E8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90742">
        <w:rPr>
          <w:rFonts w:ascii="Arial" w:hAnsi="Arial" w:cs="Arial"/>
          <w:b/>
          <w:sz w:val="22"/>
          <w:szCs w:val="22"/>
        </w:rPr>
        <w:t>Cc: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0917CE" w:rsidRPr="00D1656F">
        <w:rPr>
          <w:rFonts w:ascii="Arial" w:hAnsi="Arial" w:cs="Arial"/>
          <w:b/>
          <w:bCs/>
          <w:sz w:val="22"/>
          <w:szCs w:val="22"/>
        </w:rPr>
        <w:t>SA2, CT3, CT4, RAN2</w:t>
      </w:r>
    </w:p>
    <w:bookmarkEnd w:id="5"/>
    <w:bookmarkEnd w:id="6"/>
    <w:p w14:paraId="3FD099F5" w14:textId="77777777" w:rsidR="008E3369" w:rsidRDefault="008E3369" w:rsidP="008E3369">
      <w:pPr>
        <w:spacing w:after="60"/>
        <w:ind w:left="1985" w:hanging="1985"/>
        <w:rPr>
          <w:rFonts w:ascii="Arial" w:hAnsi="Arial" w:cs="Arial"/>
          <w:bCs/>
        </w:rPr>
      </w:pPr>
    </w:p>
    <w:p w14:paraId="40AF1D00" w14:textId="0C1374E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</w:p>
    <w:p w14:paraId="18F87067" w14:textId="7B7B90F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 w:rsidRPr="006F42DE">
        <w:rPr>
          <w:rFonts w:ascii="Arial" w:hAnsi="Arial" w:cs="Arial"/>
          <w:b/>
          <w:bCs/>
          <w:sz w:val="22"/>
          <w:szCs w:val="22"/>
        </w:rPr>
        <w:t>.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  <w:r w:rsidRPr="006F42DE">
        <w:rPr>
          <w:rFonts w:ascii="Arial" w:hAnsi="Arial" w:cs="Arial"/>
          <w:b/>
          <w:bCs/>
          <w:sz w:val="22"/>
          <w:szCs w:val="22"/>
        </w:rPr>
        <w:t>@ericsson.com</w:t>
      </w:r>
    </w:p>
    <w:p w14:paraId="50E4653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50CA9E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DEED7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48D34F" w14:textId="430BF5B6" w:rsidR="00461D5A" w:rsidRDefault="00B97703" w:rsidP="003F7430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6F74">
        <w:rPr>
          <w:rFonts w:ascii="Arial" w:hAnsi="Arial" w:cs="Arial"/>
          <w:bCs/>
        </w:rPr>
        <w:t>S5-24xxx</w:t>
      </w:r>
      <w:r w:rsidR="00EF04BF">
        <w:rPr>
          <w:rFonts w:ascii="Arial" w:hAnsi="Arial" w:cs="Arial"/>
          <w:bCs/>
        </w:rPr>
        <w:t>x, S5-243882</w:t>
      </w:r>
    </w:p>
    <w:p w14:paraId="14DF58D1" w14:textId="77777777" w:rsidR="00A86ED0" w:rsidRDefault="00461D5A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A86ED0" w:rsidRPr="00027581">
        <w:rPr>
          <w:rStyle w:val="Hyperlink"/>
          <w:color w:val="auto"/>
          <w:u w:val="none"/>
        </w:rPr>
        <w:t xml:space="preserve"> </w:t>
      </w:r>
    </w:p>
    <w:p w14:paraId="575EF89B" w14:textId="77777777" w:rsidR="00552C32" w:rsidRPr="00027581" w:rsidRDefault="00552C32">
      <w:pPr>
        <w:spacing w:after="60"/>
        <w:ind w:left="1985" w:hanging="1985"/>
        <w:rPr>
          <w:rStyle w:val="Hyperlink"/>
          <w:color w:val="auto"/>
          <w:u w:val="none"/>
        </w:rPr>
      </w:pPr>
    </w:p>
    <w:p w14:paraId="7174325D" w14:textId="77777777" w:rsidR="00B97703" w:rsidRPr="0055009A" w:rsidRDefault="000F6242" w:rsidP="00CF4EC1">
      <w:pPr>
        <w:pStyle w:val="Heading1"/>
        <w:rPr>
          <w:rFonts w:ascii="Times New Roman" w:hAnsi="Times New Roman"/>
        </w:rPr>
      </w:pPr>
      <w:r w:rsidRPr="0055009A">
        <w:rPr>
          <w:rFonts w:ascii="Times New Roman" w:hAnsi="Times New Roman"/>
        </w:rPr>
        <w:t>1</w:t>
      </w:r>
      <w:r w:rsidR="002F1940" w:rsidRPr="0055009A">
        <w:rPr>
          <w:rFonts w:ascii="Times New Roman" w:hAnsi="Times New Roman"/>
        </w:rPr>
        <w:tab/>
      </w:r>
      <w:r w:rsidRPr="0055009A">
        <w:rPr>
          <w:rFonts w:ascii="Times New Roman" w:hAnsi="Times New Roman"/>
        </w:rPr>
        <w:t>Overall description</w:t>
      </w:r>
    </w:p>
    <w:p w14:paraId="59DBEFBB" w14:textId="3A93205D" w:rsidR="00E403A7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>SA5 thanks RAN</w:t>
      </w:r>
      <w:r w:rsidR="003566B4">
        <w:rPr>
          <w:rStyle w:val="Emphasis"/>
          <w:i w:val="0"/>
          <w:iCs w:val="0"/>
        </w:rPr>
        <w:t>3</w:t>
      </w:r>
      <w:r w:rsidRPr="006F290F">
        <w:rPr>
          <w:rStyle w:val="Emphasis"/>
          <w:i w:val="0"/>
          <w:iCs w:val="0"/>
        </w:rPr>
        <w:t xml:space="preserve"> for its LS on </w:t>
      </w:r>
      <w:r w:rsidR="003566B4" w:rsidRPr="003566B4">
        <w:rPr>
          <w:rStyle w:val="Emphasis"/>
          <w:i w:val="0"/>
          <w:iCs w:val="0"/>
        </w:rPr>
        <w:t xml:space="preserve">improved KPIs involving end-to-end data volume transfer time analytics </w:t>
      </w:r>
      <w:r w:rsidRPr="006F290F">
        <w:rPr>
          <w:rStyle w:val="Emphasis"/>
          <w:i w:val="0"/>
          <w:iCs w:val="0"/>
        </w:rPr>
        <w:t xml:space="preserve">in document </w:t>
      </w:r>
      <w:r w:rsidR="003566B4" w:rsidRPr="003566B4">
        <w:rPr>
          <w:rStyle w:val="Emphasis"/>
          <w:i w:val="0"/>
          <w:iCs w:val="0"/>
        </w:rPr>
        <w:t>R3-243941</w:t>
      </w:r>
      <w:r w:rsidR="00E403A7">
        <w:rPr>
          <w:rStyle w:val="Emphasis"/>
          <w:i w:val="0"/>
          <w:iCs w:val="0"/>
        </w:rPr>
        <w:t>.</w:t>
      </w:r>
    </w:p>
    <w:p w14:paraId="02E38722" w14:textId="77777777" w:rsidR="006F290F" w:rsidRPr="006F290F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 xml:space="preserve">SA5 </w:t>
      </w:r>
      <w:r w:rsidRPr="006F290F">
        <w:rPr>
          <w:rStyle w:val="Emphasis"/>
          <w:rFonts w:hint="eastAsia"/>
          <w:i w:val="0"/>
          <w:iCs w:val="0"/>
        </w:rPr>
        <w:t xml:space="preserve">would like to </w:t>
      </w:r>
      <w:r w:rsidRPr="006F290F">
        <w:rPr>
          <w:rStyle w:val="Emphasis"/>
          <w:i w:val="0"/>
          <w:iCs w:val="0"/>
        </w:rPr>
        <w:t>response</w:t>
      </w:r>
      <w:r w:rsidRPr="006F290F">
        <w:rPr>
          <w:rStyle w:val="Emphasis"/>
          <w:rFonts w:hint="eastAsia"/>
          <w:i w:val="0"/>
          <w:iCs w:val="0"/>
        </w:rPr>
        <w:t xml:space="preserve"> </w:t>
      </w:r>
      <w:r w:rsidRPr="006F290F">
        <w:rPr>
          <w:rStyle w:val="Emphasis"/>
          <w:i w:val="0"/>
          <w:iCs w:val="0"/>
        </w:rPr>
        <w:t xml:space="preserve">to the questions with </w:t>
      </w:r>
      <w:r w:rsidRPr="006F290F">
        <w:rPr>
          <w:rStyle w:val="Emphasis"/>
          <w:rFonts w:hint="eastAsia"/>
          <w:i w:val="0"/>
          <w:iCs w:val="0"/>
        </w:rPr>
        <w:t>the following:</w:t>
      </w:r>
    </w:p>
    <w:p w14:paraId="36645DE3" w14:textId="77777777" w:rsidR="004C3403" w:rsidRPr="00FA74A9" w:rsidRDefault="004C3403" w:rsidP="004C3403">
      <w:pPr>
        <w:rPr>
          <w:rStyle w:val="Emphasis"/>
        </w:rPr>
      </w:pPr>
      <w:r>
        <w:rPr>
          <w:rStyle w:val="Emphasis"/>
          <w:i w:val="0"/>
          <w:iCs w:val="0"/>
        </w:rPr>
        <w:tab/>
      </w:r>
      <w:r w:rsidRPr="00FA74A9">
        <w:rPr>
          <w:rStyle w:val="Emphasis"/>
        </w:rPr>
        <w:t>RAN3 evaluated carefully the two specifications and made the following observations with respect to TS 28.552 and TS 28.558:</w:t>
      </w:r>
    </w:p>
    <w:p w14:paraId="437293D3" w14:textId="0082A9E5" w:rsidR="004C3403" w:rsidRPr="00FA74A9" w:rsidRDefault="004C3403" w:rsidP="00AF7A0A">
      <w:pPr>
        <w:numPr>
          <w:ilvl w:val="0"/>
          <w:numId w:val="20"/>
        </w:numPr>
        <w:rPr>
          <w:rStyle w:val="Emphasis"/>
        </w:rPr>
      </w:pPr>
      <w:r w:rsidRPr="00FA74A9">
        <w:rPr>
          <w:rStyle w:val="Emphasis"/>
        </w:rPr>
        <w:t>TS 28.558 does not define M4 measurement.</w:t>
      </w:r>
    </w:p>
    <w:p w14:paraId="1D9DCEA3" w14:textId="39C1356A" w:rsidR="004C3403" w:rsidRPr="00FA74A9" w:rsidRDefault="004C3403" w:rsidP="00AF7A0A">
      <w:pPr>
        <w:numPr>
          <w:ilvl w:val="0"/>
          <w:numId w:val="20"/>
        </w:numPr>
        <w:rPr>
          <w:rStyle w:val="Emphasis"/>
        </w:rPr>
      </w:pPr>
      <w:r w:rsidRPr="00FA74A9">
        <w:rPr>
          <w:rStyle w:val="Emphasis"/>
        </w:rPr>
        <w:t>There seems to be a misalignment between the two specifications with respect to which entity performs the measurements. In particular, RAN3 identified the following cases:</w:t>
      </w:r>
    </w:p>
    <w:p w14:paraId="4A0CF38B" w14:textId="15D62E24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>The “Average delay DL air-interface” is measured by the gNB-DU in TS 28.552 and by NRCellCU (for non-split and 2-split scenario) and GNBCUUPFunction (for 3-split scenario) in TS 28.558.</w:t>
      </w:r>
    </w:p>
    <w:p w14:paraId="6DE7FB67" w14:textId="421BCB66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>The “Average delay DL in gNB-DU” is measured by the gNB-DU in TS 28.552 and by NRCellCU (for non-split and 2-split scenario) and GNBCUUPFunction (for 3-split scenario) in TS 28.558.</w:t>
      </w:r>
    </w:p>
    <w:p w14:paraId="77A48B70" w14:textId="3F56D4B5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>The “UL PDCP SDU Loss Rate” is measured by the GNBCUUPFunction and NRCellCU in TS 28.552 and by GNBCUUPFunction in TS 28.558.</w:t>
      </w:r>
    </w:p>
    <w:p w14:paraId="2E6313E5" w14:textId="7E862C9D" w:rsidR="006F290F" w:rsidRPr="00FA74A9" w:rsidRDefault="004C3403" w:rsidP="004C3403">
      <w:pPr>
        <w:ind w:left="720"/>
        <w:rPr>
          <w:rStyle w:val="Emphasis"/>
        </w:rPr>
      </w:pPr>
      <w:r w:rsidRPr="00FA74A9">
        <w:rPr>
          <w:rStyle w:val="Emphasis"/>
        </w:rPr>
        <w:t>From RAN3 perspective, the above misalignment should be corrected in TS 28.558 based on TS 28.552.</w:t>
      </w:r>
    </w:p>
    <w:p w14:paraId="26FA82D6" w14:textId="6020E0CA" w:rsidR="004C3403" w:rsidRDefault="00FA74A9" w:rsidP="004C3403">
      <w:pPr>
        <w:rPr>
          <w:rStyle w:val="Emphasis"/>
          <w:i w:val="0"/>
          <w:iCs w:val="0"/>
        </w:rPr>
      </w:pPr>
      <w:r w:rsidRPr="00FA74A9">
        <w:rPr>
          <w:rStyle w:val="Emphasis"/>
          <w:i w:val="0"/>
          <w:iCs w:val="0"/>
        </w:rPr>
        <w:t xml:space="preserve">From </w:t>
      </w:r>
      <w:r w:rsidR="004C3403" w:rsidRPr="00FA74A9">
        <w:rPr>
          <w:rStyle w:val="Emphasis"/>
          <w:i w:val="0"/>
          <w:iCs w:val="0"/>
        </w:rPr>
        <w:t xml:space="preserve">SA5 </w:t>
      </w:r>
      <w:r w:rsidR="003C7AD5" w:rsidRPr="003C7AD5">
        <w:rPr>
          <w:rStyle w:val="Emphasis"/>
          <w:i w:val="0"/>
          <w:iCs w:val="0"/>
        </w:rPr>
        <w:t>perspective</w:t>
      </w:r>
      <w:r w:rsidR="003C7AD5">
        <w:rPr>
          <w:rStyle w:val="Emphasis"/>
          <w:i w:val="0"/>
          <w:iCs w:val="0"/>
        </w:rPr>
        <w:t xml:space="preserve">, the misalignment </w:t>
      </w:r>
      <w:r w:rsidR="0037273B">
        <w:rPr>
          <w:rStyle w:val="Emphasis"/>
          <w:i w:val="0"/>
          <w:iCs w:val="0"/>
        </w:rPr>
        <w:t xml:space="preserve">between TS28.558 and TS </w:t>
      </w:r>
      <w:r w:rsidR="00560CDE">
        <w:rPr>
          <w:rStyle w:val="Emphasis"/>
          <w:i w:val="0"/>
          <w:iCs w:val="0"/>
        </w:rPr>
        <w:t xml:space="preserve">28.552 </w:t>
      </w:r>
      <w:r w:rsidR="003C7AD5">
        <w:rPr>
          <w:rStyle w:val="Emphasis"/>
          <w:i w:val="0"/>
          <w:iCs w:val="0"/>
        </w:rPr>
        <w:t>has been corrected in TS28.558v</w:t>
      </w:r>
      <w:r w:rsidR="00482332">
        <w:rPr>
          <w:rStyle w:val="Emphasis"/>
          <w:i w:val="0"/>
          <w:iCs w:val="0"/>
        </w:rPr>
        <w:t xml:space="preserve">18.1.0. The missing M4 measurement </w:t>
      </w:r>
      <w:r w:rsidR="00560CDE">
        <w:rPr>
          <w:rStyle w:val="Emphasis"/>
          <w:i w:val="0"/>
          <w:iCs w:val="0"/>
        </w:rPr>
        <w:t>has</w:t>
      </w:r>
      <w:r w:rsidR="00364B43">
        <w:rPr>
          <w:rStyle w:val="Emphasis"/>
          <w:i w:val="0"/>
          <w:iCs w:val="0"/>
        </w:rPr>
        <w:t xml:space="preserve"> be added</w:t>
      </w:r>
      <w:r w:rsidR="00560CDE">
        <w:rPr>
          <w:rStyle w:val="Emphasis"/>
          <w:i w:val="0"/>
          <w:iCs w:val="0"/>
        </w:rPr>
        <w:t xml:space="preserve"> into TS28.558 as attached</w:t>
      </w:r>
      <w:r w:rsidR="00364B43">
        <w:rPr>
          <w:rStyle w:val="Emphasis"/>
          <w:i w:val="0"/>
          <w:iCs w:val="0"/>
        </w:rPr>
        <w:t>.</w:t>
      </w:r>
    </w:p>
    <w:p w14:paraId="323E53A9" w14:textId="33F6FCB4" w:rsidR="006B7D19" w:rsidRDefault="004668F0" w:rsidP="004668F0">
      <w:pPr>
        <w:spacing w:after="1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For the </w:t>
      </w:r>
      <w:r w:rsidR="00116191">
        <w:rPr>
          <w:rStyle w:val="Emphasis"/>
          <w:i w:val="0"/>
          <w:iCs w:val="0"/>
        </w:rPr>
        <w:t xml:space="preserve">following </w:t>
      </w:r>
      <w:r>
        <w:rPr>
          <w:rStyle w:val="Emphasis"/>
          <w:i w:val="0"/>
          <w:iCs w:val="0"/>
        </w:rPr>
        <w:t xml:space="preserve">additional </w:t>
      </w:r>
      <w:r>
        <w:t xml:space="preserve">RAN3 observations on the S-TMSI identifier, </w:t>
      </w:r>
    </w:p>
    <w:p w14:paraId="4D5FAC78" w14:textId="77777777" w:rsidR="00116191" w:rsidRPr="00116191" w:rsidRDefault="00116191" w:rsidP="00116191">
      <w:pPr>
        <w:spacing w:after="120"/>
        <w:ind w:left="360"/>
        <w:rPr>
          <w:i/>
          <w:iCs/>
          <w:lang w:eastAsia="en-US"/>
        </w:rPr>
      </w:pPr>
      <w:r w:rsidRPr="00116191">
        <w:rPr>
          <w:i/>
          <w:iCs/>
        </w:rPr>
        <w:t>Also, RAN3 made the following observations concerning the S-TMSI identifier:</w:t>
      </w:r>
    </w:p>
    <w:p w14:paraId="6A684764" w14:textId="77777777" w:rsidR="00116191" w:rsidRPr="00116191" w:rsidRDefault="00116191" w:rsidP="0011619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i/>
          <w:iCs/>
        </w:rPr>
      </w:pPr>
      <w:r w:rsidRPr="00116191">
        <w:rPr>
          <w:i/>
          <w:iCs/>
          <w:lang w:eastAsia="zh-CN"/>
        </w:rPr>
        <w:lastRenderedPageBreak/>
        <w:t>“S-TMSI” should be modified to “5G-S-TMSI”.</w:t>
      </w:r>
    </w:p>
    <w:p w14:paraId="3D87B254" w14:textId="77777777" w:rsidR="00116191" w:rsidRPr="00116191" w:rsidRDefault="00116191" w:rsidP="0011619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i/>
          <w:iCs/>
        </w:rPr>
      </w:pPr>
      <w:r w:rsidRPr="00116191">
        <w:rPr>
          <w:i/>
          <w:iCs/>
        </w:rPr>
        <w:t>S-TMSI is not available in the gNB-DU and in the gNB-CU-UP.</w:t>
      </w:r>
    </w:p>
    <w:p w14:paraId="76694184" w14:textId="1A367F19" w:rsidR="00B436DA" w:rsidRPr="00116191" w:rsidRDefault="00116191" w:rsidP="00425195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rStyle w:val="Emphasis"/>
          <w:i w:val="0"/>
          <w:iCs w:val="0"/>
        </w:rPr>
      </w:pPr>
      <w:r w:rsidRPr="00116191">
        <w:rPr>
          <w:i/>
          <w:iCs/>
          <w:lang w:eastAsia="zh-CN"/>
        </w:rPr>
        <w:t xml:space="preserve">S-TMSI may not be always </w:t>
      </w:r>
      <w:r w:rsidRPr="00116191">
        <w:rPr>
          <w:i/>
          <w:iCs/>
        </w:rPr>
        <w:t>available in the gNB-CU-CP.</w:t>
      </w:r>
    </w:p>
    <w:p w14:paraId="73E135DE" w14:textId="462FC237" w:rsidR="00EB3765" w:rsidRDefault="00E571AB" w:rsidP="008903FD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SA5 would like to thank RAN3 for the observation. </w:t>
      </w:r>
      <w:r w:rsidR="00411D9F" w:rsidRPr="00411D9F">
        <w:rPr>
          <w:rStyle w:val="Emphasis"/>
          <w:i w:val="0"/>
          <w:iCs w:val="0"/>
        </w:rPr>
        <w:t>NR MDT Trace Record Content</w:t>
      </w:r>
      <w:r w:rsidR="004E3D1F">
        <w:rPr>
          <w:rStyle w:val="Emphasis"/>
          <w:i w:val="0"/>
          <w:iCs w:val="0"/>
        </w:rPr>
        <w:t xml:space="preserve"> </w:t>
      </w:r>
      <w:r w:rsidR="00CB3BC9">
        <w:rPr>
          <w:rStyle w:val="Emphasis"/>
          <w:i w:val="0"/>
          <w:iCs w:val="0"/>
        </w:rPr>
        <w:t xml:space="preserve">and </w:t>
      </w:r>
      <w:r w:rsidR="00CB3BC9">
        <w:rPr>
          <w:rStyle w:val="Emphasis"/>
          <w:i w:val="0"/>
          <w:iCs w:val="0"/>
        </w:rPr>
        <w:t xml:space="preserve">Trace Record </w:t>
      </w:r>
      <w:r w:rsidR="00C94639">
        <w:rPr>
          <w:rStyle w:val="Emphasis"/>
          <w:i w:val="0"/>
          <w:iCs w:val="0"/>
        </w:rPr>
        <w:t>Header are</w:t>
      </w:r>
      <w:r w:rsidR="00411D9F">
        <w:rPr>
          <w:rStyle w:val="Emphasis"/>
          <w:i w:val="0"/>
          <w:iCs w:val="0"/>
        </w:rPr>
        <w:t xml:space="preserve"> </w:t>
      </w:r>
      <w:r w:rsidR="004E3D1F">
        <w:rPr>
          <w:rStyle w:val="Emphasis"/>
          <w:i w:val="0"/>
          <w:iCs w:val="0"/>
        </w:rPr>
        <w:t xml:space="preserve">specified in TS32.423. </w:t>
      </w:r>
      <w:r w:rsidR="008903FD">
        <w:rPr>
          <w:rStyle w:val="Emphasis"/>
          <w:i w:val="0"/>
          <w:iCs w:val="0"/>
        </w:rPr>
        <w:t xml:space="preserve">SA5 </w:t>
      </w:r>
      <w:r w:rsidR="004B6971">
        <w:rPr>
          <w:rStyle w:val="Emphasis"/>
          <w:i w:val="0"/>
          <w:iCs w:val="0"/>
        </w:rPr>
        <w:t xml:space="preserve">agree that </w:t>
      </w:r>
      <w:r w:rsidR="008903FD">
        <w:rPr>
          <w:rStyle w:val="Emphasis"/>
          <w:i w:val="0"/>
          <w:iCs w:val="0"/>
        </w:rPr>
        <w:t>there is a benefit to have a</w:t>
      </w:r>
      <w:r w:rsidR="00DF1817">
        <w:rPr>
          <w:rStyle w:val="Emphasis"/>
          <w:i w:val="0"/>
          <w:iCs w:val="0"/>
        </w:rPr>
        <w:t xml:space="preserve"> </w:t>
      </w:r>
      <w:r w:rsidR="008903FD" w:rsidRPr="00D1656F">
        <w:rPr>
          <w:rStyle w:val="Emphasis"/>
          <w:i w:val="0"/>
          <w:iCs w:val="0"/>
        </w:rPr>
        <w:t xml:space="preserve">(temporary) </w:t>
      </w:r>
      <w:r w:rsidR="008903FD">
        <w:rPr>
          <w:rStyle w:val="Emphasis"/>
          <w:i w:val="0"/>
          <w:iCs w:val="0"/>
        </w:rPr>
        <w:t xml:space="preserve">identifier in the </w:t>
      </w:r>
      <w:r w:rsidR="00B26150">
        <w:rPr>
          <w:rStyle w:val="Emphasis"/>
          <w:i w:val="0"/>
          <w:iCs w:val="0"/>
        </w:rPr>
        <w:t>management-based</w:t>
      </w:r>
      <w:r w:rsidR="00CC528F">
        <w:rPr>
          <w:rStyle w:val="Emphasis"/>
          <w:i w:val="0"/>
          <w:iCs w:val="0"/>
        </w:rPr>
        <w:t xml:space="preserve"> MDT </w:t>
      </w:r>
      <w:r w:rsidR="008903FD">
        <w:rPr>
          <w:rStyle w:val="Emphasis"/>
          <w:i w:val="0"/>
          <w:iCs w:val="0"/>
        </w:rPr>
        <w:t>measurement report</w:t>
      </w:r>
      <w:r w:rsidR="00D41573">
        <w:rPr>
          <w:rStyle w:val="Emphasis"/>
          <w:i w:val="0"/>
          <w:iCs w:val="0"/>
        </w:rPr>
        <w:t xml:space="preserve">. </w:t>
      </w:r>
      <w:r w:rsidR="005F43A6">
        <w:rPr>
          <w:rStyle w:val="Emphasis"/>
          <w:i w:val="0"/>
          <w:iCs w:val="0"/>
        </w:rPr>
        <w:t xml:space="preserve">This </w:t>
      </w:r>
      <w:r w:rsidR="00DF1817">
        <w:rPr>
          <w:rStyle w:val="Emphasis"/>
          <w:i w:val="0"/>
          <w:iCs w:val="0"/>
        </w:rPr>
        <w:t xml:space="preserve">identity </w:t>
      </w:r>
      <w:r w:rsidR="00DF1817">
        <w:rPr>
          <w:rStyle w:val="Emphasis"/>
          <w:i w:val="0"/>
          <w:iCs w:val="0"/>
        </w:rPr>
        <w:t xml:space="preserve">shall be </w:t>
      </w:r>
      <w:r w:rsidR="005F43A6">
        <w:rPr>
          <w:rStyle w:val="Emphasis"/>
          <w:i w:val="0"/>
          <w:iCs w:val="0"/>
        </w:rPr>
        <w:t>unique</w:t>
      </w:r>
      <w:r w:rsidR="00DF1817">
        <w:rPr>
          <w:rStyle w:val="Emphasis"/>
          <w:i w:val="0"/>
          <w:iCs w:val="0"/>
        </w:rPr>
        <w:t xml:space="preserve"> within the </w:t>
      </w:r>
      <w:r w:rsidR="00B24AB6">
        <w:rPr>
          <w:rStyle w:val="Emphasis"/>
          <w:i w:val="0"/>
          <w:iCs w:val="0"/>
        </w:rPr>
        <w:t>lifetime</w:t>
      </w:r>
      <w:r w:rsidR="00DF1817">
        <w:rPr>
          <w:rStyle w:val="Emphasis"/>
          <w:i w:val="0"/>
          <w:iCs w:val="0"/>
        </w:rPr>
        <w:t xml:space="preserve"> of the measurement session.</w:t>
      </w:r>
      <w:r w:rsidR="005F43A6">
        <w:rPr>
          <w:rStyle w:val="Emphasis"/>
          <w:i w:val="0"/>
          <w:iCs w:val="0"/>
        </w:rPr>
        <w:t xml:space="preserve"> </w:t>
      </w:r>
      <w:r w:rsidR="00E732A8">
        <w:rPr>
          <w:rStyle w:val="Emphasis"/>
          <w:i w:val="0"/>
          <w:iCs w:val="0"/>
        </w:rPr>
        <w:t>So</w:t>
      </w:r>
      <w:r w:rsidR="004B491D">
        <w:rPr>
          <w:rStyle w:val="Emphasis"/>
          <w:i w:val="0"/>
          <w:iCs w:val="0"/>
        </w:rPr>
        <w:t>,</w:t>
      </w:r>
      <w:r w:rsidR="008903FD">
        <w:rPr>
          <w:rStyle w:val="Emphasis"/>
          <w:i w:val="0"/>
          <w:iCs w:val="0"/>
        </w:rPr>
        <w:t xml:space="preserve"> some data analytics function (e.g., AIML related function)</w:t>
      </w:r>
      <w:r w:rsidR="004B491D">
        <w:rPr>
          <w:rStyle w:val="Emphasis"/>
          <w:i w:val="0"/>
          <w:iCs w:val="0"/>
        </w:rPr>
        <w:t xml:space="preserve"> </w:t>
      </w:r>
      <w:r w:rsidR="006E39A6">
        <w:rPr>
          <w:rStyle w:val="Emphasis"/>
          <w:i w:val="0"/>
          <w:iCs w:val="0"/>
        </w:rPr>
        <w:t>can</w:t>
      </w:r>
      <w:r w:rsidR="00083FEE">
        <w:rPr>
          <w:rStyle w:val="Emphasis"/>
          <w:i w:val="0"/>
          <w:iCs w:val="0"/>
        </w:rPr>
        <w:t xml:space="preserve"> have a better understanding that the</w:t>
      </w:r>
      <w:r w:rsidR="008903FD">
        <w:rPr>
          <w:rStyle w:val="Emphasis"/>
          <w:i w:val="0"/>
          <w:iCs w:val="0"/>
        </w:rPr>
        <w:t xml:space="preserve"> collect</w:t>
      </w:r>
      <w:r w:rsidR="0048698B">
        <w:rPr>
          <w:rStyle w:val="Emphasis"/>
          <w:i w:val="0"/>
          <w:iCs w:val="0"/>
        </w:rPr>
        <w:t>ed</w:t>
      </w:r>
      <w:r w:rsidR="008903FD">
        <w:rPr>
          <w:rStyle w:val="Emphasis"/>
          <w:i w:val="0"/>
          <w:iCs w:val="0"/>
        </w:rPr>
        <w:t xml:space="preserve"> data sets </w:t>
      </w:r>
      <w:r w:rsidR="0048698B">
        <w:rPr>
          <w:rStyle w:val="Emphasis"/>
          <w:i w:val="0"/>
          <w:iCs w:val="0"/>
        </w:rPr>
        <w:t xml:space="preserve">are </w:t>
      </w:r>
      <w:r w:rsidR="006E39A6">
        <w:rPr>
          <w:rStyle w:val="Emphasis"/>
          <w:i w:val="0"/>
          <w:iCs w:val="0"/>
        </w:rPr>
        <w:t xml:space="preserve">measured </w:t>
      </w:r>
      <w:r w:rsidR="008903FD">
        <w:rPr>
          <w:rStyle w:val="Emphasis"/>
          <w:i w:val="0"/>
          <w:iCs w:val="0"/>
        </w:rPr>
        <w:t xml:space="preserve">from the same source. </w:t>
      </w:r>
      <w:r w:rsidR="00E732A8">
        <w:rPr>
          <w:rStyle w:val="Emphasis"/>
          <w:i w:val="0"/>
          <w:iCs w:val="0"/>
        </w:rPr>
        <w:t xml:space="preserve">Therefore, </w:t>
      </w:r>
      <w:r w:rsidR="006657EF">
        <w:rPr>
          <w:rStyle w:val="Emphasis"/>
          <w:i w:val="0"/>
          <w:iCs w:val="0"/>
        </w:rPr>
        <w:t xml:space="preserve">it </w:t>
      </w:r>
      <w:r w:rsidR="003F4160">
        <w:rPr>
          <w:rStyle w:val="Emphasis"/>
          <w:i w:val="0"/>
          <w:iCs w:val="0"/>
        </w:rPr>
        <w:t xml:space="preserve">would be good </w:t>
      </w:r>
      <w:r w:rsidR="00A45499">
        <w:rPr>
          <w:rStyle w:val="Emphasis"/>
          <w:i w:val="0"/>
          <w:iCs w:val="0"/>
        </w:rPr>
        <w:t xml:space="preserve">to provide </w:t>
      </w:r>
      <w:r w:rsidR="00E732A8">
        <w:rPr>
          <w:rStyle w:val="Emphasis"/>
          <w:i w:val="0"/>
          <w:iCs w:val="0"/>
        </w:rPr>
        <w:t>some</w:t>
      </w:r>
      <w:r w:rsidR="008903FD">
        <w:rPr>
          <w:rStyle w:val="Emphasis"/>
          <w:i w:val="0"/>
          <w:iCs w:val="0"/>
        </w:rPr>
        <w:t xml:space="preserve"> kind of identifier </w:t>
      </w:r>
      <w:r w:rsidR="00A45499">
        <w:rPr>
          <w:rStyle w:val="Emphasis"/>
          <w:i w:val="0"/>
          <w:iCs w:val="0"/>
        </w:rPr>
        <w:t xml:space="preserve">to </w:t>
      </w:r>
      <w:r w:rsidR="008903FD">
        <w:rPr>
          <w:rStyle w:val="Emphasis"/>
          <w:i w:val="0"/>
          <w:iCs w:val="0"/>
        </w:rPr>
        <w:t xml:space="preserve">indicate the measurement was done in the same or different UE. </w:t>
      </w:r>
    </w:p>
    <w:p w14:paraId="1F34C8C7" w14:textId="566A3D1A" w:rsidR="004668F0" w:rsidRDefault="006762A6" w:rsidP="00EB3765">
      <w:r>
        <w:rPr>
          <w:rStyle w:val="Emphasis"/>
          <w:i w:val="0"/>
          <w:iCs w:val="0"/>
        </w:rPr>
        <w:t>T</w:t>
      </w:r>
      <w:r w:rsidR="00EB3765">
        <w:rPr>
          <w:rStyle w:val="Emphasis"/>
          <w:i w:val="0"/>
          <w:iCs w:val="0"/>
        </w:rPr>
        <w:t>he bullet g specified in TS28.558 is the “</w:t>
      </w:r>
      <w:r w:rsidR="00A45499">
        <w:rPr>
          <w:rStyle w:val="Emphasis"/>
          <w:i w:val="0"/>
          <w:iCs w:val="0"/>
        </w:rPr>
        <w:t>M</w:t>
      </w:r>
      <w:r w:rsidR="00EB3765">
        <w:rPr>
          <w:rStyle w:val="Emphasis"/>
          <w:i w:val="0"/>
          <w:iCs w:val="0"/>
        </w:rPr>
        <w:t xml:space="preserve">easured UE </w:t>
      </w:r>
      <w:r w:rsidR="00A45499">
        <w:rPr>
          <w:rStyle w:val="Emphasis"/>
          <w:i w:val="0"/>
          <w:iCs w:val="0"/>
        </w:rPr>
        <w:t>Identifier</w:t>
      </w:r>
      <w:r w:rsidR="00EB3765">
        <w:rPr>
          <w:rStyle w:val="Emphasis"/>
          <w:i w:val="0"/>
          <w:iCs w:val="0"/>
        </w:rPr>
        <w:t>”</w:t>
      </w:r>
      <w:r w:rsidR="00AF5B4E">
        <w:rPr>
          <w:rStyle w:val="Emphasis"/>
          <w:i w:val="0"/>
          <w:iCs w:val="0"/>
        </w:rPr>
        <w:t xml:space="preserve">. </w:t>
      </w:r>
      <w:r w:rsidR="003054EA">
        <w:rPr>
          <w:rStyle w:val="Emphasis"/>
          <w:i w:val="0"/>
          <w:iCs w:val="0"/>
        </w:rPr>
        <w:t xml:space="preserve">It is </w:t>
      </w:r>
      <w:r w:rsidR="005B1480">
        <w:rPr>
          <w:rStyle w:val="Emphasis"/>
          <w:i w:val="0"/>
          <w:iCs w:val="0"/>
        </w:rPr>
        <w:t xml:space="preserve">Trace Target which is </w:t>
      </w:r>
      <w:r w:rsidR="003054EA">
        <w:rPr>
          <w:rStyle w:val="Emphasis"/>
          <w:i w:val="0"/>
          <w:iCs w:val="0"/>
        </w:rPr>
        <w:t>sent</w:t>
      </w:r>
      <w:r w:rsidR="00EB3765">
        <w:rPr>
          <w:rStyle w:val="Emphasis"/>
          <w:i w:val="0"/>
          <w:iCs w:val="0"/>
        </w:rPr>
        <w:t xml:space="preserve"> in Trace Activation. </w:t>
      </w:r>
      <w:r w:rsidR="004668F0">
        <w:rPr>
          <w:rStyle w:val="Emphasis"/>
          <w:i w:val="0"/>
          <w:iCs w:val="0"/>
        </w:rPr>
        <w:t>As specified in TS 32.422,</w:t>
      </w:r>
      <w:r w:rsidR="004668F0">
        <w:t xml:space="preserve"> IMSI or IMEISV or IMEI-TAC or SUPI is used as Trace Target in </w:t>
      </w:r>
      <w:r w:rsidR="006C6FD1">
        <w:t>signalling-based</w:t>
      </w:r>
      <w:r w:rsidR="004668F0">
        <w:t xml:space="preserve"> </w:t>
      </w:r>
      <w:r w:rsidR="004668F0" w:rsidRPr="007472F8">
        <w:t>MDT activation procedure in 5GC and NG-RAN</w:t>
      </w:r>
      <w:r w:rsidR="004668F0">
        <w:t xml:space="preserve">, and the Trace Target for </w:t>
      </w:r>
      <w:r w:rsidR="00065501">
        <w:t>management-based</w:t>
      </w:r>
      <w:r w:rsidR="004668F0">
        <w:t xml:space="preserve"> NR MDT activation has been defined in TS 28.622. So, the “Measured UE Identifier” parameter </w:t>
      </w:r>
      <w:r w:rsidR="006C6FD1">
        <w:t xml:space="preserve">specified in TS28.558 </w:t>
      </w:r>
      <w:r w:rsidR="004668F0">
        <w:t>is not applicable to NG-RAN UE level (MDT) measurements</w:t>
      </w:r>
      <w:r w:rsidR="00E9551F">
        <w:t>.</w:t>
      </w:r>
      <w:r w:rsidR="00065501" w:rsidRPr="00065501">
        <w:t xml:space="preserve"> </w:t>
      </w:r>
      <w:r w:rsidR="00065501">
        <w:t xml:space="preserve">Therefore, SA5 has agreed to add a clarification in TS28.558 that the measurement bullet g) is only applicable for management-based activation of </w:t>
      </w:r>
      <w:r w:rsidR="00065501">
        <w:rPr>
          <w:lang w:eastAsia="zh-CN"/>
        </w:rPr>
        <w:t>5GC</w:t>
      </w:r>
      <w:r w:rsidR="00065501">
        <w:t xml:space="preserve"> UE level measurement collection</w:t>
      </w:r>
      <w:r w:rsidR="00065501" w:rsidRPr="00065501">
        <w:t xml:space="preserve">, and </w:t>
      </w:r>
      <w:r w:rsidR="00515980">
        <w:t xml:space="preserve">the bullet g) in </w:t>
      </w:r>
      <w:r w:rsidR="005214BB" w:rsidRPr="00065501">
        <w:t>NG-RAN UE level measurements</w:t>
      </w:r>
      <w:r w:rsidR="005214BB">
        <w:t xml:space="preserve"> are</w:t>
      </w:r>
      <w:r w:rsidR="00515980">
        <w:t xml:space="preserve"> set </w:t>
      </w:r>
      <w:r w:rsidR="005214BB">
        <w:t xml:space="preserve">to </w:t>
      </w:r>
      <w:r w:rsidR="005214BB" w:rsidRPr="00065501">
        <w:t xml:space="preserve">“N/A” </w:t>
      </w:r>
      <w:r w:rsidR="005214BB">
        <w:t>instead of</w:t>
      </w:r>
      <w:r w:rsidR="00065501" w:rsidRPr="00065501">
        <w:t xml:space="preserve"> “S-TMSI”, please see the agreed CRs attached.</w:t>
      </w:r>
    </w:p>
    <w:p w14:paraId="5122A24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B87A79" w14:textId="206CBA3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6C71">
        <w:rPr>
          <w:rFonts w:ascii="Arial" w:hAnsi="Arial" w:cs="Arial"/>
          <w:b/>
        </w:rPr>
        <w:t>RAN</w:t>
      </w:r>
      <w:r w:rsidR="003566B4">
        <w:rPr>
          <w:rFonts w:ascii="Arial" w:hAnsi="Arial" w:cs="Arial"/>
          <w:b/>
        </w:rPr>
        <w:t>3</w:t>
      </w:r>
    </w:p>
    <w:p w14:paraId="51084C3A" w14:textId="05D0FA83" w:rsidR="00B97703" w:rsidRPr="00CF4EC1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CF4EC1">
        <w:rPr>
          <w:rFonts w:ascii="Arial" w:hAnsi="Arial" w:cs="Arial"/>
          <w:b/>
        </w:rPr>
        <w:tab/>
      </w:r>
      <w:bookmarkStart w:id="7" w:name="_Hlk155339952"/>
      <w:r w:rsidR="00FE4251" w:rsidRPr="00FE4251">
        <w:t xml:space="preserve">SA5 kindly asks </w:t>
      </w:r>
      <w:r w:rsidR="0034450E">
        <w:t>RAN</w:t>
      </w:r>
      <w:r w:rsidR="003566B4">
        <w:t>3</w:t>
      </w:r>
      <w:r w:rsidR="00FE4251" w:rsidRPr="00FE4251">
        <w:t xml:space="preserve"> to take the above progress into account</w:t>
      </w:r>
      <w:r w:rsidR="00067A9A">
        <w:t xml:space="preserve"> and provide </w:t>
      </w:r>
      <w:r w:rsidR="00E91645">
        <w:t xml:space="preserve">further </w:t>
      </w:r>
      <w:r w:rsidR="00067A9A">
        <w:t xml:space="preserve">feedback </w:t>
      </w:r>
      <w:bookmarkEnd w:id="7"/>
      <w:r w:rsidR="00E91645">
        <w:t>if any</w:t>
      </w:r>
    </w:p>
    <w:p w14:paraId="4661300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97D3A8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EADB10" w14:textId="71A1B61E" w:rsidR="00F8239E" w:rsidRDefault="00F8239E" w:rsidP="00F8239E">
      <w:r>
        <w:t>SA5#15</w:t>
      </w:r>
      <w:r w:rsidR="000917CE">
        <w:t>7</w:t>
      </w:r>
      <w:r>
        <w:tab/>
      </w:r>
      <w:r>
        <w:tab/>
      </w:r>
      <w:r w:rsidR="00D96BBD">
        <w:t>14</w:t>
      </w:r>
      <w:r w:rsidR="0083194E">
        <w:t xml:space="preserve"> </w:t>
      </w:r>
      <w:r>
        <w:t xml:space="preserve">- </w:t>
      </w:r>
      <w:r w:rsidR="00D96BBD">
        <w:t>18</w:t>
      </w:r>
      <w:r>
        <w:t xml:space="preserve"> </w:t>
      </w:r>
      <w:r w:rsidR="00D96BBD">
        <w:t>October</w:t>
      </w:r>
      <w:r>
        <w:t xml:space="preserve"> 2024</w:t>
      </w:r>
      <w:r w:rsidR="0083194E">
        <w:tab/>
      </w:r>
      <w:r w:rsidR="0083194E">
        <w:tab/>
      </w:r>
      <w:r w:rsidR="007D25D0" w:rsidRPr="007D25D0">
        <w:t>Hyderabad, IN</w:t>
      </w:r>
    </w:p>
    <w:p w14:paraId="5364E4C5" w14:textId="63D49395" w:rsidR="0034741D" w:rsidRDefault="0034741D" w:rsidP="0034741D">
      <w:r>
        <w:t>SA5#15</w:t>
      </w:r>
      <w:r w:rsidR="000917CE">
        <w:t>8</w:t>
      </w:r>
      <w:r>
        <w:tab/>
      </w:r>
      <w:r>
        <w:tab/>
        <w:t>1</w:t>
      </w:r>
      <w:r w:rsidR="008C7291">
        <w:t>8</w:t>
      </w:r>
      <w:r>
        <w:t xml:space="preserve"> - </w:t>
      </w:r>
      <w:r w:rsidR="00D02E14">
        <w:t>2</w:t>
      </w:r>
      <w:r w:rsidR="008C7291">
        <w:t>2</w:t>
      </w:r>
      <w:r>
        <w:t xml:space="preserve"> </w:t>
      </w:r>
      <w:r w:rsidR="00D96BBD">
        <w:t>November</w:t>
      </w:r>
      <w:r>
        <w:t xml:space="preserve"> 2024</w:t>
      </w:r>
      <w:r>
        <w:tab/>
      </w:r>
      <w:r w:rsidR="008C7291">
        <w:tab/>
      </w:r>
      <w:r w:rsidR="008C7291" w:rsidRPr="008C7291">
        <w:t>Orlando, US</w:t>
      </w:r>
    </w:p>
    <w:p w14:paraId="75F1AC1E" w14:textId="77777777" w:rsidR="0034741D" w:rsidRDefault="0034741D" w:rsidP="00F8239E"/>
    <w:p w14:paraId="73296C01" w14:textId="77777777" w:rsidR="00391ED3" w:rsidRDefault="00391ED3" w:rsidP="002F1940"/>
    <w:p w14:paraId="7E937516" w14:textId="77777777" w:rsidR="00AA3BCC" w:rsidRPr="00C770A4" w:rsidRDefault="00AA3BCC" w:rsidP="002F1940">
      <w:pPr>
        <w:rPr>
          <w:lang w:val="en-CA"/>
        </w:rPr>
      </w:pPr>
    </w:p>
    <w:p w14:paraId="79FFB909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48A4" w14:textId="77777777" w:rsidR="00D1011F" w:rsidRDefault="00D1011F">
      <w:pPr>
        <w:spacing w:after="0"/>
      </w:pPr>
      <w:r>
        <w:separator/>
      </w:r>
    </w:p>
  </w:endnote>
  <w:endnote w:type="continuationSeparator" w:id="0">
    <w:p w14:paraId="1594FAB3" w14:textId="77777777" w:rsidR="00D1011F" w:rsidRDefault="00D10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4D8C" w14:textId="77777777" w:rsidR="00D1011F" w:rsidRDefault="00D1011F">
      <w:pPr>
        <w:spacing w:after="0"/>
      </w:pPr>
      <w:r>
        <w:separator/>
      </w:r>
    </w:p>
  </w:footnote>
  <w:footnote w:type="continuationSeparator" w:id="0">
    <w:p w14:paraId="50787C15" w14:textId="77777777" w:rsidR="00D1011F" w:rsidRDefault="00D101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445FBD"/>
    <w:multiLevelType w:val="hybridMultilevel"/>
    <w:tmpl w:val="758626D0"/>
    <w:lvl w:ilvl="0" w:tplc="B9522096">
      <w:start w:val="16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4615"/>
    <w:multiLevelType w:val="hybridMultilevel"/>
    <w:tmpl w:val="BD8E779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68F62EE"/>
    <w:multiLevelType w:val="multilevel"/>
    <w:tmpl w:val="FD5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364A1"/>
    <w:multiLevelType w:val="hybridMultilevel"/>
    <w:tmpl w:val="0CE64232"/>
    <w:lvl w:ilvl="0" w:tplc="357E8E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7E9A"/>
    <w:multiLevelType w:val="hybridMultilevel"/>
    <w:tmpl w:val="3BDA6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8F12A4"/>
    <w:multiLevelType w:val="hybridMultilevel"/>
    <w:tmpl w:val="26A0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65A77AA"/>
    <w:multiLevelType w:val="hybridMultilevel"/>
    <w:tmpl w:val="BD807F14"/>
    <w:lvl w:ilvl="0" w:tplc="1E809C2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E06F12"/>
    <w:multiLevelType w:val="hybridMultilevel"/>
    <w:tmpl w:val="B914CC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256449"/>
    <w:multiLevelType w:val="hybridMultilevel"/>
    <w:tmpl w:val="5F12ADC4"/>
    <w:lvl w:ilvl="0" w:tplc="CABAE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DD694B"/>
    <w:multiLevelType w:val="hybridMultilevel"/>
    <w:tmpl w:val="485A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3D6E"/>
    <w:multiLevelType w:val="hybridMultilevel"/>
    <w:tmpl w:val="B1A48D0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8E3C90"/>
    <w:multiLevelType w:val="hybridMultilevel"/>
    <w:tmpl w:val="28188FB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810A5"/>
    <w:multiLevelType w:val="hybridMultilevel"/>
    <w:tmpl w:val="B6D21672"/>
    <w:lvl w:ilvl="0" w:tplc="ED6CE5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33511">
    <w:abstractNumId w:val="15"/>
  </w:num>
  <w:num w:numId="2" w16cid:durableId="1732578926">
    <w:abstractNumId w:val="11"/>
  </w:num>
  <w:num w:numId="3" w16cid:durableId="1284075004">
    <w:abstractNumId w:val="9"/>
  </w:num>
  <w:num w:numId="4" w16cid:durableId="717314116">
    <w:abstractNumId w:val="5"/>
  </w:num>
  <w:num w:numId="5" w16cid:durableId="66344675">
    <w:abstractNumId w:val="2"/>
  </w:num>
  <w:num w:numId="6" w16cid:durableId="126898286">
    <w:abstractNumId w:val="1"/>
  </w:num>
  <w:num w:numId="7" w16cid:durableId="1221746574">
    <w:abstractNumId w:val="0"/>
  </w:num>
  <w:num w:numId="8" w16cid:durableId="277837047">
    <w:abstractNumId w:val="10"/>
  </w:num>
  <w:num w:numId="9" w16cid:durableId="2081244502">
    <w:abstractNumId w:val="18"/>
  </w:num>
  <w:num w:numId="10" w16cid:durableId="875117838">
    <w:abstractNumId w:val="4"/>
  </w:num>
  <w:num w:numId="11" w16cid:durableId="1908225520">
    <w:abstractNumId w:val="20"/>
  </w:num>
  <w:num w:numId="12" w16cid:durableId="1581212046">
    <w:abstractNumId w:val="8"/>
  </w:num>
  <w:num w:numId="13" w16cid:durableId="1735852360">
    <w:abstractNumId w:val="6"/>
  </w:num>
  <w:num w:numId="14" w16cid:durableId="411320754">
    <w:abstractNumId w:val="7"/>
  </w:num>
  <w:num w:numId="15" w16cid:durableId="598293251">
    <w:abstractNumId w:val="3"/>
  </w:num>
  <w:num w:numId="16" w16cid:durableId="1900048818">
    <w:abstractNumId w:val="7"/>
  </w:num>
  <w:num w:numId="17" w16cid:durableId="941842917">
    <w:abstractNumId w:val="13"/>
  </w:num>
  <w:num w:numId="18" w16cid:durableId="894194026">
    <w:abstractNumId w:val="12"/>
  </w:num>
  <w:num w:numId="19" w16cid:durableId="898058403">
    <w:abstractNumId w:val="17"/>
  </w:num>
  <w:num w:numId="20" w16cid:durableId="1737049248">
    <w:abstractNumId w:val="19"/>
  </w:num>
  <w:num w:numId="21" w16cid:durableId="1452358326">
    <w:abstractNumId w:val="16"/>
  </w:num>
  <w:num w:numId="22" w16cid:durableId="1603492915">
    <w:abstractNumId w:val="14"/>
  </w:num>
  <w:num w:numId="23" w16cid:durableId="12557420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1F34"/>
    <w:rsid w:val="00017F23"/>
    <w:rsid w:val="00027581"/>
    <w:rsid w:val="00030A17"/>
    <w:rsid w:val="00031626"/>
    <w:rsid w:val="000330A4"/>
    <w:rsid w:val="00033E93"/>
    <w:rsid w:val="00035687"/>
    <w:rsid w:val="00035767"/>
    <w:rsid w:val="0004518C"/>
    <w:rsid w:val="00051B2F"/>
    <w:rsid w:val="00062142"/>
    <w:rsid w:val="00063CDC"/>
    <w:rsid w:val="000652B1"/>
    <w:rsid w:val="00065501"/>
    <w:rsid w:val="00067A9A"/>
    <w:rsid w:val="00070CF7"/>
    <w:rsid w:val="000735E4"/>
    <w:rsid w:val="00082052"/>
    <w:rsid w:val="00083FEE"/>
    <w:rsid w:val="000848A2"/>
    <w:rsid w:val="000865C0"/>
    <w:rsid w:val="00090CF0"/>
    <w:rsid w:val="000917CE"/>
    <w:rsid w:val="0009426F"/>
    <w:rsid w:val="000975E8"/>
    <w:rsid w:val="000A2B6C"/>
    <w:rsid w:val="000B4EFE"/>
    <w:rsid w:val="000B663A"/>
    <w:rsid w:val="000C6359"/>
    <w:rsid w:val="000D3E5D"/>
    <w:rsid w:val="000D588B"/>
    <w:rsid w:val="000D7609"/>
    <w:rsid w:val="000E4E7D"/>
    <w:rsid w:val="000E5801"/>
    <w:rsid w:val="000F6242"/>
    <w:rsid w:val="001000BB"/>
    <w:rsid w:val="00104C8C"/>
    <w:rsid w:val="001061AB"/>
    <w:rsid w:val="00116191"/>
    <w:rsid w:val="00121C32"/>
    <w:rsid w:val="00121FA7"/>
    <w:rsid w:val="001243AC"/>
    <w:rsid w:val="00125366"/>
    <w:rsid w:val="00132A81"/>
    <w:rsid w:val="001359ED"/>
    <w:rsid w:val="001510A0"/>
    <w:rsid w:val="0015784B"/>
    <w:rsid w:val="00163953"/>
    <w:rsid w:val="001660C5"/>
    <w:rsid w:val="00167390"/>
    <w:rsid w:val="0016768B"/>
    <w:rsid w:val="00167C38"/>
    <w:rsid w:val="001762D3"/>
    <w:rsid w:val="00177A97"/>
    <w:rsid w:val="00187438"/>
    <w:rsid w:val="001905E0"/>
    <w:rsid w:val="0019165A"/>
    <w:rsid w:val="001927D5"/>
    <w:rsid w:val="00192B73"/>
    <w:rsid w:val="001A334D"/>
    <w:rsid w:val="001A6C68"/>
    <w:rsid w:val="001B2F65"/>
    <w:rsid w:val="001C28F7"/>
    <w:rsid w:val="001C3C96"/>
    <w:rsid w:val="001C6B05"/>
    <w:rsid w:val="001D11A2"/>
    <w:rsid w:val="001D5AF7"/>
    <w:rsid w:val="0020742E"/>
    <w:rsid w:val="002229AD"/>
    <w:rsid w:val="00226381"/>
    <w:rsid w:val="002302C0"/>
    <w:rsid w:val="0023144F"/>
    <w:rsid w:val="0024400C"/>
    <w:rsid w:val="002473DF"/>
    <w:rsid w:val="00250B7B"/>
    <w:rsid w:val="0025164D"/>
    <w:rsid w:val="00253B47"/>
    <w:rsid w:val="00261E57"/>
    <w:rsid w:val="002622AE"/>
    <w:rsid w:val="0026319E"/>
    <w:rsid w:val="00263CF0"/>
    <w:rsid w:val="00264862"/>
    <w:rsid w:val="00266BE2"/>
    <w:rsid w:val="00273135"/>
    <w:rsid w:val="00274432"/>
    <w:rsid w:val="0027544D"/>
    <w:rsid w:val="002818A3"/>
    <w:rsid w:val="002869FE"/>
    <w:rsid w:val="0029214D"/>
    <w:rsid w:val="00295C6F"/>
    <w:rsid w:val="00296AE8"/>
    <w:rsid w:val="002A0387"/>
    <w:rsid w:val="002A072A"/>
    <w:rsid w:val="002A5EAC"/>
    <w:rsid w:val="002A6C71"/>
    <w:rsid w:val="002C1A60"/>
    <w:rsid w:val="002D1749"/>
    <w:rsid w:val="002E1674"/>
    <w:rsid w:val="002E25BE"/>
    <w:rsid w:val="002E3871"/>
    <w:rsid w:val="002E4E20"/>
    <w:rsid w:val="002E66D6"/>
    <w:rsid w:val="002F1940"/>
    <w:rsid w:val="002F476E"/>
    <w:rsid w:val="002F660D"/>
    <w:rsid w:val="002F6CBA"/>
    <w:rsid w:val="00304054"/>
    <w:rsid w:val="003054EA"/>
    <w:rsid w:val="00306F56"/>
    <w:rsid w:val="00311755"/>
    <w:rsid w:val="00321F56"/>
    <w:rsid w:val="00343161"/>
    <w:rsid w:val="0034450E"/>
    <w:rsid w:val="003447B7"/>
    <w:rsid w:val="00346211"/>
    <w:rsid w:val="0034741D"/>
    <w:rsid w:val="00352699"/>
    <w:rsid w:val="00353610"/>
    <w:rsid w:val="00354DFF"/>
    <w:rsid w:val="003566B4"/>
    <w:rsid w:val="0036383C"/>
    <w:rsid w:val="0036490A"/>
    <w:rsid w:val="00364B43"/>
    <w:rsid w:val="00372295"/>
    <w:rsid w:val="0037273B"/>
    <w:rsid w:val="003804F1"/>
    <w:rsid w:val="00383545"/>
    <w:rsid w:val="00391ED3"/>
    <w:rsid w:val="003A13E1"/>
    <w:rsid w:val="003A20CC"/>
    <w:rsid w:val="003A6D54"/>
    <w:rsid w:val="003B23E1"/>
    <w:rsid w:val="003B635F"/>
    <w:rsid w:val="003B7956"/>
    <w:rsid w:val="003C0606"/>
    <w:rsid w:val="003C354C"/>
    <w:rsid w:val="003C75FB"/>
    <w:rsid w:val="003C7AD5"/>
    <w:rsid w:val="003D310D"/>
    <w:rsid w:val="003D7916"/>
    <w:rsid w:val="003E0704"/>
    <w:rsid w:val="003E6144"/>
    <w:rsid w:val="003E68A5"/>
    <w:rsid w:val="003F4160"/>
    <w:rsid w:val="003F4A9E"/>
    <w:rsid w:val="003F5DBB"/>
    <w:rsid w:val="003F7430"/>
    <w:rsid w:val="00411D9F"/>
    <w:rsid w:val="004126E5"/>
    <w:rsid w:val="00427F41"/>
    <w:rsid w:val="004318DA"/>
    <w:rsid w:val="00433500"/>
    <w:rsid w:val="00433F71"/>
    <w:rsid w:val="0043772F"/>
    <w:rsid w:val="00440D43"/>
    <w:rsid w:val="00441D93"/>
    <w:rsid w:val="0044785E"/>
    <w:rsid w:val="0045279B"/>
    <w:rsid w:val="004560A7"/>
    <w:rsid w:val="00461D5A"/>
    <w:rsid w:val="004627A7"/>
    <w:rsid w:val="0046364D"/>
    <w:rsid w:val="004668F0"/>
    <w:rsid w:val="004706D0"/>
    <w:rsid w:val="004779BF"/>
    <w:rsid w:val="00482332"/>
    <w:rsid w:val="0048698B"/>
    <w:rsid w:val="00494427"/>
    <w:rsid w:val="00496CF1"/>
    <w:rsid w:val="004A650F"/>
    <w:rsid w:val="004B197E"/>
    <w:rsid w:val="004B2A22"/>
    <w:rsid w:val="004B491D"/>
    <w:rsid w:val="004B6971"/>
    <w:rsid w:val="004C3403"/>
    <w:rsid w:val="004C3ABD"/>
    <w:rsid w:val="004C4DE9"/>
    <w:rsid w:val="004C6A90"/>
    <w:rsid w:val="004D2B68"/>
    <w:rsid w:val="004E1386"/>
    <w:rsid w:val="004E25EC"/>
    <w:rsid w:val="004E2D3D"/>
    <w:rsid w:val="004E3939"/>
    <w:rsid w:val="004E3D1F"/>
    <w:rsid w:val="004F00E0"/>
    <w:rsid w:val="004F3233"/>
    <w:rsid w:val="00502E33"/>
    <w:rsid w:val="00515980"/>
    <w:rsid w:val="00520423"/>
    <w:rsid w:val="005214BB"/>
    <w:rsid w:val="0052349A"/>
    <w:rsid w:val="00523CCC"/>
    <w:rsid w:val="0053375A"/>
    <w:rsid w:val="005359C4"/>
    <w:rsid w:val="005369E1"/>
    <w:rsid w:val="005403D3"/>
    <w:rsid w:val="00546019"/>
    <w:rsid w:val="00546A58"/>
    <w:rsid w:val="0055009A"/>
    <w:rsid w:val="00552C32"/>
    <w:rsid w:val="00560CDE"/>
    <w:rsid w:val="00565DE8"/>
    <w:rsid w:val="00566D33"/>
    <w:rsid w:val="0057116D"/>
    <w:rsid w:val="005812B1"/>
    <w:rsid w:val="005825E1"/>
    <w:rsid w:val="00587833"/>
    <w:rsid w:val="0059772A"/>
    <w:rsid w:val="005A209B"/>
    <w:rsid w:val="005A71F2"/>
    <w:rsid w:val="005B1480"/>
    <w:rsid w:val="005C51A0"/>
    <w:rsid w:val="005D2F14"/>
    <w:rsid w:val="005E26EC"/>
    <w:rsid w:val="005E6CB9"/>
    <w:rsid w:val="005F3557"/>
    <w:rsid w:val="005F43A6"/>
    <w:rsid w:val="005F45E6"/>
    <w:rsid w:val="005F6A2D"/>
    <w:rsid w:val="006052AD"/>
    <w:rsid w:val="00620FC6"/>
    <w:rsid w:val="00624611"/>
    <w:rsid w:val="006256EA"/>
    <w:rsid w:val="006268C2"/>
    <w:rsid w:val="00627334"/>
    <w:rsid w:val="006356FB"/>
    <w:rsid w:val="00642E8A"/>
    <w:rsid w:val="00643D4A"/>
    <w:rsid w:val="00645610"/>
    <w:rsid w:val="00664322"/>
    <w:rsid w:val="006657EF"/>
    <w:rsid w:val="00667D28"/>
    <w:rsid w:val="006729BF"/>
    <w:rsid w:val="006762A6"/>
    <w:rsid w:val="006770C8"/>
    <w:rsid w:val="00690742"/>
    <w:rsid w:val="00695B8D"/>
    <w:rsid w:val="006A53CA"/>
    <w:rsid w:val="006B7D19"/>
    <w:rsid w:val="006C16B5"/>
    <w:rsid w:val="006C6FD1"/>
    <w:rsid w:val="006D09B7"/>
    <w:rsid w:val="006D4100"/>
    <w:rsid w:val="006D535C"/>
    <w:rsid w:val="006D5A0F"/>
    <w:rsid w:val="006E298D"/>
    <w:rsid w:val="006E39A6"/>
    <w:rsid w:val="006E4FF9"/>
    <w:rsid w:val="006F09B6"/>
    <w:rsid w:val="006F290F"/>
    <w:rsid w:val="007007F2"/>
    <w:rsid w:val="00707533"/>
    <w:rsid w:val="007215CA"/>
    <w:rsid w:val="00725589"/>
    <w:rsid w:val="00731F9D"/>
    <w:rsid w:val="007328F2"/>
    <w:rsid w:val="00736692"/>
    <w:rsid w:val="007375C4"/>
    <w:rsid w:val="0073766B"/>
    <w:rsid w:val="007472F8"/>
    <w:rsid w:val="00752966"/>
    <w:rsid w:val="0075543A"/>
    <w:rsid w:val="00761A9B"/>
    <w:rsid w:val="007669EB"/>
    <w:rsid w:val="0077338E"/>
    <w:rsid w:val="00775C78"/>
    <w:rsid w:val="007811D7"/>
    <w:rsid w:val="007841E2"/>
    <w:rsid w:val="00794104"/>
    <w:rsid w:val="00796ED3"/>
    <w:rsid w:val="007A7D37"/>
    <w:rsid w:val="007B5F6A"/>
    <w:rsid w:val="007B6B7A"/>
    <w:rsid w:val="007C5CA2"/>
    <w:rsid w:val="007D25D0"/>
    <w:rsid w:val="007D66F2"/>
    <w:rsid w:val="007D7E98"/>
    <w:rsid w:val="007F4F92"/>
    <w:rsid w:val="00805A70"/>
    <w:rsid w:val="00805B5D"/>
    <w:rsid w:val="00816172"/>
    <w:rsid w:val="00825965"/>
    <w:rsid w:val="00830999"/>
    <w:rsid w:val="0083194E"/>
    <w:rsid w:val="00833DBD"/>
    <w:rsid w:val="0083410A"/>
    <w:rsid w:val="00842294"/>
    <w:rsid w:val="00845331"/>
    <w:rsid w:val="00847D10"/>
    <w:rsid w:val="00850A95"/>
    <w:rsid w:val="00852042"/>
    <w:rsid w:val="0086226A"/>
    <w:rsid w:val="00862AA7"/>
    <w:rsid w:val="0086386C"/>
    <w:rsid w:val="008658AC"/>
    <w:rsid w:val="008702F8"/>
    <w:rsid w:val="00872541"/>
    <w:rsid w:val="008903FD"/>
    <w:rsid w:val="008A2D2A"/>
    <w:rsid w:val="008A3DDD"/>
    <w:rsid w:val="008B0BC0"/>
    <w:rsid w:val="008B6530"/>
    <w:rsid w:val="008C0245"/>
    <w:rsid w:val="008C25CF"/>
    <w:rsid w:val="008C7291"/>
    <w:rsid w:val="008D772F"/>
    <w:rsid w:val="008E3369"/>
    <w:rsid w:val="008E5781"/>
    <w:rsid w:val="008E5E2F"/>
    <w:rsid w:val="008E6243"/>
    <w:rsid w:val="008E68E4"/>
    <w:rsid w:val="008F0F1E"/>
    <w:rsid w:val="008F4A73"/>
    <w:rsid w:val="008F4E48"/>
    <w:rsid w:val="008F590C"/>
    <w:rsid w:val="0091527C"/>
    <w:rsid w:val="00920DF4"/>
    <w:rsid w:val="009214C7"/>
    <w:rsid w:val="009254E2"/>
    <w:rsid w:val="00931470"/>
    <w:rsid w:val="00935CC0"/>
    <w:rsid w:val="00955592"/>
    <w:rsid w:val="00955F8B"/>
    <w:rsid w:val="00960003"/>
    <w:rsid w:val="00963871"/>
    <w:rsid w:val="00966E6D"/>
    <w:rsid w:val="00971D26"/>
    <w:rsid w:val="00972E53"/>
    <w:rsid w:val="00974746"/>
    <w:rsid w:val="00992B3B"/>
    <w:rsid w:val="00994578"/>
    <w:rsid w:val="00994D73"/>
    <w:rsid w:val="00995281"/>
    <w:rsid w:val="0099764C"/>
    <w:rsid w:val="009A4F4B"/>
    <w:rsid w:val="009B389D"/>
    <w:rsid w:val="009B5C8B"/>
    <w:rsid w:val="009C5F88"/>
    <w:rsid w:val="009D135C"/>
    <w:rsid w:val="009D3A73"/>
    <w:rsid w:val="009D6DE3"/>
    <w:rsid w:val="009E248E"/>
    <w:rsid w:val="009E2581"/>
    <w:rsid w:val="009E3018"/>
    <w:rsid w:val="009E7909"/>
    <w:rsid w:val="00A060C2"/>
    <w:rsid w:val="00A17889"/>
    <w:rsid w:val="00A43112"/>
    <w:rsid w:val="00A45499"/>
    <w:rsid w:val="00A46C96"/>
    <w:rsid w:val="00A51D15"/>
    <w:rsid w:val="00A53D75"/>
    <w:rsid w:val="00A574AD"/>
    <w:rsid w:val="00A60F1D"/>
    <w:rsid w:val="00A6705D"/>
    <w:rsid w:val="00A672E4"/>
    <w:rsid w:val="00A83EB1"/>
    <w:rsid w:val="00A86ED0"/>
    <w:rsid w:val="00A8721C"/>
    <w:rsid w:val="00A97047"/>
    <w:rsid w:val="00A978D4"/>
    <w:rsid w:val="00AA0F83"/>
    <w:rsid w:val="00AA3BCC"/>
    <w:rsid w:val="00AA7A27"/>
    <w:rsid w:val="00AB258B"/>
    <w:rsid w:val="00AB3A37"/>
    <w:rsid w:val="00AC0F3B"/>
    <w:rsid w:val="00AC4426"/>
    <w:rsid w:val="00AC4C08"/>
    <w:rsid w:val="00AC572B"/>
    <w:rsid w:val="00AD1FEB"/>
    <w:rsid w:val="00AD4531"/>
    <w:rsid w:val="00AE1B3E"/>
    <w:rsid w:val="00AE5A93"/>
    <w:rsid w:val="00AE63EE"/>
    <w:rsid w:val="00AF0EDF"/>
    <w:rsid w:val="00AF5B4E"/>
    <w:rsid w:val="00AF7A0A"/>
    <w:rsid w:val="00B01D1D"/>
    <w:rsid w:val="00B07B55"/>
    <w:rsid w:val="00B129A8"/>
    <w:rsid w:val="00B16CC5"/>
    <w:rsid w:val="00B24AB6"/>
    <w:rsid w:val="00B26150"/>
    <w:rsid w:val="00B35F74"/>
    <w:rsid w:val="00B362A3"/>
    <w:rsid w:val="00B4086C"/>
    <w:rsid w:val="00B423C2"/>
    <w:rsid w:val="00B436DA"/>
    <w:rsid w:val="00B53B12"/>
    <w:rsid w:val="00B53DB0"/>
    <w:rsid w:val="00B55EB2"/>
    <w:rsid w:val="00B6025C"/>
    <w:rsid w:val="00B726DA"/>
    <w:rsid w:val="00B77A93"/>
    <w:rsid w:val="00B8615B"/>
    <w:rsid w:val="00B93FC2"/>
    <w:rsid w:val="00B97703"/>
    <w:rsid w:val="00B9796D"/>
    <w:rsid w:val="00BB0A72"/>
    <w:rsid w:val="00BB140E"/>
    <w:rsid w:val="00BB17A5"/>
    <w:rsid w:val="00BB36EA"/>
    <w:rsid w:val="00BB3F35"/>
    <w:rsid w:val="00BB64D3"/>
    <w:rsid w:val="00BC26B7"/>
    <w:rsid w:val="00BC5C9B"/>
    <w:rsid w:val="00BC66F0"/>
    <w:rsid w:val="00BD45D5"/>
    <w:rsid w:val="00BD743E"/>
    <w:rsid w:val="00BE7522"/>
    <w:rsid w:val="00BF3BE9"/>
    <w:rsid w:val="00BF4914"/>
    <w:rsid w:val="00BF7708"/>
    <w:rsid w:val="00C006E2"/>
    <w:rsid w:val="00C0736D"/>
    <w:rsid w:val="00C3223A"/>
    <w:rsid w:val="00C41469"/>
    <w:rsid w:val="00C425B0"/>
    <w:rsid w:val="00C44CEC"/>
    <w:rsid w:val="00C457B0"/>
    <w:rsid w:val="00C54E12"/>
    <w:rsid w:val="00C5672F"/>
    <w:rsid w:val="00C5762B"/>
    <w:rsid w:val="00C75099"/>
    <w:rsid w:val="00C759F3"/>
    <w:rsid w:val="00C7705E"/>
    <w:rsid w:val="00C770A4"/>
    <w:rsid w:val="00C817DF"/>
    <w:rsid w:val="00C85647"/>
    <w:rsid w:val="00C8608D"/>
    <w:rsid w:val="00C87367"/>
    <w:rsid w:val="00C91E0D"/>
    <w:rsid w:val="00C94639"/>
    <w:rsid w:val="00CA0E26"/>
    <w:rsid w:val="00CB1066"/>
    <w:rsid w:val="00CB3BC9"/>
    <w:rsid w:val="00CB506A"/>
    <w:rsid w:val="00CC1692"/>
    <w:rsid w:val="00CC2E1D"/>
    <w:rsid w:val="00CC3841"/>
    <w:rsid w:val="00CC528F"/>
    <w:rsid w:val="00CD05B3"/>
    <w:rsid w:val="00CD6ED6"/>
    <w:rsid w:val="00CE670F"/>
    <w:rsid w:val="00CF4EC1"/>
    <w:rsid w:val="00CF5927"/>
    <w:rsid w:val="00CF6087"/>
    <w:rsid w:val="00D01697"/>
    <w:rsid w:val="00D02E14"/>
    <w:rsid w:val="00D030DA"/>
    <w:rsid w:val="00D0487D"/>
    <w:rsid w:val="00D06102"/>
    <w:rsid w:val="00D1011F"/>
    <w:rsid w:val="00D1656F"/>
    <w:rsid w:val="00D16F74"/>
    <w:rsid w:val="00D215CB"/>
    <w:rsid w:val="00D22C11"/>
    <w:rsid w:val="00D25757"/>
    <w:rsid w:val="00D25955"/>
    <w:rsid w:val="00D41573"/>
    <w:rsid w:val="00D50262"/>
    <w:rsid w:val="00D634ED"/>
    <w:rsid w:val="00D743B4"/>
    <w:rsid w:val="00D773EB"/>
    <w:rsid w:val="00D80610"/>
    <w:rsid w:val="00D83C0C"/>
    <w:rsid w:val="00D8590E"/>
    <w:rsid w:val="00D8655E"/>
    <w:rsid w:val="00D87FEA"/>
    <w:rsid w:val="00D94886"/>
    <w:rsid w:val="00D968B7"/>
    <w:rsid w:val="00D96BBD"/>
    <w:rsid w:val="00DB50E4"/>
    <w:rsid w:val="00DB52DA"/>
    <w:rsid w:val="00DB65FA"/>
    <w:rsid w:val="00DC31AE"/>
    <w:rsid w:val="00DC3BED"/>
    <w:rsid w:val="00DC3F93"/>
    <w:rsid w:val="00DC5CA9"/>
    <w:rsid w:val="00DD502C"/>
    <w:rsid w:val="00DE334C"/>
    <w:rsid w:val="00DE3C57"/>
    <w:rsid w:val="00DF1817"/>
    <w:rsid w:val="00DF19E3"/>
    <w:rsid w:val="00DF5B4F"/>
    <w:rsid w:val="00DF6C7A"/>
    <w:rsid w:val="00E01727"/>
    <w:rsid w:val="00E14FEC"/>
    <w:rsid w:val="00E20A48"/>
    <w:rsid w:val="00E21BBA"/>
    <w:rsid w:val="00E22C6A"/>
    <w:rsid w:val="00E403A7"/>
    <w:rsid w:val="00E4554B"/>
    <w:rsid w:val="00E515C2"/>
    <w:rsid w:val="00E571AB"/>
    <w:rsid w:val="00E65658"/>
    <w:rsid w:val="00E669E6"/>
    <w:rsid w:val="00E732A8"/>
    <w:rsid w:val="00E84A0B"/>
    <w:rsid w:val="00E91645"/>
    <w:rsid w:val="00E9551F"/>
    <w:rsid w:val="00EA1CEB"/>
    <w:rsid w:val="00EB3765"/>
    <w:rsid w:val="00ED5639"/>
    <w:rsid w:val="00ED6724"/>
    <w:rsid w:val="00EE1139"/>
    <w:rsid w:val="00EE636A"/>
    <w:rsid w:val="00EF04BF"/>
    <w:rsid w:val="00EF1EE0"/>
    <w:rsid w:val="00F25496"/>
    <w:rsid w:val="00F30151"/>
    <w:rsid w:val="00F36550"/>
    <w:rsid w:val="00F3711F"/>
    <w:rsid w:val="00F42C66"/>
    <w:rsid w:val="00F45819"/>
    <w:rsid w:val="00F55775"/>
    <w:rsid w:val="00F667CF"/>
    <w:rsid w:val="00F70FA6"/>
    <w:rsid w:val="00F71955"/>
    <w:rsid w:val="00F77D3C"/>
    <w:rsid w:val="00F803BE"/>
    <w:rsid w:val="00F811B9"/>
    <w:rsid w:val="00F8239E"/>
    <w:rsid w:val="00F849FF"/>
    <w:rsid w:val="00F91E64"/>
    <w:rsid w:val="00FA397E"/>
    <w:rsid w:val="00FA4EE8"/>
    <w:rsid w:val="00FA74A9"/>
    <w:rsid w:val="00FD1E9D"/>
    <w:rsid w:val="00FD26B7"/>
    <w:rsid w:val="00FD304E"/>
    <w:rsid w:val="00FD3259"/>
    <w:rsid w:val="00FE29BC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9DE1"/>
  <w15:chartTrackingRefBased/>
  <w15:docId w15:val="{E554B6D5-67B6-460C-8543-1EB2378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qFormat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7B6B7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86ED0"/>
    <w:rPr>
      <w:color w:val="954F72"/>
      <w:u w:val="single"/>
    </w:rPr>
  </w:style>
  <w:style w:type="paragraph" w:styleId="Revision">
    <w:name w:val="Revision"/>
    <w:hidden/>
    <w:uiPriority w:val="99"/>
    <w:semiHidden/>
    <w:rsid w:val="003A20CC"/>
    <w:rPr>
      <w:lang w:val="en-GB" w:eastAsia="en-GB"/>
    </w:rPr>
  </w:style>
  <w:style w:type="character" w:styleId="Emphasis">
    <w:name w:val="Emphasis"/>
    <w:uiPriority w:val="20"/>
    <w:qFormat/>
    <w:rsid w:val="008E3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9" ma:contentTypeDescription="Create a new document." ma:contentTypeScope="" ma:versionID="a10b06882566bbd346f935d974bdd526">
  <xsd:schema xmlns:xsd="http://www.w3.org/2001/XMLSchema" xmlns:xs="http://www.w3.org/2001/XMLSchema" xmlns:p="http://schemas.microsoft.com/office/2006/metadata/properties" xmlns:ns2="2d52617d-9ef0-49ec-a9c6-d4404dcbcc67" xmlns:ns3="18606206-42b0-4a45-9711-0f4c6799a4cc" targetNamespace="http://schemas.microsoft.com/office/2006/metadata/properties" ma:root="true" ma:fieldsID="40496ed91b14013057a6efeeba6d58c0" ns2:_="" ns3:_="">
    <xsd:import namespace="2d52617d-9ef0-49ec-a9c6-d4404dcbcc67"/>
    <xsd:import namespace="18606206-42b0-4a45-9711-0f4c6799a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3DA68-A961-49E7-BF31-97B839E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30BD-2D0D-43CB-B795-F167821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AF4E-89EE-4E13-B258-4C1FED02A8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2</Pages>
  <Words>594</Words>
  <Characters>3322</Characters>
  <Application>Microsoft Office Word</Application>
  <DocSecurity>0</DocSecurity>
  <Lines>195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3771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https://portal.3gpp.org/desktopmodules/Specifications/SpecificationDetails.aspx?specificationId=3427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Zu Qiang</dc:creator>
  <cp:keywords/>
  <dc:description/>
  <cp:lastModifiedBy>Zu Qiang</cp:lastModifiedBy>
  <cp:revision>81</cp:revision>
  <cp:lastPrinted>2002-04-23T13:10:00Z</cp:lastPrinted>
  <dcterms:created xsi:type="dcterms:W3CDTF">2024-06-20T13:42:00Z</dcterms:created>
  <dcterms:modified xsi:type="dcterms:W3CDTF">2024-08-21T15:14:00Z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0x010100C4E3EF5432815743B66A913855BE42BB</vt:lpwstr>
  </property>
</Properties>
</file>