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1338" w14:textId="0DDA668E" w:rsidR="004806E1" w:rsidRPr="0029582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color w:val="000000" w:themeColor="text1"/>
          <w:sz w:val="28"/>
        </w:rPr>
      </w:pPr>
      <w:r w:rsidRPr="00295821">
        <w:rPr>
          <w:b/>
          <w:noProof/>
          <w:color w:val="000000" w:themeColor="text1"/>
          <w:sz w:val="24"/>
        </w:rPr>
        <w:t>3GPP TSG-SA5 Meeting #15</w:t>
      </w:r>
      <w:r w:rsidR="00032E72" w:rsidRPr="00295821">
        <w:rPr>
          <w:b/>
          <w:noProof/>
          <w:color w:val="000000" w:themeColor="text1"/>
          <w:sz w:val="24"/>
        </w:rPr>
        <w:t>6</w:t>
      </w:r>
      <w:r w:rsidRPr="00295821">
        <w:rPr>
          <w:b/>
          <w:i/>
          <w:noProof/>
          <w:color w:val="000000" w:themeColor="text1"/>
          <w:sz w:val="24"/>
        </w:rPr>
        <w:t xml:space="preserve"> </w:t>
      </w:r>
      <w:r w:rsidRPr="00295821">
        <w:rPr>
          <w:b/>
          <w:i/>
          <w:noProof/>
          <w:color w:val="000000" w:themeColor="text1"/>
          <w:sz w:val="28"/>
        </w:rPr>
        <w:tab/>
        <w:t>S5-24</w:t>
      </w:r>
      <w:r w:rsidR="00C747F6">
        <w:rPr>
          <w:b/>
          <w:i/>
          <w:noProof/>
          <w:color w:val="000000" w:themeColor="text1"/>
          <w:sz w:val="28"/>
        </w:rPr>
        <w:t>4094</w:t>
      </w:r>
    </w:p>
    <w:p w14:paraId="5065E210" w14:textId="1391A3DE" w:rsidR="001E2F80" w:rsidRPr="00295821" w:rsidRDefault="001113DA" w:rsidP="001E2F80">
      <w:pPr>
        <w:pStyle w:val="Header"/>
        <w:rPr>
          <w:color w:val="000000" w:themeColor="text1"/>
          <w:sz w:val="22"/>
          <w:szCs w:val="22"/>
        </w:rPr>
      </w:pPr>
      <w:r>
        <w:rPr>
          <w:sz w:val="24"/>
        </w:rPr>
        <w:t>Maastricht, Netherlands, 19 - 23 August 2024</w:t>
      </w:r>
    </w:p>
    <w:p w14:paraId="3A359DB3" w14:textId="77777777" w:rsidR="00C037B9" w:rsidRPr="00295821" w:rsidRDefault="00C037B9" w:rsidP="00C037B9">
      <w:pPr>
        <w:pStyle w:val="Header"/>
        <w:tabs>
          <w:tab w:val="right" w:pos="9498"/>
        </w:tabs>
        <w:rPr>
          <w:rFonts w:cs="Arial"/>
          <w:b w:val="0"/>
          <w:color w:val="000000" w:themeColor="text1"/>
          <w:sz w:val="24"/>
        </w:rPr>
      </w:pPr>
    </w:p>
    <w:p w14:paraId="35EFAA8E" w14:textId="1891465B" w:rsidR="000F7ECB" w:rsidRPr="00295821" w:rsidRDefault="000F7ECB" w:rsidP="00C037B9">
      <w:pPr>
        <w:pStyle w:val="Header"/>
        <w:tabs>
          <w:tab w:val="right" w:pos="9498"/>
        </w:tabs>
        <w:rPr>
          <w:rFonts w:cs="Arial"/>
          <w:bCs/>
          <w:color w:val="000000" w:themeColor="text1"/>
          <w:sz w:val="22"/>
        </w:rPr>
      </w:pPr>
      <w:r w:rsidRPr="00295821">
        <w:rPr>
          <w:rFonts w:cs="Arial"/>
          <w:bCs/>
          <w:color w:val="000000" w:themeColor="text1"/>
          <w:sz w:val="22"/>
        </w:rPr>
        <w:t>3GPP TSG-</w:t>
      </w:r>
      <w:r w:rsidR="004F39C0" w:rsidRPr="00295821">
        <w:rPr>
          <w:rFonts w:cs="Arial"/>
          <w:bCs/>
          <w:color w:val="000000" w:themeColor="text1"/>
          <w:sz w:val="22"/>
        </w:rPr>
        <w:t>SA</w:t>
      </w:r>
      <w:r w:rsidRPr="00295821">
        <w:rPr>
          <w:rFonts w:cs="Arial"/>
          <w:bCs/>
          <w:color w:val="000000" w:themeColor="text1"/>
          <w:sz w:val="22"/>
        </w:rPr>
        <w:t xml:space="preserve"> Meeting #</w:t>
      </w:r>
      <w:r w:rsidR="00295821" w:rsidRPr="00295821">
        <w:rPr>
          <w:rFonts w:cs="Arial"/>
          <w:bCs/>
          <w:color w:val="000000" w:themeColor="text1"/>
          <w:sz w:val="22"/>
        </w:rPr>
        <w:t>105</w:t>
      </w:r>
      <w:r w:rsidRPr="00295821">
        <w:rPr>
          <w:rFonts w:cs="Arial"/>
          <w:bCs/>
          <w:color w:val="000000" w:themeColor="text1"/>
          <w:sz w:val="22"/>
        </w:rPr>
        <w:tab/>
      </w:r>
      <w:proofErr w:type="spellStart"/>
      <w:r w:rsidRPr="00295821">
        <w:rPr>
          <w:rFonts w:cs="Arial"/>
          <w:bCs/>
          <w:color w:val="000000" w:themeColor="text1"/>
          <w:sz w:val="22"/>
        </w:rPr>
        <w:t>Tdoc</w:t>
      </w:r>
      <w:proofErr w:type="spellEnd"/>
      <w:r w:rsidRPr="00295821">
        <w:rPr>
          <w:rFonts w:cs="Arial"/>
          <w:bCs/>
          <w:color w:val="000000" w:themeColor="text1"/>
          <w:sz w:val="22"/>
        </w:rPr>
        <w:t xml:space="preserve"> &lt;</w:t>
      </w:r>
      <w:proofErr w:type="spellStart"/>
      <w:r w:rsidRPr="00295821">
        <w:rPr>
          <w:rFonts w:cs="Arial"/>
          <w:bCs/>
          <w:color w:val="000000" w:themeColor="text1"/>
          <w:sz w:val="22"/>
        </w:rPr>
        <w:t>DocNumber</w:t>
      </w:r>
      <w:proofErr w:type="spellEnd"/>
      <w:r w:rsidRPr="00295821">
        <w:rPr>
          <w:rFonts w:cs="Arial"/>
          <w:bCs/>
          <w:color w:val="000000" w:themeColor="text1"/>
          <w:sz w:val="22"/>
        </w:rPr>
        <w:t>&gt;</w:t>
      </w:r>
    </w:p>
    <w:p w14:paraId="466ECAD9" w14:textId="05D16ADF" w:rsidR="000F7ECB" w:rsidRPr="00DC278D" w:rsidRDefault="0029582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295821">
        <w:rPr>
          <w:rFonts w:cs="Arial"/>
          <w:bCs/>
          <w:color w:val="000000" w:themeColor="text1"/>
          <w:sz w:val="22"/>
        </w:rPr>
        <w:t>Melbourne</w:t>
      </w:r>
      <w:r w:rsidR="000F7ECB" w:rsidRPr="00295821">
        <w:rPr>
          <w:rFonts w:cs="Arial"/>
          <w:bCs/>
          <w:color w:val="000000" w:themeColor="text1"/>
          <w:sz w:val="22"/>
        </w:rPr>
        <w:t xml:space="preserve">, </w:t>
      </w:r>
      <w:r w:rsidRPr="00295821">
        <w:rPr>
          <w:rFonts w:cs="Arial"/>
          <w:bCs/>
          <w:color w:val="000000" w:themeColor="text1"/>
          <w:sz w:val="22"/>
        </w:rPr>
        <w:t>Australia,</w:t>
      </w:r>
      <w:r w:rsidR="000F7ECB" w:rsidRPr="00295821">
        <w:rPr>
          <w:rFonts w:cs="Arial"/>
          <w:bCs/>
          <w:color w:val="000000" w:themeColor="text1"/>
          <w:sz w:val="22"/>
        </w:rPr>
        <w:t xml:space="preserve"> </w:t>
      </w:r>
      <w:r w:rsidRPr="00295821">
        <w:rPr>
          <w:rFonts w:cs="Arial"/>
          <w:bCs/>
          <w:color w:val="000000" w:themeColor="text1"/>
          <w:sz w:val="22"/>
        </w:rPr>
        <w:t>10-13 September, 2024</w:t>
      </w:r>
      <w:r w:rsidR="000F7ECB" w:rsidRPr="00295821">
        <w:rPr>
          <w:rFonts w:cs="Arial"/>
          <w:bCs/>
          <w:color w:val="000000" w:themeColor="text1"/>
          <w:sz w:val="22"/>
        </w:rPr>
        <w:br/>
      </w:r>
      <w:r w:rsidR="000F7ECB" w:rsidRPr="00295821">
        <w:rPr>
          <w:rFonts w:cs="Arial"/>
          <w:bCs/>
          <w:color w:val="000000" w:themeColor="text1"/>
          <w:sz w:val="22"/>
        </w:rPr>
        <w:br/>
      </w:r>
    </w:p>
    <w:p w14:paraId="2368C8B1" w14:textId="64946DB0" w:rsidR="000F7ECB" w:rsidRPr="00032E72" w:rsidRDefault="000F7ECB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Title:</w:t>
      </w:r>
      <w:r w:rsidRPr="00032E72">
        <w:rPr>
          <w:rFonts w:ascii="Arial" w:hAnsi="Arial" w:cs="Arial"/>
          <w:b/>
          <w:color w:val="000000" w:themeColor="text1"/>
        </w:rPr>
        <w:tab/>
        <w:t xml:space="preserve">Presentation of </w:t>
      </w:r>
      <w:r w:rsidR="00222D66" w:rsidRPr="00032E72">
        <w:rPr>
          <w:rFonts w:ascii="Arial" w:hAnsi="Arial" w:cs="Arial"/>
          <w:b/>
          <w:color w:val="000000" w:themeColor="text1"/>
        </w:rPr>
        <w:t>Report to TSG:</w:t>
      </w:r>
      <w:r w:rsidR="00222D66" w:rsidRPr="00032E72">
        <w:rPr>
          <w:rFonts w:ascii="Arial" w:hAnsi="Arial" w:cs="Arial"/>
          <w:b/>
          <w:color w:val="000000" w:themeColor="text1"/>
        </w:rPr>
        <w:br/>
      </w:r>
      <w:r w:rsidR="00032E72" w:rsidRPr="00032E72">
        <w:rPr>
          <w:rFonts w:ascii="Arial" w:hAnsi="Arial" w:cs="Arial"/>
          <w:b/>
          <w:color w:val="000000" w:themeColor="text1"/>
        </w:rPr>
        <w:t>TR 28.866</w:t>
      </w:r>
      <w:r w:rsidR="00222D66" w:rsidRPr="00032E72">
        <w:rPr>
          <w:rFonts w:ascii="Arial" w:hAnsi="Arial" w:cs="Arial"/>
          <w:b/>
          <w:color w:val="000000" w:themeColor="text1"/>
        </w:rPr>
        <w:t xml:space="preserve">, Version </w:t>
      </w:r>
      <w:r w:rsidR="0075776B">
        <w:rPr>
          <w:rFonts w:ascii="Arial" w:hAnsi="Arial" w:cs="Arial"/>
          <w:b/>
          <w:color w:val="000000" w:themeColor="text1"/>
        </w:rPr>
        <w:t>0.3</w:t>
      </w:r>
      <w:bookmarkStart w:id="0" w:name="_GoBack"/>
      <w:bookmarkEnd w:id="0"/>
      <w:r w:rsidR="00032E72" w:rsidRPr="00032E72">
        <w:rPr>
          <w:rFonts w:ascii="Arial" w:hAnsi="Arial" w:cs="Arial"/>
          <w:b/>
          <w:color w:val="000000" w:themeColor="text1"/>
        </w:rPr>
        <w:t>.0</w:t>
      </w:r>
      <w:r w:rsidR="00222D66" w:rsidRPr="00032E72">
        <w:rPr>
          <w:rFonts w:ascii="Arial" w:hAnsi="Arial" w:cs="Arial"/>
          <w:b/>
          <w:color w:val="000000" w:themeColor="text1"/>
        </w:rPr>
        <w:br/>
      </w:r>
    </w:p>
    <w:p w14:paraId="05E7EA52" w14:textId="5B290298" w:rsidR="002B09A1" w:rsidRPr="00032E72" w:rsidRDefault="002B09A1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Source:</w:t>
      </w:r>
      <w:r w:rsidRPr="00032E72">
        <w:rPr>
          <w:rFonts w:ascii="Arial" w:hAnsi="Arial" w:cs="Arial"/>
          <w:b/>
          <w:color w:val="000000" w:themeColor="text1"/>
        </w:rPr>
        <w:tab/>
      </w:r>
      <w:r w:rsidR="00032E72" w:rsidRPr="00032E72">
        <w:rPr>
          <w:rFonts w:ascii="Arial" w:hAnsi="Arial" w:cs="Arial"/>
          <w:b/>
          <w:color w:val="000000" w:themeColor="text1"/>
        </w:rPr>
        <w:t>SA5</w:t>
      </w:r>
      <w:r w:rsidR="00201520" w:rsidRPr="00032E72">
        <w:rPr>
          <w:rFonts w:ascii="Arial" w:hAnsi="Arial" w:cs="Arial"/>
          <w:b/>
          <w:color w:val="000000" w:themeColor="text1"/>
        </w:rPr>
        <w:br/>
      </w:r>
    </w:p>
    <w:p w14:paraId="2D151239" w14:textId="40ED654B" w:rsidR="00222D66" w:rsidRPr="00032E72" w:rsidRDefault="00222D66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Document for:</w:t>
      </w:r>
      <w:r w:rsidRPr="00032E72">
        <w:rPr>
          <w:rFonts w:ascii="Arial" w:hAnsi="Arial" w:cs="Arial"/>
          <w:b/>
          <w:color w:val="000000" w:themeColor="text1"/>
        </w:rPr>
        <w:tab/>
      </w:r>
      <w:r w:rsidR="00295821">
        <w:rPr>
          <w:rFonts w:ascii="Arial" w:hAnsi="Arial" w:cs="Arial"/>
          <w:b/>
          <w:color w:val="000000" w:themeColor="text1"/>
        </w:rPr>
        <w:t>Information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65B6C527" w:rsidR="0045428D" w:rsidRPr="00032E72" w:rsidRDefault="00032E72">
      <w:pPr>
        <w:tabs>
          <w:tab w:val="left" w:pos="3119"/>
        </w:tabs>
        <w:rPr>
          <w:color w:val="000000" w:themeColor="text1"/>
          <w:sz w:val="24"/>
        </w:rPr>
      </w:pPr>
      <w:r w:rsidRPr="00032E72">
        <w:rPr>
          <w:color w:val="000000" w:themeColor="text1"/>
          <w:sz w:val="24"/>
        </w:rPr>
        <w:t>This report describes possible new capabilities and enhancements for Management Data Analytics.</w:t>
      </w:r>
    </w:p>
    <w:p w14:paraId="2FB649D4" w14:textId="77777777" w:rsidR="00032E72" w:rsidRDefault="00032E72">
      <w:pPr>
        <w:tabs>
          <w:tab w:val="left" w:pos="3119"/>
        </w:tabs>
        <w:rPr>
          <w:color w:val="0000FF"/>
          <w:sz w:val="24"/>
        </w:rPr>
      </w:pPr>
    </w:p>
    <w:p w14:paraId="568D363B" w14:textId="4FD19A36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032E72">
        <w:rPr>
          <w:b/>
          <w:sz w:val="24"/>
        </w:rPr>
        <w:t>SA</w:t>
      </w:r>
      <w:r>
        <w:rPr>
          <w:b/>
          <w:sz w:val="24"/>
        </w:rPr>
        <w:t>:</w:t>
      </w:r>
    </w:p>
    <w:p w14:paraId="026666BB" w14:textId="6577F461" w:rsidR="0045428D" w:rsidRDefault="00032E72">
      <w:pPr>
        <w:tabs>
          <w:tab w:val="left" w:pos="3119"/>
        </w:tabs>
        <w:rPr>
          <w:color w:val="000000" w:themeColor="text1"/>
          <w:sz w:val="24"/>
        </w:rPr>
      </w:pPr>
      <w:r w:rsidRPr="00032E72">
        <w:rPr>
          <w:color w:val="000000" w:themeColor="text1"/>
          <w:sz w:val="24"/>
        </w:rPr>
        <w:t>This is the first presentation.</w:t>
      </w:r>
    </w:p>
    <w:p w14:paraId="45E71816" w14:textId="77777777" w:rsidR="00032E72" w:rsidRPr="00032E72" w:rsidRDefault="00032E72">
      <w:pPr>
        <w:tabs>
          <w:tab w:val="left" w:pos="3119"/>
        </w:tabs>
        <w:rPr>
          <w:color w:val="000000" w:themeColor="text1"/>
          <w:sz w:val="24"/>
        </w:rPr>
      </w:pPr>
    </w:p>
    <w:p w14:paraId="2D7FB9A0" w14:textId="74EE01C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9C79D30" w14:textId="66BE3133" w:rsidR="00032E72" w:rsidRDefault="00032E72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 w:rsidRPr="00032E72">
        <w:rPr>
          <w:sz w:val="24"/>
        </w:rPr>
        <w:t>N</w:t>
      </w:r>
      <w:r w:rsidR="00407DA3">
        <w:rPr>
          <w:sz w:val="24"/>
        </w:rPr>
        <w:t xml:space="preserve">eed to </w:t>
      </w:r>
      <w:r w:rsidR="00D33EB7">
        <w:rPr>
          <w:sz w:val="24"/>
        </w:rPr>
        <w:t>evaluate</w:t>
      </w:r>
      <w:r w:rsidR="00407DA3">
        <w:rPr>
          <w:sz w:val="24"/>
        </w:rPr>
        <w:t xml:space="preserve"> solution</w:t>
      </w:r>
      <w:r w:rsidR="00D33EB7">
        <w:rPr>
          <w:sz w:val="24"/>
        </w:rPr>
        <w:t>s</w:t>
      </w:r>
      <w:r w:rsidR="00407DA3">
        <w:rPr>
          <w:sz w:val="24"/>
        </w:rPr>
        <w:t xml:space="preserve"> for analytics related to beam-level energy saving.</w:t>
      </w:r>
    </w:p>
    <w:p w14:paraId="29726EE2" w14:textId="370BE4FC" w:rsidR="0075776B" w:rsidRPr="00032E72" w:rsidRDefault="0075776B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>
        <w:rPr>
          <w:sz w:val="24"/>
        </w:rPr>
        <w:t>Need to add conclusions for some use cases.</w:t>
      </w:r>
    </w:p>
    <w:p w14:paraId="1800F09E" w14:textId="657A3501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71B9E6F" w14:textId="46BFB4C4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438693AD" w14:textId="02AB9B9E" w:rsidR="00032E72" w:rsidRPr="00032E72" w:rsidRDefault="00032E72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 w:rsidRPr="00032E72">
        <w:rPr>
          <w:sz w:val="24"/>
        </w:rPr>
        <w:t>None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32E72"/>
    <w:rsid w:val="000453B4"/>
    <w:rsid w:val="0006494B"/>
    <w:rsid w:val="000711AA"/>
    <w:rsid w:val="00084E0F"/>
    <w:rsid w:val="000F7ECB"/>
    <w:rsid w:val="00103320"/>
    <w:rsid w:val="00106ABB"/>
    <w:rsid w:val="001113DA"/>
    <w:rsid w:val="0017511D"/>
    <w:rsid w:val="001970B4"/>
    <w:rsid w:val="001D45C5"/>
    <w:rsid w:val="001D50C9"/>
    <w:rsid w:val="001E2F80"/>
    <w:rsid w:val="00201520"/>
    <w:rsid w:val="00222D66"/>
    <w:rsid w:val="0029582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07DA3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C5A8A"/>
    <w:rsid w:val="006F5B0E"/>
    <w:rsid w:val="00725F69"/>
    <w:rsid w:val="0075776B"/>
    <w:rsid w:val="007B0FC1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747F6"/>
    <w:rsid w:val="00CA7EE5"/>
    <w:rsid w:val="00CB243C"/>
    <w:rsid w:val="00CC358C"/>
    <w:rsid w:val="00CF6DE2"/>
    <w:rsid w:val="00D33EB7"/>
    <w:rsid w:val="00D45010"/>
    <w:rsid w:val="00D7617F"/>
    <w:rsid w:val="00D9640C"/>
    <w:rsid w:val="00DC278D"/>
    <w:rsid w:val="00DD3EBC"/>
    <w:rsid w:val="00DD7AC2"/>
    <w:rsid w:val="00E07743"/>
    <w:rsid w:val="00E1741A"/>
    <w:rsid w:val="00EB746A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R1</cp:lastModifiedBy>
  <cp:revision>5</cp:revision>
  <dcterms:created xsi:type="dcterms:W3CDTF">2024-08-20T13:46:00Z</dcterms:created>
  <dcterms:modified xsi:type="dcterms:W3CDTF">2024-08-21T14:01:00Z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