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SA WG4 Meeting #130</w:t>
        <w:tab/>
        <w:t>S4-241808</w:t>
      </w:r>
    </w:p>
    <w:p>
      <w:pPr>
        <w:pStyle w:val="LSHeader"/>
        <w:pBdr>
          <w:bottom w:val="single" w:sz="6" w:space="1" w:color="auto"/>
        </w:pBdr>
      </w:pPr>
      <w:r>
        <w:t>Orlando, US, 18-22 November 2024</w:t>
      </w:r>
    </w:p>
    <w:p>
      <w:pPr>
        <w:spacing w:after="0"/>
      </w:pPr>
    </w:p>
    <w:p w:rsidR="00DA7581" w:rsidRDefault="00DA7581" w:rsidP="00DA7581">
      <w:pPr>
        <w:pStyle w:val="Header"/>
        <w:tabs>
          <w:tab w:val="clear" w:pos="8306"/>
          <w:tab w:val="right" w:pos="7088"/>
          <w:tab w:val="right" w:pos="9781"/>
        </w:tabs>
        <w:rPr>
          <w:rFonts w:ascii="Arial" w:hAnsi="Arial" w:cs="Arial"/>
          <w:b/>
          <w:bCs/>
          <w:sz w:val="22"/>
        </w:rPr>
      </w:pPr>
      <w:r>
        <w:rPr>
          <w:rFonts w:ascii="Arial" w:hAnsi="Arial" w:cs="Arial"/>
          <w:b/>
          <w:bCs/>
          <w:sz w:val="22"/>
        </w:rPr>
        <w:t>3GPP TSG-RAN5 Meeting #104</w:t>
      </w:r>
      <w:r>
        <w:rPr>
          <w:rFonts w:ascii="Arial" w:hAnsi="Arial" w:cs="Arial"/>
          <w:b/>
          <w:bCs/>
          <w:sz w:val="22"/>
        </w:rPr>
        <w:tab/>
      </w:r>
      <w:r>
        <w:rPr>
          <w:rFonts w:ascii="Arial" w:hAnsi="Arial" w:cs="Arial"/>
          <w:b/>
          <w:bCs/>
          <w:sz w:val="22"/>
        </w:rPr>
        <w:tab/>
      </w:r>
      <w:r>
        <w:rPr>
          <w:rFonts w:ascii="Arial" w:hAnsi="Arial" w:cs="Arial"/>
          <w:b/>
          <w:bCs/>
          <w:sz w:val="22"/>
        </w:rPr>
        <w:tab/>
        <w:t>R5-245464</w:t>
      </w:r>
    </w:p>
    <w:p w:rsidR="00DA7581" w:rsidRDefault="00DA7581" w:rsidP="00DA7581">
      <w:pPr>
        <w:pStyle w:val="Header"/>
        <w:tabs>
          <w:tab w:val="clear" w:pos="8306"/>
          <w:tab w:val="right" w:pos="9639"/>
        </w:tabs>
        <w:rPr>
          <w:rFonts w:ascii="Arial" w:hAnsi="Arial" w:cs="Arial"/>
          <w:b/>
          <w:bCs/>
          <w:sz w:val="22"/>
        </w:rPr>
      </w:pPr>
      <w:r>
        <w:rPr>
          <w:rFonts w:ascii="Arial" w:hAnsi="Arial" w:cs="Arial"/>
          <w:b/>
          <w:bCs/>
          <w:sz w:val="22"/>
        </w:rPr>
        <w:t>Maastricht, Netherlands 19 – 23 August 2024</w:t>
      </w:r>
    </w:p>
    <w:p w:rsidR="00DA7581" w:rsidRDefault="00DA7581" w:rsidP="00DA7581">
      <w:pPr>
        <w:rPr>
          <w:rFonts w:ascii="Arial" w:hAnsi="Arial" w:cs="Arial"/>
        </w:rPr>
      </w:pPr>
    </w:p>
    <w:p w:rsidR="00DA7581" w:rsidRDefault="00DA7581" w:rsidP="00DA7581">
      <w:pPr>
        <w:spacing w:after="60"/>
        <w:ind w:left="1985" w:hanging="1985"/>
        <w:rPr>
          <w:rFonts w:ascii="Arial" w:hAnsi="Arial" w:cs="Arial"/>
          <w:bCs/>
        </w:rPr>
      </w:pPr>
      <w:r>
        <w:rPr>
          <w:rFonts w:ascii="Arial" w:hAnsi="Arial" w:cs="Arial"/>
          <w:b/>
        </w:rPr>
        <w:t>Title:</w:t>
      </w:r>
      <w:r>
        <w:rPr>
          <w:rFonts w:ascii="Arial" w:hAnsi="Arial" w:cs="Arial"/>
          <w:b/>
        </w:rPr>
        <w:tab/>
      </w:r>
      <w:r w:rsidR="00E06834" w:rsidRPr="00E06834">
        <w:rPr>
          <w:rFonts w:ascii="Arial" w:hAnsi="Arial" w:cs="Arial"/>
          <w:bCs/>
        </w:rPr>
        <w:t>Response LS on Newly published data channel GSMA PRD TS.66</w:t>
      </w:r>
    </w:p>
    <w:p w:rsidR="00DA7581" w:rsidRDefault="00DA7581" w:rsidP="00DA7581">
      <w:pPr>
        <w:spacing w:after="60"/>
        <w:ind w:left="1985" w:hanging="1985"/>
        <w:rPr>
          <w:rFonts w:ascii="Arial" w:hAnsi="Arial" w:cs="Arial"/>
          <w:bCs/>
        </w:rPr>
      </w:pPr>
      <w:r>
        <w:rPr>
          <w:rFonts w:ascii="Arial" w:hAnsi="Arial" w:cs="Arial"/>
          <w:b/>
        </w:rPr>
        <w:t>Response to:</w:t>
      </w:r>
      <w:r>
        <w:rPr>
          <w:rFonts w:ascii="Arial" w:hAnsi="Arial" w:cs="Arial"/>
          <w:bCs/>
        </w:rPr>
        <w:tab/>
      </w:r>
      <w:bookmarkStart w:id="0" w:name="_Hlk167402321"/>
      <w:r w:rsidRPr="00FF382C">
        <w:rPr>
          <w:rFonts w:ascii="Arial" w:hAnsi="Arial" w:cs="Arial"/>
          <w:bCs/>
        </w:rPr>
        <w:t>LS (R5-</w:t>
      </w:r>
      <w:r>
        <w:rPr>
          <w:rFonts w:ascii="Arial" w:hAnsi="Arial" w:cs="Arial"/>
          <w:bCs/>
        </w:rPr>
        <w:t>244052</w:t>
      </w:r>
      <w:r w:rsidRPr="00FF382C">
        <w:rPr>
          <w:rFonts w:ascii="Arial" w:hAnsi="Arial" w:cs="Arial"/>
          <w:bCs/>
        </w:rPr>
        <w:t xml:space="preserve">) </w:t>
      </w:r>
      <w:bookmarkEnd w:id="0"/>
      <w:r>
        <w:rPr>
          <w:rFonts w:ascii="Arial" w:hAnsi="Arial" w:cs="Arial"/>
          <w:bCs/>
        </w:rPr>
        <w:t xml:space="preserve">on </w:t>
      </w:r>
      <w:r w:rsidRPr="00212752">
        <w:rPr>
          <w:rFonts w:ascii="Arial" w:hAnsi="Arial" w:cs="Arial"/>
          <w:bCs/>
        </w:rPr>
        <w:t>Newly published data channel GSMA PRD TS.66</w:t>
      </w:r>
    </w:p>
    <w:p w:rsidR="00DA7581" w:rsidRDefault="00DA7581" w:rsidP="00DA7581">
      <w:pPr>
        <w:spacing w:after="60"/>
        <w:ind w:left="1985" w:hanging="1985"/>
        <w:rPr>
          <w:rFonts w:ascii="Arial" w:hAnsi="Arial" w:cs="Arial"/>
          <w:b/>
        </w:rPr>
      </w:pPr>
    </w:p>
    <w:p w:rsidR="00DA7581" w:rsidRDefault="00DA7581" w:rsidP="00DA7581">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F63001">
        <w:rPr>
          <w:rFonts w:ascii="Arial" w:hAnsi="Arial" w:cs="Arial"/>
          <w:bCs/>
        </w:rPr>
        <w:t>TSG RAN WG5</w:t>
      </w:r>
    </w:p>
    <w:p w:rsidR="00DA7581" w:rsidRDefault="00DA7581" w:rsidP="00DA7581">
      <w:pPr>
        <w:spacing w:after="60"/>
        <w:ind w:left="1985" w:hanging="1985"/>
        <w:rPr>
          <w:rFonts w:ascii="Arial" w:hAnsi="Arial" w:cs="Arial"/>
          <w:bCs/>
        </w:rPr>
      </w:pPr>
      <w:r>
        <w:rPr>
          <w:rFonts w:ascii="Arial" w:hAnsi="Arial" w:cs="Arial"/>
          <w:b/>
        </w:rPr>
        <w:t>To:</w:t>
      </w:r>
      <w:r>
        <w:rPr>
          <w:rFonts w:ascii="Arial" w:hAnsi="Arial" w:cs="Arial"/>
          <w:bCs/>
        </w:rPr>
        <w:tab/>
        <w:t xml:space="preserve">GSMA </w:t>
      </w:r>
      <w:r w:rsidRPr="00FF382C">
        <w:rPr>
          <w:rFonts w:ascii="Arial" w:hAnsi="Arial" w:cs="Arial"/>
          <w:bCs/>
        </w:rPr>
        <w:t>TSG</w:t>
      </w:r>
    </w:p>
    <w:p w:rsidR="00DA7581" w:rsidRPr="00FF382C" w:rsidRDefault="00DA7581" w:rsidP="00DA7581">
      <w:pPr>
        <w:spacing w:after="60"/>
        <w:ind w:left="1985" w:hanging="1985"/>
        <w:rPr>
          <w:rFonts w:ascii="Arial" w:hAnsi="Arial" w:cs="Arial"/>
          <w:bCs/>
        </w:rPr>
      </w:pPr>
      <w:r>
        <w:rPr>
          <w:rFonts w:ascii="Arial" w:hAnsi="Arial" w:cs="Arial"/>
          <w:b/>
        </w:rPr>
        <w:t>Cc:</w:t>
      </w:r>
      <w:r>
        <w:rPr>
          <w:rFonts w:ascii="Arial" w:hAnsi="Arial" w:cs="Arial"/>
          <w:bCs/>
        </w:rPr>
        <w:tab/>
        <w:t>SA, SA2, SA3, SA4, SA6, CT, CT1, CT3, CT4</w:t>
      </w:r>
    </w:p>
    <w:p w:rsidR="00DA7581" w:rsidRDefault="00DA7581" w:rsidP="00DA7581">
      <w:pPr>
        <w:spacing w:after="60"/>
        <w:ind w:left="1985" w:hanging="1985"/>
        <w:rPr>
          <w:rFonts w:ascii="Arial" w:hAnsi="Arial" w:cs="Arial"/>
          <w:bCs/>
        </w:rPr>
      </w:pPr>
    </w:p>
    <w:p w:rsidR="00DA7581" w:rsidRDefault="00DA7581" w:rsidP="00DA7581">
      <w:pPr>
        <w:tabs>
          <w:tab w:val="left" w:pos="2268"/>
        </w:tabs>
        <w:rPr>
          <w:rFonts w:ascii="Arial" w:hAnsi="Arial" w:cs="Arial"/>
          <w:bCs/>
        </w:rPr>
      </w:pPr>
      <w:r>
        <w:rPr>
          <w:rFonts w:ascii="Arial" w:hAnsi="Arial" w:cs="Arial"/>
          <w:b/>
        </w:rPr>
        <w:t>Contact Person:</w:t>
      </w:r>
      <w:r>
        <w:rPr>
          <w:rFonts w:ascii="Arial" w:hAnsi="Arial" w:cs="Arial"/>
          <w:bCs/>
        </w:rPr>
        <w:tab/>
      </w:r>
    </w:p>
    <w:p w:rsidR="00DA7581" w:rsidRDefault="00DA7581" w:rsidP="00DA7581">
      <w:pPr>
        <w:pStyle w:val="Heading4"/>
        <w:tabs>
          <w:tab w:val="left" w:pos="2268"/>
        </w:tabs>
        <w:ind w:left="567"/>
        <w:rPr>
          <w:rFonts w:cs="Arial"/>
          <w:b w:val="0"/>
          <w:bCs/>
        </w:rPr>
      </w:pPr>
      <w:r>
        <w:rPr>
          <w:rFonts w:cs="Arial"/>
        </w:rPr>
        <w:t>Name:</w:t>
      </w:r>
      <w:r>
        <w:rPr>
          <w:rFonts w:cs="Arial"/>
          <w:b w:val="0"/>
          <w:bCs/>
        </w:rPr>
        <w:tab/>
      </w:r>
      <w:proofErr w:type="spellStart"/>
      <w:r>
        <w:rPr>
          <w:rFonts w:cs="Arial"/>
          <w:b w:val="0"/>
          <w:bCs/>
        </w:rPr>
        <w:t>Zhaobing</w:t>
      </w:r>
      <w:proofErr w:type="spellEnd"/>
      <w:r>
        <w:rPr>
          <w:rFonts w:cs="Arial"/>
          <w:b w:val="0"/>
          <w:bCs/>
        </w:rPr>
        <w:t xml:space="preserve"> Yang</w:t>
      </w:r>
    </w:p>
    <w:p w:rsidR="00DA7581" w:rsidRDefault="00DA7581" w:rsidP="00DA7581">
      <w:pPr>
        <w:tabs>
          <w:tab w:val="left" w:pos="2268"/>
          <w:tab w:val="left" w:pos="2694"/>
        </w:tabs>
        <w:ind w:left="567"/>
        <w:rPr>
          <w:rFonts w:ascii="Arial" w:hAnsi="Arial" w:cs="Arial"/>
          <w:bCs/>
        </w:rPr>
      </w:pPr>
      <w:r>
        <w:rPr>
          <w:rFonts w:ascii="Arial" w:hAnsi="Arial" w:cs="Arial"/>
          <w:b/>
        </w:rPr>
        <w:t>Tel. Number:</w:t>
      </w:r>
    </w:p>
    <w:p w:rsidR="00DA7581" w:rsidRDefault="00DA7581" w:rsidP="00DA7581">
      <w:pPr>
        <w:pStyle w:val="Heading7"/>
        <w:tabs>
          <w:tab w:val="left" w:pos="2268"/>
        </w:tabs>
        <w:ind w:left="567"/>
        <w:rPr>
          <w:rFonts w:cs="Arial"/>
          <w:b w:val="0"/>
          <w:bCs/>
        </w:rPr>
      </w:pPr>
      <w:r>
        <w:rPr>
          <w:rFonts w:cs="Arial"/>
        </w:rPr>
        <w:t>E-mail Address:</w:t>
      </w:r>
      <w:r>
        <w:rPr>
          <w:rFonts w:cs="Arial"/>
          <w:b w:val="0"/>
          <w:bCs/>
        </w:rPr>
        <w:tab/>
      </w:r>
      <w:hyperlink r:id="rId7" w:history="1">
        <w:r w:rsidRPr="001539B9">
          <w:rPr>
            <w:rStyle w:val="Hyperlink"/>
            <w:bCs/>
          </w:rPr>
          <w:t>yangzhaobing@huawei.com</w:t>
        </w:r>
      </w:hyperlink>
      <w:r>
        <w:rPr>
          <w:bCs/>
        </w:rPr>
        <w:t xml:space="preserve"> </w:t>
      </w:r>
      <w:r>
        <w:rPr>
          <w:rFonts w:cs="Arial"/>
          <w:b w:val="0"/>
          <w:bCs/>
        </w:rPr>
        <w:t xml:space="preserve"> </w:t>
      </w:r>
    </w:p>
    <w:p w:rsidR="00DA7581" w:rsidRDefault="00DA7581" w:rsidP="00DA7581">
      <w:pPr>
        <w:spacing w:after="60"/>
        <w:ind w:left="1985" w:hanging="1985"/>
        <w:rPr>
          <w:rFonts w:ascii="Arial" w:hAnsi="Arial" w:cs="Arial"/>
          <w:b/>
        </w:rPr>
      </w:pPr>
    </w:p>
    <w:p w:rsidR="00DA7581" w:rsidRDefault="00DA7581" w:rsidP="00DA7581">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rsidR="00DA7581" w:rsidRDefault="00DA7581" w:rsidP="00DA7581">
      <w:pPr>
        <w:pBdr>
          <w:bottom w:val="single" w:sz="4" w:space="1" w:color="auto"/>
        </w:pBdr>
        <w:rPr>
          <w:rFonts w:ascii="Arial" w:hAnsi="Arial" w:cs="Arial"/>
        </w:rPr>
      </w:pPr>
    </w:p>
    <w:p w:rsidR="00DA7581" w:rsidRDefault="00DA7581" w:rsidP="00DA7581">
      <w:pPr>
        <w:rPr>
          <w:rFonts w:ascii="Arial" w:hAnsi="Arial" w:cs="Arial"/>
        </w:rPr>
      </w:pPr>
    </w:p>
    <w:p w:rsidR="00DA7581" w:rsidRDefault="00DA7581" w:rsidP="00DA7581">
      <w:pPr>
        <w:spacing w:after="120"/>
        <w:rPr>
          <w:rFonts w:ascii="Arial" w:hAnsi="Arial" w:cs="Arial"/>
          <w:b/>
        </w:rPr>
      </w:pPr>
      <w:r>
        <w:rPr>
          <w:rFonts w:ascii="Arial" w:hAnsi="Arial" w:cs="Arial"/>
          <w:b/>
        </w:rPr>
        <w:t>1. Overall Description:</w:t>
      </w:r>
    </w:p>
    <w:p w:rsidR="00DA7581" w:rsidRDefault="00DA7581" w:rsidP="00DA7581">
      <w:pPr>
        <w:rPr>
          <w:rFonts w:ascii="Arial" w:hAnsi="Arial" w:cs="Arial"/>
          <w:bCs/>
        </w:rPr>
      </w:pPr>
      <w:r>
        <w:rPr>
          <w:rFonts w:ascii="Arial" w:hAnsi="Arial" w:cs="Arial"/>
        </w:rPr>
        <w:t xml:space="preserve">RAN5 would like to thank GSMA </w:t>
      </w:r>
      <w:r w:rsidRPr="00FF382C">
        <w:rPr>
          <w:rFonts w:ascii="Arial" w:hAnsi="Arial" w:cs="Arial"/>
          <w:bCs/>
        </w:rPr>
        <w:t>TSG</w:t>
      </w:r>
      <w:r>
        <w:rPr>
          <w:rFonts w:ascii="Arial" w:hAnsi="Arial" w:cs="Arial"/>
          <w:bCs/>
        </w:rPr>
        <w:t xml:space="preserve"> for the </w:t>
      </w:r>
      <w:r w:rsidRPr="00A7733F">
        <w:rPr>
          <w:rFonts w:ascii="Arial" w:hAnsi="Arial" w:cs="Arial"/>
          <w:bCs/>
        </w:rPr>
        <w:t>LS (</w:t>
      </w:r>
      <w:r w:rsidRPr="004D6079">
        <w:rPr>
          <w:rFonts w:ascii="Arial" w:hAnsi="Arial" w:cs="Arial"/>
          <w:bCs/>
        </w:rPr>
        <w:t>TSG56_059</w:t>
      </w:r>
      <w:r w:rsidRPr="00A7733F">
        <w:rPr>
          <w:rFonts w:ascii="Arial" w:hAnsi="Arial" w:cs="Arial"/>
          <w:bCs/>
        </w:rPr>
        <w:t xml:space="preserve">) </w:t>
      </w:r>
      <w:r>
        <w:rPr>
          <w:rFonts w:ascii="Arial" w:hAnsi="Arial" w:cs="Arial"/>
          <w:bCs/>
        </w:rPr>
        <w:t>notifying</w:t>
      </w:r>
      <w:r w:rsidRPr="00A7733F">
        <w:rPr>
          <w:rFonts w:ascii="Arial" w:hAnsi="Arial" w:cs="Arial"/>
          <w:bCs/>
        </w:rPr>
        <w:t xml:space="preserve"> the</w:t>
      </w:r>
      <w:r>
        <w:rPr>
          <w:rFonts w:ascii="Arial" w:hAnsi="Arial" w:cs="Arial"/>
          <w:bCs/>
        </w:rPr>
        <w:t xml:space="preserve"> approval and publication of </w:t>
      </w:r>
      <w:r w:rsidRPr="004D6079">
        <w:rPr>
          <w:rFonts w:ascii="Arial" w:hAnsi="Arial" w:cs="Arial"/>
          <w:bCs/>
        </w:rPr>
        <w:t>GSMA PRD TS.66 - IMS data channel API specification</w:t>
      </w:r>
      <w:r>
        <w:rPr>
          <w:rFonts w:ascii="Arial" w:hAnsi="Arial" w:cs="Arial"/>
          <w:bCs/>
        </w:rPr>
        <w:t>. RAN5 would also appreciate high level description in the LS about the TS.66 contents and association with GSMA PRD NG.134.</w:t>
      </w:r>
    </w:p>
    <w:p w:rsidR="00DA7581" w:rsidRDefault="00DA7581" w:rsidP="00DA7581">
      <w:pPr>
        <w:rPr>
          <w:rFonts w:ascii="Arial" w:hAnsi="Arial" w:cs="Arial"/>
          <w:bCs/>
        </w:rPr>
      </w:pPr>
    </w:p>
    <w:p w:rsidR="00DA7581" w:rsidRDefault="00DA7581" w:rsidP="00DA7581">
      <w:pPr>
        <w:rPr>
          <w:rFonts w:ascii="Arial" w:hAnsi="Arial" w:cs="Arial"/>
          <w:bCs/>
        </w:rPr>
      </w:pPr>
      <w:r>
        <w:rPr>
          <w:rFonts w:ascii="Arial" w:hAnsi="Arial" w:cs="Arial"/>
          <w:bCs/>
        </w:rPr>
        <w:t>RAN5#104 meeting endorsed a new Conformance Work Item (WI) proposal for IMS Data Channel in Rel-18. The main objective of this Conformance WI is to explicitly verify signalling conformance of UE core requirements for IMS Data Channel feature defined by CT1 in TS 24.186 and TS 24.229 (</w:t>
      </w:r>
      <w:r w:rsidRPr="00CF2B1A">
        <w:rPr>
          <w:rFonts w:ascii="Arial" w:hAnsi="Arial" w:cs="Arial"/>
          <w:bCs/>
        </w:rPr>
        <w:t>SIP and SDP aspects</w:t>
      </w:r>
      <w:r>
        <w:rPr>
          <w:rFonts w:ascii="Arial" w:hAnsi="Arial" w:cs="Arial"/>
          <w:bCs/>
        </w:rPr>
        <w:t xml:space="preserve">). An additional objective is to implicitly verify core requirements for </w:t>
      </w:r>
      <w:r w:rsidRPr="00CF2B1A">
        <w:rPr>
          <w:rFonts w:ascii="Arial" w:hAnsi="Arial" w:cs="Arial"/>
          <w:bCs/>
        </w:rPr>
        <w:t xml:space="preserve">data channel media type defined </w:t>
      </w:r>
      <w:r>
        <w:rPr>
          <w:rFonts w:ascii="Arial" w:hAnsi="Arial" w:cs="Arial"/>
          <w:bCs/>
        </w:rPr>
        <w:t xml:space="preserve">by SA4 </w:t>
      </w:r>
      <w:r w:rsidRPr="00CF2B1A">
        <w:rPr>
          <w:rFonts w:ascii="Arial" w:hAnsi="Arial" w:cs="Arial"/>
          <w:bCs/>
        </w:rPr>
        <w:t>in 3GPP TS 26.114</w:t>
      </w:r>
      <w:r>
        <w:rPr>
          <w:rFonts w:ascii="Arial" w:hAnsi="Arial" w:cs="Arial"/>
          <w:bCs/>
        </w:rPr>
        <w:t>. IMS Data Channel API conformance testing is outside the scope of RAN5, hence won’t be covered in this WI.</w:t>
      </w:r>
    </w:p>
    <w:p w:rsidR="00DA7581" w:rsidRDefault="00DA7581" w:rsidP="00DA7581">
      <w:pPr>
        <w:rPr>
          <w:rFonts w:ascii="Arial" w:hAnsi="Arial" w:cs="Arial"/>
          <w:bCs/>
        </w:rPr>
      </w:pPr>
    </w:p>
    <w:p w:rsidR="00DA7581" w:rsidRDefault="00DA7581" w:rsidP="00DA7581">
      <w:pPr>
        <w:rPr>
          <w:rFonts w:ascii="Arial" w:hAnsi="Arial" w:cs="Arial"/>
          <w:bCs/>
        </w:rPr>
      </w:pPr>
      <w:r>
        <w:rPr>
          <w:rFonts w:ascii="Arial" w:hAnsi="Arial" w:cs="Arial"/>
          <w:bCs/>
        </w:rP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rsidR="00DA7581" w:rsidRDefault="00DA7581" w:rsidP="00DA7581">
      <w:pPr>
        <w:rPr>
          <w:rFonts w:ascii="Arial" w:hAnsi="Arial" w:cs="Arial"/>
          <w:bCs/>
        </w:rPr>
      </w:pPr>
    </w:p>
    <w:p w:rsidR="00DA7581" w:rsidRPr="00866BDD" w:rsidRDefault="00DA7581" w:rsidP="00DA7581">
      <w:pPr>
        <w:rPr>
          <w:rFonts w:ascii="Arial" w:hAnsi="Arial" w:cs="Arial"/>
          <w:bCs/>
        </w:rPr>
      </w:pPr>
      <w:r>
        <w:rPr>
          <w:rFonts w:ascii="Arial" w:hAnsi="Arial" w:cs="Arial"/>
          <w:bCs/>
        </w:rPr>
        <w:t xml:space="preserve">Details of conformance test methodology and environment shall be figured out during the IMS Data Channel conformance test development work. At this stage, RAN5 is not expecting to </w:t>
      </w:r>
      <w:r w:rsidRPr="00866BDD">
        <w:rPr>
          <w:rFonts w:ascii="Arial" w:hAnsi="Arial" w:cs="Arial"/>
        </w:rPr>
        <w:t>invoke JavaScript APIs</w:t>
      </w:r>
      <w:r>
        <w:rPr>
          <w:rFonts w:ascii="Arial" w:hAnsi="Arial" w:cs="Arial"/>
        </w:rPr>
        <w:t xml:space="preserve"> for IMS Data Channel conformance testing.</w:t>
      </w:r>
    </w:p>
    <w:p w:rsidR="00DA7581" w:rsidRDefault="00DA7581" w:rsidP="00DA7581">
      <w:pPr>
        <w:rPr>
          <w:rFonts w:ascii="Arial" w:hAnsi="Arial" w:cs="Arial"/>
          <w:color w:val="FF0000"/>
        </w:rPr>
      </w:pPr>
    </w:p>
    <w:p w:rsidR="00DA7581" w:rsidRDefault="00DA7581" w:rsidP="00DA7581">
      <w:pPr>
        <w:spacing w:after="120"/>
        <w:rPr>
          <w:rFonts w:ascii="Arial" w:hAnsi="Arial" w:cs="Arial"/>
          <w:b/>
        </w:rPr>
      </w:pPr>
      <w:r>
        <w:rPr>
          <w:rFonts w:ascii="Arial" w:hAnsi="Arial" w:cs="Arial"/>
          <w:b/>
        </w:rPr>
        <w:t>2. Actions:</w:t>
      </w:r>
    </w:p>
    <w:p w:rsidR="00DA7581" w:rsidRDefault="00DA7581" w:rsidP="00DA7581">
      <w:pPr>
        <w:spacing w:after="120"/>
        <w:ind w:left="1985" w:hanging="1985"/>
        <w:rPr>
          <w:rFonts w:ascii="Arial" w:hAnsi="Arial" w:cs="Arial"/>
          <w:b/>
        </w:rPr>
      </w:pPr>
      <w:r>
        <w:rPr>
          <w:rFonts w:ascii="Arial" w:hAnsi="Arial" w:cs="Arial"/>
          <w:b/>
        </w:rPr>
        <w:t>None.</w:t>
      </w:r>
    </w:p>
    <w:p w:rsidR="00DA7581" w:rsidRDefault="00DA7581" w:rsidP="00DA7581">
      <w:pPr>
        <w:spacing w:after="120"/>
        <w:ind w:left="1985" w:hanging="1985"/>
        <w:rPr>
          <w:rFonts w:ascii="Arial" w:hAnsi="Arial" w:cs="Arial"/>
          <w:i/>
          <w:iCs/>
          <w:color w:val="FF0000"/>
        </w:rPr>
      </w:pPr>
    </w:p>
    <w:p w:rsidR="00DA7581" w:rsidRPr="00380377" w:rsidRDefault="00DA7581" w:rsidP="00DA7581">
      <w:pPr>
        <w:spacing w:after="120"/>
        <w:rPr>
          <w:rFonts w:ascii="Arial" w:hAnsi="Arial" w:cs="Arial"/>
          <w:b/>
        </w:rPr>
      </w:pPr>
      <w:r>
        <w:rPr>
          <w:rFonts w:ascii="Arial" w:hAnsi="Arial" w:cs="Arial"/>
          <w:b/>
        </w:rPr>
        <w:t>3. Date of Next TSG-RAN WG5 Meetings:</w:t>
      </w:r>
    </w:p>
    <w:p w:rsidR="00DA7581" w:rsidRDefault="00DA7581" w:rsidP="00DA7581">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105</w:t>
      </w:r>
      <w:r w:rsidRPr="00100BEF">
        <w:rPr>
          <w:rFonts w:ascii="Arial" w:hAnsi="Arial" w:cs="Arial"/>
          <w:bCs/>
        </w:rPr>
        <w:tab/>
      </w:r>
      <w:r>
        <w:rPr>
          <w:rFonts w:ascii="Arial" w:hAnsi="Arial" w:cs="Arial"/>
          <w:bCs/>
        </w:rPr>
        <w:t xml:space="preserve"> 18</w:t>
      </w:r>
      <w:r>
        <w:rPr>
          <w:rFonts w:ascii="Arial" w:hAnsi="Arial" w:cs="Arial"/>
          <w:bCs/>
          <w:vertAlign w:val="superscript"/>
        </w:rPr>
        <w:t>th</w:t>
      </w:r>
      <w:r>
        <w:rPr>
          <w:rFonts w:ascii="Arial" w:hAnsi="Arial" w:cs="Arial"/>
          <w:bCs/>
        </w:rPr>
        <w:t xml:space="preserve"> – 22</w:t>
      </w:r>
      <w:r>
        <w:rPr>
          <w:rFonts w:ascii="Arial" w:hAnsi="Arial" w:cs="Arial"/>
          <w:bCs/>
          <w:vertAlign w:val="superscript"/>
        </w:rPr>
        <w:t>nd</w:t>
      </w:r>
      <w:r>
        <w:rPr>
          <w:rFonts w:ascii="Arial" w:hAnsi="Arial" w:cs="Arial"/>
          <w:bCs/>
        </w:rPr>
        <w:t xml:space="preserve"> November 2024</w:t>
      </w:r>
      <w:r w:rsidRPr="00100BEF">
        <w:rPr>
          <w:rFonts w:ascii="Arial" w:hAnsi="Arial" w:cs="Arial"/>
          <w:bCs/>
        </w:rPr>
        <w:tab/>
      </w:r>
      <w:r>
        <w:rPr>
          <w:rFonts w:ascii="Arial" w:hAnsi="Arial" w:cs="Arial"/>
          <w:bCs/>
        </w:rPr>
        <w:t>Orlando, US</w:t>
      </w:r>
    </w:p>
    <w:p w:rsidR="00DA7581" w:rsidRDefault="00DA7581" w:rsidP="00DA7581">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106</w:t>
      </w:r>
      <w:r w:rsidRPr="00100BEF">
        <w:rPr>
          <w:rFonts w:ascii="Arial" w:hAnsi="Arial" w:cs="Arial"/>
          <w:bCs/>
        </w:rPr>
        <w:tab/>
      </w:r>
      <w:r>
        <w:rPr>
          <w:rFonts w:ascii="Arial" w:hAnsi="Arial" w:cs="Arial"/>
          <w:bCs/>
        </w:rPr>
        <w:t xml:space="preserve"> 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February 2025</w:t>
      </w:r>
      <w:r w:rsidRPr="00100BEF">
        <w:rPr>
          <w:rFonts w:ascii="Arial" w:hAnsi="Arial" w:cs="Arial"/>
          <w:bCs/>
        </w:rPr>
        <w:tab/>
      </w:r>
      <w:r>
        <w:rPr>
          <w:rFonts w:ascii="Arial" w:hAnsi="Arial" w:cs="Arial"/>
          <w:bCs/>
        </w:rPr>
        <w:t>Athens, Greece</w:t>
      </w:r>
    </w:p>
    <w:p w:rsidR="00463675" w:rsidRPr="00DA7581" w:rsidRDefault="00463675" w:rsidP="00590FAB">
      <w:pPr>
        <w:tabs>
          <w:tab w:val="left" w:pos="5103"/>
        </w:tabs>
        <w:spacing w:after="120"/>
        <w:ind w:left="2268" w:hanging="2268"/>
        <w:rPr>
          <w:rFonts w:ascii="Arial" w:hAnsi="Arial" w:cs="Arial"/>
          <w:bCs/>
        </w:rPr>
      </w:pPr>
    </w:p>
    <w:sectPr w:rsidR="00463675" w:rsidRPr="00DA758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2601F" w:rsidRDefault="0002601F">
      <w:r>
        <w:separator/>
      </w:r>
    </w:p>
  </w:endnote>
  <w:endnote w:type="continuationSeparator" w:id="0">
    <w:p w:rsidR="0002601F" w:rsidRDefault="0002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2601F" w:rsidRDefault="0002601F">
      <w:r>
        <w:separator/>
      </w:r>
    </w:p>
  </w:footnote>
  <w:footnote w:type="continuationSeparator" w:id="0">
    <w:p w:rsidR="0002601F" w:rsidRDefault="00026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2218635">
    <w:abstractNumId w:val="13"/>
  </w:num>
  <w:num w:numId="2" w16cid:durableId="839924332">
    <w:abstractNumId w:val="12"/>
  </w:num>
  <w:num w:numId="3" w16cid:durableId="299844569">
    <w:abstractNumId w:val="11"/>
  </w:num>
  <w:num w:numId="4" w16cid:durableId="267855167">
    <w:abstractNumId w:val="10"/>
  </w:num>
  <w:num w:numId="5" w16cid:durableId="509222488">
    <w:abstractNumId w:val="9"/>
  </w:num>
  <w:num w:numId="6" w16cid:durableId="1132753553">
    <w:abstractNumId w:val="7"/>
  </w:num>
  <w:num w:numId="7" w16cid:durableId="35156277">
    <w:abstractNumId w:val="6"/>
  </w:num>
  <w:num w:numId="8" w16cid:durableId="1581597598">
    <w:abstractNumId w:val="5"/>
  </w:num>
  <w:num w:numId="9" w16cid:durableId="1443723944">
    <w:abstractNumId w:val="4"/>
  </w:num>
  <w:num w:numId="10" w16cid:durableId="1670523187">
    <w:abstractNumId w:val="8"/>
  </w:num>
  <w:num w:numId="11" w16cid:durableId="1356346629">
    <w:abstractNumId w:val="3"/>
  </w:num>
  <w:num w:numId="12" w16cid:durableId="1305238812">
    <w:abstractNumId w:val="2"/>
  </w:num>
  <w:num w:numId="13" w16cid:durableId="915630572">
    <w:abstractNumId w:val="1"/>
  </w:num>
  <w:num w:numId="14" w16cid:durableId="125836334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2601F"/>
    <w:rsid w:val="000A3C25"/>
    <w:rsid w:val="000F4E43"/>
    <w:rsid w:val="0016497B"/>
    <w:rsid w:val="001E53A4"/>
    <w:rsid w:val="00232E17"/>
    <w:rsid w:val="00233E06"/>
    <w:rsid w:val="002E72AB"/>
    <w:rsid w:val="003650DF"/>
    <w:rsid w:val="00453761"/>
    <w:rsid w:val="00463675"/>
    <w:rsid w:val="004A45E4"/>
    <w:rsid w:val="00584B08"/>
    <w:rsid w:val="00590FAB"/>
    <w:rsid w:val="00647BE2"/>
    <w:rsid w:val="006B6DC1"/>
    <w:rsid w:val="00726FC3"/>
    <w:rsid w:val="007D374B"/>
    <w:rsid w:val="00865BDD"/>
    <w:rsid w:val="008C1002"/>
    <w:rsid w:val="00923E7C"/>
    <w:rsid w:val="009777B4"/>
    <w:rsid w:val="00AC4554"/>
    <w:rsid w:val="00B04D2F"/>
    <w:rsid w:val="00CC1EE6"/>
    <w:rsid w:val="00DA7581"/>
    <w:rsid w:val="00E06834"/>
    <w:rsid w:val="00FC12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D90F20C7-984A-4E6D-9D27-2D5C2644F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Char"/>
    <w:qFormat/>
    <w:rsid w:val="008C1002"/>
    <w:pPr>
      <w:spacing w:after="120"/>
    </w:pPr>
    <w:rPr>
      <w:rFonts w:ascii="Arial" w:eastAsia="SimSun" w:hAnsi="Arial"/>
      <w:lang w:eastAsia="en-US"/>
    </w:rPr>
  </w:style>
  <w:style w:type="character" w:customStyle="1" w:styleId="CRCoverPageChar">
    <w:name w:val="CR Cover Page Char"/>
    <w:link w:val="CRCoverPage"/>
    <w:qFormat/>
    <w:locked/>
    <w:rsid w:val="008C1002"/>
    <w:rPr>
      <w:rFonts w:ascii="Arial" w:eastAsia="SimSun" w:hAnsi="Arial"/>
      <w:lang w:val="en-GB" w:eastAsia="en-US"/>
    </w:rPr>
  </w:style>
  <w:style w:type="character" w:customStyle="1" w:styleId="HeaderChar">
    <w:name w:val="Header Char"/>
    <w:link w:val="Header"/>
    <w:semiHidden/>
    <w:rsid w:val="00DA7581"/>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angzhaobi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2186</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4653160</vt:i4>
      </vt:variant>
      <vt:variant>
        <vt:i4>0</vt:i4>
      </vt:variant>
      <vt:variant>
        <vt:i4>0</vt:i4>
      </vt:variant>
      <vt:variant>
        <vt:i4>5</vt:i4>
      </vt:variant>
      <vt:variant>
        <vt:lpwstr>mailto:yangzhaobing@huawei.com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26.113_CR0003</cp:lastModifiedBy>
  <cp:revision>2</cp:revision>
  <cp:lastPrinted>2002-04-23T07:10:00Z</cp:lastPrinted>
  <dcterms:created xsi:type="dcterms:W3CDTF">2024-10-25T14:32:00Z</dcterms:created>
  <dcterms:modified xsi:type="dcterms:W3CDTF">2024-10-25T14:32:00Z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(2)ry+WHEZWylAg65lhs9btOU/LacE9/4i6C79j8s3OaPEl2dx5j2LxeQG0x9SfSJ5cskBVJWTw_x000d_
X+eMn03CUADocdzrgxqrgNf6rAi4zjMxVfTQuIBq5+cuHvYJ8GvsprmT9a3PE+gQSxa4fbdJ_x000d_
UiW2heAYWWBSxr5x9UD3KnmNKfgKMDdWR4k2dr16bZ2PhvkFyWOR1CWzwoxpdO18Q+NRBn+g_x000d_
vrcwk8C6w1GrlvDU0T</vt:lpwstr>
  </property>
  <property fmtid="{D5CDD505-2E9C-101B-9397-08002B2CF9AE}" pid="3" name="_2015_ms_pID_7253431">
    <vt:lpwstr>k4leSE2cEtx+qql2ZoHSqZyGm0o3F5D05qrxzn7fBtQSInGRVOCWqG_x000d_
PlhIJZs2dZ54xHx+JCTPd39bhk9D9JijsZ+7XgNP3tM5XepEPVXrVLZlARJS/MfuMI9vKZcx_x000d_
kix3nd3F+jtHXzNotCHkAsC8VcJwEE+YOFHAgpz6vpi6gfuAmtC+UnZu612famJoW/3joDgc_x000d_
giTiPHLGIymJFTSJ</vt:lpwstr>
  </property>
</Properties>
</file>