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FD029" w14:textId="5A0AA404" w:rsidR="00D03318" w:rsidRDefault="00D03318" w:rsidP="00D03318">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w:t>
      </w:r>
      <w:ins w:id="0" w:author="Nokia5" w:date="2024-11-14T17:50:00Z" w16du:dateUtc="2024-11-14T16:50:00Z">
        <w:r w:rsidR="00F514E6">
          <w:rPr>
            <w:rFonts w:ascii="Arial" w:hAnsi="Arial" w:cs="Arial"/>
            <w:b/>
            <w:sz w:val="22"/>
            <w:szCs w:val="22"/>
          </w:rPr>
          <w:t>5240</w:t>
        </w:r>
      </w:ins>
    </w:p>
    <w:p w14:paraId="7781A2A9" w14:textId="4D3AE14E" w:rsidR="00D03318" w:rsidRPr="00EB3960" w:rsidRDefault="00D03318" w:rsidP="00D03318">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ins w:id="1" w:author="Nokia5" w:date="2024-11-14T17:51:00Z" w16du:dateUtc="2024-11-14T16:51:00Z">
        <w:r w:rsidR="00F514E6">
          <w:rPr>
            <w:rFonts w:cs="Arial"/>
            <w:b w:val="0"/>
            <w:i/>
            <w:szCs w:val="18"/>
          </w:rPr>
          <w:t>S3-244933</w:t>
        </w:r>
      </w:ins>
    </w:p>
    <w:p w14:paraId="434A31A5" w14:textId="77777777" w:rsidR="00D03318" w:rsidRDefault="00D03318" w:rsidP="00D03318">
      <w:pPr>
        <w:keepNext/>
        <w:pBdr>
          <w:bottom w:val="single" w:sz="4" w:space="1" w:color="auto"/>
        </w:pBdr>
        <w:tabs>
          <w:tab w:val="right" w:pos="9639"/>
        </w:tabs>
        <w:outlineLvl w:val="0"/>
        <w:rPr>
          <w:rFonts w:ascii="Arial" w:hAnsi="Arial" w:cs="Arial"/>
          <w:b/>
          <w:sz w:val="24"/>
        </w:rPr>
      </w:pPr>
    </w:p>
    <w:p w14:paraId="105F5159" w14:textId="77777777" w:rsidR="00D03318" w:rsidRDefault="00D03318" w:rsidP="00D03318">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3776ECFC" w14:textId="49BDD62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D0CD6">
        <w:rPr>
          <w:rFonts w:ascii="Arial" w:hAnsi="Arial" w:cs="Arial"/>
          <w:b/>
        </w:rPr>
        <w:t xml:space="preserve">Update to </w:t>
      </w:r>
      <w:r w:rsidR="00847861">
        <w:rPr>
          <w:rFonts w:ascii="Arial" w:hAnsi="Arial" w:cs="Arial"/>
          <w:b/>
        </w:rPr>
        <w:t xml:space="preserve">KI2 </w:t>
      </w:r>
      <w:r w:rsidR="00847861" w:rsidRPr="00847861">
        <w:rPr>
          <w:rFonts w:ascii="Arial" w:hAnsi="Arial" w:cs="Arial"/>
          <w:b/>
        </w:rPr>
        <w:t xml:space="preserve">Solution </w:t>
      </w:r>
      <w:r w:rsidR="00BD0CD6">
        <w:rPr>
          <w:rFonts w:ascii="Arial" w:hAnsi="Arial" w:cs="Arial"/>
          <w:b/>
        </w:rPr>
        <w:t xml:space="preserve">15 </w:t>
      </w:r>
      <w:r w:rsidR="00847861" w:rsidRPr="00847861">
        <w:rPr>
          <w:rFonts w:ascii="Arial" w:hAnsi="Arial" w:cs="Arial"/>
          <w:b/>
        </w:rPr>
        <w:t xml:space="preserve">on </w:t>
      </w:r>
      <w:r w:rsidR="00007268" w:rsidRPr="00007268">
        <w:rPr>
          <w:rFonts w:ascii="Arial" w:hAnsi="Arial" w:cs="Arial"/>
          <w:b/>
        </w:rPr>
        <w:t>Authorization token request handling in CAPIF interconnect</w:t>
      </w:r>
    </w:p>
    <w:p w14:paraId="686E56E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6C0920E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35402C37" w14:textId="77777777" w:rsidR="00C022E3" w:rsidRDefault="00C022E3">
      <w:pPr>
        <w:pStyle w:val="Heading1"/>
      </w:pPr>
      <w:r>
        <w:t>1</w:t>
      </w:r>
      <w:r>
        <w:tab/>
        <w:t>Decision/action requested</w:t>
      </w:r>
    </w:p>
    <w:p w14:paraId="79ECFBD7" w14:textId="0F15CC39" w:rsidR="00C022E3" w:rsidRDefault="0083219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Update to </w:t>
      </w:r>
      <w:r w:rsidR="00847861" w:rsidRPr="00847861">
        <w:rPr>
          <w:b/>
          <w:i/>
        </w:rPr>
        <w:t>Solution on authorization aspect in CAPIF interconnect</w:t>
      </w:r>
    </w:p>
    <w:p w14:paraId="13865A59" w14:textId="77777777" w:rsidR="00C022E3" w:rsidRDefault="00C022E3">
      <w:pPr>
        <w:pStyle w:val="Heading1"/>
      </w:pPr>
      <w:r>
        <w:t>2</w:t>
      </w:r>
      <w:r>
        <w:tab/>
        <w:t>References</w:t>
      </w:r>
    </w:p>
    <w:p w14:paraId="2444C9E5"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7E022D8E"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349A98D9" w14:textId="77777777" w:rsidR="00C022E3" w:rsidRDefault="00C022E3">
      <w:pPr>
        <w:pStyle w:val="Reference"/>
        <w:rPr>
          <w:color w:val="FF0000"/>
          <w:lang w:val="fr-FR"/>
        </w:rPr>
      </w:pPr>
    </w:p>
    <w:p w14:paraId="29E684D7" w14:textId="77777777" w:rsidR="00C022E3" w:rsidRDefault="00C022E3">
      <w:pPr>
        <w:pStyle w:val="Heading1"/>
      </w:pPr>
      <w:r>
        <w:t>3</w:t>
      </w:r>
      <w:r>
        <w:tab/>
        <w:t>Rationale</w:t>
      </w:r>
    </w:p>
    <w:p w14:paraId="0B82F4F0" w14:textId="43B37C0A" w:rsidR="00C022E3" w:rsidRDefault="00847861" w:rsidP="4C4F22FB">
      <w:pPr>
        <w:rPr>
          <w:i/>
        </w:rPr>
      </w:pPr>
      <w:r w:rsidRPr="00832195">
        <w:rPr>
          <w:i/>
          <w:highlight w:val="cyan"/>
        </w:rPr>
        <w:t>Solution on authorization aspect in CAPIF interconnect to address KI2</w:t>
      </w:r>
      <w:r w:rsidR="00832195" w:rsidRPr="00832195">
        <w:rPr>
          <w:i/>
          <w:highlight w:val="cyan"/>
        </w:rPr>
        <w:t xml:space="preserve"> needs to be updated to clarify onboarding aspects. Evaluation to be added.</w:t>
      </w:r>
    </w:p>
    <w:p w14:paraId="4D35D307" w14:textId="59829C33" w:rsidR="31EA8765" w:rsidRDefault="082183D2" w:rsidP="31B67526">
      <w:pPr>
        <w:rPr>
          <w:i/>
          <w:iCs/>
          <w:highlight w:val="cyan"/>
        </w:rPr>
      </w:pPr>
      <w:r w:rsidRPr="31B67526">
        <w:rPr>
          <w:i/>
          <w:iCs/>
          <w:highlight w:val="cyan"/>
        </w:rPr>
        <w:t xml:space="preserve">The proposed solution does not aim to address problems </w:t>
      </w:r>
      <w:r w:rsidR="3F08981F" w:rsidRPr="31B67526">
        <w:rPr>
          <w:i/>
          <w:iCs/>
          <w:highlight w:val="cyan"/>
        </w:rPr>
        <w:t>related</w:t>
      </w:r>
      <w:r w:rsidRPr="31B67526">
        <w:rPr>
          <w:i/>
          <w:iCs/>
          <w:highlight w:val="cyan"/>
        </w:rPr>
        <w:t xml:space="preserve"> to onboarding </w:t>
      </w:r>
      <w:r w:rsidR="0FB236E6" w:rsidRPr="31B67526">
        <w:rPr>
          <w:i/>
          <w:iCs/>
          <w:highlight w:val="cyan"/>
        </w:rPr>
        <w:t>procedures</w:t>
      </w:r>
      <w:r w:rsidRPr="31B67526">
        <w:rPr>
          <w:i/>
          <w:iCs/>
          <w:highlight w:val="cyan"/>
        </w:rPr>
        <w:t>, but aims to leverage existing ones.</w:t>
      </w:r>
      <w:r w:rsidR="64EF3679" w:rsidRPr="31B67526">
        <w:rPr>
          <w:i/>
          <w:iCs/>
          <w:highlight w:val="cyan"/>
        </w:rPr>
        <w:t xml:space="preserve"> Thus, the EN is considered resolved.</w:t>
      </w:r>
    </w:p>
    <w:p w14:paraId="41D88DE5" w14:textId="3AFE16B5" w:rsidR="31EC0794" w:rsidRDefault="31EC0794" w:rsidP="31B67526">
      <w:pPr>
        <w:pStyle w:val="EditorsNote"/>
      </w:pPr>
      <w:r w:rsidRPr="31B67526">
        <w:rPr>
          <w:highlight w:val="cyan"/>
        </w:rPr>
        <w:t>Editor's Note: The onboarding part of API invoker being part of UE is ffs.</w:t>
      </w:r>
    </w:p>
    <w:p w14:paraId="122F478D" w14:textId="7F7D0104" w:rsidR="31B67526" w:rsidRDefault="31B67526" w:rsidP="31B67526">
      <w:pPr>
        <w:rPr>
          <w:i/>
          <w:iCs/>
          <w:highlight w:val="cyan"/>
        </w:rPr>
      </w:pPr>
    </w:p>
    <w:p w14:paraId="39FB63F2" w14:textId="77777777" w:rsidR="00C022E3" w:rsidRDefault="00C022E3">
      <w:pPr>
        <w:pStyle w:val="Heading1"/>
      </w:pPr>
      <w:r>
        <w:t>4</w:t>
      </w:r>
      <w:r>
        <w:tab/>
        <w:t>Detailed proposal</w:t>
      </w:r>
    </w:p>
    <w:p w14:paraId="7C35FCB3" w14:textId="77777777" w:rsidR="00C022E3" w:rsidRDefault="00C022E3">
      <w:pPr>
        <w:rPr>
          <w:i/>
        </w:rPr>
      </w:pPr>
    </w:p>
    <w:p w14:paraId="3E2C4B4D" w14:textId="77777777" w:rsidR="00FC17DC" w:rsidRPr="00FC17DC" w:rsidRDefault="00FC17DC" w:rsidP="00FC17DC">
      <w:pPr>
        <w:rPr>
          <w:i/>
          <w:sz w:val="44"/>
          <w:szCs w:val="44"/>
        </w:rPr>
      </w:pPr>
      <w:r w:rsidRPr="00FC17DC">
        <w:rPr>
          <w:i/>
          <w:sz w:val="44"/>
          <w:szCs w:val="44"/>
        </w:rPr>
        <w:t>**********   START OF CHANGES</w:t>
      </w:r>
    </w:p>
    <w:p w14:paraId="44518E95" w14:textId="77777777" w:rsidR="00FC17DC" w:rsidRDefault="00FC17DC" w:rsidP="00FC17DC"/>
    <w:p w14:paraId="6CFA324B" w14:textId="77777777" w:rsidR="00023646" w:rsidRPr="00856749" w:rsidRDefault="00023646" w:rsidP="00023646">
      <w:pPr>
        <w:rPr>
          <w:sz w:val="36"/>
          <w:szCs w:val="36"/>
        </w:rPr>
      </w:pPr>
    </w:p>
    <w:p w14:paraId="556867E6" w14:textId="6D2B9A79" w:rsidR="00023646" w:rsidRPr="00856749" w:rsidRDefault="00C17E16" w:rsidP="00023646">
      <w:pPr>
        <w:pStyle w:val="Heading2"/>
      </w:pPr>
      <w:bookmarkStart w:id="2" w:name="_Toc112794781"/>
      <w:bookmarkStart w:id="3" w:name="_Toc112795566"/>
      <w:r>
        <w:t>6.15</w:t>
      </w:r>
      <w:r w:rsidR="00023646" w:rsidRPr="00856749">
        <w:tab/>
        <w:t>Solution #</w:t>
      </w:r>
      <w:r>
        <w:t>15</w:t>
      </w:r>
      <w:r w:rsidR="00023646" w:rsidRPr="00856749">
        <w:t xml:space="preserve">: </w:t>
      </w:r>
      <w:bookmarkEnd w:id="2"/>
      <w:bookmarkEnd w:id="3"/>
      <w:r w:rsidR="00023646" w:rsidRPr="00856749">
        <w:t xml:space="preserve">Authorization </w:t>
      </w:r>
      <w:r w:rsidR="00023646">
        <w:t xml:space="preserve">token request handling </w:t>
      </w:r>
      <w:r w:rsidR="00023646" w:rsidRPr="00856749">
        <w:t>in CAPIF interconnect</w:t>
      </w:r>
    </w:p>
    <w:p w14:paraId="2166B7C0" w14:textId="47187D34" w:rsidR="00023646" w:rsidRPr="00856749" w:rsidRDefault="00C17E16" w:rsidP="00023646">
      <w:pPr>
        <w:pStyle w:val="Heading3"/>
      </w:pPr>
      <w:bookmarkStart w:id="4" w:name="_Toc112794782"/>
      <w:bookmarkStart w:id="5" w:name="_Toc112795567"/>
      <w:r>
        <w:t>6.15</w:t>
      </w:r>
      <w:r w:rsidR="00023646" w:rsidRPr="00856749">
        <w:t>.1</w:t>
      </w:r>
      <w:r w:rsidR="00023646" w:rsidRPr="00856749">
        <w:tab/>
        <w:t>Introduction</w:t>
      </w:r>
      <w:bookmarkEnd w:id="4"/>
      <w:bookmarkEnd w:id="5"/>
    </w:p>
    <w:p w14:paraId="7CA40861" w14:textId="77777777" w:rsidR="00023646" w:rsidRPr="00856749" w:rsidRDefault="00023646" w:rsidP="00023646">
      <w:pPr>
        <w:rPr>
          <w:lang w:val="en-US"/>
        </w:rPr>
      </w:pPr>
      <w:r w:rsidRPr="00856749">
        <w:rPr>
          <w:lang w:val="en-US"/>
        </w:rPr>
        <w:t>This solution is addressing KI#</w:t>
      </w:r>
      <w:r>
        <w:rPr>
          <w:lang w:val="en-US"/>
        </w:rPr>
        <w:t>2</w:t>
      </w:r>
      <w:r w:rsidRPr="00856749">
        <w:rPr>
          <w:lang w:val="en-US"/>
        </w:rPr>
        <w:t xml:space="preserve"> on security aspects for CAPIF interconnect, specifically the authorization aspect</w:t>
      </w:r>
      <w:r>
        <w:rPr>
          <w:lang w:val="en-US"/>
        </w:rPr>
        <w:t xml:space="preserve"> that an access token needs to be requested by the CCF from the other CCF to which the AEF is associated</w:t>
      </w:r>
      <w:r w:rsidRPr="00856749">
        <w:rPr>
          <w:lang w:val="en-US"/>
        </w:rPr>
        <w:t xml:space="preserve">. </w:t>
      </w:r>
    </w:p>
    <w:p w14:paraId="3BE263F4" w14:textId="4D9AFBEC" w:rsidR="00023646" w:rsidRPr="00856749" w:rsidRDefault="00C17E16" w:rsidP="00023646">
      <w:pPr>
        <w:pStyle w:val="Heading3"/>
      </w:pPr>
      <w:bookmarkStart w:id="6" w:name="_Toc112794783"/>
      <w:bookmarkStart w:id="7" w:name="_Toc112795568"/>
      <w:r>
        <w:lastRenderedPageBreak/>
        <w:t>6.15</w:t>
      </w:r>
      <w:r w:rsidR="00023646" w:rsidRPr="00856749">
        <w:t>.2</w:t>
      </w:r>
      <w:r w:rsidR="00023646" w:rsidRPr="00856749">
        <w:tab/>
        <w:t>Solution details</w:t>
      </w:r>
      <w:bookmarkEnd w:id="6"/>
      <w:bookmarkEnd w:id="7"/>
    </w:p>
    <w:p w14:paraId="77216513" w14:textId="07C6884A" w:rsidR="00023646" w:rsidRPr="00856749" w:rsidRDefault="00C17E16" w:rsidP="00023646">
      <w:pPr>
        <w:pStyle w:val="Heading4"/>
      </w:pPr>
      <w:r>
        <w:t>6.15</w:t>
      </w:r>
      <w:r w:rsidR="00023646" w:rsidRPr="00856749">
        <w:t>.2.1 Summary</w:t>
      </w:r>
    </w:p>
    <w:p w14:paraId="572F7726" w14:textId="77777777" w:rsidR="00023646" w:rsidRPr="00856749" w:rsidRDefault="00023646" w:rsidP="00023646">
      <w:pPr>
        <w:pStyle w:val="BodyText"/>
        <w:spacing w:after="0"/>
        <w:jc w:val="both"/>
      </w:pPr>
      <w:r w:rsidRPr="00856749">
        <w:t xml:space="preserve">An API invoker is onboarded at CCF-B, i.e. in the same trust domain, and wants to consume application services offered by an AEF outside of its trust domain. The AEF services are therefore not registered at the same CCF </w:t>
      </w:r>
      <w:r>
        <w:t xml:space="preserve">(CCF-B) </w:t>
      </w:r>
      <w:r w:rsidRPr="00856749">
        <w:t xml:space="preserve">as the API invoker but at a CCF-A. Hence, in interconnect an access token needs to be requested from CCF-A in a different trust domain. This is done by the CCF-B where the API invoker </w:t>
      </w:r>
      <w:r>
        <w:t>belongs to</w:t>
      </w:r>
      <w:r w:rsidRPr="00856749">
        <w:t>.</w:t>
      </w:r>
    </w:p>
    <w:p w14:paraId="52FAC059" w14:textId="77777777" w:rsidR="00023646" w:rsidRPr="00856749" w:rsidRDefault="00023646" w:rsidP="00023646">
      <w:pPr>
        <w:pStyle w:val="BodyText"/>
        <w:spacing w:after="0"/>
        <w:jc w:val="both"/>
      </w:pPr>
    </w:p>
    <w:p w14:paraId="78B20479" w14:textId="77777777" w:rsidR="00023646" w:rsidRPr="00856749" w:rsidRDefault="00023646" w:rsidP="00023646">
      <w:pPr>
        <w:pStyle w:val="BodyText"/>
        <w:spacing w:after="0"/>
        <w:jc w:val="both"/>
      </w:pPr>
      <w:r w:rsidRPr="00856749">
        <w:t xml:space="preserve">The API invoker includes onboarding secret and possibly also a client credential assertion (CCA) information into its access token request. CCF-B processes the information and forwards to CCF-A. Note, the onboard secret is not needed at CCF-A, hence it will be removed. </w:t>
      </w:r>
    </w:p>
    <w:p w14:paraId="6062969B" w14:textId="77777777" w:rsidR="00023646" w:rsidRPr="00856749" w:rsidRDefault="00023646" w:rsidP="00023646">
      <w:pPr>
        <w:pStyle w:val="BodyText"/>
        <w:spacing w:after="0"/>
        <w:jc w:val="both"/>
      </w:pPr>
    </w:p>
    <w:p w14:paraId="4138B3DE" w14:textId="77777777" w:rsidR="00023646" w:rsidRPr="00856749" w:rsidRDefault="00023646" w:rsidP="00023646">
      <w:pPr>
        <w:pStyle w:val="BodyText"/>
        <w:spacing w:after="0"/>
        <w:jc w:val="both"/>
      </w:pPr>
      <w:r w:rsidRPr="00856749">
        <w:t xml:space="preserve">CCF-A verifies the access token request and CCA, if available. If successfully verified, CCF-A provides back to CCF-B an access token, with the client identifier in the access token claims set to the source API invoker ID as verified before. </w:t>
      </w:r>
    </w:p>
    <w:p w14:paraId="37591348" w14:textId="77777777" w:rsidR="00023646" w:rsidRPr="00856749" w:rsidRDefault="00023646" w:rsidP="00023646">
      <w:pPr>
        <w:pStyle w:val="BodyText"/>
        <w:spacing w:after="0"/>
        <w:jc w:val="both"/>
      </w:pPr>
    </w:p>
    <w:p w14:paraId="6F457D81" w14:textId="77777777" w:rsidR="00023646" w:rsidRPr="00856749" w:rsidRDefault="00023646" w:rsidP="00023646">
      <w:pPr>
        <w:pStyle w:val="BodyText"/>
        <w:spacing w:after="0"/>
        <w:jc w:val="both"/>
      </w:pPr>
      <w:bookmarkStart w:id="8" w:name="_Hlk172129885"/>
      <w:r w:rsidRPr="00856749">
        <w:t>Note: The assumption is that cross-domain certification is enabled, which allows CCF-A to verify the signature of the requesting API invoker known in CCF-B before creating the access token.</w:t>
      </w:r>
    </w:p>
    <w:bookmarkEnd w:id="8"/>
    <w:p w14:paraId="57ECC196" w14:textId="77777777" w:rsidR="00023646" w:rsidRPr="00856749" w:rsidRDefault="00023646" w:rsidP="00023646">
      <w:pPr>
        <w:pStyle w:val="BodyText"/>
        <w:spacing w:after="0"/>
        <w:jc w:val="both"/>
      </w:pPr>
    </w:p>
    <w:p w14:paraId="30CB7DEC" w14:textId="77777777" w:rsidR="00023646" w:rsidRPr="00856749" w:rsidRDefault="00023646" w:rsidP="00023646">
      <w:pPr>
        <w:pStyle w:val="BodyText"/>
        <w:spacing w:after="0"/>
        <w:jc w:val="both"/>
      </w:pPr>
      <w:r w:rsidRPr="00856749">
        <w:t>CCF-B provides the access token to the API invoker, which then can establish a TLS connection with AEF and invoke the northbound API with an OAuth 2.0 Access Token.</w:t>
      </w:r>
    </w:p>
    <w:p w14:paraId="09AA85D4" w14:textId="77777777" w:rsidR="00023646" w:rsidRPr="00856749" w:rsidRDefault="00023646" w:rsidP="00023646">
      <w:pPr>
        <w:pStyle w:val="BodyText"/>
        <w:spacing w:after="0"/>
        <w:jc w:val="both"/>
      </w:pPr>
    </w:p>
    <w:p w14:paraId="6DDCC73E" w14:textId="77777777" w:rsidR="00023646" w:rsidRPr="00856749" w:rsidRDefault="00023646" w:rsidP="00023646">
      <w:pPr>
        <w:pStyle w:val="BodyText"/>
        <w:spacing w:after="0"/>
        <w:jc w:val="both"/>
      </w:pPr>
    </w:p>
    <w:p w14:paraId="49D47C53" w14:textId="6667416B" w:rsidR="00023646" w:rsidRPr="00856749" w:rsidRDefault="00C17E16" w:rsidP="00023646">
      <w:pPr>
        <w:pStyle w:val="Heading4"/>
      </w:pPr>
      <w:r>
        <w:t>6.15</w:t>
      </w:r>
      <w:r w:rsidR="00023646" w:rsidRPr="00856749">
        <w:t>.2.2 Information flow</w:t>
      </w:r>
    </w:p>
    <w:p w14:paraId="77B25E15" w14:textId="77777777" w:rsidR="00023646" w:rsidRPr="00856749" w:rsidRDefault="00023646" w:rsidP="00023646">
      <w:pPr>
        <w:pStyle w:val="BodyText"/>
        <w:ind w:left="-993"/>
      </w:pPr>
    </w:p>
    <w:p w14:paraId="10D034FB" w14:textId="77777777" w:rsidR="00023646" w:rsidRPr="00856749" w:rsidRDefault="00023646" w:rsidP="00023646">
      <w:pPr>
        <w:ind w:left="-709"/>
        <w:rPr>
          <w:rFonts w:ascii="Arial" w:hAnsi="Arial"/>
          <w:sz w:val="22"/>
          <w:szCs w:val="22"/>
        </w:rPr>
      </w:pPr>
      <w:r w:rsidRPr="00856749">
        <w:object w:dxaOrig="8550" w:dyaOrig="7100" w14:anchorId="472EE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8pt;height:481.2pt" o:ole="">
            <v:imagedata r:id="rId13" o:title=""/>
          </v:shape>
          <o:OLEObject Type="Embed" ProgID="Visio.Drawing.11" ShapeID="_x0000_i1025" DrawAspect="Content" ObjectID="_1793132396" r:id="rId14"/>
        </w:object>
      </w:r>
    </w:p>
    <w:p w14:paraId="1E8D43A6" w14:textId="22458B1A" w:rsidR="00023646" w:rsidRPr="00856749" w:rsidRDefault="00023646" w:rsidP="00023646">
      <w:pPr>
        <w:pStyle w:val="BodyText"/>
        <w:tabs>
          <w:tab w:val="left" w:pos="686"/>
        </w:tabs>
        <w:jc w:val="center"/>
        <w:rPr>
          <w:rFonts w:ascii="Arial" w:hAnsi="Arial" w:cs="Arial"/>
          <w:b/>
          <w:bCs/>
          <w:sz w:val="18"/>
          <w:szCs w:val="18"/>
        </w:rPr>
      </w:pPr>
      <w:bookmarkStart w:id="9" w:name="_Hlk171495318"/>
      <w:r w:rsidRPr="00856749">
        <w:rPr>
          <w:rFonts w:ascii="Arial" w:hAnsi="Arial" w:cs="Arial"/>
          <w:b/>
          <w:bCs/>
          <w:sz w:val="18"/>
          <w:szCs w:val="18"/>
        </w:rPr>
        <w:t xml:space="preserve">Figure </w:t>
      </w:r>
      <w:r w:rsidR="00C17E16">
        <w:rPr>
          <w:rFonts w:ascii="Arial" w:hAnsi="Arial" w:cs="Arial"/>
          <w:b/>
          <w:bCs/>
          <w:sz w:val="18"/>
          <w:szCs w:val="18"/>
        </w:rPr>
        <w:t>6.15</w:t>
      </w:r>
      <w:r w:rsidRPr="00856749">
        <w:rPr>
          <w:rFonts w:ascii="Arial" w:hAnsi="Arial" w:cs="Arial"/>
          <w:b/>
          <w:bCs/>
          <w:sz w:val="18"/>
          <w:szCs w:val="18"/>
        </w:rPr>
        <w:t>.2.2-1: Information flow to retrieve security method in interconnect</w:t>
      </w:r>
    </w:p>
    <w:bookmarkEnd w:id="9"/>
    <w:p w14:paraId="2C68EF34" w14:textId="77777777" w:rsidR="00023646" w:rsidRPr="00856749" w:rsidRDefault="00023646" w:rsidP="00023646">
      <w:pPr>
        <w:pStyle w:val="BodyText"/>
        <w:spacing w:after="0"/>
        <w:jc w:val="both"/>
      </w:pPr>
    </w:p>
    <w:p w14:paraId="50AD64B2" w14:textId="77777777" w:rsidR="00023646" w:rsidRPr="00856749" w:rsidRDefault="00023646" w:rsidP="00023646">
      <w:r w:rsidRPr="00856749">
        <w:rPr>
          <w:b/>
          <w:bCs/>
        </w:rPr>
        <w:t>Step 1</w:t>
      </w:r>
      <w:r w:rsidRPr="00856749">
        <w:t xml:space="preserve">: </w:t>
      </w:r>
      <w:r w:rsidRPr="00856749">
        <w:rPr>
          <w:lang w:eastAsia="ja-JP"/>
        </w:rPr>
        <w:t>CAPIF-1</w:t>
      </w:r>
      <w:r>
        <w:rPr>
          <w:lang w:eastAsia="ja-JP"/>
        </w:rPr>
        <w:t>/</w:t>
      </w:r>
      <w:r w:rsidRPr="00856749">
        <w:rPr>
          <w:lang w:eastAsia="ja-JP"/>
        </w:rPr>
        <w:t>e authentication and secure session establishment is performed</w:t>
      </w:r>
      <w:r w:rsidRPr="00856749">
        <w:t xml:space="preserve">. </w:t>
      </w:r>
    </w:p>
    <w:p w14:paraId="26FCF375" w14:textId="77777777" w:rsidR="00023646" w:rsidRPr="00856749" w:rsidRDefault="00023646" w:rsidP="00023646">
      <w:pPr>
        <w:pStyle w:val="B1"/>
      </w:pPr>
      <w:r w:rsidRPr="00856749">
        <w:t xml:space="preserve">NOTE 0: </w:t>
      </w:r>
      <w:proofErr w:type="spellStart"/>
      <w:r w:rsidRPr="00856749">
        <w:t>APIInvoker</w:t>
      </w:r>
      <w:proofErr w:type="spellEnd"/>
      <w:r w:rsidRPr="00856749">
        <w:t xml:space="preserve"> can be residing on a UE or can be any outside the UE (e.g., an Application Function). </w:t>
      </w:r>
    </w:p>
    <w:p w14:paraId="51148D78" w14:textId="77777777" w:rsidR="00023646" w:rsidRPr="00856749" w:rsidRDefault="00023646" w:rsidP="00023646">
      <w:pPr>
        <w:rPr>
          <w:lang w:eastAsia="ja-JP"/>
        </w:rPr>
      </w:pPr>
      <w:r w:rsidRPr="00856749">
        <w:rPr>
          <w:b/>
          <w:bCs/>
          <w:lang w:eastAsia="ja-JP"/>
        </w:rPr>
        <w:t>Step 2:</w:t>
      </w:r>
      <w:r w:rsidRPr="00856749">
        <w:rPr>
          <w:lang w:eastAsia="ja-JP"/>
        </w:rPr>
        <w:t xml:space="preserve"> After successful establishment of TLS session over CAPIF-1e, the API invoker sends to the CCF-B an Access Token Request message and optionally CCA token signed (using the </w:t>
      </w:r>
      <w:proofErr w:type="spellStart"/>
      <w:r w:rsidRPr="00856749">
        <w:rPr>
          <w:lang w:eastAsia="ja-JP"/>
        </w:rPr>
        <w:t>APIInvoker’s</w:t>
      </w:r>
      <w:proofErr w:type="spellEnd"/>
      <w:r w:rsidRPr="00856749">
        <w:rPr>
          <w:lang w:eastAsia="ja-JP"/>
        </w:rPr>
        <w:t xml:space="preserve"> private key) as per the OAuth 2.0 specification. </w:t>
      </w:r>
    </w:p>
    <w:p w14:paraId="1C8416C1" w14:textId="77777777" w:rsidR="00023646" w:rsidRPr="00856749" w:rsidRDefault="00023646" w:rsidP="00023646">
      <w:pPr>
        <w:pStyle w:val="B1"/>
        <w:rPr>
          <w:lang w:eastAsia="ja-JP"/>
        </w:rPr>
      </w:pPr>
      <w:r w:rsidRPr="00856749">
        <w:rPr>
          <w:lang w:eastAsia="ja-JP"/>
        </w:rPr>
        <w:t xml:space="preserve">NOTE 1: The API invoker may include the CAPIF core function assigned API invoker ID and the </w:t>
      </w:r>
      <w:proofErr w:type="spellStart"/>
      <w:r w:rsidRPr="007F57A1">
        <w:rPr>
          <w:lang w:eastAsia="ja-JP"/>
        </w:rPr>
        <w:t>Onboard_Secret</w:t>
      </w:r>
      <w:proofErr w:type="spellEnd"/>
      <w:r w:rsidRPr="00856749">
        <w:rPr>
          <w:lang w:eastAsia="ja-JP"/>
        </w:rPr>
        <w:t xml:space="preserve"> in the OAuth access token request message for the CAPIF core function to validate the access token request.</w:t>
      </w:r>
    </w:p>
    <w:p w14:paraId="12699BA5" w14:textId="77777777" w:rsidR="00023646" w:rsidRPr="00856749" w:rsidRDefault="00023646" w:rsidP="00023646">
      <w:pPr>
        <w:pStyle w:val="B1"/>
        <w:rPr>
          <w:lang w:eastAsia="ja-JP"/>
        </w:rPr>
      </w:pPr>
      <w:r w:rsidRPr="00856749">
        <w:rPr>
          <w:rStyle w:val="B1Char1"/>
        </w:rPr>
        <w:t xml:space="preserve">NOTE 2: The CCA token will be compliant to Json Web Token IETC RFC 7519 and includes the </w:t>
      </w:r>
      <w:proofErr w:type="spellStart"/>
      <w:r w:rsidRPr="00856749">
        <w:rPr>
          <w:rStyle w:val="B1Char1"/>
        </w:rPr>
        <w:t>APIInvokerID</w:t>
      </w:r>
      <w:proofErr w:type="spellEnd"/>
      <w:r w:rsidRPr="00856749">
        <w:rPr>
          <w:rStyle w:val="B1Char1"/>
        </w:rPr>
        <w:t>,</w:t>
      </w:r>
      <w:r w:rsidRPr="00856749">
        <w:rPr>
          <w:lang w:eastAsia="ja-JP"/>
        </w:rPr>
        <w:t xml:space="preserve"> CCF ID, timestamp</w:t>
      </w:r>
      <w:r>
        <w:rPr>
          <w:lang w:eastAsia="ja-JP"/>
        </w:rPr>
        <w:t xml:space="preserve"> </w:t>
      </w:r>
      <w:r w:rsidRPr="00856749">
        <w:rPr>
          <w:lang w:eastAsia="ja-JP"/>
        </w:rPr>
        <w:t>(</w:t>
      </w:r>
      <w:proofErr w:type="spellStart"/>
      <w:r w:rsidRPr="00856749">
        <w:rPr>
          <w:lang w:eastAsia="ja-JP"/>
        </w:rPr>
        <w:t>iat</w:t>
      </w:r>
      <w:proofErr w:type="spellEnd"/>
      <w:r w:rsidRPr="00856749">
        <w:rPr>
          <w:lang w:eastAsia="ja-JP"/>
        </w:rPr>
        <w:t>) and the expiry time</w:t>
      </w:r>
      <w:r>
        <w:rPr>
          <w:lang w:eastAsia="ja-JP"/>
        </w:rPr>
        <w:t xml:space="preserve"> </w:t>
      </w:r>
      <w:r w:rsidRPr="00856749">
        <w:rPr>
          <w:lang w:eastAsia="ja-JP"/>
        </w:rPr>
        <w:t xml:space="preserve">(exp). The lifetime of the CCA token is expected to be smaller than the expiry time associated with the OAuth 2.0 access token. The CCA token when received at CCF-A ensures the request is originated by </w:t>
      </w:r>
      <w:proofErr w:type="spellStart"/>
      <w:r w:rsidRPr="00856749">
        <w:rPr>
          <w:lang w:eastAsia="ja-JP"/>
        </w:rPr>
        <w:t>APIInvoker</w:t>
      </w:r>
      <w:proofErr w:type="spellEnd"/>
      <w:r w:rsidRPr="00856749">
        <w:rPr>
          <w:lang w:eastAsia="ja-JP"/>
        </w:rPr>
        <w:t>.</w:t>
      </w:r>
    </w:p>
    <w:p w14:paraId="7884BEE3" w14:textId="77777777" w:rsidR="00023646" w:rsidRDefault="00023646" w:rsidP="00023646">
      <w:pPr>
        <w:rPr>
          <w:ins w:id="10" w:author="Nokia7" w:date="2024-11-14T23:30:00Z" w16du:dateUtc="2024-11-14T22:30:00Z"/>
          <w:rFonts w:eastAsia="Times New Roman"/>
        </w:rPr>
      </w:pPr>
      <w:r w:rsidRPr="00856749">
        <w:rPr>
          <w:rFonts w:eastAsia="Times New Roman"/>
          <w:b/>
          <w:bCs/>
          <w:lang w:eastAsia="ja-JP"/>
        </w:rPr>
        <w:t>Step 3:</w:t>
      </w:r>
      <w:r w:rsidRPr="00856749">
        <w:rPr>
          <w:rFonts w:eastAsia="Times New Roman"/>
          <w:lang w:eastAsia="ja-JP"/>
        </w:rPr>
        <w:t xml:space="preserve"> CCF-B verifies the Access</w:t>
      </w:r>
      <w:r w:rsidRPr="00856749">
        <w:rPr>
          <w:rFonts w:eastAsia="Times New Roman"/>
        </w:rPr>
        <w:t xml:space="preserve"> Token Request message per OAuth 2.0 specification. In the above figure, Resource Owner is shown as part of CCF-A’s domain. Instead, if Resource Owner is part of CCF-B’s domain, then CCF-B can fetch the resource owner consent using RNAA (e.g. if consent is the applicable legal basis).</w:t>
      </w:r>
    </w:p>
    <w:p w14:paraId="3058ABFB" w14:textId="1404035E" w:rsidR="005A7982" w:rsidRPr="005A7982" w:rsidRDefault="005A7982" w:rsidP="005A7982">
      <w:pPr>
        <w:pStyle w:val="EditorsNote"/>
      </w:pPr>
      <w:ins w:id="11" w:author="Nokia7" w:date="2024-11-14T23:30:00Z" w16du:dateUtc="2024-11-14T22:30:00Z">
        <w:r w:rsidRPr="005A7982">
          <w:t xml:space="preserve">Editor’s Note: </w:t>
        </w:r>
      </w:ins>
      <w:ins w:id="12" w:author="Nokia7" w:date="2024-11-14T23:31:00Z" w16du:dateUtc="2024-11-14T22:31:00Z">
        <w:r>
          <w:t>H</w:t>
        </w:r>
      </w:ins>
      <w:ins w:id="13" w:author="Nokia7" w:date="2024-11-14T23:30:00Z">
        <w:r w:rsidRPr="005A7982">
          <w:rPr>
            <w:lang w:val="en-US"/>
          </w:rPr>
          <w:t>ow CCF-B gets resource owner authorization information using RNAA should be clarified.</w:t>
        </w:r>
      </w:ins>
    </w:p>
    <w:p w14:paraId="179C0247" w14:textId="77777777" w:rsidR="00023646" w:rsidRPr="00856749" w:rsidRDefault="00023646" w:rsidP="00023646">
      <w:pPr>
        <w:rPr>
          <w:rFonts w:eastAsia="Times New Roman"/>
        </w:rPr>
      </w:pPr>
      <w:r w:rsidRPr="00856749">
        <w:rPr>
          <w:rFonts w:eastAsia="Times New Roman"/>
          <w:b/>
          <w:bCs/>
        </w:rPr>
        <w:t>Step 4:</w:t>
      </w:r>
      <w:r w:rsidRPr="00856749">
        <w:rPr>
          <w:rFonts w:eastAsia="Times New Roman"/>
        </w:rPr>
        <w:t xml:space="preserve"> If CCF-B cannot successfully verify the Access Token Request message from </w:t>
      </w:r>
      <w:proofErr w:type="spellStart"/>
      <w:r w:rsidRPr="00856749">
        <w:rPr>
          <w:rFonts w:eastAsia="Times New Roman"/>
        </w:rPr>
        <w:t>APIInvoker</w:t>
      </w:r>
      <w:proofErr w:type="spellEnd"/>
      <w:r w:rsidRPr="00856749">
        <w:rPr>
          <w:rFonts w:eastAsia="Times New Roman"/>
        </w:rPr>
        <w:t xml:space="preserve">, it </w:t>
      </w:r>
      <w:proofErr w:type="spellStart"/>
      <w:r w:rsidRPr="00856749">
        <w:rPr>
          <w:rFonts w:eastAsia="Times New Roman"/>
        </w:rPr>
        <w:t>provies</w:t>
      </w:r>
      <w:proofErr w:type="spellEnd"/>
      <w:r w:rsidRPr="00856749">
        <w:rPr>
          <w:rFonts w:eastAsia="Times New Roman"/>
        </w:rPr>
        <w:t xml:space="preserve"> an error message back. </w:t>
      </w:r>
    </w:p>
    <w:p w14:paraId="5710225A" w14:textId="77777777" w:rsidR="00023646" w:rsidRPr="00856749" w:rsidRDefault="00023646" w:rsidP="00023646">
      <w:r w:rsidRPr="00856749">
        <w:rPr>
          <w:rFonts w:eastAsia="Times New Roman"/>
        </w:rPr>
        <w:t xml:space="preserve">If successfully verified, CCF-B creates a new Access Token request using the Access Token Request it received from </w:t>
      </w:r>
      <w:proofErr w:type="spellStart"/>
      <w:r w:rsidRPr="00856749">
        <w:rPr>
          <w:rFonts w:eastAsia="Times New Roman"/>
        </w:rPr>
        <w:t>APIInvoker</w:t>
      </w:r>
      <w:proofErr w:type="spellEnd"/>
      <w:r w:rsidRPr="00856749">
        <w:rPr>
          <w:rFonts w:eastAsia="Times New Roman"/>
        </w:rPr>
        <w:t xml:space="preserve">. The new Access Token Request does not include the </w:t>
      </w:r>
      <w:proofErr w:type="spellStart"/>
      <w:r w:rsidRPr="00242F56">
        <w:rPr>
          <w:rFonts w:eastAsia="Times New Roman"/>
        </w:rPr>
        <w:t>Onboard_Secret</w:t>
      </w:r>
      <w:proofErr w:type="spellEnd"/>
      <w:r w:rsidRPr="00856749">
        <w:t xml:space="preserve"> as received in the access token request in step 2) anymore. The remaining parameters in step 2 are reused. In addition, the source, e.g.  "</w:t>
      </w:r>
      <w:proofErr w:type="spellStart"/>
      <w:r w:rsidRPr="00856749">
        <w:t>sourceAPIInvokerID</w:t>
      </w:r>
      <w:proofErr w:type="spellEnd"/>
      <w:r w:rsidRPr="00856749">
        <w:t xml:space="preserve">” is added and is set to the value of </w:t>
      </w:r>
      <w:proofErr w:type="spellStart"/>
      <w:r w:rsidRPr="007C7D23">
        <w:rPr>
          <w:rFonts w:eastAsia="Times New Roman"/>
        </w:rPr>
        <w:t>client_id</w:t>
      </w:r>
      <w:proofErr w:type="spellEnd"/>
      <w:r w:rsidRPr="007C7D23">
        <w:rPr>
          <w:rFonts w:eastAsia="Times New Roman"/>
        </w:rPr>
        <w:t xml:space="preserve"> received</w:t>
      </w:r>
      <w:r w:rsidRPr="00856749">
        <w:t xml:space="preserve"> in step 2 (</w:t>
      </w:r>
      <w:proofErr w:type="spellStart"/>
      <w:r w:rsidRPr="00856749">
        <w:t>APIinvokerID</w:t>
      </w:r>
      <w:proofErr w:type="spellEnd"/>
      <w:r w:rsidRPr="00856749">
        <w:t xml:space="preserve">). </w:t>
      </w:r>
      <w:proofErr w:type="spellStart"/>
      <w:r w:rsidRPr="007C7D23">
        <w:t>client_id</w:t>
      </w:r>
      <w:proofErr w:type="spellEnd"/>
      <w:r w:rsidRPr="00856749">
        <w:t xml:space="preserve"> is set to CCF-B identifier. </w:t>
      </w:r>
    </w:p>
    <w:p w14:paraId="2102B841" w14:textId="77777777" w:rsidR="00023646" w:rsidRPr="00856749" w:rsidRDefault="00023646" w:rsidP="00023646">
      <w:r w:rsidRPr="00856749">
        <w:t>If the Resource Owner is part of CCF-B’s domain then and consent was retrieved, then CCF-B can also include the consent information.</w:t>
      </w:r>
    </w:p>
    <w:p w14:paraId="00635C20" w14:textId="77777777" w:rsidR="00023646" w:rsidRPr="00856749" w:rsidRDefault="00023646" w:rsidP="00023646">
      <w:r w:rsidRPr="00856749">
        <w:t xml:space="preserve">If the Resource Owner is within CCF-A’s domain, and the consent needs to be captured, then CCF-B includes information about the </w:t>
      </w:r>
      <w:proofErr w:type="spellStart"/>
      <w:r w:rsidRPr="00856749">
        <w:t>APIInvoker</w:t>
      </w:r>
      <w:proofErr w:type="spellEnd"/>
      <w:r w:rsidRPr="00856749">
        <w:t xml:space="preserve"> identity (</w:t>
      </w:r>
      <w:proofErr w:type="spellStart"/>
      <w:r w:rsidRPr="00856749">
        <w:t>sourceAPIInvokerID</w:t>
      </w:r>
      <w:proofErr w:type="spellEnd"/>
      <w:r w:rsidRPr="00856749">
        <w:t xml:space="preserve">) as well as consent-specific parameters (e.g., purpose of the data processing). By this, the RO can identify the party requesting access to the protected resources and the reason for that.  The </w:t>
      </w:r>
      <w:proofErr w:type="spellStart"/>
      <w:r w:rsidRPr="00856749">
        <w:t>APIInvoker</w:t>
      </w:r>
      <w:proofErr w:type="spellEnd"/>
      <w:r w:rsidRPr="00856749">
        <w:t xml:space="preserve"> certificate, which is retrieved locally, is added as additional IE.</w:t>
      </w:r>
    </w:p>
    <w:p w14:paraId="7ED1E82D" w14:textId="77777777" w:rsidR="00023646" w:rsidRPr="00856749" w:rsidRDefault="00023646" w:rsidP="00023646">
      <w:pPr>
        <w:rPr>
          <w:rFonts w:eastAsia="Times New Roman"/>
        </w:rPr>
      </w:pPr>
      <w:r w:rsidRPr="00856749">
        <w:rPr>
          <w:rFonts w:eastAsia="Times New Roman"/>
          <w:b/>
          <w:bCs/>
        </w:rPr>
        <w:t>Step 5:</w:t>
      </w:r>
      <w:r w:rsidRPr="00856749">
        <w:rPr>
          <w:rFonts w:eastAsia="Times New Roman"/>
        </w:rPr>
        <w:t xml:space="preserve"> CCF-B sends the newly generated OAuth access token request to CCF-A along with the CCA token, if available and as provided by the </w:t>
      </w:r>
      <w:proofErr w:type="spellStart"/>
      <w:r w:rsidRPr="00856749">
        <w:rPr>
          <w:rFonts w:eastAsia="Times New Roman"/>
        </w:rPr>
        <w:t>APIInvoker</w:t>
      </w:r>
      <w:proofErr w:type="spellEnd"/>
      <w:r w:rsidRPr="00856749">
        <w:rPr>
          <w:rFonts w:eastAsia="Times New Roman"/>
        </w:rPr>
        <w:t xml:space="preserve">) and the </w:t>
      </w:r>
      <w:proofErr w:type="spellStart"/>
      <w:r w:rsidRPr="00856749">
        <w:rPr>
          <w:rFonts w:eastAsia="Times New Roman"/>
        </w:rPr>
        <w:t>APIInvoker</w:t>
      </w:r>
      <w:proofErr w:type="spellEnd"/>
      <w:r w:rsidRPr="00856749">
        <w:rPr>
          <w:rFonts w:eastAsia="Times New Roman"/>
        </w:rPr>
        <w:t xml:space="preserve"> certificate.</w:t>
      </w:r>
    </w:p>
    <w:p w14:paraId="55C4FB29" w14:textId="77777777" w:rsidR="00023646" w:rsidRPr="00856749" w:rsidRDefault="00023646" w:rsidP="00023646">
      <w:pPr>
        <w:rPr>
          <w:rFonts w:eastAsia="Times New Roman"/>
        </w:rPr>
      </w:pPr>
      <w:r w:rsidRPr="00856749">
        <w:rPr>
          <w:rFonts w:eastAsia="Times New Roman"/>
          <w:b/>
          <w:bCs/>
        </w:rPr>
        <w:t>Step 6:</w:t>
      </w:r>
      <w:r w:rsidRPr="00856749">
        <w:t xml:space="preserve"> </w:t>
      </w:r>
      <w:r w:rsidRPr="00856749">
        <w:rPr>
          <w:rFonts w:eastAsia="Times New Roman"/>
        </w:rPr>
        <w:t>CCF-A verifies the Access Token Request as per OAuth2.0 specification. (more details are below)</w:t>
      </w:r>
    </w:p>
    <w:p w14:paraId="00E44304" w14:textId="77777777" w:rsidR="00023646" w:rsidRPr="00856749" w:rsidRDefault="00023646" w:rsidP="00023646">
      <w:r w:rsidRPr="00856749">
        <w:rPr>
          <w:rFonts w:eastAsia="Times New Roman"/>
          <w:b/>
          <w:bCs/>
        </w:rPr>
        <w:t>Step 7:</w:t>
      </w:r>
      <w:r w:rsidRPr="00856749">
        <w:t xml:space="preserve"> </w:t>
      </w:r>
      <w:r w:rsidRPr="00856749">
        <w:rPr>
          <w:rFonts w:eastAsia="Times New Roman"/>
        </w:rPr>
        <w:t xml:space="preserve">CCF-A verifies </w:t>
      </w:r>
      <w:r w:rsidRPr="00856749">
        <w:t xml:space="preserve">if CCF-B is authorized for the service. It validates the CCA token, if available, with the received </w:t>
      </w:r>
      <w:proofErr w:type="spellStart"/>
      <w:r w:rsidRPr="00856749">
        <w:t>APIInvoker</w:t>
      </w:r>
      <w:proofErr w:type="spellEnd"/>
      <w:r w:rsidRPr="00856749">
        <w:t xml:space="preserve"> certificate. It validates whether the </w:t>
      </w:r>
      <w:proofErr w:type="spellStart"/>
      <w:r w:rsidRPr="00856749">
        <w:t>sourceAPIInvokerID</w:t>
      </w:r>
      <w:proofErr w:type="spellEnd"/>
      <w:r w:rsidRPr="00856749">
        <w:t xml:space="preserve"> and CCF-B id in CCA token are matching with the Access Token Request received. CCA token verification ensures the Access Token Request is originated from </w:t>
      </w:r>
      <w:proofErr w:type="spellStart"/>
      <w:r w:rsidRPr="00856749">
        <w:t>APIInvoker</w:t>
      </w:r>
      <w:proofErr w:type="spellEnd"/>
      <w:r w:rsidRPr="00856749">
        <w:t xml:space="preserve"> and also to authenticate </w:t>
      </w:r>
      <w:proofErr w:type="spellStart"/>
      <w:r w:rsidRPr="00856749">
        <w:t>APIInvoker</w:t>
      </w:r>
      <w:proofErr w:type="spellEnd"/>
      <w:r w:rsidRPr="00856749">
        <w:t xml:space="preserve"> at CCF-A.</w:t>
      </w:r>
    </w:p>
    <w:p w14:paraId="4FEBB23D" w14:textId="77777777" w:rsidR="00023646" w:rsidRPr="00856749" w:rsidRDefault="00023646" w:rsidP="00023646">
      <w:r w:rsidRPr="00856749">
        <w:t xml:space="preserve">CCF-A verifies if the </w:t>
      </w:r>
      <w:proofErr w:type="spellStart"/>
      <w:r w:rsidRPr="00856749">
        <w:t>APIInvoker</w:t>
      </w:r>
      <w:proofErr w:type="spellEnd"/>
      <w:r w:rsidRPr="00856749">
        <w:t xml:space="preserve"> is authorized for the service if RO is part of CCF-B and consent information if available in the token is valid, or if RO is part of CCF-A’s domain, and consent is applicable. In the latter case, it gets the consent from resource owner using RNAA.</w:t>
      </w:r>
    </w:p>
    <w:p w14:paraId="2021BA6F" w14:textId="77777777" w:rsidR="00023646" w:rsidRPr="00856749" w:rsidRDefault="00023646" w:rsidP="00023646">
      <w:pPr>
        <w:rPr>
          <w:rFonts w:eastAsia="Times New Roman"/>
        </w:rPr>
      </w:pPr>
      <w:r w:rsidRPr="00856749">
        <w:rPr>
          <w:rFonts w:eastAsia="Times New Roman"/>
          <w:b/>
          <w:bCs/>
        </w:rPr>
        <w:t>Step 8:</w:t>
      </w:r>
      <w:r w:rsidRPr="00856749">
        <w:rPr>
          <w:rFonts w:eastAsia="Times New Roman"/>
        </w:rPr>
        <w:t xml:space="preserve"> After successful validation,</w:t>
      </w:r>
      <w:r w:rsidRPr="00856749">
        <w:t xml:space="preserve"> </w:t>
      </w:r>
      <w:r w:rsidRPr="00856749">
        <w:rPr>
          <w:rFonts w:eastAsia="Times New Roman"/>
        </w:rPr>
        <w:t xml:space="preserve">CCF-A generates an access token response with a token including </w:t>
      </w:r>
      <w:proofErr w:type="spellStart"/>
      <w:r w:rsidRPr="007C7D23">
        <w:rPr>
          <w:rFonts w:eastAsia="Times New Roman"/>
        </w:rPr>
        <w:t>client_id</w:t>
      </w:r>
      <w:proofErr w:type="spellEnd"/>
      <w:r w:rsidRPr="00856749">
        <w:rPr>
          <w:rFonts w:eastAsia="Times New Roman"/>
        </w:rPr>
        <w:t xml:space="preserve"> in </w:t>
      </w:r>
      <w:proofErr w:type="spellStart"/>
      <w:r w:rsidRPr="00856749">
        <w:rPr>
          <w:rFonts w:eastAsia="Times New Roman"/>
        </w:rPr>
        <w:t>AccessTokenClaims</w:t>
      </w:r>
      <w:proofErr w:type="spellEnd"/>
      <w:r w:rsidRPr="00856749">
        <w:rPr>
          <w:rFonts w:eastAsia="Times New Roman"/>
        </w:rPr>
        <w:t xml:space="preserve"> set to </w:t>
      </w:r>
      <w:proofErr w:type="spellStart"/>
      <w:r w:rsidRPr="00856749">
        <w:rPr>
          <w:rFonts w:eastAsia="Times New Roman"/>
        </w:rPr>
        <w:t>sourceAPIInvokerID</w:t>
      </w:r>
      <w:proofErr w:type="spellEnd"/>
      <w:r w:rsidRPr="00856749">
        <w:rPr>
          <w:rFonts w:eastAsia="Times New Roman"/>
        </w:rPr>
        <w:t xml:space="preserve"> present in step 4.</w:t>
      </w:r>
    </w:p>
    <w:p w14:paraId="48FA0552" w14:textId="77777777" w:rsidR="00023646" w:rsidRPr="00856749" w:rsidRDefault="00023646" w:rsidP="00023646">
      <w:pPr>
        <w:rPr>
          <w:rFonts w:eastAsia="Times New Roman"/>
        </w:rPr>
      </w:pPr>
      <w:r w:rsidRPr="00856749">
        <w:rPr>
          <w:rFonts w:eastAsia="Times New Roman"/>
          <w:b/>
          <w:bCs/>
        </w:rPr>
        <w:t>Step 9:</w:t>
      </w:r>
      <w:r w:rsidRPr="00856749">
        <w:rPr>
          <w:rFonts w:eastAsia="Times New Roman"/>
        </w:rPr>
        <w:t xml:space="preserve"> CCF-A sends the access token response to CCF-B.</w:t>
      </w:r>
    </w:p>
    <w:p w14:paraId="3AAB0231" w14:textId="77777777" w:rsidR="00023646" w:rsidRPr="00856749" w:rsidRDefault="00023646" w:rsidP="00023646">
      <w:pPr>
        <w:rPr>
          <w:rFonts w:eastAsia="Times New Roman"/>
        </w:rPr>
      </w:pPr>
      <w:r w:rsidRPr="00856749">
        <w:rPr>
          <w:rFonts w:eastAsia="Times New Roman"/>
          <w:b/>
          <w:bCs/>
        </w:rPr>
        <w:t>Step 10:</w:t>
      </w:r>
      <w:r w:rsidRPr="00856749">
        <w:rPr>
          <w:rFonts w:eastAsia="Times New Roman"/>
        </w:rPr>
        <w:t xml:space="preserve"> CCF-B forwards the access token response to </w:t>
      </w:r>
      <w:proofErr w:type="spellStart"/>
      <w:r w:rsidRPr="00856749">
        <w:rPr>
          <w:rFonts w:eastAsia="Times New Roman"/>
        </w:rPr>
        <w:t>APIInvoker</w:t>
      </w:r>
      <w:proofErr w:type="spellEnd"/>
      <w:r w:rsidRPr="00856749">
        <w:rPr>
          <w:rFonts w:eastAsia="Times New Roman"/>
        </w:rPr>
        <w:t>.</w:t>
      </w:r>
    </w:p>
    <w:p w14:paraId="4D7FDEC0" w14:textId="77777777" w:rsidR="00023646" w:rsidRPr="00856749" w:rsidRDefault="00023646" w:rsidP="00023646">
      <w:pPr>
        <w:rPr>
          <w:rFonts w:eastAsia="Times New Roman"/>
        </w:rPr>
      </w:pPr>
      <w:r w:rsidRPr="00856749">
        <w:rPr>
          <w:rFonts w:eastAsia="Times New Roman"/>
          <w:b/>
          <w:bCs/>
        </w:rPr>
        <w:t>Step 11-12:</w:t>
      </w:r>
      <w:r w:rsidRPr="00856749">
        <w:rPr>
          <w:rFonts w:eastAsia="Times New Roman"/>
        </w:rPr>
        <w:t xml:space="preserve"> After successful authentication to the AEF on CAPIF-2e, the API invoker shall initiate invocation of a</w:t>
      </w:r>
      <w:r w:rsidRPr="00856749" w:rsidDel="005904F1">
        <w:rPr>
          <w:rFonts w:eastAsia="Times New Roman"/>
        </w:rPr>
        <w:t xml:space="preserve"> </w:t>
      </w:r>
      <w:r w:rsidRPr="00856749">
        <w:rPr>
          <w:rFonts w:eastAsia="Times New Roman"/>
        </w:rPr>
        <w:t xml:space="preserve">3GPP northbound API with the AEF. The access token received in step 10 is included along with the northbound API invocation request. </w:t>
      </w:r>
    </w:p>
    <w:p w14:paraId="3D915A7F" w14:textId="77777777" w:rsidR="00023646" w:rsidRPr="00856749" w:rsidRDefault="00023646" w:rsidP="00023646">
      <w:pPr>
        <w:rPr>
          <w:rFonts w:eastAsia="Times New Roman"/>
        </w:rPr>
      </w:pPr>
      <w:r w:rsidRPr="00856749">
        <w:rPr>
          <w:rFonts w:eastAsia="Times New Roman"/>
          <w:b/>
          <w:bCs/>
        </w:rPr>
        <w:t>Step 13:</w:t>
      </w:r>
      <w:r w:rsidRPr="00856749">
        <w:rPr>
          <w:rFonts w:eastAsia="Times New Roman"/>
        </w:rPr>
        <w:t xml:space="preserve"> The API exposing function shall validate the access token. The AEF verifies the integrity of the access token by verifying the CAPIF core function signature. If validation of the access token is successful, the AEF verifies the API invoker's Northbound API invocation request against the authorization claims in access token, ensuring that the API Invoker has access permission for the requested service API.</w:t>
      </w:r>
    </w:p>
    <w:p w14:paraId="0C497F73" w14:textId="77777777" w:rsidR="00023646" w:rsidRPr="00856749" w:rsidRDefault="00023646" w:rsidP="00023646">
      <w:pPr>
        <w:rPr>
          <w:rFonts w:eastAsia="Times New Roman"/>
        </w:rPr>
      </w:pPr>
      <w:r w:rsidRPr="00856749">
        <w:rPr>
          <w:rFonts w:eastAsia="Times New Roman"/>
          <w:b/>
          <w:bCs/>
        </w:rPr>
        <w:t>Step 14:</w:t>
      </w:r>
      <w:r w:rsidRPr="00856749">
        <w:rPr>
          <w:rFonts w:eastAsia="Times New Roman"/>
        </w:rPr>
        <w:t xml:space="preserve"> After successful verification of the access token and authorization claims of the API invoker, the requested northbound API is invoked, and the appropriate response is returned to the API invoker.</w:t>
      </w:r>
    </w:p>
    <w:p w14:paraId="7AAB12ED" w14:textId="77777777" w:rsidR="00023646" w:rsidRPr="00856749" w:rsidRDefault="00023646" w:rsidP="00023646">
      <w:pPr>
        <w:pStyle w:val="BodyText"/>
        <w:spacing w:after="0"/>
        <w:jc w:val="both"/>
      </w:pPr>
    </w:p>
    <w:p w14:paraId="51EA5FDC" w14:textId="291A2F09" w:rsidR="00265C78" w:rsidRPr="00C17E16" w:rsidDel="00F21499" w:rsidRDefault="008C5BFC" w:rsidP="31B67526">
      <w:pPr>
        <w:pStyle w:val="EditorsNote"/>
        <w:rPr>
          <w:del w:id="14" w:author="Nokia" w:date="2024-10-23T10:41:00Z" w16du:dateUtc="2024-10-23T08:41:00Z"/>
        </w:rPr>
      </w:pPr>
      <w:del w:id="15" w:author="Nokia" w:date="2024-10-23T10:41:00Z" w16du:dateUtc="2024-10-23T08:41:00Z">
        <w:r w:rsidRPr="00C17E16" w:rsidDel="00F21499">
          <w:delText>Editor's Note</w:delText>
        </w:r>
        <w:r w:rsidR="00265C78" w:rsidRPr="00C17E16" w:rsidDel="00F21499">
          <w:delText>: The onboarding part of API invoker being part of UE is ffs.</w:delText>
        </w:r>
      </w:del>
    </w:p>
    <w:p w14:paraId="1001F820" w14:textId="77777777" w:rsidR="00023646" w:rsidRPr="00856749" w:rsidRDefault="00023646" w:rsidP="00023646">
      <w:pPr>
        <w:pStyle w:val="BodyText"/>
        <w:spacing w:after="0"/>
        <w:jc w:val="both"/>
      </w:pPr>
    </w:p>
    <w:p w14:paraId="36989800" w14:textId="76C7A3F6" w:rsidR="00023646" w:rsidRDefault="00C17E16" w:rsidP="00023646">
      <w:pPr>
        <w:pStyle w:val="Heading3"/>
      </w:pPr>
      <w:bookmarkStart w:id="16" w:name="_Toc112794787"/>
      <w:bookmarkStart w:id="17" w:name="_Toc112795572"/>
      <w:r>
        <w:t>6.15</w:t>
      </w:r>
      <w:r w:rsidR="00023646" w:rsidRPr="00856749">
        <w:t>.3</w:t>
      </w:r>
      <w:r w:rsidR="00023646" w:rsidRPr="00856749">
        <w:tab/>
        <w:t>Evaluation</w:t>
      </w:r>
      <w:bookmarkEnd w:id="16"/>
      <w:bookmarkEnd w:id="17"/>
    </w:p>
    <w:p w14:paraId="3017CE9F" w14:textId="77777777" w:rsidR="002A58A5" w:rsidRDefault="002A58A5" w:rsidP="002A58A5">
      <w:pPr>
        <w:rPr>
          <w:ins w:id="18" w:author="Nokia5" w:date="2024-11-14T01:45:00Z" w16du:dateUtc="2024-11-14T00:45:00Z"/>
        </w:rPr>
      </w:pPr>
      <w:ins w:id="19" w:author="Nokia5" w:date="2024-11-14T01:45:00Z" w16du:dateUtc="2024-11-14T00:45:00Z">
        <w:r>
          <w:t>The solution partly addresses the 3</w:t>
        </w:r>
        <w:r w:rsidRPr="008E1F44">
          <w:rPr>
            <w:vertAlign w:val="superscript"/>
          </w:rPr>
          <w:t>rd</w:t>
        </w:r>
        <w:r>
          <w:t xml:space="preserve"> requirement of KI#2 by enabling the API invoker to gain an access token issued by the CCF-A </w:t>
        </w:r>
        <w:r w:rsidRPr="008E1F44">
          <w:t>to which the AEF is associated</w:t>
        </w:r>
        <w:r>
          <w:t xml:space="preserve"> from the CCF-B it registers with.</w:t>
        </w:r>
      </w:ins>
    </w:p>
    <w:p w14:paraId="13642600" w14:textId="1B1E3A24" w:rsidR="00C17E16" w:rsidRDefault="00C17E16" w:rsidP="00C17E16">
      <w:pPr>
        <w:rPr>
          <w:ins w:id="20" w:author="Nokia3" w:date="2024-11-04T08:30:00Z" w16du:dateUtc="2024-11-04T07:30:00Z"/>
        </w:rPr>
      </w:pPr>
      <w:ins w:id="21" w:author="Nokia3" w:date="2024-11-04T08:30:00Z" w16du:dateUtc="2024-11-04T07:30:00Z">
        <w:r>
          <w:t xml:space="preserve">The solution </w:t>
        </w:r>
        <w:del w:id="22" w:author="Nokia5" w:date="2024-11-14T01:45:00Z" w16du:dateUtc="2024-11-14T00:45:00Z">
          <w:r w:rsidDel="002A58A5">
            <w:delText>addresses KI#2 by</w:delText>
          </w:r>
        </w:del>
      </w:ins>
      <w:ins w:id="23" w:author="Nokia5" w:date="2024-11-14T01:45:00Z" w16du:dateUtc="2024-11-14T00:45:00Z">
        <w:r w:rsidR="002A58A5">
          <w:t>is</w:t>
        </w:r>
      </w:ins>
      <w:ins w:id="24" w:author="Nokia3" w:date="2024-11-04T08:30:00Z" w16du:dateUtc="2024-11-04T07:30:00Z">
        <w:r>
          <w:t xml:space="preserve"> presenting a mechanism for API invoker to retrieve an access token which is understood by the AEF in a different domain.</w:t>
        </w:r>
      </w:ins>
    </w:p>
    <w:p w14:paraId="23BFB70E" w14:textId="77777777" w:rsidR="002A58A5" w:rsidRDefault="002A58A5" w:rsidP="002A58A5">
      <w:pPr>
        <w:rPr>
          <w:ins w:id="25" w:author="Nokia5" w:date="2024-11-14T01:46:00Z" w16du:dateUtc="2024-11-14T00:46:00Z"/>
          <w:lang w:eastAsia="zh-CN"/>
        </w:rPr>
      </w:pPr>
      <w:ins w:id="26" w:author="Nokia5" w:date="2024-11-14T01:46:00Z" w16du:dateUtc="2024-11-14T00:46:00Z">
        <w:r>
          <w:rPr>
            <w:rFonts w:hint="eastAsia"/>
            <w:lang w:eastAsia="zh-CN"/>
          </w:rPr>
          <w:t>T</w:t>
        </w:r>
        <w:r>
          <w:rPr>
            <w:lang w:eastAsia="zh-CN"/>
          </w:rPr>
          <w:t xml:space="preserve">he solution proposes that the </w:t>
        </w:r>
        <w:r w:rsidRPr="00301B20">
          <w:rPr>
            <w:lang w:eastAsia="zh-CN"/>
          </w:rPr>
          <w:t xml:space="preserve">CCF-B sends </w:t>
        </w:r>
        <w:r>
          <w:rPr>
            <w:lang w:eastAsia="zh-CN"/>
          </w:rPr>
          <w:t>a new</w:t>
        </w:r>
        <w:r w:rsidRPr="00301B20">
          <w:rPr>
            <w:lang w:eastAsia="zh-CN"/>
          </w:rPr>
          <w:t xml:space="preserve"> OAuth access token request to CCF-A along with the </w:t>
        </w:r>
        <w:proofErr w:type="spellStart"/>
        <w:r w:rsidRPr="00301B20">
          <w:rPr>
            <w:lang w:eastAsia="zh-CN"/>
          </w:rPr>
          <w:t>APIInvoker</w:t>
        </w:r>
        <w:proofErr w:type="spellEnd"/>
        <w:r w:rsidRPr="00301B20">
          <w:rPr>
            <w:lang w:eastAsia="zh-CN"/>
          </w:rPr>
          <w:t xml:space="preserve"> certificate</w:t>
        </w:r>
        <w:r>
          <w:rPr>
            <w:lang w:eastAsia="zh-CN"/>
          </w:rPr>
          <w:t xml:space="preserve"> and optional </w:t>
        </w:r>
        <w:r w:rsidRPr="00301B20">
          <w:rPr>
            <w:lang w:eastAsia="zh-CN"/>
          </w:rPr>
          <w:t>the CCA token.</w:t>
        </w:r>
        <w:r>
          <w:rPr>
            <w:lang w:eastAsia="zh-CN"/>
          </w:rPr>
          <w:t xml:space="preserve"> The new </w:t>
        </w:r>
        <w:r w:rsidRPr="00301B20">
          <w:rPr>
            <w:lang w:eastAsia="zh-CN"/>
          </w:rPr>
          <w:t>OAuth access token request</w:t>
        </w:r>
        <w:r w:rsidRPr="00301B20" w:rsidDel="00765A4C">
          <w:rPr>
            <w:lang w:eastAsia="zh-CN"/>
          </w:rPr>
          <w:t xml:space="preserve"> </w:t>
        </w:r>
        <w:r>
          <w:rPr>
            <w:lang w:eastAsia="zh-CN"/>
          </w:rPr>
          <w:t xml:space="preserve">is created </w:t>
        </w:r>
        <w:r w:rsidRPr="00301B20">
          <w:rPr>
            <w:lang w:eastAsia="zh-CN"/>
          </w:rPr>
          <w:t xml:space="preserve">using the Access Token Request received from </w:t>
        </w:r>
        <w:proofErr w:type="spellStart"/>
        <w:r w:rsidRPr="00301B20">
          <w:rPr>
            <w:lang w:eastAsia="zh-CN"/>
          </w:rPr>
          <w:t>APIInvoker</w:t>
        </w:r>
        <w:proofErr w:type="spellEnd"/>
        <w:r w:rsidRPr="000348CE">
          <w:rPr>
            <w:lang w:eastAsia="zh-CN"/>
          </w:rPr>
          <w:t xml:space="preserve">, but with </w:t>
        </w:r>
        <w:r>
          <w:rPr>
            <w:lang w:eastAsia="zh-CN"/>
          </w:rPr>
          <w:t xml:space="preserve">a </w:t>
        </w:r>
        <w:r w:rsidRPr="000348CE">
          <w:rPr>
            <w:lang w:eastAsia="zh-CN"/>
          </w:rPr>
          <w:t xml:space="preserve">new parameter indicating the API </w:t>
        </w:r>
        <w:r>
          <w:rPr>
            <w:lang w:eastAsia="zh-CN"/>
          </w:rPr>
          <w:t>invoker ID</w:t>
        </w:r>
        <w:r w:rsidRPr="000348CE">
          <w:rPr>
            <w:lang w:eastAsia="zh-CN"/>
          </w:rPr>
          <w:t xml:space="preserve"> and setting the </w:t>
        </w:r>
        <w:proofErr w:type="spellStart"/>
        <w:r w:rsidRPr="000348CE">
          <w:rPr>
            <w:lang w:eastAsia="zh-CN"/>
          </w:rPr>
          <w:t>client</w:t>
        </w:r>
        <w:r>
          <w:rPr>
            <w:lang w:eastAsia="zh-CN"/>
          </w:rPr>
          <w:t>_</w:t>
        </w:r>
        <w:r w:rsidRPr="000348CE">
          <w:rPr>
            <w:lang w:eastAsia="zh-CN"/>
          </w:rPr>
          <w:t>id</w:t>
        </w:r>
        <w:proofErr w:type="spellEnd"/>
        <w:r w:rsidRPr="000348CE">
          <w:rPr>
            <w:lang w:eastAsia="zh-CN"/>
          </w:rPr>
          <w:t xml:space="preserve"> to the CCF</w:t>
        </w:r>
        <w:r>
          <w:rPr>
            <w:lang w:eastAsia="zh-CN"/>
          </w:rPr>
          <w:t>-B</w:t>
        </w:r>
        <w:r w:rsidRPr="000348CE">
          <w:rPr>
            <w:lang w:eastAsia="zh-CN"/>
          </w:rPr>
          <w:t xml:space="preserve"> identifier</w:t>
        </w:r>
        <w:r>
          <w:rPr>
            <w:lang w:eastAsia="zh-CN"/>
          </w:rPr>
          <w:t>.</w:t>
        </w:r>
      </w:ins>
    </w:p>
    <w:p w14:paraId="04128E38" w14:textId="77777777" w:rsidR="00C17E16" w:rsidRDefault="00C17E16" w:rsidP="00C17E16">
      <w:pPr>
        <w:rPr>
          <w:ins w:id="27" w:author="Nokia3" w:date="2024-11-04T08:30:00Z" w16du:dateUtc="2024-11-04T07:30:00Z"/>
        </w:rPr>
      </w:pPr>
      <w:ins w:id="28" w:author="Nokia3" w:date="2024-11-04T08:30:00Z" w16du:dateUtc="2024-11-04T07:30:00Z">
        <w:r>
          <w:t>The solution has an impact on the CCF functionalities of the Access token request procedure, and introduces additional communications between interconnected CCFs.</w:t>
        </w:r>
      </w:ins>
    </w:p>
    <w:p w14:paraId="6FD3F2F7" w14:textId="77777777" w:rsidR="002A58A5" w:rsidDel="00300868" w:rsidRDefault="002A58A5" w:rsidP="002A58A5">
      <w:pPr>
        <w:rPr>
          <w:ins w:id="29" w:author="Nokia5" w:date="2024-11-14T01:45:00Z" w16du:dateUtc="2024-11-14T00:45:00Z"/>
          <w:del w:id="30" w:author="ChinaTelecom" w:date="2024-10-31T17:11:00Z"/>
          <w:lang w:eastAsia="zh-CN"/>
        </w:rPr>
      </w:pPr>
      <w:ins w:id="31" w:author="Nokia5" w:date="2024-11-14T01:45:00Z" w16du:dateUtc="2024-11-14T00:45:00Z">
        <w:r>
          <w:rPr>
            <w:lang w:eastAsia="zh-CN"/>
          </w:rPr>
          <w:t xml:space="preserve">As for access token generation, firstly the solution recommends that the CCF-A </w:t>
        </w:r>
        <w:r w:rsidRPr="000348CE">
          <w:rPr>
            <w:lang w:eastAsia="zh-CN"/>
          </w:rPr>
          <w:t xml:space="preserve">validates the CCA token, if available, with the received </w:t>
        </w:r>
        <w:proofErr w:type="spellStart"/>
        <w:r w:rsidRPr="000348CE">
          <w:rPr>
            <w:lang w:eastAsia="zh-CN"/>
          </w:rPr>
          <w:t>APIInvoker</w:t>
        </w:r>
        <w:proofErr w:type="spellEnd"/>
        <w:r w:rsidRPr="000348CE">
          <w:rPr>
            <w:lang w:eastAsia="zh-CN"/>
          </w:rPr>
          <w:t xml:space="preserve"> certificate</w:t>
        </w:r>
        <w:r>
          <w:rPr>
            <w:lang w:eastAsia="zh-CN"/>
          </w:rPr>
          <w:t xml:space="preserve"> to </w:t>
        </w:r>
        <w:r w:rsidRPr="0067682E">
          <w:rPr>
            <w:lang w:eastAsia="zh-CN"/>
          </w:rPr>
          <w:t xml:space="preserve">ensure the Access Token Request is originated from </w:t>
        </w:r>
        <w:proofErr w:type="spellStart"/>
        <w:r w:rsidRPr="0067682E">
          <w:rPr>
            <w:lang w:eastAsia="zh-CN"/>
          </w:rPr>
          <w:t>APIInvoker</w:t>
        </w:r>
        <w:proofErr w:type="spellEnd"/>
        <w:r w:rsidRPr="0067682E">
          <w:rPr>
            <w:lang w:eastAsia="zh-CN"/>
          </w:rPr>
          <w:t xml:space="preserve"> and also to authenticate </w:t>
        </w:r>
        <w:proofErr w:type="spellStart"/>
        <w:r w:rsidRPr="0067682E">
          <w:rPr>
            <w:lang w:eastAsia="zh-CN"/>
          </w:rPr>
          <w:t>APIInvoker</w:t>
        </w:r>
        <w:proofErr w:type="spellEnd"/>
        <w:r w:rsidRPr="000348CE">
          <w:rPr>
            <w:lang w:eastAsia="zh-CN"/>
          </w:rPr>
          <w:t>.</w:t>
        </w:r>
        <w:r>
          <w:rPr>
            <w:lang w:eastAsia="zh-CN"/>
          </w:rPr>
          <w:t xml:space="preserve"> Secondly, the solution proposes that the </w:t>
        </w:r>
        <w:r w:rsidRPr="0067682E">
          <w:rPr>
            <w:lang w:eastAsia="zh-CN"/>
          </w:rPr>
          <w:t xml:space="preserve">CCF-A verifies </w:t>
        </w:r>
        <w:r>
          <w:rPr>
            <w:lang w:eastAsia="zh-CN"/>
          </w:rPr>
          <w:t>the</w:t>
        </w:r>
        <w:r w:rsidRPr="0067682E">
          <w:rPr>
            <w:lang w:eastAsia="zh-CN"/>
          </w:rPr>
          <w:t xml:space="preserve"> consent information </w:t>
        </w:r>
        <w:r>
          <w:rPr>
            <w:lang w:eastAsia="zh-CN"/>
          </w:rPr>
          <w:t xml:space="preserve">in the new </w:t>
        </w:r>
        <w:r w:rsidRPr="007C23EE">
          <w:rPr>
            <w:lang w:eastAsia="zh-CN"/>
          </w:rPr>
          <w:t>OAuth access token request</w:t>
        </w:r>
        <w:r>
          <w:rPr>
            <w:lang w:eastAsia="zh-CN"/>
          </w:rPr>
          <w:t xml:space="preserve"> i</w:t>
        </w:r>
        <w:r w:rsidRPr="007C23EE">
          <w:rPr>
            <w:lang w:eastAsia="zh-CN"/>
          </w:rPr>
          <w:t>f the Resource Owner is part of CCF-B’s domain</w:t>
        </w:r>
        <w:r>
          <w:rPr>
            <w:lang w:eastAsia="zh-CN"/>
          </w:rPr>
          <w:t xml:space="preserve">, or </w:t>
        </w:r>
        <w:r w:rsidRPr="000C2506">
          <w:rPr>
            <w:lang w:eastAsia="zh-CN"/>
          </w:rPr>
          <w:t>gets the consent</w:t>
        </w:r>
        <w:r>
          <w:rPr>
            <w:lang w:eastAsia="zh-CN"/>
          </w:rPr>
          <w:t xml:space="preserve"> </w:t>
        </w:r>
        <w:r w:rsidRPr="0067682E">
          <w:rPr>
            <w:lang w:eastAsia="zh-CN"/>
          </w:rPr>
          <w:t>information</w:t>
        </w:r>
        <w:r>
          <w:rPr>
            <w:lang w:eastAsia="zh-CN"/>
          </w:rPr>
          <w:t xml:space="preserve"> from the resource owner based on consent</w:t>
        </w:r>
        <w:r w:rsidRPr="000C2506">
          <w:rPr>
            <w:lang w:eastAsia="zh-CN"/>
          </w:rPr>
          <w:t xml:space="preserve">-specific parameters </w:t>
        </w:r>
        <w:r>
          <w:rPr>
            <w:lang w:eastAsia="zh-CN"/>
          </w:rPr>
          <w:t>i</w:t>
        </w:r>
        <w:r w:rsidRPr="000C2506">
          <w:rPr>
            <w:lang w:eastAsia="zh-CN"/>
          </w:rPr>
          <w:t xml:space="preserve">f the Resource Owner is within CCF-A’s </w:t>
        </w:r>
        <w:proofErr w:type="spellStart"/>
        <w:r w:rsidRPr="000C2506">
          <w:rPr>
            <w:lang w:eastAsia="zh-CN"/>
          </w:rPr>
          <w:t>domain</w:t>
        </w:r>
        <w:r>
          <w:rPr>
            <w:lang w:eastAsia="zh-CN"/>
          </w:rPr>
          <w:t>.</w:t>
        </w:r>
      </w:ins>
    </w:p>
    <w:p w14:paraId="3B76B74D" w14:textId="77777777" w:rsidR="002A58A5" w:rsidRPr="00165E7D" w:rsidRDefault="002A58A5" w:rsidP="002A58A5">
      <w:pPr>
        <w:rPr>
          <w:ins w:id="32" w:author="Nokia5" w:date="2024-11-14T01:45:00Z" w16du:dateUtc="2024-11-14T00:45:00Z"/>
          <w:noProof/>
          <w:lang w:eastAsia="zh-CN"/>
        </w:rPr>
      </w:pPr>
      <w:ins w:id="33" w:author="Nokia5" w:date="2024-11-14T01:45:00Z" w16du:dateUtc="2024-11-14T00:45:00Z">
        <w:r>
          <w:rPr>
            <w:rFonts w:hint="eastAsia"/>
            <w:noProof/>
            <w:lang w:eastAsia="zh-CN"/>
          </w:rPr>
          <w:t>T</w:t>
        </w:r>
        <w:r>
          <w:rPr>
            <w:noProof/>
            <w:lang w:eastAsia="zh-CN"/>
          </w:rPr>
          <w:t>he</w:t>
        </w:r>
        <w:proofErr w:type="spellEnd"/>
        <w:r>
          <w:rPr>
            <w:noProof/>
            <w:lang w:eastAsia="zh-CN"/>
          </w:rPr>
          <w:t xml:space="preserve"> </w:t>
        </w:r>
        <w:r w:rsidRPr="00300868">
          <w:rPr>
            <w:noProof/>
            <w:lang w:eastAsia="zh-CN"/>
          </w:rPr>
          <w:t>revocation of the API invoker in CAPIF interconnection scenarios</w:t>
        </w:r>
        <w:r>
          <w:rPr>
            <w:noProof/>
            <w:lang w:eastAsia="zh-CN"/>
          </w:rPr>
          <w:t xml:space="preserve"> is not addressed in the solution.</w:t>
        </w:r>
      </w:ins>
    </w:p>
    <w:p w14:paraId="32AE65D2" w14:textId="00C5B499" w:rsidR="00B97BA1" w:rsidRPr="00986F1A" w:rsidDel="00E11C36" w:rsidRDefault="00986F1A" w:rsidP="00023646">
      <w:pPr>
        <w:rPr>
          <w:del w:id="34" w:author="Nokia" w:date="2024-10-22T17:08:00Z" w16du:dateUtc="2024-10-22T15:08:00Z"/>
        </w:rPr>
      </w:pPr>
      <w:ins w:id="35" w:author="Nokia7" w:date="2024-11-14T23:24:00Z" w16du:dateUtc="2024-11-14T22:24:00Z">
        <w:r w:rsidRPr="00986F1A">
          <w:t>The solution has also impact on the API invoker for creating the CCA.</w:t>
        </w:r>
      </w:ins>
    </w:p>
    <w:p w14:paraId="477D395A" w14:textId="77777777" w:rsidR="00023646" w:rsidRDefault="00023646" w:rsidP="00023646"/>
    <w:p w14:paraId="2A0E12F4" w14:textId="77777777" w:rsidR="00023646" w:rsidRDefault="00023646" w:rsidP="00023646"/>
    <w:p w14:paraId="14F93FE6" w14:textId="7AE0574B" w:rsidR="00FC17DC" w:rsidRDefault="00FC17DC" w:rsidP="00FC17DC"/>
    <w:p w14:paraId="39150604" w14:textId="77777777" w:rsidR="00FC17DC" w:rsidRDefault="00FC17DC" w:rsidP="00FC17DC"/>
    <w:p w14:paraId="7694886A" w14:textId="77777777" w:rsidR="00FC17DC" w:rsidRPr="00FC17DC" w:rsidRDefault="00FC17DC" w:rsidP="00FC17DC"/>
    <w:p w14:paraId="3B4236DB" w14:textId="77777777" w:rsidR="00FC17DC" w:rsidRPr="00FC17DC" w:rsidRDefault="00FC17DC" w:rsidP="00FC17DC">
      <w:pPr>
        <w:rPr>
          <w:i/>
          <w:sz w:val="44"/>
          <w:szCs w:val="44"/>
        </w:rPr>
      </w:pPr>
      <w:r w:rsidRPr="00FC17DC">
        <w:rPr>
          <w:i/>
          <w:sz w:val="44"/>
          <w:szCs w:val="44"/>
        </w:rPr>
        <w:t>**********   END OF CHANGES</w:t>
      </w:r>
    </w:p>
    <w:p w14:paraId="763F3C35"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1AD14" w14:textId="77777777" w:rsidR="002E73CE" w:rsidRDefault="002E73CE">
      <w:r>
        <w:separator/>
      </w:r>
    </w:p>
  </w:endnote>
  <w:endnote w:type="continuationSeparator" w:id="0">
    <w:p w14:paraId="5A07B609" w14:textId="77777777" w:rsidR="002E73CE" w:rsidRDefault="002E73CE">
      <w:r>
        <w:continuationSeparator/>
      </w:r>
    </w:p>
  </w:endnote>
  <w:endnote w:type="continuationNotice" w:id="1">
    <w:p w14:paraId="3A08C4E0" w14:textId="77777777" w:rsidR="002E73CE" w:rsidRDefault="002E7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E2E67" w14:textId="77777777" w:rsidR="002E73CE" w:rsidRDefault="002E73CE">
      <w:r>
        <w:separator/>
      </w:r>
    </w:p>
  </w:footnote>
  <w:footnote w:type="continuationSeparator" w:id="0">
    <w:p w14:paraId="1DF291DB" w14:textId="77777777" w:rsidR="002E73CE" w:rsidRDefault="002E73CE">
      <w:r>
        <w:continuationSeparator/>
      </w:r>
    </w:p>
  </w:footnote>
  <w:footnote w:type="continuationNotice" w:id="1">
    <w:p w14:paraId="0593E0E6" w14:textId="77777777" w:rsidR="002E73CE" w:rsidRDefault="002E73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360810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39311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52829135">
    <w:abstractNumId w:val="13"/>
  </w:num>
  <w:num w:numId="4" w16cid:durableId="1303775394">
    <w:abstractNumId w:val="16"/>
  </w:num>
  <w:num w:numId="5" w16cid:durableId="1328442798">
    <w:abstractNumId w:val="15"/>
  </w:num>
  <w:num w:numId="6" w16cid:durableId="1930693301">
    <w:abstractNumId w:val="11"/>
  </w:num>
  <w:num w:numId="7" w16cid:durableId="60446738">
    <w:abstractNumId w:val="12"/>
  </w:num>
  <w:num w:numId="8" w16cid:durableId="1787963893">
    <w:abstractNumId w:val="20"/>
  </w:num>
  <w:num w:numId="9" w16cid:durableId="1658260837">
    <w:abstractNumId w:val="18"/>
  </w:num>
  <w:num w:numId="10" w16cid:durableId="315035102">
    <w:abstractNumId w:val="19"/>
  </w:num>
  <w:num w:numId="11" w16cid:durableId="498738947">
    <w:abstractNumId w:val="14"/>
  </w:num>
  <w:num w:numId="12" w16cid:durableId="1225483007">
    <w:abstractNumId w:val="17"/>
  </w:num>
  <w:num w:numId="13" w16cid:durableId="485098753">
    <w:abstractNumId w:val="9"/>
  </w:num>
  <w:num w:numId="14" w16cid:durableId="854461245">
    <w:abstractNumId w:val="7"/>
  </w:num>
  <w:num w:numId="15" w16cid:durableId="1159806253">
    <w:abstractNumId w:val="6"/>
  </w:num>
  <w:num w:numId="16" w16cid:durableId="828059694">
    <w:abstractNumId w:val="5"/>
  </w:num>
  <w:num w:numId="17" w16cid:durableId="535390795">
    <w:abstractNumId w:val="4"/>
  </w:num>
  <w:num w:numId="18" w16cid:durableId="482628794">
    <w:abstractNumId w:val="8"/>
  </w:num>
  <w:num w:numId="19" w16cid:durableId="611203385">
    <w:abstractNumId w:val="3"/>
  </w:num>
  <w:num w:numId="20" w16cid:durableId="2046980068">
    <w:abstractNumId w:val="2"/>
  </w:num>
  <w:num w:numId="21" w16cid:durableId="1521435300">
    <w:abstractNumId w:val="1"/>
  </w:num>
  <w:num w:numId="22" w16cid:durableId="11937693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5">
    <w15:presenceInfo w15:providerId="None" w15:userId="Nokia5"/>
  </w15:person>
  <w15:person w15:author="Nokia7">
    <w15:presenceInfo w15:providerId="None" w15:userId="Nokia7"/>
  </w15:person>
  <w15:person w15:author="Nokia">
    <w15:presenceInfo w15:providerId="None" w15:userId="Nokia"/>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7268"/>
    <w:rsid w:val="00012515"/>
    <w:rsid w:val="00022CBC"/>
    <w:rsid w:val="00022EA7"/>
    <w:rsid w:val="00023646"/>
    <w:rsid w:val="00026154"/>
    <w:rsid w:val="000413F1"/>
    <w:rsid w:val="00046389"/>
    <w:rsid w:val="00067A9C"/>
    <w:rsid w:val="00073408"/>
    <w:rsid w:val="00074722"/>
    <w:rsid w:val="000819D8"/>
    <w:rsid w:val="00091768"/>
    <w:rsid w:val="000934A6"/>
    <w:rsid w:val="000961D0"/>
    <w:rsid w:val="000A2C6C"/>
    <w:rsid w:val="000A4660"/>
    <w:rsid w:val="000D178E"/>
    <w:rsid w:val="000D1B5B"/>
    <w:rsid w:val="0010401F"/>
    <w:rsid w:val="00112FC3"/>
    <w:rsid w:val="00146550"/>
    <w:rsid w:val="00173FA3"/>
    <w:rsid w:val="001842C7"/>
    <w:rsid w:val="00184B6F"/>
    <w:rsid w:val="001861E5"/>
    <w:rsid w:val="00187C99"/>
    <w:rsid w:val="001B1652"/>
    <w:rsid w:val="001C3EC8"/>
    <w:rsid w:val="001C4CFC"/>
    <w:rsid w:val="001D0166"/>
    <w:rsid w:val="001D2BD4"/>
    <w:rsid w:val="001D6911"/>
    <w:rsid w:val="001F71C5"/>
    <w:rsid w:val="00201947"/>
    <w:rsid w:val="0020395B"/>
    <w:rsid w:val="00204507"/>
    <w:rsid w:val="002046CB"/>
    <w:rsid w:val="00204DC9"/>
    <w:rsid w:val="002062C0"/>
    <w:rsid w:val="002127AE"/>
    <w:rsid w:val="00215130"/>
    <w:rsid w:val="00230002"/>
    <w:rsid w:val="00242F56"/>
    <w:rsid w:val="00244C9A"/>
    <w:rsid w:val="00247216"/>
    <w:rsid w:val="00265C78"/>
    <w:rsid w:val="00286C04"/>
    <w:rsid w:val="0029652C"/>
    <w:rsid w:val="002A1857"/>
    <w:rsid w:val="002A58A5"/>
    <w:rsid w:val="002C7DBF"/>
    <w:rsid w:val="002C7F38"/>
    <w:rsid w:val="002D0F8B"/>
    <w:rsid w:val="002D65FA"/>
    <w:rsid w:val="002E73CE"/>
    <w:rsid w:val="0030628A"/>
    <w:rsid w:val="0033375D"/>
    <w:rsid w:val="00341FD5"/>
    <w:rsid w:val="00343D42"/>
    <w:rsid w:val="0034527E"/>
    <w:rsid w:val="0035122B"/>
    <w:rsid w:val="00353451"/>
    <w:rsid w:val="00371032"/>
    <w:rsid w:val="00371B44"/>
    <w:rsid w:val="00375560"/>
    <w:rsid w:val="003875BB"/>
    <w:rsid w:val="003C122B"/>
    <w:rsid w:val="003C5A97"/>
    <w:rsid w:val="003C7A04"/>
    <w:rsid w:val="003D40C7"/>
    <w:rsid w:val="003D4A5C"/>
    <w:rsid w:val="003D5916"/>
    <w:rsid w:val="003F52B2"/>
    <w:rsid w:val="003F6E74"/>
    <w:rsid w:val="00413068"/>
    <w:rsid w:val="0042291A"/>
    <w:rsid w:val="00425C8D"/>
    <w:rsid w:val="00426CC4"/>
    <w:rsid w:val="00440414"/>
    <w:rsid w:val="004558E9"/>
    <w:rsid w:val="0045777E"/>
    <w:rsid w:val="00477619"/>
    <w:rsid w:val="004959AC"/>
    <w:rsid w:val="004A78D1"/>
    <w:rsid w:val="004B3753"/>
    <w:rsid w:val="004C31D2"/>
    <w:rsid w:val="004D55C2"/>
    <w:rsid w:val="004F3275"/>
    <w:rsid w:val="004F536E"/>
    <w:rsid w:val="005053DB"/>
    <w:rsid w:val="0050546B"/>
    <w:rsid w:val="00521131"/>
    <w:rsid w:val="00527C0B"/>
    <w:rsid w:val="005410F6"/>
    <w:rsid w:val="005729C4"/>
    <w:rsid w:val="00575466"/>
    <w:rsid w:val="0059227B"/>
    <w:rsid w:val="005A7982"/>
    <w:rsid w:val="005B0966"/>
    <w:rsid w:val="005B795D"/>
    <w:rsid w:val="005E4005"/>
    <w:rsid w:val="005E4CF5"/>
    <w:rsid w:val="0060514A"/>
    <w:rsid w:val="00613820"/>
    <w:rsid w:val="006415E1"/>
    <w:rsid w:val="00652248"/>
    <w:rsid w:val="00656072"/>
    <w:rsid w:val="00657A26"/>
    <w:rsid w:val="00657B80"/>
    <w:rsid w:val="00675B3C"/>
    <w:rsid w:val="006866F6"/>
    <w:rsid w:val="0069495C"/>
    <w:rsid w:val="006D07FE"/>
    <w:rsid w:val="006D340A"/>
    <w:rsid w:val="006F1D0F"/>
    <w:rsid w:val="00715A1D"/>
    <w:rsid w:val="0075586E"/>
    <w:rsid w:val="00760BB0"/>
    <w:rsid w:val="0076157A"/>
    <w:rsid w:val="00776EFB"/>
    <w:rsid w:val="007814AC"/>
    <w:rsid w:val="00784593"/>
    <w:rsid w:val="00792467"/>
    <w:rsid w:val="0079562B"/>
    <w:rsid w:val="007A00EF"/>
    <w:rsid w:val="007A20AF"/>
    <w:rsid w:val="007B19EA"/>
    <w:rsid w:val="007B7A97"/>
    <w:rsid w:val="007C0A2D"/>
    <w:rsid w:val="007C27B0"/>
    <w:rsid w:val="007C3F01"/>
    <w:rsid w:val="007C7D23"/>
    <w:rsid w:val="007D3670"/>
    <w:rsid w:val="007D6739"/>
    <w:rsid w:val="007E1F3C"/>
    <w:rsid w:val="007E537E"/>
    <w:rsid w:val="007F300B"/>
    <w:rsid w:val="007F57A1"/>
    <w:rsid w:val="008014C3"/>
    <w:rsid w:val="00804D2D"/>
    <w:rsid w:val="0081221D"/>
    <w:rsid w:val="00813EAF"/>
    <w:rsid w:val="00832195"/>
    <w:rsid w:val="00847861"/>
    <w:rsid w:val="00850812"/>
    <w:rsid w:val="008664B4"/>
    <w:rsid w:val="00872560"/>
    <w:rsid w:val="00876B9A"/>
    <w:rsid w:val="008833D6"/>
    <w:rsid w:val="008841F2"/>
    <w:rsid w:val="008933BF"/>
    <w:rsid w:val="008A10C4"/>
    <w:rsid w:val="008B0248"/>
    <w:rsid w:val="008B7054"/>
    <w:rsid w:val="008C5BFC"/>
    <w:rsid w:val="008F5F33"/>
    <w:rsid w:val="0090376F"/>
    <w:rsid w:val="00906FDB"/>
    <w:rsid w:val="0091046A"/>
    <w:rsid w:val="00924293"/>
    <w:rsid w:val="00926ABD"/>
    <w:rsid w:val="009271BA"/>
    <w:rsid w:val="00936D1D"/>
    <w:rsid w:val="00945FDA"/>
    <w:rsid w:val="00947F4E"/>
    <w:rsid w:val="00966D47"/>
    <w:rsid w:val="00981064"/>
    <w:rsid w:val="00986F1A"/>
    <w:rsid w:val="00992312"/>
    <w:rsid w:val="00996C88"/>
    <w:rsid w:val="009B53BB"/>
    <w:rsid w:val="009B53DA"/>
    <w:rsid w:val="009C0DED"/>
    <w:rsid w:val="009E010B"/>
    <w:rsid w:val="00A10243"/>
    <w:rsid w:val="00A37D7F"/>
    <w:rsid w:val="00A46410"/>
    <w:rsid w:val="00A53151"/>
    <w:rsid w:val="00A57688"/>
    <w:rsid w:val="00A72F1E"/>
    <w:rsid w:val="00A769E7"/>
    <w:rsid w:val="00A84A94"/>
    <w:rsid w:val="00A86BF7"/>
    <w:rsid w:val="00A96B4A"/>
    <w:rsid w:val="00AA29DD"/>
    <w:rsid w:val="00AB2705"/>
    <w:rsid w:val="00AC14F2"/>
    <w:rsid w:val="00AD1DAA"/>
    <w:rsid w:val="00AD6B8A"/>
    <w:rsid w:val="00AE0774"/>
    <w:rsid w:val="00AF1E23"/>
    <w:rsid w:val="00AF7F81"/>
    <w:rsid w:val="00B01135"/>
    <w:rsid w:val="00B01AFF"/>
    <w:rsid w:val="00B01C41"/>
    <w:rsid w:val="00B05CC7"/>
    <w:rsid w:val="00B27E39"/>
    <w:rsid w:val="00B350D8"/>
    <w:rsid w:val="00B4702A"/>
    <w:rsid w:val="00B76763"/>
    <w:rsid w:val="00B7732B"/>
    <w:rsid w:val="00B879F0"/>
    <w:rsid w:val="00B97BA1"/>
    <w:rsid w:val="00BA1C6E"/>
    <w:rsid w:val="00BB77D4"/>
    <w:rsid w:val="00BB7A9D"/>
    <w:rsid w:val="00BC25AA"/>
    <w:rsid w:val="00BC43FF"/>
    <w:rsid w:val="00BD0CD6"/>
    <w:rsid w:val="00C0212F"/>
    <w:rsid w:val="00C022E3"/>
    <w:rsid w:val="00C11478"/>
    <w:rsid w:val="00C17E16"/>
    <w:rsid w:val="00C4712D"/>
    <w:rsid w:val="00C555C9"/>
    <w:rsid w:val="00C56F47"/>
    <w:rsid w:val="00C66911"/>
    <w:rsid w:val="00C94F55"/>
    <w:rsid w:val="00CA7D62"/>
    <w:rsid w:val="00CB07A8"/>
    <w:rsid w:val="00CD4A57"/>
    <w:rsid w:val="00CF17DF"/>
    <w:rsid w:val="00CF3135"/>
    <w:rsid w:val="00CF3A76"/>
    <w:rsid w:val="00D03318"/>
    <w:rsid w:val="00D138F3"/>
    <w:rsid w:val="00D1524C"/>
    <w:rsid w:val="00D33604"/>
    <w:rsid w:val="00D37B08"/>
    <w:rsid w:val="00D437FF"/>
    <w:rsid w:val="00D5130C"/>
    <w:rsid w:val="00D62265"/>
    <w:rsid w:val="00D8512E"/>
    <w:rsid w:val="00DA1E58"/>
    <w:rsid w:val="00DE4EF2"/>
    <w:rsid w:val="00DF2C0E"/>
    <w:rsid w:val="00DF4540"/>
    <w:rsid w:val="00E04DB6"/>
    <w:rsid w:val="00E06FFB"/>
    <w:rsid w:val="00E11C36"/>
    <w:rsid w:val="00E1773F"/>
    <w:rsid w:val="00E30155"/>
    <w:rsid w:val="00E40354"/>
    <w:rsid w:val="00E54630"/>
    <w:rsid w:val="00E75EF5"/>
    <w:rsid w:val="00E90C29"/>
    <w:rsid w:val="00E91FE1"/>
    <w:rsid w:val="00EA5E95"/>
    <w:rsid w:val="00EC7814"/>
    <w:rsid w:val="00ED452F"/>
    <w:rsid w:val="00ED4954"/>
    <w:rsid w:val="00EE0943"/>
    <w:rsid w:val="00EE33A2"/>
    <w:rsid w:val="00F00E37"/>
    <w:rsid w:val="00F21499"/>
    <w:rsid w:val="00F36C73"/>
    <w:rsid w:val="00F514E6"/>
    <w:rsid w:val="00F51A69"/>
    <w:rsid w:val="00F67A1C"/>
    <w:rsid w:val="00F82C5B"/>
    <w:rsid w:val="00F8555F"/>
    <w:rsid w:val="00FC17DC"/>
    <w:rsid w:val="00FC63AA"/>
    <w:rsid w:val="00FF51AD"/>
    <w:rsid w:val="082183D2"/>
    <w:rsid w:val="0FB236E6"/>
    <w:rsid w:val="31B67526"/>
    <w:rsid w:val="31EA8765"/>
    <w:rsid w:val="31EC0794"/>
    <w:rsid w:val="3632EB8E"/>
    <w:rsid w:val="3F08981F"/>
    <w:rsid w:val="433F239E"/>
    <w:rsid w:val="4C4F22FB"/>
    <w:rsid w:val="64EF3679"/>
    <w:rsid w:val="7370E8D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F78C"/>
  <w15:chartTrackingRefBased/>
  <w15:docId w15:val="{580B0091-7472-4A09-A305-64D29B5F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847861"/>
    <w:rPr>
      <w:rFonts w:ascii="Times New Roman" w:hAnsi="Times New Roman"/>
      <w:lang w:val="en-GB"/>
    </w:rPr>
  </w:style>
  <w:style w:type="character" w:customStyle="1" w:styleId="Heading2Char">
    <w:name w:val="Heading 2 Char"/>
    <w:aliases w:val="H2 Char,h2 Char,2nd level Char,†berschrift 2 Char,õberschrift 2 Char,UNDERRUBRIK 1-2 Char"/>
    <w:link w:val="Heading2"/>
    <w:rsid w:val="00847861"/>
    <w:rPr>
      <w:rFonts w:ascii="Arial" w:hAnsi="Arial"/>
      <w:sz w:val="32"/>
      <w:lang w:val="en-GB" w:eastAsia="en-US"/>
    </w:rPr>
  </w:style>
  <w:style w:type="character" w:customStyle="1" w:styleId="Heading3Char">
    <w:name w:val="Heading 3 Char"/>
    <w:aliases w:val="h3 Char"/>
    <w:link w:val="Heading3"/>
    <w:rsid w:val="00847861"/>
    <w:rPr>
      <w:rFonts w:ascii="Arial" w:hAnsi="Arial"/>
      <w:sz w:val="28"/>
      <w:lang w:val="en-GB" w:eastAsia="en-US"/>
    </w:rPr>
  </w:style>
  <w:style w:type="character" w:customStyle="1" w:styleId="Heading4Char">
    <w:name w:val="Heading 4 Char"/>
    <w:link w:val="Heading4"/>
    <w:rsid w:val="00847861"/>
    <w:rPr>
      <w:rFonts w:ascii="Arial" w:hAnsi="Arial"/>
      <w:sz w:val="24"/>
      <w:lang w:val="en-GB" w:eastAsia="en-US"/>
    </w:rPr>
  </w:style>
  <w:style w:type="character" w:customStyle="1" w:styleId="B1Char1">
    <w:name w:val="B1 Char1"/>
    <w:link w:val="B1"/>
    <w:qFormat/>
    <w:locked/>
    <w:rsid w:val="00847861"/>
    <w:rPr>
      <w:rFonts w:ascii="Times New Roman" w:hAnsi="Times New Roman"/>
      <w:lang w:val="en-GB" w:eastAsia="en-US"/>
    </w:rPr>
  </w:style>
  <w:style w:type="character" w:styleId="HTMLCode">
    <w:name w:val="HTML Code"/>
    <w:uiPriority w:val="99"/>
    <w:unhideWhenUsed/>
    <w:rsid w:val="008478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5AIRPNAIUNRU-931754773-5158</_dlc_DocId>
    <_dlc_DocIdUrl xmlns="71c5aaf6-e6ce-465b-b873-5148d2a4c105">
      <Url>https://nokia.sharepoint.com/sites/c5g/security/_layouts/15/DocIdRedir.aspx?ID=5AIRPNAIUNRU-931754773-5158</Url>
      <Description>5AIRPNAIUNRU-931754773-5158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60DD589-36BA-4606-B5DC-39ACAE79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70A5A-F11F-4D1F-A7DD-ABFC8B056EAD}">
  <ds:schemaRefs>
    <ds:schemaRef ds:uri="http://schemas.microsoft.com/sharepoint/events"/>
  </ds:schemaRefs>
</ds:datastoreItem>
</file>

<file path=customXml/itemProps3.xml><?xml version="1.0" encoding="utf-8"?>
<ds:datastoreItem xmlns:ds="http://schemas.openxmlformats.org/officeDocument/2006/customXml" ds:itemID="{EC53A66C-64D2-4B3A-9DB9-1D1E51637529}">
  <ds:schemaRefs>
    <ds:schemaRef ds:uri="http://schemas.microsoft.com/sharepoint/v3/contenttype/forms"/>
  </ds:schemaRefs>
</ds:datastoreItem>
</file>

<file path=customXml/itemProps4.xml><?xml version="1.0" encoding="utf-8"?>
<ds:datastoreItem xmlns:ds="http://schemas.openxmlformats.org/officeDocument/2006/customXml" ds:itemID="{46B02668-1B2A-437D-948D-D78738449903}">
  <ds:schemaRefs>
    <ds:schemaRef ds:uri="http://schemas.microsoft.com/office/2006/metadata/longProperties"/>
  </ds:schemaRefs>
</ds:datastoreItem>
</file>

<file path=customXml/itemProps5.xml><?xml version="1.0" encoding="utf-8"?>
<ds:datastoreItem xmlns:ds="http://schemas.openxmlformats.org/officeDocument/2006/customXml" ds:itemID="{196153BB-F329-42DD-8F18-FD40AFA84FAF}">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6.xml><?xml version="1.0" encoding="utf-8"?>
<ds:datastoreItem xmlns:ds="http://schemas.openxmlformats.org/officeDocument/2006/customXml" ds:itemID="{9810E9A2-13EB-4C13-947F-E547F4BAD658}">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1255</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Nokia7</cp:lastModifiedBy>
  <cp:revision>3</cp:revision>
  <cp:lastPrinted>1900-01-01T08:00:00Z</cp:lastPrinted>
  <dcterms:created xsi:type="dcterms:W3CDTF">2024-11-14T22:29:00Z</dcterms:created>
  <dcterms:modified xsi:type="dcterms:W3CDTF">2024-11-14T22:31:00Z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5AIRPNAIUNRU-931754773-5092</vt:lpwstr>
  </property>
  <property fmtid="{D5CDD505-2E9C-101B-9397-08002B2CF9AE}" pid="4" name="_dlc_DocIdItemGuid">
    <vt:lpwstr>2c77fdda-f5e2-4237-b471-31d9f18f6482</vt:lpwstr>
  </property>
  <property fmtid="{D5CDD505-2E9C-101B-9397-08002B2CF9AE}" pid="5" name="_dlc_DocIdUrl">
    <vt:lpwstr>https://nokia.sharepoint.com/sites/c5g/security/_layouts/15/DocIdRedir.aspx?ID=5AIRPNAIUNRU-931754773-5092, 5AIRPNAIUNRU-931754773-5092</vt:lpwstr>
  </property>
  <property fmtid="{D5CDD505-2E9C-101B-9397-08002B2CF9AE}" pid="6" name="MediaServiceImageTags">
    <vt:lpwstr/>
  </property>
  <property fmtid="{D5CDD505-2E9C-101B-9397-08002B2CF9AE}" pid="7" name="ContentTypeId">
    <vt:lpwstr>0x010100DA95EA92BC8BC0428C825697CEF0A167</vt:lpwstr>
  </property>
</Properties>
</file>