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9639"/>
        </w:tabs>
        <w:spacing w:after="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3GPP TSG-SA3 Meeting #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119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8"/>
          <w:szCs w:val="28"/>
          <w:rtl w:val="0"/>
        </w:rPr>
        <w:tab/>
      </w:r>
      <w:sdt>
        <w:sdtPr>
          <w:tag w:val="goog_rdk_0"/>
        </w:sdtPr>
        <w:sdtContent>
          <w:r w:rsidDel="00000000" w:rsidR="00000000" w:rsidRPr="00000000">
            <w:rPr>
              <w:rFonts w:ascii="Arial" w:cs="Arial" w:eastAsia="Arial" w:hAnsi="Arial"/>
              <w:sz w:val="24"/>
              <w:szCs w:val="24"/>
              <w:rtl w:val="0"/>
              <w:rPrChange w:author="Jiwan Ninglekhu" w:id="0" w:date="2024-11-11T17:17:42Z">
                <w:rPr>
                  <w:sz w:val="24"/>
                  <w:szCs w:val="24"/>
                </w:rPr>
              </w:rPrChange>
            </w:rPr>
            <w:t xml:space="preserve">  </w:t>
          </w:r>
        </w:sdtContent>
      </w:sdt>
      <w:sdt>
        <w:sdtPr>
          <w:tag w:val="goog_rdk_1"/>
        </w:sdtPr>
        <w:sdtContent>
          <w:r w:rsidDel="00000000" w:rsidR="00000000" w:rsidRPr="00000000">
            <w:rPr>
              <w:rFonts w:ascii="Arial" w:cs="Arial" w:eastAsia="Arial" w:hAnsi="Arial"/>
              <w:sz w:val="24"/>
              <w:szCs w:val="24"/>
              <w:rtl w:val="0"/>
              <w:rPrChange w:author="Jiwan Ninglekhu" w:id="0" w:date="2024-11-11T17:17:42Z">
                <w:rPr>
                  <w:sz w:val="24"/>
                  <w:szCs w:val="24"/>
                </w:rPr>
              </w:rPrChange>
            </w:rPr>
            <w:t xml:space="preserve">   </w:t>
          </w:r>
        </w:sdtContent>
      </w:sdt>
      <w:sdt>
        <w:sdtPr>
          <w:tag w:val="goog_rdk_2"/>
        </w:sdtPr>
        <w:sdtContent>
          <w:ins w:author="Jiwan Ninglekhu" w:id="1" w:date="2024-11-11T17:17:25Z"/>
          <w:sdt>
            <w:sdtPr>
              <w:tag w:val="goog_rdk_3"/>
            </w:sdtPr>
            <w:sdtContent>
              <w:ins w:author="Jiwan Ninglekhu" w:id="1" w:date="2024-11-11T17:17:25Z">
                <w:r w:rsidDel="00000000" w:rsidR="00000000" w:rsidRPr="00000000">
                  <w:rPr>
                    <w:rFonts w:ascii="Arial" w:cs="Arial" w:eastAsia="Arial" w:hAnsi="Arial"/>
                    <w:b w:val="1"/>
                    <w:sz w:val="24"/>
                    <w:szCs w:val="24"/>
                    <w:rtl w:val="0"/>
                    <w:rPrChange w:author="Jiwan Ninglekhu" w:id="0" w:date="2024-11-11T17:17:42Z">
                      <w:rPr>
                        <w:sz w:val="24"/>
                        <w:szCs w:val="24"/>
                      </w:rPr>
                    </w:rPrChange>
                  </w:rPr>
                  <w:t xml:space="preserve">draft_</w:t>
                </w:r>
              </w:ins>
            </w:sdtContent>
          </w:sdt>
          <w:ins w:author="Jiwan Ninglekhu" w:id="1" w:date="2024-11-11T17:17:25Z"/>
        </w:sdtContent>
      </w:sdt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S3-244658</w:t>
      </w:r>
      <w:sdt>
        <w:sdtPr>
          <w:tag w:val="goog_rdk_4"/>
        </w:sdtPr>
        <w:sdtContent>
          <w:ins w:author="Jiwan Ninglekhu" w:id="2" w:date="2024-11-11T17:17:20Z"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-r1</w:t>
            </w:r>
          </w:ins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Orlando, Florida, 11 – 15 Nov 2024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ab/>
        <w:tab/>
        <w:tab/>
        <w:tab/>
        <w:tab/>
        <w:tab/>
        <w:tab/>
        <w:tab/>
        <w:tab/>
        <w:tab/>
        <w:t xml:space="preserve">  </w:t>
      </w:r>
    </w:p>
    <w:p w:rsidR="00000000" w:rsidDel="00000000" w:rsidP="00000000" w:rsidRDefault="00000000" w:rsidRPr="00000000" w14:paraId="00000004">
      <w:pPr>
        <w:keepNext w:val="1"/>
        <w:pBdr>
          <w:bottom w:color="000000" w:space="1" w:sz="4" w:val="single"/>
        </w:pBdr>
        <w:tabs>
          <w:tab w:val="right" w:leader="none" w:pos="9639"/>
        </w:tabs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Source:</w:t>
        <w:tab/>
        <w:t xml:space="preserve">Google </w:t>
      </w:r>
    </w:p>
    <w:p w:rsidR="00000000" w:rsidDel="00000000" w:rsidP="00000000" w:rsidRDefault="00000000" w:rsidRPr="00000000" w14:paraId="00000006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Title:</w:t>
        <w:tab/>
        <w:t xml:space="preserve">Conclusion for KI#5 (Certificate </w:t>
      </w:r>
      <w:sdt>
        <w:sdtPr>
          <w:tag w:val="goog_rdk_5"/>
        </w:sdtPr>
        <w:sdtContent>
          <w:ins w:author="Jiwan Ninglekhu" w:id="3" w:date="2024-11-11T17:17:58Z"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 </w:t>
            </w:r>
          </w:ins>
        </w:sdtContent>
      </w:sdt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Renewal)</w:t>
      </w:r>
    </w:p>
    <w:p w:rsidR="00000000" w:rsidDel="00000000" w:rsidP="00000000" w:rsidRDefault="00000000" w:rsidRPr="00000000" w14:paraId="00000007">
      <w:pPr>
        <w:keepNext w:val="1"/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Document for:</w:t>
        <w:tab/>
        <w:t xml:space="preserve">Approval</w:t>
      </w:r>
    </w:p>
    <w:p w:rsidR="00000000" w:rsidDel="00000000" w:rsidP="00000000" w:rsidRDefault="00000000" w:rsidRPr="00000000" w14:paraId="00000008">
      <w:pPr>
        <w:keepNext w:val="1"/>
        <w:pBdr>
          <w:bottom w:color="000000" w:space="1" w:sz="4" w:val="single"/>
        </w:pBdr>
        <w:tabs>
          <w:tab w:val="left" w:leader="none" w:pos="2127"/>
        </w:tabs>
        <w:spacing w:after="0" w:lineRule="auto"/>
        <w:ind w:left="2126" w:hanging="2126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Agenda Item:</w:t>
        <w:tab/>
        <w:t xml:space="preserve">5.4</w:t>
      </w:r>
    </w:p>
    <w:p w:rsidR="00000000" w:rsidDel="00000000" w:rsidP="00000000" w:rsidRDefault="00000000" w:rsidRPr="00000000" w14:paraId="00000009">
      <w:pPr>
        <w:pStyle w:val="Heading1"/>
        <w:rPr/>
      </w:pPr>
      <w:r w:rsidDel="00000000" w:rsidR="00000000" w:rsidRPr="00000000">
        <w:rPr>
          <w:rtl w:val="0"/>
        </w:rPr>
        <w:t xml:space="preserve">1</w:t>
        <w:tab/>
        <w:t xml:space="preserve">Decision/action requested</w:t>
      </w:r>
    </w:p>
    <w:p w:rsidR="00000000" w:rsidDel="00000000" w:rsidP="00000000" w:rsidRDefault="00000000" w:rsidRPr="00000000" w14:paraId="0000000A">
      <w:pPr>
        <w:pBdr>
          <w:top w:color="000000" w:space="1" w:sz="4" w:val="single"/>
          <w:left w:color="000000" w:space="4" w:sz="4" w:val="single"/>
          <w:bottom w:color="000000" w:space="0" w:sz="4" w:val="single"/>
          <w:right w:color="000000" w:space="4" w:sz="4" w:val="single"/>
        </w:pBdr>
        <w:shd w:fill="ffff99" w:val="clear"/>
        <w:jc w:val="center"/>
        <w:rPr/>
      </w:pPr>
      <w:r w:rsidDel="00000000" w:rsidR="00000000" w:rsidRPr="00000000">
        <w:rPr>
          <w:b w:val="1"/>
          <w:i w:val="1"/>
          <w:rtl w:val="0"/>
        </w:rPr>
        <w:t xml:space="preserve">Approve the pCR to TR 33.776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rPr/>
      </w:pPr>
      <w:r w:rsidDel="00000000" w:rsidR="00000000" w:rsidRPr="00000000">
        <w:rPr>
          <w:rtl w:val="0"/>
        </w:rPr>
        <w:t xml:space="preserve">2</w:t>
        <w:tab/>
        <w:t xml:space="preserve">References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color w:val="000000"/>
          <w:rtl w:val="0"/>
        </w:rPr>
        <w:t xml:space="preserve">[1]</w:t>
        <w:tab/>
      </w:r>
      <w:r w:rsidDel="00000000" w:rsidR="00000000" w:rsidRPr="00000000">
        <w:rPr>
          <w:rtl w:val="0"/>
        </w:rPr>
        <w:t xml:space="preserve">3GPP TR 33.776: “Study of ACME for Automated Certificate Management in SBA”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rtl w:val="0"/>
        </w:rPr>
        <w:t xml:space="preserve">[2]</w:t>
        <w:tab/>
        <w:t xml:space="preserve">IETF RFC 8555: “Automatic Certificate Management Environment (ACME)”, 2019</w:t>
      </w:r>
    </w:p>
    <w:p w:rsidR="00000000" w:rsidDel="00000000" w:rsidP="00000000" w:rsidRDefault="00000000" w:rsidRPr="00000000" w14:paraId="0000000E">
      <w:pPr>
        <w:tabs>
          <w:tab w:val="left" w:leader="none" w:pos="851"/>
        </w:tabs>
        <w:rPr/>
      </w:pPr>
      <w:r w:rsidDel="00000000" w:rsidR="00000000" w:rsidRPr="00000000">
        <w:rPr>
          <w:rtl w:val="0"/>
        </w:rPr>
        <w:t xml:space="preserve">[3]</w:t>
        <w:tab/>
        <w:t xml:space="preserve">3GPP TS 33.310: “Network Domain Security (NDS); Authentication Framework (AF)”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851" w:hanging="85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rPr/>
      </w:pPr>
      <w:r w:rsidDel="00000000" w:rsidR="00000000" w:rsidRPr="00000000">
        <w:rPr>
          <w:rtl w:val="0"/>
        </w:rPr>
        <w:t xml:space="preserve">3</w:t>
        <w:tab/>
        <w:t xml:space="preserve">Rationale</w:t>
      </w:r>
    </w:p>
    <w:p w:rsidR="00000000" w:rsidDel="00000000" w:rsidP="00000000" w:rsidRDefault="00000000" w:rsidRPr="00000000" w14:paraId="00000011">
      <w:pPr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This contribution proposes a conclusion to KI#5 in TR 33.776.</w:t>
      </w:r>
    </w:p>
    <w:p w:rsidR="00000000" w:rsidDel="00000000" w:rsidP="00000000" w:rsidRDefault="00000000" w:rsidRPr="00000000" w14:paraId="00000012">
      <w:pPr>
        <w:pStyle w:val="Heading1"/>
        <w:jc w:val="center"/>
        <w:rPr>
          <w:sz w:val="24"/>
          <w:szCs w:val="24"/>
        </w:rPr>
      </w:pPr>
      <w:bookmarkStart w:colFirst="0" w:colLast="0" w:name="_heading=h.sa7p0gvtg0jb" w:id="2"/>
      <w:bookmarkEnd w:id="2"/>
      <w:r w:rsidDel="00000000" w:rsidR="00000000" w:rsidRPr="00000000">
        <w:rPr>
          <w:rFonts w:ascii="Times New Roman" w:cs="Times New Roman" w:eastAsia="Times New Roman" w:hAnsi="Times New Roman"/>
          <w:color w:val="4472c4"/>
          <w:sz w:val="24"/>
          <w:szCs w:val="24"/>
          <w:rtl w:val="0"/>
        </w:rPr>
        <w:t xml:space="preserve">******************   START OF CHANGES   ************************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sdt>
      <w:sdtPr>
        <w:tag w:val="goog_rdk_8"/>
      </w:sdtPr>
      <w:sdtContent>
        <w:p w:rsidR="00000000" w:rsidDel="00000000" w:rsidP="00000000" w:rsidRDefault="00000000" w:rsidRPr="00000000" w14:paraId="00000013">
          <w:pPr>
            <w:pStyle w:val="Heading1"/>
            <w:rPr>
              <w:del w:author="Charles Eckel" w:id="4" w:date="2024-11-02T18:26:41Z"/>
              <w:sz w:val="24"/>
              <w:szCs w:val="24"/>
            </w:rPr>
          </w:pPr>
          <w:sdt>
            <w:sdtPr>
              <w:tag w:val="goog_rdk_7"/>
            </w:sdtPr>
            <w:sdtContent>
              <w:del w:author="Charles Eckel" w:id="4" w:date="2024-11-02T18:26:41Z">
                <w:r w:rsidDel="00000000" w:rsidR="00000000" w:rsidRPr="00000000">
                  <w:rPr>
                    <w:rtl w:val="0"/>
                  </w:rPr>
                  <w:delText xml:space="preserve">7 Conclusion</w:delText>
                </w:r>
                <w:r w:rsidDel="00000000" w:rsidR="00000000" w:rsidRPr="00000000">
                  <w:rPr>
                    <w:rtl w:val="0"/>
                  </w:rPr>
                </w:r>
              </w:del>
            </w:sdtContent>
          </w:sdt>
        </w:p>
      </w:sdtContent>
    </w:sdt>
    <w:p w:rsidR="00000000" w:rsidDel="00000000" w:rsidP="00000000" w:rsidRDefault="00000000" w:rsidRPr="00000000" w14:paraId="00000014">
      <w:pPr>
        <w:pStyle w:val="Heading2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7.</w:t>
      </w:r>
      <w:sdt>
        <w:sdtPr>
          <w:tag w:val="goog_rdk_9"/>
        </w:sdtPr>
        <w:sdtContent>
          <w:ins w:author="Charles Eckel" w:id="5" w:date="2024-11-02T18:26:45Z"/>
          <w:sdt>
            <w:sdtPr>
              <w:tag w:val="goog_rdk_10"/>
            </w:sdtPr>
            <w:sdtContent>
              <w:ins w:author="Charles Eckel" w:id="5" w:date="2024-11-02T18:26:45Z">
                <w:r w:rsidDel="00000000" w:rsidR="00000000" w:rsidRPr="00000000">
                  <w:rPr>
                    <w:highlight w:val="yellow"/>
                    <w:rtl w:val="0"/>
                    <w:rPrChange w:author="Charles Eckel" w:id="6" w:date="2024-11-02T18:28:03Z">
                      <w:rPr/>
                    </w:rPrChange>
                  </w:rPr>
                  <w:t xml:space="preserve">x</w:t>
                </w:r>
              </w:ins>
            </w:sdtContent>
          </w:sdt>
          <w:ins w:author="Charles Eckel" w:id="5" w:date="2024-11-02T18:26:45Z"/>
        </w:sdtContent>
      </w:sdt>
      <w:sdt>
        <w:sdtPr>
          <w:tag w:val="goog_rdk_11"/>
        </w:sdtPr>
        <w:sdtContent>
          <w:del w:author="Charles Eckel" w:id="5" w:date="2024-11-02T18:26:45Z"/>
          <w:sdt>
            <w:sdtPr>
              <w:tag w:val="goog_rdk_12"/>
            </w:sdtPr>
            <w:sdtContent>
              <w:del w:author="Charles Eckel" w:id="5" w:date="2024-11-02T18:26:45Z">
                <w:r w:rsidDel="00000000" w:rsidR="00000000" w:rsidRPr="00000000">
                  <w:rPr>
                    <w:highlight w:val="yellow"/>
                    <w:rtl w:val="0"/>
                    <w:rPrChange w:author="Charles Eckel" w:id="6" w:date="2024-11-02T18:28:03Z">
                      <w:rPr/>
                    </w:rPrChange>
                  </w:rPr>
                  <w:delText xml:space="preserve">5</w:delText>
                </w:r>
              </w:del>
            </w:sdtContent>
          </w:sdt>
          <w:del w:author="Charles Eckel" w:id="5" w:date="2024-11-02T18:26:45Z"/>
        </w:sdtContent>
      </w:sdt>
      <w:r w:rsidDel="00000000" w:rsidR="00000000" w:rsidRPr="00000000">
        <w:rPr>
          <w:rtl w:val="0"/>
        </w:rPr>
        <w:t xml:space="preserve">. </w:t>
        <w:tab/>
        <w:t xml:space="preserve">KI#5: Certificate renewal</w:t>
      </w:r>
    </w:p>
    <w:p w:rsidR="00000000" w:rsidDel="00000000" w:rsidP="00000000" w:rsidRDefault="00000000" w:rsidRPr="00000000" w14:paraId="00000015">
      <w:pPr>
        <w:pStyle w:val="Heading3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  <w:t xml:space="preserve">7.</w:t>
      </w:r>
      <w:sdt>
        <w:sdtPr>
          <w:tag w:val="goog_rdk_13"/>
        </w:sdtPr>
        <w:sdtContent>
          <w:ins w:author="Charles Eckel" w:id="7" w:date="2024-11-02T18:28:07Z"/>
          <w:sdt>
            <w:sdtPr>
              <w:tag w:val="goog_rdk_14"/>
            </w:sdtPr>
            <w:sdtContent>
              <w:ins w:author="Charles Eckel" w:id="7" w:date="2024-11-02T18:28:07Z">
                <w:r w:rsidDel="00000000" w:rsidR="00000000" w:rsidRPr="00000000">
                  <w:rPr>
                    <w:highlight w:val="yellow"/>
                    <w:rtl w:val="0"/>
                    <w:rPrChange w:author="Charles Eckel" w:id="8" w:date="2024-11-02T18:28:13Z">
                      <w:rPr/>
                    </w:rPrChange>
                  </w:rPr>
                  <w:t xml:space="preserve">x</w:t>
                </w:r>
              </w:ins>
            </w:sdtContent>
          </w:sdt>
          <w:ins w:author="Charles Eckel" w:id="7" w:date="2024-11-02T18:28:07Z"/>
        </w:sdtContent>
      </w:sdt>
      <w:sdt>
        <w:sdtPr>
          <w:tag w:val="goog_rdk_15"/>
        </w:sdtPr>
        <w:sdtContent>
          <w:del w:author="Charles Eckel" w:id="7" w:date="2024-11-02T18:28:07Z"/>
          <w:sdt>
            <w:sdtPr>
              <w:tag w:val="goog_rdk_16"/>
            </w:sdtPr>
            <w:sdtContent>
              <w:del w:author="Charles Eckel" w:id="7" w:date="2024-11-02T18:28:07Z">
                <w:r w:rsidDel="00000000" w:rsidR="00000000" w:rsidRPr="00000000">
                  <w:rPr>
                    <w:highlight w:val="yellow"/>
                    <w:rtl w:val="0"/>
                    <w:rPrChange w:author="Charles Eckel" w:id="8" w:date="2024-11-02T18:28:13Z">
                      <w:rPr/>
                    </w:rPrChange>
                  </w:rPr>
                  <w:delText xml:space="preserve">5</w:delText>
                </w:r>
              </w:del>
            </w:sdtContent>
          </w:sdt>
          <w:del w:author="Charles Eckel" w:id="7" w:date="2024-11-02T18:28:07Z"/>
        </w:sdtContent>
      </w:sdt>
      <w:r w:rsidDel="00000000" w:rsidR="00000000" w:rsidRPr="00000000">
        <w:rPr>
          <w:rtl w:val="0"/>
        </w:rPr>
        <w:t xml:space="preserve">.1</w:t>
        <w:tab/>
        <w:t xml:space="preserve">Analysis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This key issue is addressed by two solutions, namely Solution #4 (Reuse solution about policy-based certificate renewal)</w:t>
      </w:r>
      <w:sdt>
        <w:sdtPr>
          <w:tag w:val="goog_rdk_17"/>
        </w:sdtPr>
        <w:sdtContent>
          <w:ins w:author="Charles Eckel" w:id="9" w:date="2024-11-02T18:30:01Z">
            <w:r w:rsidDel="00000000" w:rsidR="00000000" w:rsidRPr="00000000">
              <w:rPr>
                <w:rtl w:val="0"/>
              </w:rPr>
              <w:t xml:space="preserve">, which proposes to reuse the solution adopted in the study of FS_ACM during Release 18,</w:t>
            </w:r>
          </w:ins>
        </w:sdtContent>
      </w:sdt>
      <w:r w:rsidDel="00000000" w:rsidR="00000000" w:rsidRPr="00000000">
        <w:rPr>
          <w:rtl w:val="0"/>
        </w:rPr>
        <w:t xml:space="preserve"> and Solution #9 (Using ACME protocol for certificate renewal)</w:t>
      </w:r>
      <w:sdt>
        <w:sdtPr>
          <w:tag w:val="goog_rdk_18"/>
        </w:sdtPr>
        <w:sdtContent>
          <w:del w:author="Charles Eckel" w:id="10" w:date="2024-11-02T18:29:54Z">
            <w:r w:rsidDel="00000000" w:rsidR="00000000" w:rsidRPr="00000000">
              <w:rPr>
                <w:rtl w:val="0"/>
              </w:rPr>
              <w:delText xml:space="preserve">, which proposes to reuse the solution adopted in the study of FS_ACM during Release 18</w:delText>
            </w:r>
          </w:del>
        </w:sdtContent>
      </w:sdt>
      <w:r w:rsidDel="00000000" w:rsidR="00000000" w:rsidRPr="00000000">
        <w:rPr>
          <w:rtl w:val="0"/>
        </w:rPr>
        <w:t xml:space="preserve">. Solution #4 depends on the preconfigured policy. Similarly, in solution #9 the NF initiates certificate renewal procedures based on pre-configured certificate renewal policies. In other words, the NF receives a trigger for certificate renewal from the pre-configured policies. As the CA/RA receives the request, it checks if an NF is pre-authorized for certificate renewal. If an NF/ACME client is pre-authorized for certificate renewal, the NF need not go through the challenge-response mechanism.   </w:t>
      </w:r>
    </w:p>
    <w:p w:rsidR="00000000" w:rsidDel="00000000" w:rsidP="00000000" w:rsidRDefault="00000000" w:rsidRPr="00000000" w14:paraId="00000017">
      <w:pPr>
        <w:pStyle w:val="Heading3"/>
        <w:rPr/>
      </w:pPr>
      <w:bookmarkStart w:colFirst="0" w:colLast="0" w:name="_heading=h.20ykjl54t4xg" w:id="5"/>
      <w:bookmarkEnd w:id="5"/>
      <w:r w:rsidDel="00000000" w:rsidR="00000000" w:rsidRPr="00000000">
        <w:rPr>
          <w:rtl w:val="0"/>
        </w:rPr>
        <w:t xml:space="preserve">7.</w:t>
      </w:r>
      <w:sdt>
        <w:sdtPr>
          <w:tag w:val="goog_rdk_19"/>
        </w:sdtPr>
        <w:sdtContent>
          <w:ins w:author="Charles Eckel" w:id="11" w:date="2024-11-02T18:28:19Z"/>
          <w:sdt>
            <w:sdtPr>
              <w:tag w:val="goog_rdk_20"/>
            </w:sdtPr>
            <w:sdtContent>
              <w:ins w:author="Charles Eckel" w:id="11" w:date="2024-11-02T18:28:19Z">
                <w:r w:rsidDel="00000000" w:rsidR="00000000" w:rsidRPr="00000000">
                  <w:rPr>
                    <w:highlight w:val="yellow"/>
                    <w:rtl w:val="0"/>
                    <w:rPrChange w:author="Charles Eckel" w:id="12" w:date="2024-11-02T18:28:26Z">
                      <w:rPr/>
                    </w:rPrChange>
                  </w:rPr>
                  <w:t xml:space="preserve">x</w:t>
                </w:r>
              </w:ins>
            </w:sdtContent>
          </w:sdt>
          <w:ins w:author="Charles Eckel" w:id="11" w:date="2024-11-02T18:28:19Z"/>
        </w:sdtContent>
      </w:sdt>
      <w:sdt>
        <w:sdtPr>
          <w:tag w:val="goog_rdk_21"/>
        </w:sdtPr>
        <w:sdtContent>
          <w:del w:author="Charles Eckel" w:id="11" w:date="2024-11-02T18:28:19Z"/>
          <w:sdt>
            <w:sdtPr>
              <w:tag w:val="goog_rdk_22"/>
            </w:sdtPr>
            <w:sdtContent>
              <w:del w:author="Charles Eckel" w:id="11" w:date="2024-11-02T18:28:19Z">
                <w:r w:rsidDel="00000000" w:rsidR="00000000" w:rsidRPr="00000000">
                  <w:rPr>
                    <w:highlight w:val="yellow"/>
                    <w:rtl w:val="0"/>
                    <w:rPrChange w:author="Charles Eckel" w:id="12" w:date="2024-11-02T18:28:26Z">
                      <w:rPr/>
                    </w:rPrChange>
                  </w:rPr>
                  <w:delText xml:space="preserve">5</w:delText>
                </w:r>
              </w:del>
            </w:sdtContent>
          </w:sdt>
          <w:del w:author="Charles Eckel" w:id="11" w:date="2024-11-02T18:28:19Z"/>
        </w:sdtContent>
      </w:sdt>
      <w:r w:rsidDel="00000000" w:rsidR="00000000" w:rsidRPr="00000000">
        <w:rPr>
          <w:rtl w:val="0"/>
        </w:rPr>
        <w:t xml:space="preserve">.</w:t>
      </w:r>
      <w:sdt>
        <w:sdtPr>
          <w:tag w:val="goog_rdk_23"/>
        </w:sdtPr>
        <w:sdtContent>
          <w:ins w:author="Charles Eckel" w:id="13" w:date="2024-11-02T18:28:29Z">
            <w:r w:rsidDel="00000000" w:rsidR="00000000" w:rsidRPr="00000000">
              <w:rPr>
                <w:rtl w:val="0"/>
              </w:rPr>
              <w:t xml:space="preserve">2</w:t>
            </w:r>
          </w:ins>
        </w:sdtContent>
      </w:sdt>
      <w:sdt>
        <w:sdtPr>
          <w:tag w:val="goog_rdk_24"/>
        </w:sdtPr>
        <w:sdtContent>
          <w:del w:author="Charles Eckel" w:id="13" w:date="2024-11-02T18:28:29Z">
            <w:r w:rsidDel="00000000" w:rsidR="00000000" w:rsidRPr="00000000">
              <w:rPr>
                <w:rtl w:val="0"/>
              </w:rPr>
              <w:delText xml:space="preserve">1</w:delText>
            </w:r>
          </w:del>
        </w:sdtContent>
      </w:sdt>
      <w:r w:rsidDel="00000000" w:rsidR="00000000" w:rsidRPr="00000000">
        <w:rPr>
          <w:rtl w:val="0"/>
        </w:rPr>
        <w:t xml:space="preserve"> Conclusion</w:t>
      </w:r>
    </w:p>
    <w:p w:rsidR="00000000" w:rsidDel="00000000" w:rsidP="00000000" w:rsidRDefault="00000000" w:rsidRPr="00000000" w14:paraId="00000018">
      <w:pPr>
        <w:keepLines w:val="1"/>
        <w:spacing w:after="200" w:lineRule="auto"/>
        <w:rPr/>
      </w:pPr>
      <w:r w:rsidDel="00000000" w:rsidR="00000000" w:rsidRPr="00000000">
        <w:rPr>
          <w:rtl w:val="0"/>
        </w:rPr>
        <w:t xml:space="preserve">It is proposed to </w:t>
      </w:r>
      <w:sdt>
        <w:sdtPr>
          <w:tag w:val="goog_rdk_25"/>
        </w:sdtPr>
        <w:sdtContent>
          <w:ins w:author="Charles Eckel" w:id="14" w:date="2024-11-02T18:31:38Z">
            <w:r w:rsidDel="00000000" w:rsidR="00000000" w:rsidRPr="00000000">
              <w:rPr>
                <w:rtl w:val="0"/>
              </w:rPr>
              <w:t xml:space="preserve">use</w:t>
            </w:r>
          </w:ins>
        </w:sdtContent>
      </w:sdt>
      <w:sdt>
        <w:sdtPr>
          <w:tag w:val="goog_rdk_26"/>
        </w:sdtPr>
        <w:sdtContent>
          <w:del w:author="Charles Eckel" w:id="14" w:date="2024-11-02T18:31:38Z">
            <w:r w:rsidDel="00000000" w:rsidR="00000000" w:rsidRPr="00000000">
              <w:rPr>
                <w:rtl w:val="0"/>
              </w:rPr>
              <w:delText xml:space="preserve">adopt</w:delText>
            </w:r>
          </w:del>
        </w:sdtContent>
      </w:sdt>
      <w:r w:rsidDel="00000000" w:rsidR="00000000" w:rsidRPr="00000000">
        <w:rPr>
          <w:rtl w:val="0"/>
        </w:rPr>
        <w:t xml:space="preserve"> the pre-configured policies </w:t>
      </w:r>
      <w:sdt>
        <w:sdtPr>
          <w:tag w:val="goog_rdk_27"/>
        </w:sdtPr>
        <w:sdtContent>
          <w:ins w:author="Charles Eckel" w:id="15" w:date="2024-11-02T18:32:15Z">
            <w:r w:rsidDel="00000000" w:rsidR="00000000" w:rsidRPr="00000000">
              <w:rPr>
                <w:rtl w:val="0"/>
              </w:rPr>
              <w:t xml:space="preserve">for certificate renewal </w:t>
            </w:r>
          </w:ins>
        </w:sdtContent>
      </w:sdt>
      <w:r w:rsidDel="00000000" w:rsidR="00000000" w:rsidRPr="00000000">
        <w:rPr>
          <w:rtl w:val="0"/>
        </w:rPr>
        <w:t xml:space="preserve">from Solution #4 and Solution #9 as the basis for </w:t>
      </w:r>
      <w:sdt>
        <w:sdtPr>
          <w:tag w:val="goog_rdk_28"/>
        </w:sdtPr>
        <w:sdtContent>
          <w:ins w:author="Charles Eckel" w:id="16" w:date="2024-11-02T18:31:49Z">
            <w:r w:rsidDel="00000000" w:rsidR="00000000" w:rsidRPr="00000000">
              <w:rPr>
                <w:rtl w:val="0"/>
              </w:rPr>
              <w:t xml:space="preserve">the normative phase</w:t>
            </w:r>
            <w:sdt>
              <w:sdtPr>
                <w:tag w:val="goog_rdk_29"/>
              </w:sdtPr>
              <w:sdtContent>
                <w:del w:author="Charles Eckel" w:id="16" w:date="2024-11-02T18:31:49Z">
                  <w:r w:rsidDel="00000000" w:rsidR="00000000" w:rsidRPr="00000000">
                    <w:rPr>
                      <w:rtl w:val="0"/>
                    </w:rPr>
                    <w:delText xml:space="preserve"> </w:delText>
                  </w:r>
                </w:del>
              </w:sdtContent>
            </w:sdt>
          </w:ins>
        </w:sdtContent>
      </w:sdt>
      <w:sdt>
        <w:sdtPr>
          <w:tag w:val="goog_rdk_30"/>
        </w:sdtPr>
        <w:sdtContent>
          <w:del w:author="Charles Eckel" w:id="16" w:date="2024-11-02T18:31:49Z">
            <w:r w:rsidDel="00000000" w:rsidR="00000000" w:rsidRPr="00000000">
              <w:rPr>
                <w:rtl w:val="0"/>
              </w:rPr>
              <w:delText xml:space="preserve">certificate renewal</w:delText>
            </w:r>
          </w:del>
        </w:sdtContent>
      </w:sdt>
      <w:r w:rsidDel="00000000" w:rsidR="00000000" w:rsidRPr="00000000">
        <w:rPr>
          <w:rtl w:val="0"/>
        </w:rPr>
        <w:t xml:space="preserve">. Additionally, it is proposed that Solution #9 be used for detailed steps including pre-authorization aspects of certificate renewal for the normative </w:t>
      </w:r>
      <w:sdt>
        <w:sdtPr>
          <w:tag w:val="goog_rdk_31"/>
        </w:sdtPr>
        <w:sdtContent>
          <w:ins w:author="Charles Eckel" w:id="17" w:date="2024-11-02T18:32:41Z">
            <w:r w:rsidDel="00000000" w:rsidR="00000000" w:rsidRPr="00000000">
              <w:rPr>
                <w:rtl w:val="0"/>
              </w:rPr>
              <w:t xml:space="preserve">phase</w:t>
            </w:r>
          </w:ins>
        </w:sdtContent>
      </w:sdt>
      <w:sdt>
        <w:sdtPr>
          <w:tag w:val="goog_rdk_32"/>
        </w:sdtPr>
        <w:sdtContent>
          <w:del w:author="Charles Eckel" w:id="17" w:date="2024-11-02T18:32:41Z">
            <w:r w:rsidDel="00000000" w:rsidR="00000000" w:rsidRPr="00000000">
              <w:rPr>
                <w:rtl w:val="0"/>
              </w:rPr>
              <w:delText xml:space="preserve">work</w:delText>
            </w:r>
          </w:del>
        </w:sdtContent>
      </w:sdt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9">
      <w:pPr>
        <w:keepLines w:val="1"/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color w:val="4472c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color w:val="4472c4"/>
          <w:sz w:val="24"/>
          <w:szCs w:val="24"/>
        </w:rPr>
      </w:pPr>
      <w:r w:rsidDel="00000000" w:rsidR="00000000" w:rsidRPr="00000000">
        <w:rPr>
          <w:color w:val="4472c4"/>
          <w:sz w:val="24"/>
          <w:szCs w:val="24"/>
          <w:rtl w:val="0"/>
        </w:rPr>
        <w:t xml:space="preserve">******************    END OF CHANGES   ************************</w:t>
      </w:r>
      <w:r w:rsidDel="00000000" w:rsidR="00000000" w:rsidRPr="00000000">
        <w:rPr>
          <w:rtl w:val="0"/>
        </w:rPr>
      </w:r>
    </w:p>
    <w:sectPr>
      <w:footerReference r:id="rId7" w:type="default"/>
      <w:footerReference r:id="rId8" w:type="first"/>
      <w:footerReference r:id="rId9" w:type="even"/>
      <w:pgSz w:h="16840" w:w="11907" w:orient="portrait"/>
      <w:pgMar w:bottom="567" w:top="567" w:left="1134" w:right="1134" w:header="68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4330700</wp:posOffset>
              </wp:positionH>
              <wp:positionV relativeFrom="paragraph">
                <wp:posOffset>0</wp:posOffset>
              </wp:positionV>
              <wp:extent cx="1050290" cy="371475"/>
              <wp:effectExtent b="0" l="0" r="0" t="0"/>
              <wp:wrapNone/>
              <wp:docPr descr="Cisco Confidential" id="7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4330700</wp:posOffset>
              </wp:positionH>
              <wp:positionV relativeFrom="paragraph">
                <wp:posOffset>0</wp:posOffset>
              </wp:positionV>
              <wp:extent cx="1050290" cy="371475"/>
              <wp:effectExtent b="0" l="0" r="0" t="0"/>
              <wp:wrapNone/>
              <wp:docPr descr="Cisco Confidential" id="7" name="image2.png"/>
              <a:graphic>
                <a:graphicData uri="http://schemas.openxmlformats.org/drawingml/2006/picture">
                  <pic:pic>
                    <pic:nvPicPr>
                      <pic:cNvPr descr="Cisco Confidential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50290" cy="3714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4330700</wp:posOffset>
              </wp:positionH>
              <wp:positionV relativeFrom="paragraph">
                <wp:posOffset>0</wp:posOffset>
              </wp:positionV>
              <wp:extent cx="1050290" cy="371475"/>
              <wp:effectExtent b="0" l="0" r="0" t="0"/>
              <wp:wrapNone/>
              <wp:docPr descr="Cisco Confidential"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Cisco Confidential</w:t>
                          </w:r>
                        </w:p>
                      </w:txbxContent>
                    </wps:txbx>
                    <wps:bodyPr anchorCtr="0" anchor="b" bIns="190500" lIns="0" spcFirstLastPara="1" rIns="2540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4330700</wp:posOffset>
              </wp:positionH>
              <wp:positionV relativeFrom="paragraph">
                <wp:posOffset>0</wp:posOffset>
              </wp:positionV>
              <wp:extent cx="1050290" cy="371475"/>
              <wp:effectExtent b="0" l="0" r="0" t="0"/>
              <wp:wrapNone/>
              <wp:docPr descr="Cisco Confidential" id="6" name="image1.png"/>
              <a:graphic>
                <a:graphicData uri="http://schemas.openxmlformats.org/drawingml/2006/picture">
                  <pic:pic>
                    <pic:nvPicPr>
                      <pic:cNvPr descr="Cisco Confidential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50290" cy="3714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GB"/>
      </w:rPr>
    </w:rPrDefault>
    <w:pPrDefault>
      <w:pPr>
        <w:spacing w:after="1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pacing w:before="240" w:lineRule="auto"/>
      <w:ind w:left="1134" w:hanging="1134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80" w:lineRule="auto"/>
      <w:ind w:left="1134" w:hanging="1134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134" w:hanging="1134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418" w:hanging="1418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701" w:hanging="1701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985" w:hanging="1985"/>
    </w:pPr>
    <w:rPr>
      <w:rFonts w:ascii="Arial" w:cs="Arial" w:eastAsia="Arial" w:hAnsi="Arial"/>
      <w:color w:val="00000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pacing w:before="240" w:lineRule="auto"/>
      <w:ind w:left="1134" w:hanging="1134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80" w:lineRule="auto"/>
      <w:ind w:left="1134" w:hanging="1134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134" w:hanging="1134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418" w:hanging="1418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701" w:hanging="1701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 w:lineRule="auto"/>
      <w:ind w:left="1985" w:hanging="1985"/>
    </w:pPr>
    <w:rPr>
      <w:rFonts w:ascii="Arial" w:cs="Arial" w:eastAsia="Arial" w:hAnsi="Arial"/>
      <w:color w:val="00000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pBdr>
        <w:top w:color="000000" w:space="3" w:sz="12" w:val="single"/>
        <w:left w:space="0" w:sz="0" w:val="nil"/>
        <w:bottom w:space="0" w:sz="0" w:val="nil"/>
        <w:right w:space="0" w:sz="0" w:val="nil"/>
        <w:between w:space="0" w:sz="0" w:val="nil"/>
      </w:pBdr>
      <w:spacing w:before="240"/>
      <w:ind w:left="1134" w:hanging="1134"/>
      <w:outlineLvl w:val="0"/>
    </w:pPr>
    <w:rPr>
      <w:rFonts w:ascii="Arial" w:cs="Arial" w:eastAsia="Arial" w:hAnsi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80"/>
      <w:ind w:left="1134" w:hanging="1134"/>
      <w:outlineLvl w:val="1"/>
    </w:pPr>
    <w:rPr>
      <w:rFonts w:ascii="Arial" w:cs="Arial" w:eastAsia="Arial" w:hAnsi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134" w:hanging="1134"/>
      <w:outlineLvl w:val="2"/>
    </w:pPr>
    <w:rPr>
      <w:rFonts w:ascii="Arial" w:cs="Arial" w:eastAsia="Arial" w:hAnsi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418" w:hanging="1418"/>
      <w:outlineLvl w:val="3"/>
    </w:pPr>
    <w:rPr>
      <w:rFonts w:ascii="Arial" w:cs="Arial" w:eastAsia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701" w:hanging="1701"/>
      <w:outlineLvl w:val="4"/>
    </w:pPr>
    <w:rPr>
      <w:rFonts w:ascii="Arial" w:cs="Arial" w:eastAsia="Arial" w:hAnsi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pBdr>
        <w:top w:color="000000" w:space="0" w:sz="0" w:val="none"/>
        <w:left w:space="0" w:sz="0" w:val="nil"/>
        <w:bottom w:space="0" w:sz="0" w:val="nil"/>
        <w:right w:space="0" w:sz="0" w:val="nil"/>
        <w:between w:space="0" w:sz="0" w:val="nil"/>
      </w:pBdr>
      <w:spacing w:before="120"/>
      <w:ind w:left="1985" w:hanging="1985"/>
      <w:outlineLvl w:val="5"/>
    </w:pPr>
    <w:rPr>
      <w:rFonts w:ascii="Arial" w:cs="Arial" w:eastAsia="Arial" w:hAnsi="Arial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7646FF"/>
    <w:pPr>
      <w:spacing w:after="0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7646FF"/>
    <w:rPr>
      <w:rFonts w:ascii="Segoe UI" w:cs="Segoe UI" w:hAnsi="Segoe UI"/>
      <w:sz w:val="18"/>
      <w:szCs w:val="18"/>
    </w:rPr>
  </w:style>
  <w:style w:type="paragraph" w:styleId="ListParagraph">
    <w:name w:val="List Paragraph"/>
    <w:basedOn w:val="Normal"/>
    <w:uiPriority w:val="34"/>
    <w:qFormat w:val="1"/>
    <w:rsid w:val="007646FF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/1vE7Q6OIYmmIbpLuiiIxoFVzg==">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2024-10-18T03:56:00Z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378c64e3,2072538f,7f6e4ff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2024-10-15T11:08:11Z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ca2598d5-d20d-4a55-9a0a-d0795b4d200f</vt:lpwstr>
  </property>
  <property fmtid="{D5CDD505-2E9C-101B-9397-08002B2CF9AE}" pid="25" name="MSIP_Label_c8f49a32-fde3-48a5-9266-b5b0972a22dc_ContentBits">
    <vt:lpwstr>2</vt:lpwstr>
  </property>
</Properties>
</file>