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2504C" w:rsidRDefault="00625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heading=h.gjdgxs" w:colFirst="0" w:colLast="0"/>
      <w:bookmarkEnd w:id="0"/>
    </w:p>
    <w:p w14:paraId="00000002" w14:textId="77777777" w:rsidR="0062504C" w:rsidRDefault="00E812CB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3GPP TSG-SA3 Meeting #</w:t>
      </w:r>
      <w:r>
        <w:rPr>
          <w:rFonts w:ascii="Arial" w:eastAsia="Arial" w:hAnsi="Arial" w:cs="Arial"/>
          <w:b/>
          <w:sz w:val="24"/>
          <w:szCs w:val="24"/>
        </w:rPr>
        <w:t>119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ab/>
      </w:r>
      <w:r>
        <w:rPr>
          <w:sz w:val="24"/>
          <w:szCs w:val="24"/>
        </w:rPr>
        <w:t xml:space="preserve">     </w:t>
      </w:r>
      <w:sdt>
        <w:sdtPr>
          <w:tag w:val="goog_rdk_0"/>
          <w:id w:val="-1754816254"/>
        </w:sdtPr>
        <w:sdtEndPr/>
        <w:sdtContent>
          <w:ins w:id="1" w:author="Jiwan Ninglekhu" w:date="2024-11-11T16:57:00Z">
            <w:r>
              <w:rPr>
                <w:sz w:val="24"/>
                <w:szCs w:val="24"/>
              </w:rPr>
              <w:t>draft_</w:t>
            </w:r>
          </w:ins>
        </w:sdtContent>
      </w:sdt>
      <w:r>
        <w:rPr>
          <w:rFonts w:ascii="Arial" w:eastAsia="Arial" w:hAnsi="Arial" w:cs="Arial"/>
          <w:b/>
          <w:sz w:val="24"/>
          <w:szCs w:val="24"/>
        </w:rPr>
        <w:t>S3-244656</w:t>
      </w:r>
      <w:sdt>
        <w:sdtPr>
          <w:tag w:val="goog_rdk_1"/>
          <w:id w:val="755627357"/>
        </w:sdtPr>
        <w:sdtEndPr/>
        <w:sdtContent>
          <w:ins w:id="2" w:author="Jiwan Ninglekhu" w:date="2024-11-11T16:57:00Z">
            <w:r>
              <w:rPr>
                <w:rFonts w:ascii="Arial" w:eastAsia="Arial" w:hAnsi="Arial" w:cs="Arial"/>
                <w:b/>
                <w:sz w:val="24"/>
                <w:szCs w:val="24"/>
              </w:rPr>
              <w:t>-r2</w:t>
            </w:r>
          </w:ins>
        </w:sdtContent>
      </w:sdt>
    </w:p>
    <w:p w14:paraId="00000003" w14:textId="77777777" w:rsidR="0062504C" w:rsidRDefault="00E812C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b/>
          <w:sz w:val="24"/>
          <w:szCs w:val="24"/>
        </w:rPr>
        <w:t>Orlando, Florida, 11 – 15 Nov 2024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</w:t>
      </w:r>
    </w:p>
    <w:p w14:paraId="00000004" w14:textId="77777777" w:rsidR="0062504C" w:rsidRDefault="0062504C">
      <w:pPr>
        <w:keepNext/>
        <w:pBdr>
          <w:bottom w:val="single" w:sz="4" w:space="1" w:color="000000"/>
        </w:pBdr>
        <w:tabs>
          <w:tab w:val="right" w:pos="9639"/>
        </w:tabs>
        <w:rPr>
          <w:rFonts w:ascii="Arial" w:eastAsia="Arial" w:hAnsi="Arial" w:cs="Arial"/>
          <w:b/>
          <w:sz w:val="24"/>
          <w:szCs w:val="24"/>
        </w:rPr>
      </w:pPr>
    </w:p>
    <w:p w14:paraId="00000005" w14:textId="77777777" w:rsidR="0062504C" w:rsidRDefault="00E812CB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Source:</w:t>
      </w:r>
      <w:r>
        <w:rPr>
          <w:rFonts w:ascii="Arial" w:eastAsia="Arial" w:hAnsi="Arial" w:cs="Arial"/>
          <w:b/>
        </w:rPr>
        <w:tab/>
        <w:t>Google</w:t>
      </w:r>
    </w:p>
    <w:p w14:paraId="00000006" w14:textId="77777777" w:rsidR="0062504C" w:rsidRDefault="00E812CB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Title:</w:t>
      </w:r>
      <w:r>
        <w:rPr>
          <w:rFonts w:ascii="Arial" w:eastAsia="Arial" w:hAnsi="Arial" w:cs="Arial"/>
          <w:b/>
        </w:rPr>
        <w:tab/>
        <w:t>Evaluation update for solution #9 (Using ACME protocol for certificate renewal)</w:t>
      </w:r>
    </w:p>
    <w:p w14:paraId="00000007" w14:textId="77777777" w:rsidR="0062504C" w:rsidRDefault="00E812CB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Document for:</w:t>
      </w:r>
      <w:r>
        <w:rPr>
          <w:rFonts w:ascii="Arial" w:eastAsia="Arial" w:hAnsi="Arial" w:cs="Arial"/>
          <w:b/>
        </w:rPr>
        <w:tab/>
        <w:t>Approval</w:t>
      </w:r>
    </w:p>
    <w:p w14:paraId="00000008" w14:textId="77777777" w:rsidR="0062504C" w:rsidRDefault="00E812CB">
      <w:pPr>
        <w:keepNext/>
        <w:pBdr>
          <w:bottom w:val="single" w:sz="4" w:space="1" w:color="000000"/>
        </w:pBdr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 Item:</w:t>
      </w:r>
      <w:r>
        <w:rPr>
          <w:rFonts w:ascii="Arial" w:eastAsia="Arial" w:hAnsi="Arial" w:cs="Arial"/>
          <w:b/>
        </w:rPr>
        <w:tab/>
        <w:t>5.4</w:t>
      </w:r>
    </w:p>
    <w:p w14:paraId="00000009" w14:textId="77777777" w:rsidR="0062504C" w:rsidRDefault="00E812CB">
      <w:pPr>
        <w:pStyle w:val="Heading1"/>
      </w:pPr>
      <w:r>
        <w:t>1</w:t>
      </w:r>
      <w:r>
        <w:tab/>
      </w:r>
      <w:r>
        <w:t>Decision/action requested</w:t>
      </w:r>
    </w:p>
    <w:p w14:paraId="0000000A" w14:textId="77777777" w:rsidR="0062504C" w:rsidRDefault="00E812C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99"/>
        <w:jc w:val="center"/>
      </w:pPr>
      <w:r>
        <w:rPr>
          <w:b/>
          <w:i/>
        </w:rPr>
        <w:t xml:space="preserve">Approve the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to TR 33.776</w:t>
      </w:r>
    </w:p>
    <w:p w14:paraId="0000000B" w14:textId="77777777" w:rsidR="0062504C" w:rsidRDefault="00E812CB">
      <w:pPr>
        <w:pStyle w:val="Heading1"/>
      </w:pPr>
      <w:r>
        <w:t>2</w:t>
      </w:r>
      <w:r>
        <w:tab/>
        <w:t>References</w:t>
      </w:r>
    </w:p>
    <w:p w14:paraId="0000000C" w14:textId="77777777" w:rsidR="0062504C" w:rsidRDefault="00E812C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  <w:r>
        <w:rPr>
          <w:color w:val="000000"/>
        </w:rPr>
        <w:t>[1]</w:t>
      </w:r>
      <w:r>
        <w:rPr>
          <w:color w:val="000000"/>
        </w:rPr>
        <w:tab/>
      </w:r>
      <w:r>
        <w:t>3GPP TR 33.776: “Study of ACME for Automated Certificate Management in SBA”</w:t>
      </w:r>
    </w:p>
    <w:p w14:paraId="0000000D" w14:textId="77777777" w:rsidR="0062504C" w:rsidRDefault="00E812C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  <w:r>
        <w:t>[2]</w:t>
      </w:r>
      <w:r>
        <w:tab/>
        <w:t>IETF RFC 8555: “Automatic Certificate Management Environment (ACME)”, 2019</w:t>
      </w:r>
    </w:p>
    <w:p w14:paraId="0000000E" w14:textId="77777777" w:rsidR="0062504C" w:rsidRDefault="00E812CB">
      <w:pPr>
        <w:tabs>
          <w:tab w:val="left" w:pos="851"/>
        </w:tabs>
      </w:pPr>
      <w:r>
        <w:t>[3]</w:t>
      </w:r>
      <w:r>
        <w:tab/>
        <w:t xml:space="preserve">3GPP TS 33.310: “Network </w:t>
      </w:r>
      <w:r>
        <w:t>Domain Security (NDS); Authentication Framework (AF)”</w:t>
      </w:r>
    </w:p>
    <w:p w14:paraId="0000000F" w14:textId="77777777" w:rsidR="0062504C" w:rsidRDefault="0062504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</w:p>
    <w:p w14:paraId="00000010" w14:textId="77777777" w:rsidR="0062504C" w:rsidRDefault="00E812CB">
      <w:pPr>
        <w:pStyle w:val="Heading1"/>
      </w:pPr>
      <w:r>
        <w:t>3</w:t>
      </w:r>
      <w:r>
        <w:tab/>
        <w:t>Rationale</w:t>
      </w:r>
    </w:p>
    <w:p w14:paraId="00000011" w14:textId="77777777" w:rsidR="0062504C" w:rsidRDefault="00E812CB">
      <w:bookmarkStart w:id="4" w:name="_heading=h.1fob9te" w:colFirst="0" w:colLast="0"/>
      <w:bookmarkEnd w:id="4"/>
      <w:r>
        <w:t>This contribution proposes a solution evaluation update for solution #9 in TR 33.776.</w:t>
      </w:r>
    </w:p>
    <w:p w14:paraId="00000012" w14:textId="77777777" w:rsidR="0062504C" w:rsidRDefault="00E812CB">
      <w:pPr>
        <w:pStyle w:val="Heading1"/>
        <w:rPr>
          <w:sz w:val="24"/>
          <w:szCs w:val="24"/>
        </w:rPr>
      </w:pPr>
      <w:r>
        <w:t>4</w:t>
      </w:r>
      <w:r>
        <w:tab/>
        <w:t>Detailed proposal</w:t>
      </w:r>
    </w:p>
    <w:p w14:paraId="00000013" w14:textId="77777777" w:rsidR="0062504C" w:rsidRDefault="00E812CB">
      <w:pPr>
        <w:jc w:val="center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>***</w:t>
      </w:r>
      <w:r>
        <w:rPr>
          <w:color w:val="4472C4"/>
          <w:sz w:val="24"/>
          <w:szCs w:val="24"/>
        </w:rPr>
        <w:tab/>
        <w:t>BEGINNING OF CHANGES ***</w:t>
      </w:r>
    </w:p>
    <w:p w14:paraId="00000014" w14:textId="590EC3A6" w:rsidR="0062504C" w:rsidRDefault="00E812CB">
      <w:pPr>
        <w:pStyle w:val="Heading2"/>
      </w:pPr>
      <w:bookmarkStart w:id="5" w:name="_heading=h.3znysh7" w:colFirst="0" w:colLast="0"/>
      <w:bookmarkEnd w:id="5"/>
      <w:r>
        <w:t>6.9</w:t>
      </w:r>
      <w:r>
        <w:tab/>
        <w:t>Solution #</w:t>
      </w:r>
      <w:del w:id="6" w:author="Jiwan Ninglekhu" w:date="2024-11-13T08:20:00Z">
        <w:r w:rsidR="00E04A67" w:rsidDel="00E04A67">
          <w:delText>X</w:delText>
        </w:r>
      </w:del>
      <w:sdt>
        <w:sdtPr>
          <w:tag w:val="goog_rdk_2"/>
          <w:id w:val="1422923155"/>
        </w:sdtPr>
        <w:sdtEndPr/>
        <w:sdtContent/>
      </w:sdt>
      <w:ins w:id="7" w:author="Jiwan Ninglekhu" w:date="2024-11-13T08:20:00Z">
        <w:r w:rsidR="00E04A67">
          <w:t>9</w:t>
        </w:r>
      </w:ins>
      <w:r>
        <w:t xml:space="preserve">: Using ACME protocol for certificate renewal </w:t>
      </w:r>
    </w:p>
    <w:p w14:paraId="00000015" w14:textId="77777777" w:rsidR="0062504C" w:rsidRDefault="00E812CB">
      <w:pPr>
        <w:pStyle w:val="Heading3"/>
      </w:pPr>
      <w:bookmarkStart w:id="8" w:name="_heading=h.2et92p0" w:colFirst="0" w:colLast="0"/>
      <w:bookmarkEnd w:id="8"/>
      <w:r>
        <w:t>6.9.1</w:t>
      </w:r>
      <w:r>
        <w:tab/>
        <w:t>Solution overview</w:t>
      </w:r>
    </w:p>
    <w:p w14:paraId="00000016" w14:textId="77777777" w:rsidR="0062504C" w:rsidRDefault="00E812CB">
      <w:pPr>
        <w:keepLines/>
      </w:pPr>
      <w:r>
        <w:t xml:space="preserve"> This solution addresses KI#5 in TR 33.776 [1]. </w:t>
      </w:r>
    </w:p>
    <w:p w14:paraId="00000017" w14:textId="77777777" w:rsidR="0062504C" w:rsidRDefault="00E812CB">
      <w:pPr>
        <w:pStyle w:val="Heading4"/>
      </w:pPr>
      <w:bookmarkStart w:id="9" w:name="_heading=h.tyjcwt" w:colFirst="0" w:colLast="0"/>
      <w:bookmarkEnd w:id="9"/>
      <w:r>
        <w:t xml:space="preserve">6.9.1.1 5G NF/ACME client-initiated certificate renewal procedure </w:t>
      </w:r>
    </w:p>
    <w:p w14:paraId="00000018" w14:textId="77777777" w:rsidR="0062504C" w:rsidRDefault="00E812CB">
      <w:bookmarkStart w:id="10" w:name="_heading=h.3dy6vkm" w:colFirst="0" w:colLast="0"/>
      <w:bookmarkEnd w:id="10"/>
      <w:r>
        <w:t>This section describes a client-based certificate renewal request pro</w:t>
      </w:r>
      <w:r>
        <w:t>cess. The certificate renewal proceeds with the same flow of messages as certificate enrolment as depicted and described in Figure 6.5.2.2.1 (Solution #5) of TR 33.776 [1].</w:t>
      </w:r>
    </w:p>
    <w:p w14:paraId="00000019" w14:textId="77777777" w:rsidR="0062504C" w:rsidRDefault="00E812CB">
      <w:r>
        <w:t>It is assumed that the 5G NF, an ACME client has been through a certification enrol</w:t>
      </w:r>
      <w:r>
        <w:t xml:space="preserve">ment (issuance) process and has received a signed certificate from the CA/RA (ACME server) as described in Solution #5 of TR 33.776 [1]. </w:t>
      </w:r>
    </w:p>
    <w:p w14:paraId="0000001A" w14:textId="77777777" w:rsidR="0062504C" w:rsidRDefault="00E812CB">
      <w:pPr>
        <w:spacing w:after="0"/>
      </w:pPr>
      <w:r>
        <w:t>The 5G NF has been configured with certificate renewal policies.</w:t>
      </w:r>
    </w:p>
    <w:p w14:paraId="0000001B" w14:textId="77777777" w:rsidR="0062504C" w:rsidRDefault="0062504C">
      <w:pPr>
        <w:spacing w:after="0"/>
      </w:pPr>
    </w:p>
    <w:p w14:paraId="0000001C" w14:textId="77777777" w:rsidR="0062504C" w:rsidRDefault="00E812CB">
      <w:pPr>
        <w:keepLines/>
        <w:spacing w:after="0"/>
      </w:pPr>
      <w:r>
        <w:t>The CA/RA (ACME server) may have a set of 5G NFs (AC</w:t>
      </w:r>
      <w:r>
        <w:t xml:space="preserve">ME clients) pre-authorized for certificate renewal, as detailed in RFC 8555 [2]. The CA/RA may have a pre-populated list of such objects. The certificate renewal follows the following steps. </w:t>
      </w:r>
    </w:p>
    <w:p w14:paraId="0000001D" w14:textId="77777777" w:rsidR="0062504C" w:rsidRDefault="0062504C">
      <w:pPr>
        <w:keepLines/>
        <w:spacing w:after="0"/>
      </w:pPr>
    </w:p>
    <w:p w14:paraId="0000001E" w14:textId="77777777" w:rsidR="0062504C" w:rsidRDefault="00E812CB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 ACME client initiates a request for certificate renewal to </w:t>
      </w:r>
      <w:r>
        <w:rPr>
          <w:color w:val="000000"/>
        </w:rPr>
        <w:t xml:space="preserve">the ACME server based on a trigger from certificate renewal policy. The renewal request is a </w:t>
      </w:r>
      <w:proofErr w:type="spellStart"/>
      <w:r>
        <w:rPr>
          <w:color w:val="000000"/>
        </w:rPr>
        <w:t>newOrder</w:t>
      </w:r>
      <w:proofErr w:type="spellEnd"/>
      <w:r>
        <w:rPr>
          <w:color w:val="000000"/>
        </w:rPr>
        <w:t xml:space="preserve"> request as described in Solution #5 of TR 33.776 [1].</w:t>
      </w:r>
    </w:p>
    <w:p w14:paraId="0000001F" w14:textId="77777777" w:rsidR="0062504C" w:rsidRDefault="0062504C">
      <w:pPr>
        <w:spacing w:after="0"/>
        <w:ind w:left="720"/>
      </w:pPr>
    </w:p>
    <w:p w14:paraId="00000020" w14:textId="77777777" w:rsidR="0062504C" w:rsidRDefault="00E812CB">
      <w:pPr>
        <w:keepLines/>
        <w:numPr>
          <w:ilvl w:val="0"/>
          <w:numId w:val="1"/>
        </w:numPr>
        <w:spacing w:after="0"/>
      </w:pPr>
      <w:r>
        <w:t>Upon receiving the certificate renewal request, the ACME server checks if the ACME client is pre-au</w:t>
      </w:r>
      <w:r>
        <w:t xml:space="preserve">thorized for certificate renewal. </w:t>
      </w:r>
    </w:p>
    <w:p w14:paraId="00000021" w14:textId="77777777" w:rsidR="0062504C" w:rsidRDefault="0062504C">
      <w:pPr>
        <w:keepLines/>
        <w:spacing w:after="0"/>
      </w:pPr>
    </w:p>
    <w:p w14:paraId="00000022" w14:textId="77777777" w:rsidR="0062504C" w:rsidRDefault="00E812CB">
      <w:pPr>
        <w:numPr>
          <w:ilvl w:val="0"/>
          <w:numId w:val="1"/>
        </w:numPr>
      </w:pPr>
      <w:r>
        <w:lastRenderedPageBreak/>
        <w:t>The ACME server builds a response including any pre-existing authorization objects marked as valid. These are either from the pre-populated list, if it is a pre-authorized 5G NF, or from previous successful challenge-res</w:t>
      </w:r>
      <w:r>
        <w:t xml:space="preserve">ponses. It includes authorization objects marked as pending and requiring challenge-response if needed. </w:t>
      </w:r>
    </w:p>
    <w:sdt>
      <w:sdtPr>
        <w:tag w:val="goog_rdk_7"/>
        <w:id w:val="-129477826"/>
      </w:sdtPr>
      <w:sdtEndPr/>
      <w:sdtContent>
        <w:p w14:paraId="00000023" w14:textId="27615237" w:rsidR="0062504C" w:rsidRDefault="00E812CB">
          <w:pPr>
            <w:ind w:left="360"/>
            <w:rPr>
              <w:ins w:id="11" w:author="Jiwan Ninglekhu" w:date="2024-11-12T21:47:00Z"/>
              <w:color w:val="FF0000"/>
            </w:rPr>
          </w:pPr>
          <w:sdt>
            <w:sdtPr>
              <w:tag w:val="goog_rdk_4"/>
              <w:id w:val="-1426565205"/>
            </w:sdtPr>
            <w:sdtEndPr/>
            <w:sdtContent>
              <w:sdt>
                <w:sdtPr>
                  <w:tag w:val="goog_rdk_5"/>
                  <w:id w:val="1591040656"/>
                </w:sdtPr>
                <w:sdtEndPr/>
                <w:sdtContent/>
              </w:sdt>
              <w:del w:id="12" w:author="Jiwan Ninglekhu" w:date="2024-11-12T21:47:00Z">
                <w:r>
                  <w:rPr>
                    <w:color w:val="FF0000"/>
                  </w:rPr>
                  <w:delText xml:space="preserve">Editor’s Note: Whether pre-authorization is defined for certificate renewal is FFS. </w:delText>
                </w:r>
              </w:del>
            </w:sdtContent>
          </w:sdt>
          <w:sdt>
            <w:sdtPr>
              <w:tag w:val="goog_rdk_6"/>
              <w:id w:val="-331372861"/>
              <w:showingPlcHdr/>
            </w:sdtPr>
            <w:sdtEndPr/>
            <w:sdtContent>
              <w:r w:rsidR="00EE09CF">
                <w:t xml:space="preserve">     </w:t>
              </w:r>
            </w:sdtContent>
          </w:sdt>
        </w:p>
      </w:sdtContent>
    </w:sdt>
    <w:sdt>
      <w:sdtPr>
        <w:tag w:val="goog_rdk_10"/>
        <w:id w:val="-641109752"/>
      </w:sdtPr>
      <w:sdtEndPr/>
      <w:sdtContent>
        <w:p w14:paraId="00000024" w14:textId="77777777" w:rsidR="0062504C" w:rsidRPr="0062504C" w:rsidRDefault="00E812CB" w:rsidP="0062504C">
          <w:pPr>
            <w:rPr>
              <w:rPrChange w:id="13" w:author="Jiwan Ninglekhu" w:date="2024-11-12T21:47:00Z">
                <w:rPr>
                  <w:highlight w:val="yellow"/>
                </w:rPr>
              </w:rPrChange>
            </w:rPr>
            <w:pPrChange w:id="14" w:author="Jiwan Ninglekhu" w:date="2024-11-12T21:47:00Z">
              <w:pPr>
                <w:ind w:left="360"/>
              </w:pPr>
            </w:pPrChange>
          </w:pPr>
          <w:sdt>
            <w:sdtPr>
              <w:tag w:val="goog_rdk_8"/>
              <w:id w:val="-853883665"/>
            </w:sdtPr>
            <w:sdtEndPr/>
            <w:sdtContent>
              <w:ins w:id="15" w:author="Jiwan Ninglekhu" w:date="2024-11-12T21:47:00Z">
                <w:r>
                  <w:t>A</w:t>
                </w:r>
                <w:r>
                  <w:rPr>
                    <w:color w:val="FF0000"/>
                  </w:rPr>
                  <w:t xml:space="preserve">s discussed in the Step 1 </w:t>
                </w:r>
                <w:r>
                  <w:t>of the solution</w:t>
                </w:r>
                <w:r>
                  <w:rPr>
                    <w:color w:val="FF0000"/>
                  </w:rPr>
                  <w:t xml:space="preserve"> described herein, the certificate renewal request is a </w:t>
                </w:r>
                <w:proofErr w:type="spellStart"/>
                <w:r>
                  <w:rPr>
                    <w:color w:val="FF0000"/>
                  </w:rPr>
                  <w:t>newOrder</w:t>
                </w:r>
                <w:proofErr w:type="spellEnd"/>
                <w:r>
                  <w:rPr>
                    <w:color w:val="FF0000"/>
                  </w:rPr>
                  <w:t xml:space="preserve"> request. This means that the new certificate request for certificate renewal is the same as the new certificate request in certificate enrolment (issuance) procedure. Clause 7.4.1 in RFC 8555</w:t>
                </w:r>
                <w:r>
                  <w:rPr>
                    <w:color w:val="FF0000"/>
                  </w:rPr>
                  <w:t xml:space="preserve"> [2] defines the pre-authorization procedure for certificate enrolment (issuance) and therefore, applies to certificate renewal procedure as well.  </w:t>
                </w:r>
              </w:ins>
            </w:sdtContent>
          </w:sdt>
          <w:sdt>
            <w:sdtPr>
              <w:tag w:val="goog_rdk_9"/>
              <w:id w:val="1535391605"/>
            </w:sdtPr>
            <w:sdtEndPr/>
            <w:sdtContent/>
          </w:sdt>
        </w:p>
      </w:sdtContent>
    </w:sdt>
    <w:p w14:paraId="00000025" w14:textId="77777777" w:rsidR="0062504C" w:rsidRDefault="00E812CB">
      <w:pPr>
        <w:keepLines/>
        <w:spacing w:after="0"/>
      </w:pPr>
      <w:r>
        <w:t>Note that pre-authorization may be limited by time (time interval). In other words, the ACME server m</w:t>
      </w:r>
      <w:r>
        <w:t>ay keep track of a time interval. If the renewal request is outside of the time interval, the CA/RA sends an authorization challenge to the ACME client as described in Solution #5 of TR 33.776 [1]. For example, if the renewal interva</w:t>
      </w:r>
      <w:bookmarkStart w:id="16" w:name="_GoBack"/>
      <w:bookmarkEnd w:id="16"/>
      <w:r>
        <w:t xml:space="preserve">l constraint is set as </w:t>
      </w:r>
      <w:r>
        <w:t>a week (336 hours) and if an ACME client sends a renewal request after 336 hours of the last certificate issuance, the ACME server may send a challenge validation request to the ACME client.</w:t>
      </w:r>
    </w:p>
    <w:p w14:paraId="00000026" w14:textId="77777777" w:rsidR="0062504C" w:rsidRDefault="0062504C">
      <w:pPr>
        <w:spacing w:after="0"/>
        <w:ind w:left="720"/>
      </w:pPr>
    </w:p>
    <w:p w14:paraId="00000027" w14:textId="77777777" w:rsidR="0062504C" w:rsidRDefault="00E812CB">
      <w:pPr>
        <w:keepLines/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sz w:val="22"/>
          <w:szCs w:val="22"/>
        </w:rPr>
      </w:pPr>
      <w:bookmarkStart w:id="17" w:name="_heading=h.1t3h5sf" w:colFirst="0" w:colLast="0"/>
      <w:bookmarkEnd w:id="17"/>
      <w:r>
        <w:t xml:space="preserve">The ACME client completes any required challenge. </w:t>
      </w:r>
    </w:p>
    <w:p w14:paraId="00000028" w14:textId="77777777" w:rsidR="0062504C" w:rsidRDefault="0062504C">
      <w:pPr>
        <w:keepLines/>
        <w:spacing w:after="0"/>
      </w:pPr>
      <w:bookmarkStart w:id="18" w:name="_heading=h.4d34og8" w:colFirst="0" w:colLast="0"/>
      <w:bookmarkEnd w:id="18"/>
    </w:p>
    <w:p w14:paraId="00000029" w14:textId="77777777" w:rsidR="0062504C" w:rsidRDefault="00E812CB">
      <w:pPr>
        <w:keepLines/>
        <w:spacing w:after="0"/>
      </w:pPr>
      <w:r>
        <w:t>If the chall</w:t>
      </w:r>
      <w:r>
        <w:t>enge is not completed successfully prior to the expiration time initially provided by the server or updated by the server, the client may start a wait timer and re-start the certificate renewal procedure from Step 1. The wait timer may be pre-configured wi</w:t>
      </w:r>
      <w:r>
        <w:t xml:space="preserve">th appropriate wait time (e.g., 0 seconds). </w:t>
      </w:r>
    </w:p>
    <w:p w14:paraId="0000002A" w14:textId="77777777" w:rsidR="0062504C" w:rsidRDefault="0062504C">
      <w:pPr>
        <w:keepLines/>
        <w:spacing w:after="0"/>
        <w:ind w:left="360"/>
      </w:pPr>
    </w:p>
    <w:p w14:paraId="0000002B" w14:textId="77777777" w:rsidR="0062504C" w:rsidRDefault="00E812CB">
      <w:pPr>
        <w:numPr>
          <w:ilvl w:val="0"/>
          <w:numId w:val="1"/>
        </w:numPr>
        <w:rPr>
          <w:color w:val="000000"/>
        </w:rPr>
      </w:pPr>
      <w:r>
        <w:t>The ACME client sends a Certificate Signing Request to the ACME server as described in Solution #5 of TR 33.776 [1].</w:t>
      </w:r>
    </w:p>
    <w:p w14:paraId="0000002C" w14:textId="77777777" w:rsidR="0062504C" w:rsidRDefault="00E812CB">
      <w:pPr>
        <w:spacing w:after="200" w:line="276" w:lineRule="auto"/>
      </w:pPr>
      <w:r>
        <w:t>Note that if the challenge is not completed successfully prior to the expiration time initial</w:t>
      </w:r>
      <w:r>
        <w:t xml:space="preserve">ly provided by the ACME server or updated by the ACME server, the order will eventually be dropped by the ACME server. </w:t>
      </w:r>
    </w:p>
    <w:p w14:paraId="0000002D" w14:textId="77777777" w:rsidR="0062504C" w:rsidRDefault="00E812CB">
      <w:pPr>
        <w:keepLines/>
        <w:numPr>
          <w:ilvl w:val="0"/>
          <w:numId w:val="1"/>
        </w:numPr>
        <w:spacing w:after="0"/>
        <w:rPr>
          <w:color w:val="000000"/>
        </w:rPr>
      </w:pPr>
      <w:r>
        <w:t xml:space="preserve"> The ACME client sends a POST-as-GET request and downloads the certificate, as described in Solution #5 of TR 33.776 [1]. </w:t>
      </w:r>
    </w:p>
    <w:p w14:paraId="0000002E" w14:textId="77777777" w:rsidR="0062504C" w:rsidRDefault="00E812CB">
      <w:pPr>
        <w:pStyle w:val="Heading3"/>
      </w:pPr>
      <w:bookmarkStart w:id="19" w:name="_heading=h.2s8eyo1" w:colFirst="0" w:colLast="0"/>
      <w:bookmarkEnd w:id="19"/>
      <w:r>
        <w:t>6.x.3 Evaluat</w:t>
      </w:r>
      <w:r>
        <w:t>ion</w:t>
      </w:r>
    </w:p>
    <w:p w14:paraId="0000002F" w14:textId="77777777" w:rsidR="0062504C" w:rsidRDefault="00E812CB">
      <w:pPr>
        <w:keepLines/>
        <w:spacing w:after="200"/>
      </w:pPr>
      <w:r>
        <w:t xml:space="preserve">This solution addresses KI#5. </w:t>
      </w:r>
    </w:p>
    <w:p w14:paraId="00000030" w14:textId="77777777" w:rsidR="0062504C" w:rsidRDefault="00E812CB">
      <w:pPr>
        <w:keepLines/>
        <w:spacing w:after="200"/>
      </w:pPr>
      <w:r>
        <w:t xml:space="preserve">This solution impacts 5G core network functions and 5G OAM system. </w:t>
      </w:r>
    </w:p>
    <w:p w14:paraId="00000031" w14:textId="77777777" w:rsidR="0062504C" w:rsidRDefault="00E812CB">
      <w:pPr>
        <w:keepLines/>
        <w:spacing w:after="200"/>
      </w:pPr>
      <w:r>
        <w:t>Pre-defined certificate renewal policies in the 5G NF (ACME client) trigger the process for certificate renewal. A 5G NF sends the certificate renewal re</w:t>
      </w:r>
      <w:r>
        <w:t xml:space="preserve">quest to a trusted CA/RA (ACME server). </w:t>
      </w:r>
    </w:p>
    <w:p w14:paraId="00000032" w14:textId="77777777" w:rsidR="0062504C" w:rsidRDefault="00E812CB">
      <w:pPr>
        <w:keepLines/>
        <w:spacing w:after="200"/>
      </w:pPr>
      <w:r>
        <w:t xml:space="preserve">A 5G NF may be pre-authorized by a CA/RA for certificate renewals. </w:t>
      </w:r>
      <w:sdt>
        <w:sdtPr>
          <w:tag w:val="goog_rdk_11"/>
          <w:id w:val="-1487548802"/>
        </w:sdtPr>
        <w:sdtEndPr/>
        <w:sdtContent>
          <w:ins w:id="20" w:author="Jiwan Ninglekhu" w:date="2024-10-29T20:42:00Z">
            <w:r>
              <w:t>The pre-authorization objects are marked as valid either as a pre-populated list of NFs or the NF may be pre-authorized based on a previous successf</w:t>
            </w:r>
            <w:r>
              <w:t xml:space="preserve">ul challenge-response. </w:t>
            </w:r>
          </w:ins>
        </w:sdtContent>
      </w:sdt>
      <w:r>
        <w:t xml:space="preserve">In such a scenario, the CA/RA does not involve challenge validation steps. However, pre-authorization may be constrained by </w:t>
      </w:r>
      <w:sdt>
        <w:sdtPr>
          <w:tag w:val="goog_rdk_12"/>
          <w:id w:val="275298826"/>
        </w:sdtPr>
        <w:sdtEndPr/>
        <w:sdtContent>
          <w:ins w:id="21" w:author="Jiwan Ninglekhu" w:date="2024-10-29T20:45:00Z">
            <w:r>
              <w:t xml:space="preserve">a </w:t>
            </w:r>
          </w:ins>
        </w:sdtContent>
      </w:sdt>
      <w:r>
        <w:t>time interval within which the CA/RA expects to receive a certificate renewal request for it to issue a</w:t>
      </w:r>
      <w:r>
        <w:t xml:space="preserve"> certificate without challenging the client.        </w:t>
      </w:r>
    </w:p>
    <w:p w14:paraId="00000033" w14:textId="77777777" w:rsidR="0062504C" w:rsidRDefault="00E812CB">
      <w:pPr>
        <w:keepLines/>
        <w:spacing w:after="200"/>
      </w:pPr>
      <w:r>
        <w:t>If the 5G NF is not pre-authorized for certificate renewal, the CA/RA sends challenge validation objects to the 5G NF, which it needs to complete successfully.</w:t>
      </w:r>
      <w:sdt>
        <w:sdtPr>
          <w:tag w:val="goog_rdk_13"/>
          <w:id w:val="-2080895612"/>
        </w:sdtPr>
        <w:sdtEndPr/>
        <w:sdtContent>
          <w:ins w:id="22" w:author="Jiwan Ninglekhu" w:date="2024-10-29T20:45:00Z">
            <w:r>
              <w:t xml:space="preserve"> </w:t>
            </w:r>
          </w:ins>
        </w:sdtContent>
      </w:sdt>
    </w:p>
    <w:p w14:paraId="00000034" w14:textId="77777777" w:rsidR="0062504C" w:rsidRDefault="00E812CB">
      <w:pPr>
        <w:keepLines/>
        <w:spacing w:after="200"/>
      </w:pPr>
      <w:r>
        <w:t>The CA/RA may resend a challenge validat</w:t>
      </w:r>
      <w:r>
        <w:t xml:space="preserve">ion request to the 5G NF if the previous challenge was unsuccessful. </w:t>
      </w:r>
    </w:p>
    <w:p w14:paraId="00000035" w14:textId="77777777" w:rsidR="0062504C" w:rsidRDefault="00E812CB">
      <w:pPr>
        <w:keepLines/>
        <w:spacing w:after="200"/>
      </w:pPr>
      <w:r>
        <w:t>If the challenge validation procedure couldn’t be completed within expiration time initially provided by the server, then the 5G NF may restart the certificate renewal process. After a s</w:t>
      </w:r>
      <w:r>
        <w:t xml:space="preserve">uccessful validation of the challenge, the 5G NF sends a certificate signing request to the CA/RA. The CA/RA generates a certificate, which the 5G NF then downloads. </w:t>
      </w:r>
    </w:p>
    <w:bookmarkStart w:id="23" w:name="_heading=h.17dp8vu" w:colFirst="0" w:colLast="0"/>
    <w:bookmarkEnd w:id="23"/>
    <w:p w14:paraId="00000036" w14:textId="77777777" w:rsidR="0062504C" w:rsidRDefault="00E812CB">
      <w:pPr>
        <w:keepLines/>
        <w:spacing w:after="200"/>
        <w:ind w:left="720"/>
        <w:rPr>
          <w:color w:val="FF0000"/>
        </w:rPr>
      </w:pPr>
      <w:sdt>
        <w:sdtPr>
          <w:tag w:val="goog_rdk_15"/>
          <w:id w:val="-983312805"/>
        </w:sdtPr>
        <w:sdtEndPr/>
        <w:sdtContent>
          <w:del w:id="24" w:author="Jiwan Ninglekhu" w:date="2024-10-28T14:24:00Z">
            <w:r>
              <w:rPr>
                <w:color w:val="FF0000"/>
              </w:rPr>
              <w:delText>Editor’s Note: Further evaluation is FFS</w:delText>
            </w:r>
          </w:del>
        </w:sdtContent>
      </w:sdt>
      <w:r>
        <w:rPr>
          <w:color w:val="FF0000"/>
        </w:rPr>
        <w:t>.</w:t>
      </w:r>
      <w:r>
        <w:t xml:space="preserve">   </w:t>
      </w:r>
    </w:p>
    <w:p w14:paraId="00000037" w14:textId="77777777" w:rsidR="0062504C" w:rsidRDefault="0062504C">
      <w:pPr>
        <w:rPr>
          <w:color w:val="4472C4"/>
          <w:sz w:val="24"/>
          <w:szCs w:val="24"/>
        </w:rPr>
      </w:pPr>
    </w:p>
    <w:p w14:paraId="00000038" w14:textId="77777777" w:rsidR="0062504C" w:rsidRDefault="00E812CB">
      <w:pPr>
        <w:jc w:val="center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>***</w:t>
      </w:r>
      <w:r>
        <w:rPr>
          <w:color w:val="4472C4"/>
          <w:sz w:val="24"/>
          <w:szCs w:val="24"/>
        </w:rPr>
        <w:tab/>
        <w:t>END OF CHANGES</w:t>
      </w:r>
      <w:r>
        <w:rPr>
          <w:color w:val="4472C4"/>
          <w:sz w:val="24"/>
          <w:szCs w:val="24"/>
        </w:rPr>
        <w:tab/>
        <w:t>***</w:t>
      </w:r>
    </w:p>
    <w:sectPr w:rsidR="0062504C">
      <w:footerReference w:type="even" r:id="rId8"/>
      <w:footerReference w:type="default" r:id="rId9"/>
      <w:footerReference w:type="first" r:id="rId10"/>
      <w:pgSz w:w="11907" w:h="16840"/>
      <w:pgMar w:top="567" w:right="1134" w:bottom="567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13DF5" w14:textId="77777777" w:rsidR="00E812CB" w:rsidRDefault="00E812CB">
      <w:pPr>
        <w:spacing w:after="0"/>
      </w:pPr>
      <w:r>
        <w:separator/>
      </w:r>
    </w:p>
  </w:endnote>
  <w:endnote w:type="continuationSeparator" w:id="0">
    <w:p w14:paraId="337BB4DD" w14:textId="77777777" w:rsidR="00E812CB" w:rsidRDefault="00E812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B" w14:textId="77777777" w:rsidR="0062504C" w:rsidRDefault="00E812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2674998A" wp14:editId="6232FBA1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l="0" t="0" r="0" b="0"/>
              <wp:wrapNone/>
              <wp:docPr id="5" name="Rectangle 5" descr="Cisco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7FBBA" w14:textId="77777777" w:rsidR="0062504C" w:rsidRDefault="00E812CB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Cisco Confidential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5" name="image1.png"/>
              <a:graphic>
                <a:graphicData uri="http://schemas.openxmlformats.org/drawingml/2006/picture">
                  <pic:pic>
                    <pic:nvPicPr>
                      <pic:cNvPr descr="Cisco Confidential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981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9" w14:textId="77777777" w:rsidR="0062504C" w:rsidRDefault="006250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A" w14:textId="77777777" w:rsidR="0062504C" w:rsidRDefault="00E812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58EC27AD" wp14:editId="76BB1008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l="0" t="0" r="0" b="0"/>
              <wp:wrapNone/>
              <wp:docPr id="6" name="Rectangle 6" descr="Cisco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45A3D" w14:textId="77777777" w:rsidR="0062504C" w:rsidRDefault="00E812CB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Cisco Confidential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6" name="image2.png"/>
              <a:graphic>
                <a:graphicData uri="http://schemas.openxmlformats.org/drawingml/2006/picture">
                  <pic:pic>
                    <pic:nvPicPr>
                      <pic:cNvPr descr="Cisco Confidential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981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67C75" w14:textId="77777777" w:rsidR="00E812CB" w:rsidRDefault="00E812CB">
      <w:pPr>
        <w:spacing w:after="0"/>
      </w:pPr>
      <w:r>
        <w:separator/>
      </w:r>
    </w:p>
  </w:footnote>
  <w:footnote w:type="continuationSeparator" w:id="0">
    <w:p w14:paraId="7358CE15" w14:textId="77777777" w:rsidR="00E812CB" w:rsidRDefault="00E812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D291A"/>
    <w:multiLevelType w:val="multilevel"/>
    <w:tmpl w:val="1F88F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wan Ninglekhu">
    <w15:presenceInfo w15:providerId="None" w15:userId="Jiwan Ninglek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4C"/>
    <w:rsid w:val="0062504C"/>
    <w:rsid w:val="00E04A67"/>
    <w:rsid w:val="00E812CB"/>
    <w:rsid w:val="00E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AAEB"/>
  <w15:docId w15:val="{305EFBBE-1013-458E-A0CF-560E374C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12" w:space="3" w:color="000000"/>
        <w:left w:val="nil"/>
        <w:bottom w:val="nil"/>
        <w:right w:val="nil"/>
        <w:between w:val="nil"/>
      </w:pBdr>
      <w:spacing w:before="240"/>
      <w:ind w:left="1134" w:hanging="1134"/>
      <w:outlineLvl w:val="0"/>
    </w:pPr>
    <w:rPr>
      <w:rFonts w:ascii="Arial" w:eastAsia="Arial" w:hAnsi="Arial" w:cs="Arial"/>
      <w:color w:val="00000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80"/>
      <w:ind w:left="1134" w:hanging="1134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134" w:hanging="1134"/>
      <w:outlineLvl w:val="2"/>
    </w:pPr>
    <w:rPr>
      <w:rFonts w:ascii="Arial" w:eastAsia="Arial" w:hAnsi="Arial" w:cs="Arial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418" w:hanging="1418"/>
      <w:outlineLvl w:val="3"/>
    </w:pPr>
    <w:rPr>
      <w:rFonts w:ascii="Arial" w:eastAsia="Arial" w:hAnsi="Arial" w:cs="Arial"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701" w:hanging="1701"/>
      <w:outlineLvl w:val="4"/>
    </w:pPr>
    <w:rPr>
      <w:rFonts w:ascii="Arial" w:eastAsia="Arial" w:hAnsi="Arial" w:cs="Arial"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985" w:hanging="1985"/>
      <w:outlineLvl w:val="5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A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ureyWmQGcZUntjG8VRTpUcQmeA==">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Jiwan Ninglekhu</cp:lastModifiedBy>
  <cp:revision>3</cp:revision>
  <dcterms:created xsi:type="dcterms:W3CDTF">2024-11-13T16:17:00Z</dcterms:created>
  <dcterms:modified xsi:type="dcterms:W3CDTF">2024-11-13T16:20:00Z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(3)Fg6+uE7SvGsZ9/pwkjkBLp4nDWqgDnYe3u0VLcIeiOSbmo/gCFKjR6n18CkmALM83uYOVriHzJ9nvOB15OWfWDROfR8JDDi7KFZxspsTBFJZLLMATaqjGipiKw/ksdAM2EkMZeUGSDoam0prtoWYRIT7i7qsLP7vzm8clCbdc9Atdlf6W91AcF8bznCW3YkMEIjYkYC63sv/BR+bQ2/esRcv0x/6+oufi9t3W9knWU</vt:lpwstr>
  </property>
  <property fmtid="{D5CDD505-2E9C-101B-9397-08002B2CF9AE}" pid="3" name="_2015_ms_pID_7253431">
    <vt:lpwstr>6RrxXNR3pAZp6+EfDY3R9ctAIyBiFV+qtMbhba0czS25BhUG7rjTBE/MtAIO+LnkxC201IE9S1+JykfkZpgQiraveoUTe/FKREEYITtNK28LHgQGbCf+0cZxvz8O3zE+tlcqeSSyNXnG302ynZrQsgrx/JKqnt3eWjFkeWvq2t6VG9t0joIdicj9kHEaDuvC0FxYkjyRlp/RrBX5kZBOjSampOLvtYR8Tf4lT+tPJ9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1613979785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2024-05-31T14:12:22Z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0a8b9065-d902-4b0c-8795-9ad4274d165e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ClassificationContentMarkingFooterShapeIds">
    <vt:lpwstr>378c64e3,2072538f,7f6e4ff</vt:lpwstr>
  </property>
  <property fmtid="{D5CDD505-2E9C-101B-9397-08002B2CF9AE}" pid="17" name="ClassificationContentMarkingFooterFontProps">
    <vt:lpwstr>#000000,8,Calibri</vt:lpwstr>
  </property>
  <property fmtid="{D5CDD505-2E9C-101B-9397-08002B2CF9AE}" pid="18" name="ClassificationContentMarkingFooterText">
    <vt:lpwstr>Cisco Confidential</vt:lpwstr>
  </property>
  <property fmtid="{D5CDD505-2E9C-101B-9397-08002B2CF9AE}" pid="19" name="MSIP_Label_c8f49a32-fde3-48a5-9266-b5b0972a22dc_Enabled">
    <vt:lpwstr>true</vt:lpwstr>
  </property>
  <property fmtid="{D5CDD505-2E9C-101B-9397-08002B2CF9AE}" pid="20" name="MSIP_Label_c8f49a32-fde3-48a5-9266-b5b0972a22dc_SetDate">
    <vt:lpwstr>2024-10-15T11:08:11Z</vt:lpwstr>
  </property>
  <property fmtid="{D5CDD505-2E9C-101B-9397-08002B2CF9AE}" pid="21" name="MSIP_Label_c8f49a32-fde3-48a5-9266-b5b0972a22dc_Method">
    <vt:lpwstr>Standard</vt:lpwstr>
  </property>
  <property fmtid="{D5CDD505-2E9C-101B-9397-08002B2CF9AE}" pid="22" name="MSIP_Label_c8f49a32-fde3-48a5-9266-b5b0972a22dc_Name">
    <vt:lpwstr>Cisco Confidential</vt:lpwstr>
  </property>
  <property fmtid="{D5CDD505-2E9C-101B-9397-08002B2CF9AE}" pid="23" name="MSIP_Label_c8f49a32-fde3-48a5-9266-b5b0972a22dc_SiteId">
    <vt:lpwstr>5ae1af62-9505-4097-a69a-c1553ef7840e</vt:lpwstr>
  </property>
  <property fmtid="{D5CDD505-2E9C-101B-9397-08002B2CF9AE}" pid="24" name="MSIP_Label_c8f49a32-fde3-48a5-9266-b5b0972a22dc_ActionId">
    <vt:lpwstr>ca2598d5-d20d-4a55-9a0a-d0795b4d200f</vt:lpwstr>
  </property>
  <property fmtid="{D5CDD505-2E9C-101B-9397-08002B2CF9AE}" pid="25" name="MSIP_Label_c8f49a32-fde3-48a5-9266-b5b0972a22dc_ContentBits">
    <vt:lpwstr>2</vt:lpwstr>
  </property>
</Properties>
</file>