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31188" w14:textId="28C24AAD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FC0DDD">
        <w:rPr>
          <w:rFonts w:ascii="Arial" w:hAnsi="Arial" w:cs="Arial"/>
          <w:b/>
          <w:sz w:val="22"/>
          <w:szCs w:val="22"/>
        </w:rPr>
        <w:t>9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F65B82" w:rsidRPr="00F65B82">
        <w:rPr>
          <w:rFonts w:ascii="Arial" w:hAnsi="Arial" w:cs="Arial"/>
          <w:b/>
          <w:sz w:val="22"/>
          <w:szCs w:val="22"/>
        </w:rPr>
        <w:t>S3-244794</w:t>
      </w:r>
    </w:p>
    <w:p w14:paraId="3A7BAEE1" w14:textId="3B51F408" w:rsidR="004E3939" w:rsidRPr="00D31981" w:rsidRDefault="00FC0DDD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</w:t>
      </w:r>
      <w:r w:rsidR="00A14F8C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</w:t>
      </w:r>
      <w:r w:rsidR="00D31981" w:rsidRPr="004E65B2">
        <w:rPr>
          <w:rFonts w:cs="Arial"/>
          <w:sz w:val="22"/>
          <w:szCs w:val="22"/>
        </w:rPr>
        <w:t xml:space="preserve">  1</w:t>
      </w:r>
      <w:r>
        <w:rPr>
          <w:rFonts w:cs="Arial"/>
          <w:sz w:val="22"/>
          <w:szCs w:val="22"/>
        </w:rPr>
        <w:t>1</w:t>
      </w:r>
      <w:r w:rsidR="00D31981" w:rsidRPr="004E65B2">
        <w:rPr>
          <w:rFonts w:cs="Arial"/>
          <w:sz w:val="22"/>
          <w:szCs w:val="22"/>
        </w:rPr>
        <w:t xml:space="preserve"> - </w:t>
      </w:r>
      <w:r w:rsidR="00A14F8C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5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November</w:t>
      </w:r>
      <w:r w:rsidR="00D31981"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6CFD9AF" w14:textId="71333540" w:rsidR="009E3432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E3432">
        <w:rPr>
          <w:rFonts w:ascii="Arial" w:hAnsi="Arial" w:cs="Arial"/>
          <w:b/>
          <w:sz w:val="22"/>
          <w:szCs w:val="22"/>
        </w:rPr>
        <w:t xml:space="preserve">Reply </w:t>
      </w:r>
      <w:bookmarkStart w:id="0" w:name="OLE_LINK57"/>
      <w:bookmarkStart w:id="1" w:name="OLE_LINK58"/>
      <w:r w:rsidR="009E3432" w:rsidRPr="009E3432">
        <w:rPr>
          <w:rFonts w:ascii="Arial" w:hAnsi="Arial" w:cs="Arial"/>
          <w:b/>
          <w:sz w:val="22"/>
          <w:szCs w:val="22"/>
        </w:rPr>
        <w:t xml:space="preserve">LS </w:t>
      </w:r>
      <w:r w:rsidR="00FC0DDD">
        <w:rPr>
          <w:rFonts w:ascii="Arial" w:hAnsi="Arial" w:cs="Arial"/>
          <w:b/>
          <w:sz w:val="22"/>
          <w:szCs w:val="22"/>
        </w:rPr>
        <w:t xml:space="preserve">to Reply LS on </w:t>
      </w:r>
      <w:r w:rsidR="00FC0DDD" w:rsidRPr="00FC0DDD">
        <w:rPr>
          <w:rFonts w:ascii="Arial" w:hAnsi="Arial" w:cs="Arial"/>
          <w:b/>
          <w:bCs/>
          <w:sz w:val="22"/>
          <w:szCs w:val="22"/>
        </w:rPr>
        <w:t>FS_5GSAT_Ph3_ARCH conclusions</w:t>
      </w:r>
      <w:r w:rsidR="009E3432" w:rsidRPr="009E3432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21FEDC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0DDD" w:rsidRPr="00FC0DDD">
        <w:rPr>
          <w:rFonts w:ascii="Arial" w:hAnsi="Arial" w:cs="Arial"/>
          <w:b/>
          <w:bCs/>
          <w:sz w:val="22"/>
          <w:szCs w:val="22"/>
        </w:rPr>
        <w:t>Reply LS on FS_5GSAT_Ph3_ARCH conclusions</w:t>
      </w:r>
      <w:r w:rsidR="00FC0DDD">
        <w:rPr>
          <w:rFonts w:ascii="Arial" w:hAnsi="Arial" w:cs="Arial"/>
          <w:b/>
          <w:bCs/>
          <w:sz w:val="22"/>
          <w:szCs w:val="22"/>
        </w:rPr>
        <w:t xml:space="preserve"> (</w:t>
      </w:r>
      <w:r w:rsidR="00FC0DDD" w:rsidRPr="00FC0DDD">
        <w:rPr>
          <w:rFonts w:ascii="Arial" w:hAnsi="Arial" w:cs="Arial"/>
          <w:b/>
          <w:bCs/>
          <w:sz w:val="22"/>
          <w:szCs w:val="22"/>
        </w:rPr>
        <w:t>S2-2411250</w:t>
      </w:r>
      <w:r w:rsidR="00FC0DDD">
        <w:rPr>
          <w:rFonts w:ascii="Arial" w:hAnsi="Arial" w:cs="Arial"/>
          <w:b/>
          <w:bCs/>
          <w:sz w:val="22"/>
          <w:szCs w:val="22"/>
        </w:rPr>
        <w:t>)</w:t>
      </w:r>
    </w:p>
    <w:p w14:paraId="2117E88E" w14:textId="54651DF5" w:rsidR="00E53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BA0FA0">
        <w:rPr>
          <w:rFonts w:ascii="Arial" w:hAnsi="Arial" w:cs="Arial"/>
          <w:b/>
          <w:bCs/>
          <w:sz w:val="22"/>
          <w:szCs w:val="22"/>
        </w:rPr>
        <w:t>NA</w:t>
      </w:r>
    </w:p>
    <w:p w14:paraId="11809BB2" w14:textId="66D3A8B0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0FA0">
        <w:rPr>
          <w:rFonts w:ascii="Arial" w:hAnsi="Arial" w:cs="Arial"/>
          <w:b/>
          <w:bCs/>
          <w:sz w:val="22"/>
          <w:szCs w:val="22"/>
        </w:rPr>
        <w:t>NA</w:t>
      </w:r>
    </w:p>
    <w:p w14:paraId="340C0210" w14:textId="77777777" w:rsidR="002A1463" w:rsidRPr="004E3939" w:rsidRDefault="002A146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F3B8F3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A0FA0">
        <w:rPr>
          <w:rFonts w:ascii="Arial" w:hAnsi="Arial" w:cs="Arial"/>
          <w:b/>
          <w:sz w:val="22"/>
          <w:szCs w:val="22"/>
        </w:rPr>
        <w:t>Nokia</w:t>
      </w:r>
      <w:r w:rsidR="002A1463">
        <w:rPr>
          <w:rFonts w:ascii="Arial" w:hAnsi="Arial" w:cs="Arial"/>
          <w:b/>
          <w:sz w:val="22"/>
          <w:szCs w:val="22"/>
        </w:rPr>
        <w:t xml:space="preserve"> (</w:t>
      </w:r>
      <w:r w:rsidR="002A1463" w:rsidRPr="00835136">
        <w:rPr>
          <w:rFonts w:ascii="Arial" w:hAnsi="Arial" w:cs="Arial"/>
          <w:b/>
          <w:sz w:val="22"/>
          <w:szCs w:val="22"/>
          <w:highlight w:val="yellow"/>
        </w:rPr>
        <w:t>to be SA</w:t>
      </w:r>
      <w:r w:rsidR="00835136" w:rsidRPr="00835136">
        <w:rPr>
          <w:rFonts w:ascii="Arial" w:hAnsi="Arial" w:cs="Arial"/>
          <w:b/>
          <w:sz w:val="22"/>
          <w:szCs w:val="22"/>
          <w:highlight w:val="yellow"/>
        </w:rPr>
        <w:t>3</w:t>
      </w:r>
      <w:r w:rsidR="00835136">
        <w:rPr>
          <w:rFonts w:ascii="Arial" w:hAnsi="Arial" w:cs="Arial"/>
          <w:b/>
          <w:sz w:val="22"/>
          <w:szCs w:val="22"/>
        </w:rPr>
        <w:t>)</w:t>
      </w:r>
    </w:p>
    <w:p w14:paraId="2548326B" w14:textId="7982E3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0DDD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0CD539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0DDD">
        <w:rPr>
          <w:rFonts w:ascii="Arial" w:hAnsi="Arial" w:cs="Arial"/>
          <w:b/>
          <w:bCs/>
          <w:sz w:val="22"/>
          <w:szCs w:val="22"/>
        </w:rPr>
        <w:t>RAN2, SA3-LI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807224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0FA0">
        <w:rPr>
          <w:rFonts w:ascii="Arial" w:hAnsi="Arial" w:cs="Arial"/>
          <w:b/>
          <w:bCs/>
          <w:sz w:val="22"/>
          <w:szCs w:val="22"/>
        </w:rPr>
        <w:t>Rakshesh P Bhatt</w:t>
      </w:r>
    </w:p>
    <w:p w14:paraId="2F9E069A" w14:textId="671925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A0FA0">
        <w:rPr>
          <w:rFonts w:ascii="Arial" w:hAnsi="Arial" w:cs="Arial"/>
          <w:b/>
          <w:bCs/>
          <w:sz w:val="22"/>
          <w:szCs w:val="22"/>
        </w:rPr>
        <w:t>rakshesh.p_bhatt@nokia.com</w:t>
      </w:r>
    </w:p>
    <w:p w14:paraId="5C701869" w14:textId="5F1CFE6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4A780E8" w:rsidR="00B97703" w:rsidRPr="004B75B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75BF" w:rsidRPr="004B75BF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586AEEE" w14:textId="041BE59E" w:rsidR="001A013D" w:rsidRDefault="001F4740" w:rsidP="00FC0DDD">
      <w:pPr>
        <w:jc w:val="both"/>
        <w:rPr>
          <w:sz w:val="22"/>
          <w:szCs w:val="22"/>
        </w:rPr>
      </w:pPr>
      <w:r w:rsidRPr="006177B4">
        <w:rPr>
          <w:sz w:val="22"/>
          <w:szCs w:val="22"/>
        </w:rPr>
        <w:t>SA3</w:t>
      </w:r>
      <w:r w:rsidR="006177B4" w:rsidRPr="006177B4">
        <w:rPr>
          <w:sz w:val="22"/>
          <w:szCs w:val="22"/>
        </w:rPr>
        <w:t xml:space="preserve"> </w:t>
      </w:r>
      <w:r w:rsidR="00272A99">
        <w:rPr>
          <w:sz w:val="22"/>
          <w:szCs w:val="22"/>
        </w:rPr>
        <w:t xml:space="preserve">would like to </w:t>
      </w:r>
      <w:r w:rsidR="006177B4" w:rsidRPr="006177B4">
        <w:rPr>
          <w:sz w:val="22"/>
          <w:szCs w:val="22"/>
        </w:rPr>
        <w:t>thank</w:t>
      </w:r>
      <w:r w:rsidR="00BA0FA0">
        <w:rPr>
          <w:sz w:val="22"/>
          <w:szCs w:val="22"/>
        </w:rPr>
        <w:t xml:space="preserve"> </w:t>
      </w:r>
      <w:r w:rsidR="00FC0DDD">
        <w:rPr>
          <w:sz w:val="22"/>
          <w:szCs w:val="22"/>
        </w:rPr>
        <w:t xml:space="preserve">SA2 for providing detailed response in </w:t>
      </w:r>
      <w:r w:rsidR="00FC0DDD" w:rsidRPr="00FC0DDD">
        <w:rPr>
          <w:sz w:val="22"/>
          <w:szCs w:val="22"/>
        </w:rPr>
        <w:t>S2-2411250</w:t>
      </w:r>
      <w:r w:rsidR="00FC0DDD">
        <w:rPr>
          <w:sz w:val="22"/>
          <w:szCs w:val="22"/>
        </w:rPr>
        <w:t xml:space="preserve"> including confirmations for observations made by SA3</w:t>
      </w:r>
      <w:r w:rsidR="00180D9B">
        <w:rPr>
          <w:sz w:val="22"/>
          <w:szCs w:val="22"/>
        </w:rPr>
        <w:t>.</w:t>
      </w:r>
    </w:p>
    <w:p w14:paraId="0495AAD4" w14:textId="42497773" w:rsidR="00FC0DDD" w:rsidRDefault="00FC0DDD" w:rsidP="00FC0DDD">
      <w:pPr>
        <w:pBdr>
          <w:bottom w:val="double" w:sz="6" w:space="1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SA3 seeks </w:t>
      </w:r>
      <w:r w:rsidR="00384F91">
        <w:rPr>
          <w:sz w:val="22"/>
          <w:szCs w:val="22"/>
        </w:rPr>
        <w:t xml:space="preserve">further </w:t>
      </w:r>
      <w:r>
        <w:rPr>
          <w:sz w:val="22"/>
          <w:szCs w:val="22"/>
        </w:rPr>
        <w:t>clarification on the following:</w:t>
      </w:r>
    </w:p>
    <w:p w14:paraId="54D6E8BF" w14:textId="77777777" w:rsidR="00FC0DDD" w:rsidRPr="00FC0DDD" w:rsidRDefault="00FC0DDD" w:rsidP="00FC0DDD">
      <w:pPr>
        <w:jc w:val="both"/>
        <w:rPr>
          <w:sz w:val="22"/>
          <w:szCs w:val="22"/>
        </w:rPr>
      </w:pPr>
      <w:r w:rsidRPr="00FC0DDD">
        <w:rPr>
          <w:sz w:val="22"/>
          <w:szCs w:val="22"/>
        </w:rPr>
        <w:t>Question 1b: Does SA2 consider any use cases where multi-satellites can be involved in the S&amp;F operation?</w:t>
      </w:r>
    </w:p>
    <w:p w14:paraId="7C3A35CC" w14:textId="7DAAF08D" w:rsidR="00FC0DDD" w:rsidRDefault="00FC0DDD" w:rsidP="00FC0DDD">
      <w:pPr>
        <w:pBdr>
          <w:bottom w:val="double" w:sz="6" w:space="1" w:color="auto"/>
        </w:pBdr>
        <w:jc w:val="both"/>
        <w:rPr>
          <w:sz w:val="22"/>
          <w:szCs w:val="22"/>
        </w:rPr>
      </w:pPr>
      <w:r w:rsidRPr="00FC0DDD">
        <w:rPr>
          <w:b/>
          <w:bCs/>
          <w:sz w:val="22"/>
          <w:szCs w:val="22"/>
        </w:rPr>
        <w:t>[SA2 answer]</w:t>
      </w:r>
      <w:r w:rsidRPr="00FC0DDD">
        <w:rPr>
          <w:sz w:val="22"/>
          <w:szCs w:val="22"/>
        </w:rPr>
        <w:t>: Yes. S&amp;F operation involving multiple satellites of the same PLMN is considered the general case. The use of a single serving satellite would be a particular case.</w:t>
      </w:r>
    </w:p>
    <w:p w14:paraId="0ABFF269" w14:textId="38A72EB4" w:rsidR="0012566D" w:rsidRDefault="00FC0DDD" w:rsidP="00FC0DDD">
      <w:pPr>
        <w:jc w:val="both"/>
        <w:rPr>
          <w:sz w:val="22"/>
          <w:szCs w:val="22"/>
        </w:rPr>
      </w:pPr>
      <w:r w:rsidRPr="00FC0DDD">
        <w:rPr>
          <w:b/>
          <w:bCs/>
          <w:sz w:val="22"/>
          <w:szCs w:val="22"/>
        </w:rPr>
        <w:t xml:space="preserve">[SA3 </w:t>
      </w:r>
      <w:r w:rsidR="007E5043">
        <w:rPr>
          <w:b/>
          <w:bCs/>
          <w:sz w:val="22"/>
          <w:szCs w:val="22"/>
        </w:rPr>
        <w:t xml:space="preserve">follow-up </w:t>
      </w:r>
      <w:r w:rsidRPr="00FC0DDD">
        <w:rPr>
          <w:b/>
          <w:bCs/>
          <w:sz w:val="22"/>
          <w:szCs w:val="22"/>
        </w:rPr>
        <w:t>question</w:t>
      </w:r>
      <w:r w:rsidR="007E5043">
        <w:rPr>
          <w:b/>
          <w:bCs/>
          <w:sz w:val="22"/>
          <w:szCs w:val="22"/>
        </w:rPr>
        <w:t>s</w:t>
      </w:r>
      <w:r w:rsidRPr="00FC0DDD">
        <w:rPr>
          <w:b/>
          <w:bCs/>
          <w:sz w:val="22"/>
          <w:szCs w:val="22"/>
        </w:rPr>
        <w:t>]</w:t>
      </w:r>
      <w:r>
        <w:rPr>
          <w:sz w:val="22"/>
          <w:szCs w:val="22"/>
        </w:rPr>
        <w:t xml:space="preserve">: When multiple satellites are involved in S&amp;F operation, can SA3 consider transfer of </w:t>
      </w:r>
      <w:r w:rsidR="00207EFA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security context between satellites using ISL? </w:t>
      </w:r>
    </w:p>
    <w:p w14:paraId="33679733" w14:textId="77777777" w:rsidR="00687F7C" w:rsidRDefault="00687F7C" w:rsidP="0012566D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 w:rsidRPr="0012566D">
        <w:rPr>
          <w:sz w:val="22"/>
          <w:szCs w:val="22"/>
        </w:rPr>
        <w:t xml:space="preserve">If yes, </w:t>
      </w:r>
      <w:r>
        <w:rPr>
          <w:sz w:val="22"/>
          <w:szCs w:val="22"/>
        </w:rPr>
        <w:t xml:space="preserve">SA3 assumes that security of ISL is </w:t>
      </w:r>
      <w:r w:rsidRPr="0012566D">
        <w:rPr>
          <w:sz w:val="22"/>
          <w:szCs w:val="22"/>
        </w:rPr>
        <w:t>out of scope for 3GPP</w:t>
      </w:r>
      <w:r>
        <w:rPr>
          <w:sz w:val="22"/>
          <w:szCs w:val="22"/>
        </w:rPr>
        <w:t>.</w:t>
      </w:r>
    </w:p>
    <w:p w14:paraId="7A4592AD" w14:textId="0E371830" w:rsidR="00FC0DDD" w:rsidRPr="00687F7C" w:rsidRDefault="00F65B82" w:rsidP="00687F7C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 w:rsidRPr="0012566D">
        <w:rPr>
          <w:sz w:val="22"/>
          <w:szCs w:val="22"/>
        </w:rPr>
        <w:t xml:space="preserve">If not, </w:t>
      </w:r>
      <w:r>
        <w:rPr>
          <w:sz w:val="22"/>
          <w:szCs w:val="22"/>
        </w:rPr>
        <w:t>does this restriction/limitation apply only to Rel-19</w:t>
      </w:r>
      <w:r w:rsidR="0095651B">
        <w:rPr>
          <w:sz w:val="22"/>
          <w:szCs w:val="22"/>
        </w:rPr>
        <w:t>, or even for future releases</w:t>
      </w:r>
      <w:r>
        <w:rPr>
          <w:sz w:val="22"/>
          <w:szCs w:val="22"/>
        </w:rPr>
        <w:t>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8FD7035" w:rsidR="00B97703" w:rsidRPr="006177B4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>To</w:t>
      </w:r>
      <w:r w:rsidR="00B417D4">
        <w:rPr>
          <w:rFonts w:ascii="Arial" w:hAnsi="Arial" w:cs="Arial"/>
          <w:b/>
          <w:sz w:val="22"/>
          <w:szCs w:val="22"/>
        </w:rPr>
        <w:t>:</w:t>
      </w:r>
      <w:r w:rsidR="000F6242" w:rsidRPr="006177B4">
        <w:rPr>
          <w:rFonts w:ascii="Arial" w:hAnsi="Arial" w:cs="Arial"/>
          <w:b/>
          <w:sz w:val="22"/>
          <w:szCs w:val="22"/>
        </w:rPr>
        <w:t xml:space="preserve"> </w:t>
      </w:r>
      <w:r w:rsidR="00B417D4" w:rsidRPr="008B7ABB">
        <w:rPr>
          <w:sz w:val="22"/>
          <w:szCs w:val="22"/>
        </w:rPr>
        <w:t>SA2</w:t>
      </w:r>
    </w:p>
    <w:p w14:paraId="1437C2F1" w14:textId="5F8E1576" w:rsidR="00B97703" w:rsidRPr="00FC0DDD" w:rsidRDefault="00B97703">
      <w:pPr>
        <w:spacing w:after="120"/>
        <w:ind w:left="993" w:hanging="993"/>
        <w:rPr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 xml:space="preserve">ACTION: </w:t>
      </w:r>
      <w:r w:rsidRPr="006177B4">
        <w:rPr>
          <w:rFonts w:ascii="Arial" w:hAnsi="Arial" w:cs="Arial"/>
          <w:b/>
          <w:color w:val="0070C0"/>
          <w:sz w:val="22"/>
          <w:szCs w:val="22"/>
        </w:rPr>
        <w:tab/>
      </w:r>
      <w:r w:rsidR="00620CDD" w:rsidRPr="00FC0DDD">
        <w:rPr>
          <w:sz w:val="22"/>
          <w:szCs w:val="22"/>
        </w:rPr>
        <w:t>SA3</w:t>
      </w:r>
      <w:r w:rsidRPr="00FC0DDD">
        <w:rPr>
          <w:sz w:val="22"/>
          <w:szCs w:val="22"/>
        </w:rPr>
        <w:t xml:space="preserve"> asks </w:t>
      </w:r>
      <w:r w:rsidR="00FC0DDD" w:rsidRPr="00FC0DDD">
        <w:rPr>
          <w:sz w:val="22"/>
          <w:szCs w:val="22"/>
        </w:rPr>
        <w:t xml:space="preserve">SA2 to </w:t>
      </w:r>
      <w:r w:rsidR="00FC0DDD">
        <w:rPr>
          <w:sz w:val="22"/>
          <w:szCs w:val="22"/>
        </w:rPr>
        <w:t>provide feedback on above</w:t>
      </w:r>
      <w:r w:rsidR="001A4E5E" w:rsidRPr="00FC0DDD">
        <w:rPr>
          <w:sz w:val="22"/>
          <w:szCs w:val="22"/>
        </w:rPr>
        <w:t>.</w:t>
      </w:r>
    </w:p>
    <w:p w14:paraId="447F4C58" w14:textId="73526B2F" w:rsidR="000101E4" w:rsidRPr="001A4E5E" w:rsidRDefault="00B97703" w:rsidP="001A4E5E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43144633" w:rsidR="006052AD" w:rsidRDefault="001A4E5E" w:rsidP="002F1940">
      <w:r w:rsidRPr="001A4E5E">
        <w:t>SA3#1</w:t>
      </w:r>
      <w:r>
        <w:t>20</w:t>
      </w:r>
      <w:r w:rsidRPr="001A4E5E">
        <w:tab/>
        <w:t>1</w:t>
      </w:r>
      <w:r>
        <w:t>7</w:t>
      </w:r>
      <w:r w:rsidRPr="001A4E5E">
        <w:t xml:space="preserve"> - </w:t>
      </w:r>
      <w:r>
        <w:t>21</w:t>
      </w:r>
      <w:r w:rsidRPr="001A4E5E">
        <w:t xml:space="preserve"> </w:t>
      </w:r>
      <w:r w:rsidR="004C7954">
        <w:t>February</w:t>
      </w:r>
      <w:r w:rsidR="004C7954" w:rsidRPr="001A4E5E">
        <w:t xml:space="preserve"> </w:t>
      </w:r>
      <w:r w:rsidRPr="001A4E5E">
        <w:t>202</w:t>
      </w:r>
      <w:r>
        <w:t>5</w:t>
      </w:r>
      <w:r w:rsidRPr="001A4E5E">
        <w:tab/>
      </w:r>
      <w:r w:rsidRPr="001A4E5E">
        <w:tab/>
      </w:r>
      <w:r>
        <w:t>Athens</w:t>
      </w:r>
      <w:r w:rsidRPr="001A4E5E">
        <w:t xml:space="preserve"> (</w:t>
      </w:r>
      <w:r>
        <w:t>Greece</w:t>
      </w:r>
      <w:r w:rsidRPr="001A4E5E">
        <w:t>)</w:t>
      </w:r>
    </w:p>
    <w:p w14:paraId="18364B9F" w14:textId="2B5D6994" w:rsidR="00FC0DDD" w:rsidRPr="00074D3C" w:rsidRDefault="00FC0DDD" w:rsidP="002F1940">
      <w:r>
        <w:t>SA3#121</w:t>
      </w:r>
      <w:r>
        <w:tab/>
        <w:t>07 - 11 April 2025</w:t>
      </w:r>
      <w:r>
        <w:tab/>
      </w:r>
      <w:r>
        <w:tab/>
        <w:t>Goteborg (Sweden)</w:t>
      </w:r>
    </w:p>
    <w:sectPr w:rsidR="00FC0DD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F972B" w14:textId="77777777" w:rsidR="003E2FD0" w:rsidRDefault="003E2FD0">
      <w:pPr>
        <w:spacing w:after="0"/>
      </w:pPr>
      <w:r>
        <w:separator/>
      </w:r>
    </w:p>
  </w:endnote>
  <w:endnote w:type="continuationSeparator" w:id="0">
    <w:p w14:paraId="21999917" w14:textId="77777777" w:rsidR="003E2FD0" w:rsidRDefault="003E2F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6FEBB" w14:textId="77777777" w:rsidR="003E2FD0" w:rsidRDefault="003E2FD0">
      <w:pPr>
        <w:spacing w:after="0"/>
      </w:pPr>
      <w:r>
        <w:separator/>
      </w:r>
    </w:p>
  </w:footnote>
  <w:footnote w:type="continuationSeparator" w:id="0">
    <w:p w14:paraId="76A8DB15" w14:textId="77777777" w:rsidR="003E2FD0" w:rsidRDefault="003E2F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33021285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F7D"/>
    <w:rsid w:val="000101E4"/>
    <w:rsid w:val="00011EFD"/>
    <w:rsid w:val="00017F23"/>
    <w:rsid w:val="00046AA9"/>
    <w:rsid w:val="00074D3C"/>
    <w:rsid w:val="00084D35"/>
    <w:rsid w:val="000A171B"/>
    <w:rsid w:val="000B21DF"/>
    <w:rsid w:val="000E6116"/>
    <w:rsid w:val="000F6242"/>
    <w:rsid w:val="00100F75"/>
    <w:rsid w:val="00103FF1"/>
    <w:rsid w:val="0012566D"/>
    <w:rsid w:val="00180D9B"/>
    <w:rsid w:val="00196B59"/>
    <w:rsid w:val="001A013D"/>
    <w:rsid w:val="001A14F2"/>
    <w:rsid w:val="001A4E5E"/>
    <w:rsid w:val="001B3A86"/>
    <w:rsid w:val="001B763F"/>
    <w:rsid w:val="001C4E5F"/>
    <w:rsid w:val="001F4740"/>
    <w:rsid w:val="00207EFA"/>
    <w:rsid w:val="00215C2C"/>
    <w:rsid w:val="00220060"/>
    <w:rsid w:val="00226381"/>
    <w:rsid w:val="0024159C"/>
    <w:rsid w:val="002415C0"/>
    <w:rsid w:val="002473B2"/>
    <w:rsid w:val="00272A99"/>
    <w:rsid w:val="002869FE"/>
    <w:rsid w:val="002972A1"/>
    <w:rsid w:val="002A1463"/>
    <w:rsid w:val="002D6212"/>
    <w:rsid w:val="002E01C1"/>
    <w:rsid w:val="002F1940"/>
    <w:rsid w:val="00322204"/>
    <w:rsid w:val="00355FEB"/>
    <w:rsid w:val="00383545"/>
    <w:rsid w:val="00384F91"/>
    <w:rsid w:val="003C06D2"/>
    <w:rsid w:val="003E2FD0"/>
    <w:rsid w:val="003F5E20"/>
    <w:rsid w:val="00433500"/>
    <w:rsid w:val="00433F71"/>
    <w:rsid w:val="0043559E"/>
    <w:rsid w:val="00440D43"/>
    <w:rsid w:val="00441B3A"/>
    <w:rsid w:val="00470DF6"/>
    <w:rsid w:val="00490D22"/>
    <w:rsid w:val="004B75BF"/>
    <w:rsid w:val="004B76A0"/>
    <w:rsid w:val="004C05C8"/>
    <w:rsid w:val="004C7954"/>
    <w:rsid w:val="004E355A"/>
    <w:rsid w:val="004E3939"/>
    <w:rsid w:val="004E65B2"/>
    <w:rsid w:val="004F32F4"/>
    <w:rsid w:val="005061B5"/>
    <w:rsid w:val="00526DDD"/>
    <w:rsid w:val="005755F9"/>
    <w:rsid w:val="005835CF"/>
    <w:rsid w:val="005B6433"/>
    <w:rsid w:val="005D704E"/>
    <w:rsid w:val="006052AD"/>
    <w:rsid w:val="006177B4"/>
    <w:rsid w:val="00620CDD"/>
    <w:rsid w:val="006236C4"/>
    <w:rsid w:val="00687F7C"/>
    <w:rsid w:val="0070642C"/>
    <w:rsid w:val="007145A7"/>
    <w:rsid w:val="0073766B"/>
    <w:rsid w:val="00756A9A"/>
    <w:rsid w:val="007B43D4"/>
    <w:rsid w:val="007E5043"/>
    <w:rsid w:val="007F4F92"/>
    <w:rsid w:val="0081173B"/>
    <w:rsid w:val="00823E3D"/>
    <w:rsid w:val="00835136"/>
    <w:rsid w:val="0087342B"/>
    <w:rsid w:val="008758B0"/>
    <w:rsid w:val="008B37E7"/>
    <w:rsid w:val="008B7ABB"/>
    <w:rsid w:val="008C34B8"/>
    <w:rsid w:val="008D3E9C"/>
    <w:rsid w:val="008D772F"/>
    <w:rsid w:val="00914CD1"/>
    <w:rsid w:val="009528CF"/>
    <w:rsid w:val="0095651B"/>
    <w:rsid w:val="009603F6"/>
    <w:rsid w:val="00987734"/>
    <w:rsid w:val="009931E3"/>
    <w:rsid w:val="009963AC"/>
    <w:rsid w:val="0099764C"/>
    <w:rsid w:val="009C01E1"/>
    <w:rsid w:val="009E0B14"/>
    <w:rsid w:val="009E3432"/>
    <w:rsid w:val="009E3FC4"/>
    <w:rsid w:val="009F5DCF"/>
    <w:rsid w:val="00A14F8C"/>
    <w:rsid w:val="00A1674F"/>
    <w:rsid w:val="00A455B0"/>
    <w:rsid w:val="00A57D88"/>
    <w:rsid w:val="00A70448"/>
    <w:rsid w:val="00A9595B"/>
    <w:rsid w:val="00AA4FF3"/>
    <w:rsid w:val="00AD0EFD"/>
    <w:rsid w:val="00AE1B3E"/>
    <w:rsid w:val="00B35644"/>
    <w:rsid w:val="00B417D4"/>
    <w:rsid w:val="00B724D3"/>
    <w:rsid w:val="00B97703"/>
    <w:rsid w:val="00BA0FA0"/>
    <w:rsid w:val="00BA3D66"/>
    <w:rsid w:val="00BD138C"/>
    <w:rsid w:val="00C04BFC"/>
    <w:rsid w:val="00C17229"/>
    <w:rsid w:val="00C2205E"/>
    <w:rsid w:val="00C3078F"/>
    <w:rsid w:val="00C4759D"/>
    <w:rsid w:val="00C80E04"/>
    <w:rsid w:val="00C814CA"/>
    <w:rsid w:val="00C91EF3"/>
    <w:rsid w:val="00CB2B16"/>
    <w:rsid w:val="00CF6087"/>
    <w:rsid w:val="00D14BB6"/>
    <w:rsid w:val="00D31981"/>
    <w:rsid w:val="00D33624"/>
    <w:rsid w:val="00D50A6B"/>
    <w:rsid w:val="00D7484B"/>
    <w:rsid w:val="00D86466"/>
    <w:rsid w:val="00DA6618"/>
    <w:rsid w:val="00DC47B4"/>
    <w:rsid w:val="00DE0EF1"/>
    <w:rsid w:val="00DE1AF0"/>
    <w:rsid w:val="00E003DF"/>
    <w:rsid w:val="00E2241D"/>
    <w:rsid w:val="00E43630"/>
    <w:rsid w:val="00E53FBF"/>
    <w:rsid w:val="00E665BE"/>
    <w:rsid w:val="00E81D12"/>
    <w:rsid w:val="00EB0BC7"/>
    <w:rsid w:val="00EB3B76"/>
    <w:rsid w:val="00EE31A4"/>
    <w:rsid w:val="00EF17A7"/>
    <w:rsid w:val="00F25496"/>
    <w:rsid w:val="00F65B82"/>
    <w:rsid w:val="00F667CF"/>
    <w:rsid w:val="00F803BE"/>
    <w:rsid w:val="00F827D9"/>
    <w:rsid w:val="00F8609C"/>
    <w:rsid w:val="00FB2E7B"/>
    <w:rsid w:val="00FC0DDD"/>
    <w:rsid w:val="00FE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81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3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NOKIA-2</cp:lastModifiedBy>
  <cp:revision>4</cp:revision>
  <cp:lastPrinted>2002-04-23T07:10:00Z</cp:lastPrinted>
  <dcterms:created xsi:type="dcterms:W3CDTF">2024-11-04T06:53:00Z</dcterms:created>
  <dcterms:modified xsi:type="dcterms:W3CDTF">2024-11-04T09:11:00Z</dcterms:modified>
</cp:coreProperties>
</file>