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1B4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S2-241222</w:t>
        </w:r>
        <w:r w:rsidR="00964198">
          <w:rPr>
            <w:b/>
            <w:i/>
            <w:noProof/>
            <w:sz w:val="28"/>
          </w:rPr>
          <w:t>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81979158"/>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B75C9" w:rsidR="00F25D98" w:rsidRDefault="001E77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0E62B" w:rsidR="001E41F3" w:rsidRDefault="00000000">
            <w:pPr>
              <w:pStyle w:val="CRCoverPage"/>
              <w:spacing w:after="0"/>
              <w:ind w:left="100"/>
              <w:rPr>
                <w:noProof/>
              </w:rPr>
            </w:pPr>
            <w:fldSimple w:instr=" DOCPROPERTY  CrTitle  \* MERGEFORMAT ">
              <w:r w:rsidR="002640DD">
                <w:t>Clean up on QoS sustainabil</w:t>
              </w:r>
              <w:r w:rsidR="00EA459C">
                <w:t>i</w:t>
              </w:r>
              <w:r w:rsidR="002640DD">
                <w:t>ty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F1F12" w:rsidR="001E41F3" w:rsidRDefault="007B61B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9713E"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As indicated in the LS in from SA5 (S3-241777, S2-2405872), SA5 had a conclusion on the UL and DL capacity GTP for QoS sustainability analytics base on SA2 request. </w:t>
            </w:r>
            <w:r w:rsidRPr="002555E3">
              <w:rPr>
                <w:rStyle w:val="eop"/>
                <w:rFonts w:ascii="Arial" w:hAnsi="Arial" w:cs="Arial"/>
                <w:sz w:val="20"/>
                <w:szCs w:val="20"/>
                <w:lang w:val="en-GB"/>
              </w:rPr>
              <w:t> </w:t>
            </w:r>
          </w:p>
          <w:p w14:paraId="19DA52EF"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sidRPr="002555E3">
              <w:rPr>
                <w:rStyle w:val="eop"/>
                <w:rFonts w:ascii="Arial" w:hAnsi="Arial" w:cs="Arial"/>
                <w:sz w:val="20"/>
                <w:szCs w:val="20"/>
                <w:lang w:val="en-GB"/>
              </w:rPr>
              <w:t> </w:t>
            </w:r>
          </w:p>
          <w:p w14:paraId="67AC5498"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In SA2 163, CR (S2-2407015) introduced modifications in TS 23.288, deleting UL/DL available capacity GTP from the table and relevant descriptions, because LS in stated that the definition was not necessary, and OAM didn’t provide the data in the present release.</w:t>
            </w:r>
            <w:r w:rsidRPr="002555E3">
              <w:rPr>
                <w:rStyle w:val="eop"/>
                <w:rFonts w:ascii="Arial" w:hAnsi="Arial" w:cs="Arial"/>
                <w:sz w:val="20"/>
                <w:szCs w:val="20"/>
                <w:lang w:val="en-GB"/>
              </w:rPr>
              <w:t> </w:t>
            </w:r>
          </w:p>
          <w:p w14:paraId="593626C8"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sidRPr="002555E3">
              <w:rPr>
                <w:rStyle w:val="eop"/>
                <w:rFonts w:ascii="Arial" w:hAnsi="Arial" w:cs="Arial"/>
                <w:sz w:val="20"/>
                <w:szCs w:val="20"/>
                <w:lang w:val="en-GB"/>
              </w:rPr>
              <w:t> </w:t>
            </w:r>
          </w:p>
          <w:p w14:paraId="0D7A9F26"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However, it its stated that the NWDAF could simply calculate the UL/DL available capacity GTP by implementation, subtracting the “UL/DL traffic volume” from the maximum GTP capacity.</w:t>
            </w:r>
            <w:r w:rsidRPr="002555E3">
              <w:rPr>
                <w:rStyle w:val="eop"/>
                <w:rFonts w:ascii="Arial" w:hAnsi="Arial" w:cs="Arial"/>
                <w:sz w:val="20"/>
                <w:szCs w:val="20"/>
                <w:lang w:val="en-GB"/>
              </w:rPr>
              <w:t> </w:t>
            </w:r>
          </w:p>
          <w:p w14:paraId="34383C23"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sidRPr="002555E3">
              <w:rPr>
                <w:rStyle w:val="eop"/>
                <w:rFonts w:ascii="Arial" w:hAnsi="Arial" w:cs="Arial"/>
                <w:sz w:val="20"/>
                <w:szCs w:val="20"/>
                <w:lang w:val="en-GB"/>
              </w:rPr>
              <w:t> </w:t>
            </w:r>
          </w:p>
          <w:p w14:paraId="6C67E18E"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The available capacity is normally not easily measurable, and usually requires support from monitoring systems with access to utilization measurement for all links. Such access is also normally limited to the corresponding network operators. Furthermore, from IETF-RFC 5136 (Defining Network Capacity), the “IP Link Usage” definition states that the information transmitted across the link can be generated by any source, including those sources that may not be directly attached to either side of the link.</w:t>
            </w:r>
            <w:r w:rsidRPr="002555E3">
              <w:rPr>
                <w:rStyle w:val="eop"/>
                <w:rFonts w:ascii="Arial" w:hAnsi="Arial" w:cs="Arial"/>
                <w:sz w:val="20"/>
                <w:szCs w:val="20"/>
                <w:lang w:val="en-GB"/>
              </w:rPr>
              <w:t> </w:t>
            </w:r>
          </w:p>
          <w:p w14:paraId="6844F26E"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sidRPr="002555E3">
              <w:rPr>
                <w:rStyle w:val="eop"/>
                <w:rFonts w:ascii="Arial" w:hAnsi="Arial" w:cs="Arial"/>
                <w:sz w:val="20"/>
                <w:szCs w:val="20"/>
                <w:lang w:val="en-GB"/>
              </w:rPr>
              <w:t> </w:t>
            </w:r>
          </w:p>
          <w:p w14:paraId="38154AE4" w14:textId="77777777" w:rsidR="002555E3" w:rsidRPr="002555E3" w:rsidRDefault="002555E3" w:rsidP="002555E3">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Consequently, the UL/DL traffic volume is not necessary representative to the real usage of network, and we can’t assume to provide available capacity GTP by this way. Being an implementation aspect specific, we propose to remove the last sentence and consider that the value determination is not covered in this release.</w:t>
            </w:r>
            <w:r w:rsidRPr="002555E3">
              <w:rPr>
                <w:rStyle w:val="eop"/>
                <w:rFonts w:ascii="Arial" w:hAnsi="Arial" w:cs="Arial"/>
                <w:sz w:val="20"/>
                <w:szCs w:val="20"/>
                <w:lang w:val="en-GB"/>
              </w:rPr>
              <w:t>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201F7" w:rsidR="001E41F3" w:rsidRDefault="002555E3">
            <w:pPr>
              <w:pStyle w:val="CRCoverPage"/>
              <w:spacing w:after="0"/>
              <w:ind w:left="100"/>
              <w:rPr>
                <w:noProof/>
              </w:rPr>
            </w:pPr>
            <w:r w:rsidRPr="002555E3">
              <w:rPr>
                <w:noProof/>
                <w:lang w:val="en-US"/>
              </w:rPr>
              <w:t>Modify explanations to describe how NWDAF can calculate UL/DL available capacity GTP.</w:t>
            </w:r>
            <w:r w:rsidRPr="002555E3">
              <w:rPr>
                <w:noProof/>
              </w:rPr>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CA8508" w:rsidR="001E41F3" w:rsidRDefault="002555E3" w:rsidP="002555E3">
            <w:pPr>
              <w:pStyle w:val="CRCoverPage"/>
              <w:spacing w:after="0"/>
              <w:ind w:left="100"/>
              <w:rPr>
                <w:noProof/>
              </w:rPr>
            </w:pPr>
            <w:r w:rsidRPr="002555E3">
              <w:rPr>
                <w:noProof/>
                <w:lang w:val="en-US"/>
              </w:rPr>
              <w:t>Misleading of UL/DL available capacity GTP determination, which is implementation specific</w:t>
            </w:r>
            <w:r w:rsidRPr="002555E3">
              <w:rPr>
                <w:noProof/>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B001B" w:rsidR="001E41F3" w:rsidRDefault="006D0E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FCB0C" w:rsidR="001E41F3" w:rsidRDefault="006D0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D70E4" w:rsidR="001E41F3" w:rsidRDefault="006D0E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F7E61CE" w14:textId="3274BC22" w:rsidR="002555E3" w:rsidRDefault="002555E3">
      <w:pPr>
        <w:rPr>
          <w:noProof/>
        </w:rPr>
      </w:pPr>
    </w:p>
    <w:p w14:paraId="6768944D" w14:textId="14C8E978" w:rsidR="002555E3" w:rsidRPr="002555E3" w:rsidRDefault="002555E3" w:rsidP="002555E3">
      <w:pPr>
        <w:pBdr>
          <w:top w:val="single" w:sz="4" w:space="1" w:color="000000"/>
          <w:left w:val="single" w:sz="4" w:space="4" w:color="000000"/>
          <w:bottom w:val="single" w:sz="4" w:space="1" w:color="000000"/>
          <w:right w:val="single" w:sz="4" w:space="4" w:color="000000"/>
        </w:pBdr>
        <w:spacing w:after="0"/>
        <w:jc w:val="center"/>
        <w:textAlignment w:val="baseline"/>
        <w:rPr>
          <w:rFonts w:ascii="Segoe UI" w:hAnsi="Segoe UI" w:cs="Segoe UI"/>
          <w:b/>
          <w:bCs/>
          <w:color w:val="0000FF"/>
          <w:sz w:val="18"/>
          <w:szCs w:val="18"/>
          <w:lang w:eastAsia="fr-FR"/>
        </w:rPr>
      </w:pPr>
      <w:r w:rsidRPr="002555E3">
        <w:rPr>
          <w:rFonts w:ascii="Arial" w:hAnsi="Arial" w:cs="Arial"/>
          <w:b/>
          <w:bCs/>
          <w:color w:val="FF0000"/>
          <w:sz w:val="28"/>
          <w:szCs w:val="28"/>
          <w:lang w:val="en-US" w:eastAsia="fr-FR"/>
        </w:rPr>
        <w:t>* * * Start of 1</w:t>
      </w:r>
      <w:r w:rsidRPr="002555E3">
        <w:rPr>
          <w:rFonts w:ascii="Arial" w:hAnsi="Arial" w:cs="Arial"/>
          <w:b/>
          <w:bCs/>
          <w:color w:val="FF0000"/>
          <w:sz w:val="22"/>
          <w:szCs w:val="22"/>
          <w:vertAlign w:val="superscript"/>
          <w:lang w:val="en-US" w:eastAsia="fr-FR"/>
        </w:rPr>
        <w:t>st</w:t>
      </w:r>
      <w:r w:rsidRPr="002555E3">
        <w:rPr>
          <w:rFonts w:ascii="Arial" w:hAnsi="Arial" w:cs="Arial"/>
          <w:b/>
          <w:bCs/>
          <w:color w:val="FF0000"/>
          <w:sz w:val="28"/>
          <w:szCs w:val="28"/>
          <w:lang w:val="en-US" w:eastAsia="fr-FR"/>
        </w:rPr>
        <w:t xml:space="preserve"> Change * * * </w:t>
      </w:r>
      <w:r w:rsidRPr="002555E3">
        <w:rPr>
          <w:rFonts w:ascii="Arial" w:hAnsi="Arial" w:cs="Arial"/>
          <w:b/>
          <w:bCs/>
          <w:color w:val="FF0000"/>
          <w:sz w:val="28"/>
          <w:szCs w:val="28"/>
          <w:lang w:eastAsia="fr-FR"/>
        </w:rPr>
        <w:t> </w:t>
      </w:r>
    </w:p>
    <w:p w14:paraId="792FCAC5" w14:textId="77777777" w:rsidR="002555E3" w:rsidRDefault="002555E3" w:rsidP="002555E3">
      <w:pPr>
        <w:spacing w:after="0"/>
        <w:ind w:left="1125" w:hanging="1125"/>
        <w:textAlignment w:val="baseline"/>
        <w:rPr>
          <w:rFonts w:ascii="Arial" w:hAnsi="Arial" w:cs="Arial"/>
          <w:sz w:val="28"/>
          <w:szCs w:val="28"/>
          <w:lang w:eastAsia="fr-FR"/>
        </w:rPr>
      </w:pPr>
    </w:p>
    <w:p w14:paraId="320E2E55" w14:textId="5EDDAC81" w:rsidR="002555E3" w:rsidRPr="002555E3" w:rsidRDefault="002555E3" w:rsidP="002555E3">
      <w:pPr>
        <w:spacing w:after="0"/>
        <w:ind w:left="1125" w:hanging="1125"/>
        <w:textAlignment w:val="baseline"/>
        <w:rPr>
          <w:rFonts w:ascii="Segoe UI" w:hAnsi="Segoe UI" w:cs="Segoe UI"/>
          <w:sz w:val="18"/>
          <w:szCs w:val="18"/>
          <w:lang w:eastAsia="fr-FR"/>
        </w:rPr>
      </w:pPr>
      <w:r w:rsidRPr="002555E3">
        <w:rPr>
          <w:rFonts w:ascii="Arial" w:hAnsi="Arial" w:cs="Arial"/>
          <w:sz w:val="28"/>
          <w:szCs w:val="28"/>
          <w:lang w:eastAsia="fr-FR"/>
        </w:rPr>
        <w:t>6.9.2</w:t>
      </w:r>
      <w:r w:rsidRPr="002555E3">
        <w:rPr>
          <w:rFonts w:ascii="Calibri" w:hAnsi="Calibri" w:cs="Calibri"/>
          <w:sz w:val="28"/>
          <w:szCs w:val="28"/>
          <w:lang w:eastAsia="fr-FR"/>
        </w:rPr>
        <w:tab/>
      </w:r>
      <w:r w:rsidRPr="002555E3">
        <w:rPr>
          <w:rFonts w:ascii="Arial" w:hAnsi="Arial" w:cs="Arial"/>
          <w:sz w:val="28"/>
          <w:szCs w:val="28"/>
          <w:lang w:eastAsia="fr-FR"/>
        </w:rPr>
        <w:t>Input data </w:t>
      </w:r>
    </w:p>
    <w:p w14:paraId="65143CFB" w14:textId="77777777" w:rsidR="002555E3" w:rsidRPr="002555E3" w:rsidRDefault="002555E3" w:rsidP="002555E3">
      <w:pPr>
        <w:spacing w:after="0"/>
        <w:textAlignment w:val="baseline"/>
        <w:rPr>
          <w:rFonts w:ascii="Segoe UI" w:hAnsi="Segoe UI" w:cs="Segoe UI"/>
          <w:sz w:val="18"/>
          <w:szCs w:val="18"/>
          <w:lang w:eastAsia="fr-FR"/>
        </w:rPr>
      </w:pPr>
      <w:r w:rsidRPr="002555E3">
        <w:rPr>
          <w:lang w:eastAsia="fr-FR"/>
        </w:rPr>
        <w:t>To derive the QoS Sustainability analytics for a path of interest or for an area of interest with coarse granularity (i.e. TAIs or Cell IDs), the input data is listed in Table 6.9.2-1. </w:t>
      </w:r>
    </w:p>
    <w:p w14:paraId="54745BAC" w14:textId="77777777" w:rsidR="002555E3" w:rsidRPr="002555E3" w:rsidRDefault="002555E3" w:rsidP="002555E3">
      <w:pPr>
        <w:spacing w:after="0"/>
        <w:jc w:val="center"/>
        <w:textAlignment w:val="baseline"/>
        <w:rPr>
          <w:rFonts w:ascii="Segoe UI" w:hAnsi="Segoe UI" w:cs="Segoe UI"/>
          <w:b/>
          <w:bCs/>
          <w:sz w:val="18"/>
          <w:szCs w:val="18"/>
          <w:lang w:eastAsia="fr-FR"/>
        </w:rPr>
      </w:pPr>
      <w:r w:rsidRPr="002555E3">
        <w:rPr>
          <w:rFonts w:ascii="Arial" w:hAnsi="Arial" w:cs="Arial"/>
          <w:b/>
          <w:bCs/>
          <w:lang w:eastAsia="fr-FR"/>
        </w:rPr>
        <w:t>Table 6.9.2-1: Data collection for "QoS Sustainability" analytics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1410"/>
        <w:gridCol w:w="3165"/>
      </w:tblGrid>
      <w:tr w:rsidR="002555E3" w:rsidRPr="002555E3" w14:paraId="52AB38FF"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EEDC44E"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Information</w:t>
            </w:r>
            <w:r w:rsidRPr="002555E3">
              <w:rPr>
                <w:rFonts w:ascii="Arial" w:hAnsi="Arial" w:cs="Arial"/>
                <w:b/>
                <w:bCs/>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5290B09D"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Source</w:t>
            </w:r>
            <w:r w:rsidRPr="002555E3">
              <w:rPr>
                <w:rFonts w:ascii="Arial" w:hAnsi="Arial" w:cs="Arial"/>
                <w:b/>
                <w:bCs/>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13D44D6E"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Description</w:t>
            </w:r>
            <w:r w:rsidRPr="002555E3">
              <w:rPr>
                <w:rFonts w:ascii="Arial" w:hAnsi="Arial" w:cs="Arial"/>
                <w:b/>
                <w:bCs/>
                <w:sz w:val="18"/>
                <w:szCs w:val="18"/>
                <w:lang w:val="fr-FR" w:eastAsia="fr-FR"/>
              </w:rPr>
              <w:t> </w:t>
            </w:r>
          </w:p>
        </w:tc>
      </w:tr>
      <w:tr w:rsidR="002555E3" w:rsidRPr="002555E3" w14:paraId="7A2F4EAE"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DB665C8"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RAN UE Throughput</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296B66A6"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OAM TS 28.554 [10]</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184DC29A"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Average UE bitrate in the cell (Payload data volume on RLC level per elapsed time unit on the air interface, for transfers restricted by the air interface), per timeslot, per cell, per 5QI and per S-NSSAI. </w:t>
            </w:r>
          </w:p>
        </w:tc>
      </w:tr>
      <w:tr w:rsidR="002555E3" w:rsidRPr="002555E3" w14:paraId="6B367E12"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3EA6705"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QoS flow Retainability</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527EDD64"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OAM TS 28.554 [10]</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68003678"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Number of abnormally released QoS flows during the time the QoS Flows were used per timeslot, per cell, per 5QI and per S-NSSAI. </w:t>
            </w:r>
          </w:p>
        </w:tc>
      </w:tr>
      <w:tr w:rsidR="002555E3" w:rsidRPr="002555E3" w14:paraId="4AD1ABB7"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248F68A2"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Delay in RAN</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2CADDE80"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OAM TS 28.554 [10]</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253DB190"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Average Uplink and downlink packet transmission delay through RAN part to the UE, per timeslot, per cell, per 5QI and per S-NSSAI. </w:t>
            </w:r>
          </w:p>
        </w:tc>
      </w:tr>
    </w:tbl>
    <w:p w14:paraId="68B5737B" w14:textId="77777777" w:rsidR="002555E3" w:rsidRPr="002555E3" w:rsidRDefault="002555E3" w:rsidP="002555E3">
      <w:pPr>
        <w:spacing w:after="0"/>
        <w:textAlignment w:val="baseline"/>
        <w:rPr>
          <w:rFonts w:ascii="Segoe UI" w:hAnsi="Segoe UI" w:cs="Segoe UI"/>
          <w:sz w:val="18"/>
          <w:szCs w:val="18"/>
          <w:lang w:eastAsia="fr-FR"/>
        </w:rPr>
      </w:pPr>
      <w:r w:rsidRPr="002555E3">
        <w:rPr>
          <w:lang w:eastAsia="fr-FR"/>
        </w:rPr>
        <w:t> </w:t>
      </w:r>
    </w:p>
    <w:p w14:paraId="141C1405" w14:textId="77777777" w:rsidR="002555E3" w:rsidRPr="002555E3" w:rsidRDefault="002555E3" w:rsidP="002555E3">
      <w:pPr>
        <w:spacing w:after="0"/>
        <w:ind w:firstLine="284"/>
        <w:textAlignment w:val="baseline"/>
        <w:rPr>
          <w:rFonts w:ascii="Segoe UI" w:hAnsi="Segoe UI" w:cs="Segoe UI"/>
          <w:sz w:val="18"/>
          <w:szCs w:val="18"/>
          <w:lang w:eastAsia="fr-FR"/>
        </w:rPr>
      </w:pPr>
      <w:r w:rsidRPr="002555E3">
        <w:rPr>
          <w:lang w:eastAsia="fr-FR"/>
        </w:rPr>
        <w:t>NOTE 1:</w:t>
      </w:r>
      <w:r w:rsidRPr="002555E3">
        <w:rPr>
          <w:rFonts w:ascii="Calibri" w:hAnsi="Calibri" w:cs="Calibri"/>
          <w:lang w:eastAsia="fr-FR"/>
        </w:rPr>
        <w:tab/>
      </w:r>
      <w:r w:rsidRPr="002555E3">
        <w:rPr>
          <w:lang w:eastAsia="fr-FR"/>
        </w:rPr>
        <w:t>The timeslot is the time interval split according to the time unit of the OAM statistics defined by operator. </w:t>
      </w:r>
    </w:p>
    <w:p w14:paraId="1438D198" w14:textId="77777777" w:rsidR="002555E3" w:rsidRPr="002555E3" w:rsidRDefault="002555E3" w:rsidP="002555E3">
      <w:pPr>
        <w:spacing w:after="0"/>
        <w:textAlignment w:val="baseline"/>
        <w:rPr>
          <w:rFonts w:ascii="Segoe UI" w:hAnsi="Segoe UI" w:cs="Segoe UI"/>
          <w:sz w:val="18"/>
          <w:szCs w:val="18"/>
          <w:lang w:eastAsia="fr-FR"/>
        </w:rPr>
      </w:pPr>
      <w:r w:rsidRPr="002555E3">
        <w:rPr>
          <w:lang w:eastAsia="fr-FR"/>
        </w:rPr>
        <w:t>To derive the QoS Sustainability analytics for an area of interest with fine granularity (i.e. geographical area that can be smaller than a cell), additional input data is listed in Table 6.9.2-2. </w:t>
      </w:r>
    </w:p>
    <w:p w14:paraId="1B0877B7" w14:textId="77777777" w:rsidR="002555E3" w:rsidRDefault="002555E3" w:rsidP="002555E3">
      <w:pPr>
        <w:spacing w:after="0"/>
        <w:textAlignment w:val="baseline"/>
        <w:rPr>
          <w:rFonts w:ascii="Arial" w:hAnsi="Arial" w:cs="Arial"/>
          <w:b/>
          <w:bCs/>
          <w:lang w:eastAsia="fr-FR"/>
        </w:rPr>
      </w:pPr>
    </w:p>
    <w:p w14:paraId="62CD7C86" w14:textId="2995859A" w:rsidR="002555E3" w:rsidRPr="002555E3" w:rsidRDefault="002555E3" w:rsidP="002555E3">
      <w:pPr>
        <w:spacing w:after="0"/>
        <w:jc w:val="center"/>
        <w:textAlignment w:val="baseline"/>
        <w:rPr>
          <w:rFonts w:ascii="Segoe UI" w:hAnsi="Segoe UI" w:cs="Segoe UI"/>
          <w:b/>
          <w:bCs/>
          <w:sz w:val="18"/>
          <w:szCs w:val="18"/>
          <w:lang w:eastAsia="fr-FR"/>
        </w:rPr>
      </w:pPr>
      <w:r w:rsidRPr="002555E3">
        <w:rPr>
          <w:rFonts w:ascii="Arial" w:hAnsi="Arial" w:cs="Arial"/>
          <w:b/>
          <w:bCs/>
          <w:lang w:eastAsia="fr-FR"/>
        </w:rPr>
        <w:t>Table 6.9.2-2: UE level data collection for "QoS Sustainability" analytics with fine granularity</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1410"/>
        <w:gridCol w:w="3165"/>
      </w:tblGrid>
      <w:tr w:rsidR="002555E3" w:rsidRPr="002555E3" w14:paraId="20A883FD"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02F0563"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Information</w:t>
            </w:r>
            <w:r w:rsidRPr="002555E3">
              <w:rPr>
                <w:rFonts w:ascii="Arial" w:hAnsi="Arial" w:cs="Arial"/>
                <w:b/>
                <w:bCs/>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26EE5F3D"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Source</w:t>
            </w:r>
            <w:r w:rsidRPr="002555E3">
              <w:rPr>
                <w:rFonts w:ascii="Arial" w:hAnsi="Arial" w:cs="Arial"/>
                <w:b/>
                <w:bCs/>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21C86A73"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Description</w:t>
            </w:r>
            <w:r w:rsidRPr="002555E3">
              <w:rPr>
                <w:rFonts w:ascii="Arial" w:hAnsi="Arial" w:cs="Arial"/>
                <w:b/>
                <w:bCs/>
                <w:sz w:val="18"/>
                <w:szCs w:val="18"/>
                <w:lang w:val="fr-FR" w:eastAsia="fr-FR"/>
              </w:rPr>
              <w:t> </w:t>
            </w:r>
          </w:p>
        </w:tc>
      </w:tr>
      <w:tr w:rsidR="002555E3" w:rsidRPr="002555E3" w14:paraId="691F1DE2"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7BDC3BF3"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Timestamp</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4AF4DE93"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LCS (NOTE 1)</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2F0B8CA3"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A time stamp associated with the collected information. </w:t>
            </w:r>
          </w:p>
        </w:tc>
      </w:tr>
      <w:tr w:rsidR="002555E3" w:rsidRPr="002555E3" w14:paraId="694082AA"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69CA4AAE"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UE ID</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109FDE6A"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LCS, AMF (NOTE 1)</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60243CE2"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(list of) SUPI(s).</w:t>
            </w:r>
            <w:r w:rsidRPr="002555E3">
              <w:rPr>
                <w:rFonts w:ascii="Arial" w:hAnsi="Arial" w:cs="Arial"/>
                <w:sz w:val="18"/>
                <w:szCs w:val="18"/>
                <w:lang w:val="fr-FR" w:eastAsia="fr-FR"/>
              </w:rPr>
              <w:t> </w:t>
            </w:r>
          </w:p>
        </w:tc>
      </w:tr>
      <w:tr w:rsidR="002555E3" w:rsidRPr="002555E3" w14:paraId="2107B042"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6AE1A86B"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Finer granularity location data</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6E0709F4"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LCS (NOTE 1)</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1F15C3DD"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 xml:space="preserve">UE position </w:t>
            </w:r>
            <w:proofErr w:type="gramStart"/>
            <w:r w:rsidRPr="002555E3">
              <w:rPr>
                <w:rFonts w:ascii="Arial" w:hAnsi="Arial" w:cs="Arial"/>
                <w:sz w:val="18"/>
                <w:szCs w:val="18"/>
                <w:lang w:eastAsia="fr-FR"/>
              </w:rPr>
              <w:t>in the area of</w:t>
            </w:r>
            <w:proofErr w:type="gramEnd"/>
            <w:r w:rsidRPr="002555E3">
              <w:rPr>
                <w:rFonts w:ascii="Arial" w:hAnsi="Arial" w:cs="Arial"/>
                <w:sz w:val="18"/>
                <w:szCs w:val="18"/>
                <w:lang w:eastAsia="fr-FR"/>
              </w:rPr>
              <w:t xml:space="preserve"> interest. </w:t>
            </w:r>
          </w:p>
        </w:tc>
      </w:tr>
      <w:tr w:rsidR="002555E3" w:rsidRPr="002555E3" w14:paraId="052FABCD"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3F018594"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Speed</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386E620C"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LCS (NOTE 1)</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7DB433AF"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Current UE speed.</w:t>
            </w:r>
            <w:r w:rsidRPr="002555E3">
              <w:rPr>
                <w:rFonts w:ascii="Arial" w:hAnsi="Arial" w:cs="Arial"/>
                <w:sz w:val="18"/>
                <w:szCs w:val="18"/>
                <w:lang w:val="fr-FR" w:eastAsia="fr-FR"/>
              </w:rPr>
              <w:t> </w:t>
            </w:r>
          </w:p>
        </w:tc>
      </w:tr>
      <w:tr w:rsidR="002555E3" w:rsidRPr="002555E3" w14:paraId="7AA1830B"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10DE8841"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SMF info</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441DE29B"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AMF</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498B289A"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SMF address for the SMF serving the UE </w:t>
            </w:r>
          </w:p>
        </w:tc>
      </w:tr>
      <w:tr w:rsidR="002555E3" w:rsidRPr="002555E3" w14:paraId="2DA4A900"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212D3ACE"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UPF info</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5F35A369"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SMF</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27CAE44A"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Address for the UPF serving the UE. </w:t>
            </w:r>
          </w:p>
        </w:tc>
      </w:tr>
      <w:tr w:rsidR="002555E3" w:rsidRPr="002555E3" w14:paraId="66281234"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20F42EBB"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5QI</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52B18B95"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SMF</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0044B032"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5G QoS Identifier.</w:t>
            </w:r>
            <w:r w:rsidRPr="002555E3">
              <w:rPr>
                <w:rFonts w:ascii="Arial" w:hAnsi="Arial" w:cs="Arial"/>
                <w:sz w:val="18"/>
                <w:szCs w:val="18"/>
                <w:lang w:val="fr-FR" w:eastAsia="fr-FR"/>
              </w:rPr>
              <w:t> </w:t>
            </w:r>
          </w:p>
        </w:tc>
      </w:tr>
      <w:tr w:rsidR="002555E3" w:rsidRPr="002555E3" w14:paraId="7282DE94"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2A4F3CE5"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PEI</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3CDFE38D"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UDM</w:t>
            </w:r>
            <w:r w:rsidRPr="002555E3">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74296133"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Permanent Equipment Identifier, as described in clause 5.9.3 of 1 23.501 [2]. </w:t>
            </w:r>
          </w:p>
        </w:tc>
      </w:tr>
      <w:tr w:rsidR="002555E3" w:rsidRPr="002555E3" w14:paraId="3E1039F6" w14:textId="77777777" w:rsidTr="002555E3">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21A1DA1D" w14:textId="77777777" w:rsidR="002555E3" w:rsidRPr="002555E3" w:rsidRDefault="002555E3" w:rsidP="002555E3">
            <w:pPr>
              <w:spacing w:after="0"/>
              <w:textAlignment w:val="baseline"/>
              <w:rPr>
                <w:sz w:val="24"/>
                <w:szCs w:val="24"/>
                <w:lang w:val="fr-FR" w:eastAsia="fr-FR"/>
              </w:rPr>
            </w:pPr>
            <w:r w:rsidRPr="002555E3">
              <w:rPr>
                <w:rFonts w:ascii="Arial" w:hAnsi="Arial" w:cs="Arial"/>
                <w:sz w:val="18"/>
                <w:szCs w:val="18"/>
                <w:lang w:eastAsia="fr-FR"/>
              </w:rPr>
              <w:t>Equipment type</w:t>
            </w:r>
            <w:r w:rsidRPr="002555E3">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5939583C" w14:textId="77777777" w:rsidR="002555E3" w:rsidRPr="002555E3" w:rsidRDefault="002555E3" w:rsidP="002555E3">
            <w:pPr>
              <w:spacing w:after="0"/>
              <w:jc w:val="center"/>
              <w:textAlignment w:val="baseline"/>
              <w:rPr>
                <w:sz w:val="24"/>
                <w:szCs w:val="24"/>
                <w:lang w:eastAsia="fr-FR"/>
              </w:rPr>
            </w:pPr>
            <w:r w:rsidRPr="002555E3">
              <w:rPr>
                <w:rFonts w:ascii="Arial" w:hAnsi="Arial" w:cs="Arial"/>
                <w:sz w:val="18"/>
                <w:szCs w:val="18"/>
                <w:lang w:eastAsia="fr-FR"/>
              </w:rPr>
              <w:t>GSMA IMEI database or OAM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07FADD80"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Equipment Type such as smartphone, tablet, dongle, etc. as described in GSMA TS.06 [38]. </w:t>
            </w:r>
          </w:p>
        </w:tc>
      </w:tr>
      <w:tr w:rsidR="002555E3" w:rsidRPr="002555E3" w14:paraId="19C9974C" w14:textId="77777777" w:rsidTr="002555E3">
        <w:trPr>
          <w:trHeight w:val="300"/>
        </w:trPr>
        <w:tc>
          <w:tcPr>
            <w:tcW w:w="7455" w:type="dxa"/>
            <w:gridSpan w:val="3"/>
            <w:tcBorders>
              <w:top w:val="single" w:sz="6" w:space="0" w:color="auto"/>
              <w:left w:val="single" w:sz="6" w:space="0" w:color="auto"/>
              <w:bottom w:val="single" w:sz="6" w:space="0" w:color="auto"/>
              <w:right w:val="single" w:sz="6" w:space="0" w:color="auto"/>
            </w:tcBorders>
            <w:shd w:val="clear" w:color="auto" w:fill="auto"/>
            <w:hideMark/>
          </w:tcPr>
          <w:p w14:paraId="0F8C70A1" w14:textId="77777777" w:rsidR="002555E3" w:rsidRPr="002555E3" w:rsidRDefault="002555E3" w:rsidP="002555E3">
            <w:pPr>
              <w:spacing w:after="0"/>
              <w:ind w:left="840" w:hanging="840"/>
              <w:textAlignment w:val="baseline"/>
              <w:rPr>
                <w:sz w:val="24"/>
                <w:szCs w:val="24"/>
                <w:lang w:eastAsia="fr-FR"/>
              </w:rPr>
            </w:pPr>
            <w:r w:rsidRPr="002555E3">
              <w:rPr>
                <w:rFonts w:ascii="Arial" w:hAnsi="Arial" w:cs="Arial"/>
                <w:sz w:val="18"/>
                <w:szCs w:val="18"/>
                <w:lang w:eastAsia="fr-FR"/>
              </w:rPr>
              <w:t>NOTE 1:</w:t>
            </w:r>
            <w:r w:rsidRPr="002555E3">
              <w:rPr>
                <w:rFonts w:ascii="Calibri" w:hAnsi="Calibri" w:cs="Calibri"/>
                <w:sz w:val="18"/>
                <w:szCs w:val="18"/>
                <w:lang w:eastAsia="fr-FR"/>
              </w:rPr>
              <w:tab/>
            </w:r>
            <w:r w:rsidRPr="002555E3">
              <w:rPr>
                <w:rFonts w:ascii="Arial" w:hAnsi="Arial" w:cs="Arial"/>
                <w:sz w:val="18"/>
                <w:szCs w:val="18"/>
                <w:lang w:eastAsia="fr-FR"/>
              </w:rPr>
              <w:t>The procedure to collect location data using LCS is described in clause 6.2.12 </w:t>
            </w:r>
          </w:p>
        </w:tc>
      </w:tr>
    </w:tbl>
    <w:p w14:paraId="65BE0B09" w14:textId="77777777" w:rsidR="002555E3" w:rsidRPr="002555E3" w:rsidRDefault="002555E3" w:rsidP="002555E3">
      <w:pPr>
        <w:spacing w:after="0"/>
        <w:textAlignment w:val="baseline"/>
        <w:rPr>
          <w:rFonts w:ascii="Segoe UI" w:hAnsi="Segoe UI" w:cs="Segoe UI"/>
          <w:sz w:val="18"/>
          <w:szCs w:val="18"/>
          <w:lang w:eastAsia="fr-FR"/>
        </w:rPr>
      </w:pPr>
      <w:r w:rsidRPr="002555E3">
        <w:rPr>
          <w:lang w:eastAsia="fr-FR"/>
        </w:rPr>
        <w:lastRenderedPageBreak/>
        <w:t> </w:t>
      </w:r>
    </w:p>
    <w:p w14:paraId="46BA3C99" w14:textId="77777777" w:rsidR="002555E3" w:rsidRPr="002555E3" w:rsidRDefault="002555E3" w:rsidP="002555E3">
      <w:pPr>
        <w:spacing w:after="0"/>
        <w:ind w:left="1125" w:hanging="840"/>
        <w:textAlignment w:val="baseline"/>
        <w:rPr>
          <w:rFonts w:ascii="Segoe UI" w:hAnsi="Segoe UI" w:cs="Segoe UI"/>
          <w:sz w:val="18"/>
          <w:szCs w:val="18"/>
          <w:lang w:eastAsia="fr-FR"/>
        </w:rPr>
      </w:pPr>
      <w:r w:rsidRPr="002555E3">
        <w:rPr>
          <w:lang w:eastAsia="fr-FR"/>
        </w:rPr>
        <w:t>NOTE 2:</w:t>
      </w:r>
      <w:r w:rsidRPr="002555E3">
        <w:rPr>
          <w:rFonts w:ascii="Calibri" w:hAnsi="Calibri" w:cs="Calibri"/>
          <w:lang w:eastAsia="fr-FR"/>
        </w:rPr>
        <w:tab/>
      </w:r>
      <w:r w:rsidRPr="002555E3">
        <w:rPr>
          <w:lang w:eastAsia="fr-FR"/>
        </w:rPr>
        <w:t>How to use the input data from GSMA for QoS Sustainability analytics is up to NWDAF implementation. </w:t>
      </w:r>
    </w:p>
    <w:p w14:paraId="71B39BBC" w14:textId="77777777" w:rsidR="002555E3" w:rsidRPr="002555E3" w:rsidRDefault="002555E3" w:rsidP="002555E3">
      <w:pPr>
        <w:spacing w:after="0"/>
        <w:textAlignment w:val="baseline"/>
        <w:rPr>
          <w:rFonts w:ascii="Segoe UI" w:hAnsi="Segoe UI" w:cs="Segoe UI"/>
          <w:sz w:val="18"/>
          <w:szCs w:val="18"/>
          <w:lang w:eastAsia="fr-FR"/>
        </w:rPr>
      </w:pPr>
      <w:r w:rsidRPr="002555E3">
        <w:rPr>
          <w:lang w:eastAsia="fr-FR"/>
        </w:rPr>
        <w:t>Additionally, the NWDAF collects the following input (Table 6.9.2-3) according to measurements defined in clause 5.33.3 QoS Monitoring to Assist URLLC Service of TS 23.501 [2] and IP-layer clause capacity definition from ITU-T Y.1540 [40] between UE, NG-RAN and UPF at GTP level. </w:t>
      </w:r>
      <w:r w:rsidRPr="002555E3">
        <w:rPr>
          <w:lang w:val="en-US" w:eastAsia="fr-FR"/>
        </w:rPr>
        <w:t xml:space="preserve"> The UL/DL available GTP capacity between UPF and UE will also be used as inputs for the QoS Sustainability analytics. </w:t>
      </w:r>
      <w:r w:rsidRPr="002555E3">
        <w:rPr>
          <w:strike/>
          <w:color w:val="0078D4"/>
          <w:lang w:val="en-US" w:eastAsia="fr-FR"/>
        </w:rPr>
        <w:t>The NWDAF calculates this value by implementation, e.g., by subtracting the UL/DL traffic volume from the maximum value of the GTP capacity.</w:t>
      </w:r>
      <w:r w:rsidRPr="002555E3">
        <w:rPr>
          <w:lang w:eastAsia="fr-FR"/>
        </w:rPr>
        <w:t> </w:t>
      </w:r>
    </w:p>
    <w:p w14:paraId="126A798E" w14:textId="77777777" w:rsidR="002555E3" w:rsidRPr="002555E3" w:rsidRDefault="002555E3" w:rsidP="002555E3">
      <w:pPr>
        <w:spacing w:after="0"/>
        <w:ind w:firstLine="270"/>
        <w:textAlignment w:val="baseline"/>
        <w:rPr>
          <w:rFonts w:ascii="Segoe UI" w:hAnsi="Segoe UI" w:cs="Segoe UI"/>
          <w:sz w:val="18"/>
          <w:szCs w:val="18"/>
          <w:lang w:eastAsia="fr-FR"/>
        </w:rPr>
      </w:pPr>
      <w:r w:rsidRPr="002555E3">
        <w:rPr>
          <w:color w:val="0078D4"/>
          <w:u w:val="single"/>
          <w:lang w:val="en-US" w:eastAsia="fr-FR"/>
        </w:rPr>
        <w:t>NOTE</w:t>
      </w:r>
      <w:r w:rsidRPr="002555E3">
        <w:rPr>
          <w:lang w:val="en-US" w:eastAsia="fr-FR"/>
        </w:rPr>
        <w:t xml:space="preserve"> </w:t>
      </w:r>
      <w:r w:rsidRPr="002555E3">
        <w:rPr>
          <w:color w:val="0078D4"/>
          <w:u w:val="single"/>
          <w:lang w:val="en-US" w:eastAsia="fr-FR"/>
        </w:rPr>
        <w:t>3: How the NWDAF determines this value is not specified in this release </w:t>
      </w:r>
      <w:r w:rsidRPr="002555E3">
        <w:rPr>
          <w:color w:val="0078D4"/>
          <w:lang w:eastAsia="fr-FR"/>
        </w:rPr>
        <w:t> </w:t>
      </w:r>
    </w:p>
    <w:p w14:paraId="19C5F29D" w14:textId="77777777" w:rsidR="002555E3" w:rsidRPr="002555E3" w:rsidRDefault="002555E3" w:rsidP="002555E3">
      <w:pPr>
        <w:spacing w:after="0"/>
        <w:textAlignment w:val="baseline"/>
        <w:rPr>
          <w:rFonts w:ascii="Segoe UI" w:hAnsi="Segoe UI" w:cs="Segoe UI"/>
          <w:sz w:val="18"/>
          <w:szCs w:val="18"/>
          <w:lang w:eastAsia="fr-FR"/>
        </w:rPr>
      </w:pPr>
      <w:r w:rsidRPr="002555E3">
        <w:rPr>
          <w:lang w:eastAsia="fr-FR"/>
        </w:rPr>
        <w:t> </w:t>
      </w:r>
    </w:p>
    <w:p w14:paraId="59F92316" w14:textId="77777777" w:rsidR="002555E3" w:rsidRPr="002555E3" w:rsidRDefault="002555E3" w:rsidP="002555E3">
      <w:pPr>
        <w:spacing w:after="0"/>
        <w:jc w:val="center"/>
        <w:textAlignment w:val="baseline"/>
        <w:rPr>
          <w:rFonts w:ascii="Segoe UI" w:hAnsi="Segoe UI" w:cs="Segoe UI"/>
          <w:b/>
          <w:bCs/>
          <w:sz w:val="18"/>
          <w:szCs w:val="18"/>
          <w:lang w:eastAsia="fr-FR"/>
        </w:rPr>
      </w:pPr>
      <w:r w:rsidRPr="002555E3">
        <w:rPr>
          <w:rFonts w:ascii="Arial" w:hAnsi="Arial" w:cs="Arial"/>
          <w:b/>
          <w:bCs/>
          <w:lang w:eastAsia="fr-FR"/>
        </w:rPr>
        <w:t>Table 6.9.2-3: Data collection for QoS Sustainability analytics at GTP level </w:t>
      </w:r>
    </w:p>
    <w:tbl>
      <w:tblPr>
        <w:tblW w:w="95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6"/>
        <w:gridCol w:w="1543"/>
        <w:gridCol w:w="5618"/>
      </w:tblGrid>
      <w:tr w:rsidR="002555E3" w:rsidRPr="002555E3" w14:paraId="6E5BD6A2" w14:textId="77777777" w:rsidTr="004A684C">
        <w:trPr>
          <w:trHeight w:val="283"/>
        </w:trPr>
        <w:tc>
          <w:tcPr>
            <w:tcW w:w="2396" w:type="dxa"/>
            <w:tcBorders>
              <w:top w:val="single" w:sz="6" w:space="0" w:color="auto"/>
              <w:left w:val="single" w:sz="6" w:space="0" w:color="auto"/>
              <w:bottom w:val="single" w:sz="6" w:space="0" w:color="auto"/>
              <w:right w:val="single" w:sz="6" w:space="0" w:color="auto"/>
            </w:tcBorders>
            <w:shd w:val="clear" w:color="auto" w:fill="auto"/>
            <w:hideMark/>
          </w:tcPr>
          <w:p w14:paraId="45C3E9B8"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Information</w:t>
            </w:r>
            <w:r w:rsidRPr="002555E3">
              <w:rPr>
                <w:rFonts w:ascii="Arial" w:hAnsi="Arial" w:cs="Arial"/>
                <w:b/>
                <w:bCs/>
                <w:sz w:val="18"/>
                <w:szCs w:val="18"/>
                <w:lang w:val="fr-FR" w:eastAsia="fr-FR"/>
              </w:rPr>
              <w:t> </w:t>
            </w:r>
          </w:p>
        </w:tc>
        <w:tc>
          <w:tcPr>
            <w:tcW w:w="1543" w:type="dxa"/>
            <w:tcBorders>
              <w:top w:val="single" w:sz="6" w:space="0" w:color="auto"/>
              <w:left w:val="single" w:sz="6" w:space="0" w:color="auto"/>
              <w:bottom w:val="single" w:sz="6" w:space="0" w:color="auto"/>
              <w:right w:val="single" w:sz="6" w:space="0" w:color="auto"/>
            </w:tcBorders>
            <w:shd w:val="clear" w:color="auto" w:fill="auto"/>
            <w:hideMark/>
          </w:tcPr>
          <w:p w14:paraId="07EA12CF"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Source</w:t>
            </w:r>
            <w:r w:rsidRPr="002555E3">
              <w:rPr>
                <w:rFonts w:ascii="Arial" w:hAnsi="Arial" w:cs="Arial"/>
                <w:b/>
                <w:bCs/>
                <w:sz w:val="18"/>
                <w:szCs w:val="18"/>
                <w:lang w:val="fr-FR" w:eastAsia="fr-FR"/>
              </w:rPr>
              <w:t> </w:t>
            </w:r>
          </w:p>
        </w:tc>
        <w:tc>
          <w:tcPr>
            <w:tcW w:w="5618" w:type="dxa"/>
            <w:tcBorders>
              <w:top w:val="single" w:sz="6" w:space="0" w:color="auto"/>
              <w:left w:val="single" w:sz="6" w:space="0" w:color="auto"/>
              <w:bottom w:val="single" w:sz="6" w:space="0" w:color="auto"/>
              <w:right w:val="single" w:sz="6" w:space="0" w:color="auto"/>
            </w:tcBorders>
            <w:shd w:val="clear" w:color="auto" w:fill="auto"/>
            <w:hideMark/>
          </w:tcPr>
          <w:p w14:paraId="39E0564F" w14:textId="77777777" w:rsidR="002555E3" w:rsidRPr="002555E3" w:rsidRDefault="002555E3" w:rsidP="002555E3">
            <w:pPr>
              <w:spacing w:after="0"/>
              <w:jc w:val="center"/>
              <w:textAlignment w:val="baseline"/>
              <w:rPr>
                <w:b/>
                <w:bCs/>
                <w:sz w:val="24"/>
                <w:szCs w:val="24"/>
                <w:lang w:val="fr-FR" w:eastAsia="fr-FR"/>
              </w:rPr>
            </w:pPr>
            <w:r w:rsidRPr="002555E3">
              <w:rPr>
                <w:rFonts w:ascii="Arial" w:hAnsi="Arial" w:cs="Arial"/>
                <w:b/>
                <w:bCs/>
                <w:sz w:val="18"/>
                <w:szCs w:val="18"/>
                <w:lang w:eastAsia="fr-FR"/>
              </w:rPr>
              <w:t>Description</w:t>
            </w:r>
            <w:r w:rsidRPr="002555E3">
              <w:rPr>
                <w:rFonts w:ascii="Arial" w:hAnsi="Arial" w:cs="Arial"/>
                <w:b/>
                <w:bCs/>
                <w:sz w:val="18"/>
                <w:szCs w:val="18"/>
                <w:lang w:val="fr-FR" w:eastAsia="fr-FR"/>
              </w:rPr>
              <w:t> </w:t>
            </w:r>
          </w:p>
        </w:tc>
      </w:tr>
      <w:tr w:rsidR="002555E3" w:rsidRPr="002555E3" w14:paraId="68759E8A" w14:textId="77777777" w:rsidTr="004A684C">
        <w:trPr>
          <w:trHeight w:val="283"/>
        </w:trPr>
        <w:tc>
          <w:tcPr>
            <w:tcW w:w="2396" w:type="dxa"/>
            <w:tcBorders>
              <w:top w:val="single" w:sz="6" w:space="0" w:color="auto"/>
              <w:left w:val="single" w:sz="6" w:space="0" w:color="auto"/>
              <w:bottom w:val="single" w:sz="6" w:space="0" w:color="auto"/>
              <w:right w:val="single" w:sz="6" w:space="0" w:color="auto"/>
            </w:tcBorders>
            <w:shd w:val="clear" w:color="auto" w:fill="auto"/>
            <w:hideMark/>
          </w:tcPr>
          <w:p w14:paraId="5445FF0F"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UL/DL packet delay GTP </w:t>
            </w:r>
          </w:p>
        </w:tc>
        <w:tc>
          <w:tcPr>
            <w:tcW w:w="1543" w:type="dxa"/>
            <w:tcBorders>
              <w:top w:val="single" w:sz="6" w:space="0" w:color="auto"/>
              <w:left w:val="single" w:sz="6" w:space="0" w:color="auto"/>
              <w:bottom w:val="single" w:sz="6" w:space="0" w:color="auto"/>
              <w:right w:val="single" w:sz="6" w:space="0" w:color="auto"/>
            </w:tcBorders>
            <w:shd w:val="clear" w:color="auto" w:fill="auto"/>
            <w:hideMark/>
          </w:tcPr>
          <w:p w14:paraId="1C56C62E"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OAM TS 28.552 [8] (NOTE)</w:t>
            </w:r>
            <w:r w:rsidRPr="002555E3">
              <w:rPr>
                <w:rFonts w:ascii="Arial" w:hAnsi="Arial" w:cs="Arial"/>
                <w:sz w:val="18"/>
                <w:szCs w:val="18"/>
                <w:lang w:val="fr-FR" w:eastAsia="fr-FR"/>
              </w:rPr>
              <w:t> </w:t>
            </w:r>
          </w:p>
        </w:tc>
        <w:tc>
          <w:tcPr>
            <w:tcW w:w="5618" w:type="dxa"/>
            <w:tcBorders>
              <w:top w:val="single" w:sz="6" w:space="0" w:color="auto"/>
              <w:left w:val="single" w:sz="6" w:space="0" w:color="auto"/>
              <w:bottom w:val="single" w:sz="6" w:space="0" w:color="auto"/>
              <w:right w:val="single" w:sz="6" w:space="0" w:color="auto"/>
            </w:tcBorders>
            <w:shd w:val="clear" w:color="auto" w:fill="auto"/>
            <w:hideMark/>
          </w:tcPr>
          <w:p w14:paraId="47FDA37C"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UL/DL packet delay measurement round trip on GTP path on N3 for non-GBR traffic. </w:t>
            </w:r>
          </w:p>
        </w:tc>
      </w:tr>
      <w:tr w:rsidR="002555E3" w:rsidRPr="002555E3" w14:paraId="3ECBD1D0" w14:textId="77777777" w:rsidTr="004A684C">
        <w:trPr>
          <w:trHeight w:val="283"/>
        </w:trPr>
        <w:tc>
          <w:tcPr>
            <w:tcW w:w="2396" w:type="dxa"/>
            <w:tcBorders>
              <w:top w:val="single" w:sz="6" w:space="0" w:color="auto"/>
              <w:left w:val="single" w:sz="6" w:space="0" w:color="auto"/>
              <w:bottom w:val="single" w:sz="6" w:space="0" w:color="auto"/>
              <w:right w:val="single" w:sz="6" w:space="0" w:color="auto"/>
            </w:tcBorders>
            <w:shd w:val="clear" w:color="auto" w:fill="auto"/>
            <w:hideMark/>
          </w:tcPr>
          <w:p w14:paraId="035013D1"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UL/DL capacity GTP between UPF and NG-RAN  </w:t>
            </w:r>
          </w:p>
        </w:tc>
        <w:tc>
          <w:tcPr>
            <w:tcW w:w="1543" w:type="dxa"/>
            <w:tcBorders>
              <w:top w:val="single" w:sz="6" w:space="0" w:color="auto"/>
              <w:left w:val="single" w:sz="6" w:space="0" w:color="auto"/>
              <w:bottom w:val="single" w:sz="6" w:space="0" w:color="auto"/>
              <w:right w:val="single" w:sz="6" w:space="0" w:color="auto"/>
            </w:tcBorders>
            <w:shd w:val="clear" w:color="auto" w:fill="auto"/>
            <w:hideMark/>
          </w:tcPr>
          <w:p w14:paraId="3214D9D2"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OAM</w:t>
            </w:r>
            <w:r w:rsidRPr="002555E3">
              <w:rPr>
                <w:rFonts w:ascii="Arial" w:hAnsi="Arial" w:cs="Arial"/>
                <w:sz w:val="18"/>
                <w:szCs w:val="18"/>
                <w:lang w:val="fr-FR" w:eastAsia="fr-FR"/>
              </w:rPr>
              <w:t> </w:t>
            </w:r>
          </w:p>
          <w:p w14:paraId="64F51D2A"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TS 28.552 [8]</w:t>
            </w:r>
            <w:r w:rsidRPr="002555E3">
              <w:rPr>
                <w:rFonts w:ascii="Arial" w:hAnsi="Arial" w:cs="Arial"/>
                <w:sz w:val="18"/>
                <w:szCs w:val="18"/>
                <w:lang w:val="fr-FR" w:eastAsia="fr-FR"/>
              </w:rPr>
              <w:t> </w:t>
            </w:r>
          </w:p>
          <w:p w14:paraId="2A6CB6DD"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val="en-US" w:eastAsia="fr-FR"/>
              </w:rPr>
              <w:t>TS 28.554 [10]</w:t>
            </w:r>
            <w:r w:rsidRPr="002555E3">
              <w:rPr>
                <w:rFonts w:ascii="Arial" w:hAnsi="Arial" w:cs="Arial"/>
                <w:sz w:val="18"/>
                <w:szCs w:val="18"/>
                <w:lang w:val="fr-FR" w:eastAsia="fr-FR"/>
              </w:rPr>
              <w:t> </w:t>
            </w:r>
          </w:p>
          <w:p w14:paraId="27B017A0"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val="fr-FR" w:eastAsia="fr-FR"/>
              </w:rPr>
              <w:t> </w:t>
            </w:r>
          </w:p>
        </w:tc>
        <w:tc>
          <w:tcPr>
            <w:tcW w:w="5618" w:type="dxa"/>
            <w:tcBorders>
              <w:top w:val="single" w:sz="6" w:space="0" w:color="auto"/>
              <w:left w:val="single" w:sz="6" w:space="0" w:color="auto"/>
              <w:bottom w:val="single" w:sz="6" w:space="0" w:color="auto"/>
              <w:right w:val="single" w:sz="6" w:space="0" w:color="auto"/>
            </w:tcBorders>
            <w:shd w:val="clear" w:color="auto" w:fill="auto"/>
            <w:hideMark/>
          </w:tcPr>
          <w:p w14:paraId="298718B6"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val="en-US" w:eastAsia="fr-FR"/>
              </w:rPr>
              <w:t xml:space="preserve">Maximum achievable </w:t>
            </w:r>
            <w:r w:rsidRPr="002555E3">
              <w:rPr>
                <w:rFonts w:ascii="Arial" w:hAnsi="Arial" w:cs="Arial"/>
                <w:sz w:val="18"/>
                <w:szCs w:val="18"/>
                <w:lang w:eastAsia="fr-FR"/>
              </w:rPr>
              <w:t>UL/DL capacity measurement from UPF to NG-RAN based on GTP path. The capacity measurement corresponds to the IP-layer section capacity definition from ITUT Y.1540 [40]</w:t>
            </w:r>
            <w:r w:rsidRPr="002555E3">
              <w:rPr>
                <w:rFonts w:ascii="Arial" w:hAnsi="Arial" w:cs="Arial"/>
                <w:sz w:val="18"/>
                <w:szCs w:val="18"/>
                <w:lang w:val="en-US" w:eastAsia="fr-FR"/>
              </w:rPr>
              <w:t>. It also corresponds to the descriptions in clause 5.1(DL GTP Capacity) and clause 5.4(UL GTP Capacity) of TS 28.552[8] and clause 6.3 of TS 28.554[X]</w:t>
            </w:r>
            <w:r w:rsidRPr="002555E3">
              <w:rPr>
                <w:rFonts w:ascii="Arial" w:hAnsi="Arial" w:cs="Arial"/>
                <w:sz w:val="18"/>
                <w:szCs w:val="18"/>
                <w:lang w:eastAsia="fr-FR"/>
              </w:rPr>
              <w:t>. </w:t>
            </w:r>
          </w:p>
        </w:tc>
      </w:tr>
      <w:tr w:rsidR="002555E3" w:rsidRPr="002555E3" w14:paraId="14C81BE3" w14:textId="77777777" w:rsidTr="004A684C">
        <w:trPr>
          <w:trHeight w:val="283"/>
        </w:trPr>
        <w:tc>
          <w:tcPr>
            <w:tcW w:w="2396" w:type="dxa"/>
            <w:tcBorders>
              <w:top w:val="single" w:sz="6" w:space="0" w:color="auto"/>
              <w:left w:val="single" w:sz="6" w:space="0" w:color="auto"/>
              <w:bottom w:val="single" w:sz="6" w:space="0" w:color="auto"/>
              <w:right w:val="single" w:sz="6" w:space="0" w:color="auto"/>
            </w:tcBorders>
            <w:shd w:val="clear" w:color="auto" w:fill="auto"/>
            <w:hideMark/>
          </w:tcPr>
          <w:p w14:paraId="2C3CEE48"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eastAsia="fr-FR"/>
              </w:rPr>
              <w:t>UL/DL capacity GTP between UPF and UE </w:t>
            </w:r>
          </w:p>
        </w:tc>
        <w:tc>
          <w:tcPr>
            <w:tcW w:w="1543" w:type="dxa"/>
            <w:tcBorders>
              <w:top w:val="single" w:sz="6" w:space="0" w:color="auto"/>
              <w:left w:val="single" w:sz="6" w:space="0" w:color="auto"/>
              <w:bottom w:val="single" w:sz="6" w:space="0" w:color="auto"/>
              <w:right w:val="single" w:sz="6" w:space="0" w:color="auto"/>
            </w:tcBorders>
            <w:shd w:val="clear" w:color="auto" w:fill="auto"/>
            <w:hideMark/>
          </w:tcPr>
          <w:p w14:paraId="388E1234"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OAM</w:t>
            </w:r>
            <w:r w:rsidRPr="002555E3">
              <w:rPr>
                <w:rFonts w:ascii="Arial" w:hAnsi="Arial" w:cs="Arial"/>
                <w:sz w:val="18"/>
                <w:szCs w:val="18"/>
                <w:lang w:val="fr-FR" w:eastAsia="fr-FR"/>
              </w:rPr>
              <w:t> </w:t>
            </w:r>
          </w:p>
          <w:p w14:paraId="3D5D2AC2"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eastAsia="fr-FR"/>
              </w:rPr>
              <w:t>TS 28.552 [8]</w:t>
            </w:r>
            <w:r w:rsidRPr="002555E3">
              <w:rPr>
                <w:rFonts w:ascii="Arial" w:hAnsi="Arial" w:cs="Arial"/>
                <w:sz w:val="18"/>
                <w:szCs w:val="18"/>
                <w:lang w:val="fr-FR" w:eastAsia="fr-FR"/>
              </w:rPr>
              <w:t> </w:t>
            </w:r>
          </w:p>
          <w:p w14:paraId="3A3E3476"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val="en-US" w:eastAsia="fr-FR"/>
              </w:rPr>
              <w:t>TS 28.554 [10]</w:t>
            </w:r>
            <w:r w:rsidRPr="002555E3">
              <w:rPr>
                <w:rFonts w:ascii="Arial" w:hAnsi="Arial" w:cs="Arial"/>
                <w:sz w:val="18"/>
                <w:szCs w:val="18"/>
                <w:lang w:val="fr-FR" w:eastAsia="fr-FR"/>
              </w:rPr>
              <w:t> </w:t>
            </w:r>
          </w:p>
          <w:p w14:paraId="7F6F607D" w14:textId="77777777" w:rsidR="002555E3" w:rsidRPr="002555E3" w:rsidRDefault="002555E3" w:rsidP="002555E3">
            <w:pPr>
              <w:spacing w:after="0"/>
              <w:jc w:val="center"/>
              <w:textAlignment w:val="baseline"/>
              <w:rPr>
                <w:sz w:val="24"/>
                <w:szCs w:val="24"/>
                <w:lang w:val="fr-FR" w:eastAsia="fr-FR"/>
              </w:rPr>
            </w:pPr>
            <w:r w:rsidRPr="002555E3">
              <w:rPr>
                <w:rFonts w:ascii="Arial" w:hAnsi="Arial" w:cs="Arial"/>
                <w:sz w:val="18"/>
                <w:szCs w:val="18"/>
                <w:lang w:val="fr-FR" w:eastAsia="fr-FR"/>
              </w:rPr>
              <w:t> </w:t>
            </w:r>
          </w:p>
        </w:tc>
        <w:tc>
          <w:tcPr>
            <w:tcW w:w="5618" w:type="dxa"/>
            <w:tcBorders>
              <w:top w:val="single" w:sz="6" w:space="0" w:color="auto"/>
              <w:left w:val="single" w:sz="6" w:space="0" w:color="auto"/>
              <w:bottom w:val="single" w:sz="6" w:space="0" w:color="auto"/>
              <w:right w:val="single" w:sz="6" w:space="0" w:color="auto"/>
            </w:tcBorders>
            <w:shd w:val="clear" w:color="auto" w:fill="auto"/>
            <w:hideMark/>
          </w:tcPr>
          <w:p w14:paraId="6ED5A281" w14:textId="77777777" w:rsidR="002555E3" w:rsidRPr="002555E3" w:rsidRDefault="002555E3" w:rsidP="002555E3">
            <w:pPr>
              <w:spacing w:after="0"/>
              <w:textAlignment w:val="baseline"/>
              <w:rPr>
                <w:sz w:val="24"/>
                <w:szCs w:val="24"/>
                <w:lang w:eastAsia="fr-FR"/>
              </w:rPr>
            </w:pPr>
            <w:r w:rsidRPr="002555E3">
              <w:rPr>
                <w:rFonts w:ascii="Arial" w:hAnsi="Arial" w:cs="Arial"/>
                <w:sz w:val="18"/>
                <w:szCs w:val="18"/>
                <w:lang w:val="en-US" w:eastAsia="fr-FR"/>
              </w:rPr>
              <w:t xml:space="preserve">Maximum achievable </w:t>
            </w:r>
            <w:r w:rsidRPr="002555E3">
              <w:rPr>
                <w:rFonts w:ascii="Arial" w:hAnsi="Arial" w:cs="Arial"/>
                <w:sz w:val="18"/>
                <w:szCs w:val="18"/>
                <w:lang w:eastAsia="fr-FR"/>
              </w:rPr>
              <w:t>UL/DL capacity measurement from UE to UPF based on GTP path. The capacity measurement corresponds to the IP-layer section capacity definition from ITUT Y.1540 [40]</w:t>
            </w:r>
            <w:r w:rsidRPr="002555E3">
              <w:rPr>
                <w:rFonts w:ascii="Arial" w:hAnsi="Arial" w:cs="Arial"/>
                <w:sz w:val="18"/>
                <w:szCs w:val="18"/>
                <w:lang w:val="en-US" w:eastAsia="fr-FR"/>
              </w:rPr>
              <w:t>. It also corresponds to the descriptions in clause 5.4 of TS 28.552[8] and clause 6.3 of TS 28.554[X]</w:t>
            </w:r>
            <w:r w:rsidRPr="002555E3">
              <w:rPr>
                <w:rFonts w:ascii="Arial" w:hAnsi="Arial" w:cs="Arial"/>
                <w:sz w:val="18"/>
                <w:szCs w:val="18"/>
                <w:lang w:eastAsia="fr-FR"/>
              </w:rPr>
              <w:t>. </w:t>
            </w:r>
          </w:p>
        </w:tc>
      </w:tr>
      <w:tr w:rsidR="002555E3" w:rsidRPr="002555E3" w14:paraId="0C2BF311" w14:textId="77777777" w:rsidTr="004A684C">
        <w:trPr>
          <w:trHeight w:val="514"/>
        </w:trPr>
        <w:tc>
          <w:tcPr>
            <w:tcW w:w="9557" w:type="dxa"/>
            <w:gridSpan w:val="3"/>
            <w:tcBorders>
              <w:top w:val="single" w:sz="6" w:space="0" w:color="auto"/>
              <w:left w:val="single" w:sz="6" w:space="0" w:color="auto"/>
              <w:bottom w:val="single" w:sz="6" w:space="0" w:color="auto"/>
              <w:right w:val="single" w:sz="6" w:space="0" w:color="auto"/>
            </w:tcBorders>
            <w:shd w:val="clear" w:color="auto" w:fill="auto"/>
            <w:hideMark/>
          </w:tcPr>
          <w:p w14:paraId="5BE29207" w14:textId="77777777" w:rsidR="002555E3" w:rsidRPr="002555E3" w:rsidRDefault="002555E3" w:rsidP="002555E3">
            <w:pPr>
              <w:spacing w:after="0"/>
              <w:ind w:left="840" w:hanging="840"/>
              <w:textAlignment w:val="baseline"/>
              <w:rPr>
                <w:sz w:val="24"/>
                <w:szCs w:val="24"/>
                <w:lang w:eastAsia="fr-FR"/>
              </w:rPr>
            </w:pPr>
            <w:proofErr w:type="gramStart"/>
            <w:r w:rsidRPr="002555E3">
              <w:rPr>
                <w:rFonts w:ascii="Arial" w:hAnsi="Arial" w:cs="Arial"/>
                <w:sz w:val="18"/>
                <w:szCs w:val="18"/>
                <w:lang w:eastAsia="fr-FR"/>
              </w:rPr>
              <w:t>NOTE</w:t>
            </w:r>
            <w:r w:rsidRPr="002555E3">
              <w:rPr>
                <w:rFonts w:ascii="Arial" w:hAnsi="Arial" w:cs="Arial"/>
                <w:sz w:val="18"/>
                <w:szCs w:val="18"/>
                <w:lang w:val="en-US" w:eastAsia="fr-FR"/>
              </w:rPr>
              <w:t xml:space="preserve"> </w:t>
            </w:r>
            <w:r w:rsidRPr="002555E3">
              <w:rPr>
                <w:rFonts w:ascii="Arial" w:hAnsi="Arial" w:cs="Arial"/>
                <w:sz w:val="18"/>
                <w:szCs w:val="18"/>
                <w:lang w:eastAsia="fr-FR"/>
              </w:rPr>
              <w:t>:</w:t>
            </w:r>
            <w:proofErr w:type="gramEnd"/>
            <w:r w:rsidRPr="002555E3">
              <w:rPr>
                <w:rFonts w:ascii="Calibri" w:hAnsi="Calibri" w:cs="Calibri"/>
                <w:sz w:val="18"/>
                <w:szCs w:val="18"/>
                <w:lang w:eastAsia="fr-FR"/>
              </w:rPr>
              <w:tab/>
            </w:r>
            <w:r w:rsidRPr="002555E3">
              <w:rPr>
                <w:rFonts w:ascii="Arial" w:hAnsi="Arial" w:cs="Arial"/>
                <w:sz w:val="18"/>
                <w:szCs w:val="18"/>
                <w:lang w:eastAsia="fr-FR"/>
              </w:rPr>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rsidRPr="002555E3">
              <w:rPr>
                <w:rFonts w:ascii="Arial" w:hAnsi="Arial" w:cs="Arial"/>
                <w:sz w:val="18"/>
                <w:szCs w:val="18"/>
                <w:lang w:eastAsia="fr-FR"/>
              </w:rPr>
              <w:t>one way</w:t>
            </w:r>
            <w:proofErr w:type="gramEnd"/>
            <w:r w:rsidRPr="002555E3">
              <w:rPr>
                <w:rFonts w:ascii="Arial" w:hAnsi="Arial" w:cs="Arial"/>
                <w:sz w:val="18"/>
                <w:szCs w:val="18"/>
                <w:lang w:eastAsia="fr-FR"/>
              </w:rPr>
              <w:t xml:space="preserve"> delay between PSA UPF and NG-RAN" indicates that the measurements on the one way DL and UL delay between PSA UPF and NG-RAN can be used to evaluate and optimize the DL and UL user plane delay performance between 5GC and NG-RAN.</w:t>
            </w:r>
            <w:r w:rsidRPr="002555E3">
              <w:rPr>
                <w:rFonts w:ascii="Arial" w:hAnsi="Arial" w:cs="Arial"/>
                <w:color w:val="0078D4"/>
                <w:sz w:val="18"/>
                <w:szCs w:val="18"/>
                <w:lang w:eastAsia="fr-FR"/>
              </w:rPr>
              <w:t> </w:t>
            </w:r>
          </w:p>
          <w:p w14:paraId="07C78452" w14:textId="492B7D72" w:rsidR="002555E3" w:rsidRPr="002555E3" w:rsidRDefault="002555E3" w:rsidP="004A684C">
            <w:pPr>
              <w:spacing w:after="0"/>
              <w:ind w:left="840" w:hanging="840"/>
              <w:textAlignment w:val="baseline"/>
              <w:rPr>
                <w:sz w:val="24"/>
                <w:szCs w:val="24"/>
                <w:lang w:eastAsia="fr-FR"/>
              </w:rPr>
            </w:pPr>
            <w:r w:rsidRPr="002555E3">
              <w:rPr>
                <w:rFonts w:ascii="Arial" w:hAnsi="Arial" w:cs="Arial"/>
                <w:color w:val="0078D4"/>
                <w:sz w:val="18"/>
                <w:szCs w:val="18"/>
                <w:u w:val="single"/>
                <w:lang w:eastAsia="fr-FR"/>
              </w:rPr>
              <w:t xml:space="preserve">NOTE </w:t>
            </w:r>
            <w:proofErr w:type="gramStart"/>
            <w:r w:rsidRPr="002555E3">
              <w:rPr>
                <w:rFonts w:ascii="Arial" w:hAnsi="Arial" w:cs="Arial"/>
                <w:color w:val="0078D4"/>
                <w:sz w:val="18"/>
                <w:szCs w:val="18"/>
                <w:u w:val="single"/>
                <w:lang w:eastAsia="fr-FR"/>
              </w:rPr>
              <w:t>2</w:t>
            </w:r>
            <w:r w:rsidRPr="002555E3">
              <w:rPr>
                <w:rFonts w:ascii="Arial" w:hAnsi="Arial" w:cs="Arial"/>
                <w:color w:val="0078D4"/>
                <w:sz w:val="18"/>
                <w:szCs w:val="18"/>
                <w:u w:val="single"/>
                <w:lang w:val="en-US" w:eastAsia="fr-FR"/>
              </w:rPr>
              <w:t xml:space="preserve"> </w:t>
            </w:r>
            <w:r w:rsidRPr="002555E3">
              <w:rPr>
                <w:rFonts w:ascii="Arial" w:hAnsi="Arial" w:cs="Arial"/>
                <w:color w:val="0078D4"/>
                <w:sz w:val="18"/>
                <w:szCs w:val="18"/>
                <w:u w:val="single"/>
                <w:lang w:eastAsia="fr-FR"/>
              </w:rPr>
              <w:t>:</w:t>
            </w:r>
            <w:proofErr w:type="gramEnd"/>
            <w:r w:rsidRPr="002555E3">
              <w:rPr>
                <w:rFonts w:ascii="Calibri" w:hAnsi="Calibri" w:cs="Calibri"/>
                <w:color w:val="0078D4"/>
                <w:sz w:val="18"/>
                <w:szCs w:val="18"/>
                <w:u w:val="single"/>
                <w:lang w:eastAsia="fr-FR"/>
              </w:rPr>
              <w:tab/>
            </w:r>
            <w:r w:rsidRPr="002555E3">
              <w:rPr>
                <w:rFonts w:ascii="Arial" w:hAnsi="Arial" w:cs="Arial"/>
                <w:color w:val="0078D4"/>
                <w:sz w:val="18"/>
                <w:szCs w:val="18"/>
                <w:u w:val="single"/>
                <w:lang w:eastAsia="fr-FR"/>
              </w:rPr>
              <w:t>UL/DL available capacity GTP between UPF and NG-RAN and UL/DL available capacity GTP between UPF and UE are not specified in this release</w:t>
            </w:r>
            <w:r w:rsidRPr="002555E3">
              <w:rPr>
                <w:rFonts w:ascii="Arial" w:hAnsi="Arial" w:cs="Arial"/>
                <w:color w:val="0078D4"/>
                <w:sz w:val="18"/>
                <w:szCs w:val="18"/>
                <w:lang w:eastAsia="fr-FR"/>
              </w:rPr>
              <w:t> </w:t>
            </w:r>
          </w:p>
        </w:tc>
      </w:tr>
    </w:tbl>
    <w:p w14:paraId="22C6F78D" w14:textId="77777777" w:rsidR="002555E3" w:rsidRDefault="002555E3">
      <w:pPr>
        <w:rPr>
          <w:noProof/>
        </w:rPr>
      </w:pPr>
    </w:p>
    <w:p w14:paraId="0D8671B8" w14:textId="73C5CAA2" w:rsidR="0004727C" w:rsidRDefault="0004727C" w:rsidP="005814C3">
      <w:pPr>
        <w:pBdr>
          <w:top w:val="single" w:sz="4" w:space="0" w:color="000000"/>
          <w:left w:val="single" w:sz="4" w:space="4" w:color="000000"/>
          <w:bottom w:val="single" w:sz="4" w:space="1" w:color="000000"/>
          <w:right w:val="single" w:sz="4" w:space="4" w:color="000000"/>
        </w:pBdr>
        <w:spacing w:after="0"/>
        <w:jc w:val="center"/>
        <w:textAlignment w:val="baseline"/>
        <w:rPr>
          <w:noProof/>
        </w:rPr>
      </w:pPr>
      <w:r w:rsidRPr="002555E3">
        <w:rPr>
          <w:rFonts w:ascii="Arial" w:hAnsi="Arial" w:cs="Arial"/>
          <w:b/>
          <w:bCs/>
          <w:color w:val="FF0000"/>
          <w:sz w:val="28"/>
          <w:szCs w:val="28"/>
          <w:lang w:val="en-US" w:eastAsia="fr-FR"/>
        </w:rPr>
        <w:t>* * * End of 1</w:t>
      </w:r>
      <w:r w:rsidRPr="002555E3">
        <w:rPr>
          <w:rFonts w:ascii="Arial" w:hAnsi="Arial" w:cs="Arial"/>
          <w:b/>
          <w:bCs/>
          <w:color w:val="FF0000"/>
          <w:sz w:val="22"/>
          <w:szCs w:val="22"/>
          <w:vertAlign w:val="superscript"/>
          <w:lang w:val="en-US" w:eastAsia="fr-FR"/>
        </w:rPr>
        <w:t>st</w:t>
      </w:r>
      <w:r w:rsidRPr="002555E3">
        <w:rPr>
          <w:rFonts w:ascii="Arial" w:hAnsi="Arial" w:cs="Arial"/>
          <w:b/>
          <w:bCs/>
          <w:color w:val="FF0000"/>
          <w:sz w:val="28"/>
          <w:szCs w:val="28"/>
          <w:lang w:val="en-US" w:eastAsia="fr-FR"/>
        </w:rPr>
        <w:t xml:space="preserve"> Change * * </w:t>
      </w:r>
    </w:p>
    <w:sectPr w:rsidR="0004727C"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21644" w14:textId="77777777" w:rsidR="00BF3E35" w:rsidRDefault="00BF3E35">
      <w:r>
        <w:separator/>
      </w:r>
    </w:p>
  </w:endnote>
  <w:endnote w:type="continuationSeparator" w:id="0">
    <w:p w14:paraId="0581AD44" w14:textId="77777777" w:rsidR="00BF3E35" w:rsidRDefault="00BF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FCFFF" w14:textId="53F05744" w:rsidR="001E7756" w:rsidRDefault="001E775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5FF6B" w14:textId="18280FBC" w:rsidR="001E7756" w:rsidRDefault="001E775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768A" w14:textId="72509319" w:rsidR="001E7756" w:rsidRDefault="001E775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5233" w14:textId="77777777" w:rsidR="00BF3E35" w:rsidRDefault="00BF3E35">
      <w:r>
        <w:separator/>
      </w:r>
    </w:p>
  </w:footnote>
  <w:footnote w:type="continuationSeparator" w:id="0">
    <w:p w14:paraId="15E5A517" w14:textId="77777777" w:rsidR="00BF3E35" w:rsidRDefault="00BF3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7C"/>
    <w:rsid w:val="00070E09"/>
    <w:rsid w:val="000A6394"/>
    <w:rsid w:val="000B7FED"/>
    <w:rsid w:val="000C038A"/>
    <w:rsid w:val="000C6598"/>
    <w:rsid w:val="000D44B3"/>
    <w:rsid w:val="00145D43"/>
    <w:rsid w:val="00192C46"/>
    <w:rsid w:val="001A08B3"/>
    <w:rsid w:val="001A7B60"/>
    <w:rsid w:val="001B52F0"/>
    <w:rsid w:val="001B7A65"/>
    <w:rsid w:val="001E41F3"/>
    <w:rsid w:val="001E7756"/>
    <w:rsid w:val="002555E3"/>
    <w:rsid w:val="0026004D"/>
    <w:rsid w:val="002640DD"/>
    <w:rsid w:val="002750D0"/>
    <w:rsid w:val="00275D12"/>
    <w:rsid w:val="00284FEB"/>
    <w:rsid w:val="002860C4"/>
    <w:rsid w:val="002B5741"/>
    <w:rsid w:val="002E472E"/>
    <w:rsid w:val="00305409"/>
    <w:rsid w:val="00332F72"/>
    <w:rsid w:val="003609EF"/>
    <w:rsid w:val="0036231A"/>
    <w:rsid w:val="00374DD4"/>
    <w:rsid w:val="003E1A36"/>
    <w:rsid w:val="00410371"/>
    <w:rsid w:val="004242F1"/>
    <w:rsid w:val="004A684C"/>
    <w:rsid w:val="004B75B7"/>
    <w:rsid w:val="005141D9"/>
    <w:rsid w:val="0051580D"/>
    <w:rsid w:val="00547111"/>
    <w:rsid w:val="005814C3"/>
    <w:rsid w:val="00592D74"/>
    <w:rsid w:val="005E2C44"/>
    <w:rsid w:val="00621188"/>
    <w:rsid w:val="006257ED"/>
    <w:rsid w:val="00653DE4"/>
    <w:rsid w:val="00665C47"/>
    <w:rsid w:val="00695808"/>
    <w:rsid w:val="006B46FB"/>
    <w:rsid w:val="006D0EF9"/>
    <w:rsid w:val="006E21FB"/>
    <w:rsid w:val="00764380"/>
    <w:rsid w:val="00792342"/>
    <w:rsid w:val="007977A8"/>
    <w:rsid w:val="007B512A"/>
    <w:rsid w:val="007B61B2"/>
    <w:rsid w:val="007C2097"/>
    <w:rsid w:val="007D6A07"/>
    <w:rsid w:val="007F7259"/>
    <w:rsid w:val="008040A8"/>
    <w:rsid w:val="008279FA"/>
    <w:rsid w:val="008626E7"/>
    <w:rsid w:val="00870EE7"/>
    <w:rsid w:val="008863B9"/>
    <w:rsid w:val="008A1B24"/>
    <w:rsid w:val="008A45A6"/>
    <w:rsid w:val="008D3CCC"/>
    <w:rsid w:val="008F3789"/>
    <w:rsid w:val="008F686C"/>
    <w:rsid w:val="009148DE"/>
    <w:rsid w:val="00941E30"/>
    <w:rsid w:val="009531B0"/>
    <w:rsid w:val="00964198"/>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E35"/>
    <w:rsid w:val="00C06D8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459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2555E3"/>
    <w:pPr>
      <w:spacing w:before="100" w:beforeAutospacing="1" w:after="100" w:afterAutospacing="1"/>
    </w:pPr>
    <w:rPr>
      <w:sz w:val="24"/>
      <w:szCs w:val="24"/>
      <w:lang w:val="fr-FR" w:eastAsia="fr-FR"/>
    </w:rPr>
  </w:style>
  <w:style w:type="character" w:customStyle="1" w:styleId="normaltextrun">
    <w:name w:val="normaltextrun"/>
    <w:basedOn w:val="Policepardfaut"/>
    <w:rsid w:val="002555E3"/>
  </w:style>
  <w:style w:type="character" w:customStyle="1" w:styleId="eop">
    <w:name w:val="eop"/>
    <w:basedOn w:val="Policepardfaut"/>
    <w:rsid w:val="00255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652544">
      <w:bodyDiv w:val="1"/>
      <w:marLeft w:val="0"/>
      <w:marRight w:val="0"/>
      <w:marTop w:val="0"/>
      <w:marBottom w:val="0"/>
      <w:divBdr>
        <w:top w:val="none" w:sz="0" w:space="0" w:color="auto"/>
        <w:left w:val="none" w:sz="0" w:space="0" w:color="auto"/>
        <w:bottom w:val="none" w:sz="0" w:space="0" w:color="auto"/>
        <w:right w:val="none" w:sz="0" w:space="0" w:color="auto"/>
      </w:divBdr>
      <w:divsChild>
        <w:div w:id="910038571">
          <w:marLeft w:val="0"/>
          <w:marRight w:val="0"/>
          <w:marTop w:val="0"/>
          <w:marBottom w:val="0"/>
          <w:divBdr>
            <w:top w:val="none" w:sz="0" w:space="0" w:color="auto"/>
            <w:left w:val="none" w:sz="0" w:space="0" w:color="auto"/>
            <w:bottom w:val="none" w:sz="0" w:space="0" w:color="auto"/>
            <w:right w:val="none" w:sz="0" w:space="0" w:color="auto"/>
          </w:divBdr>
        </w:div>
        <w:div w:id="2077588018">
          <w:marLeft w:val="0"/>
          <w:marRight w:val="0"/>
          <w:marTop w:val="0"/>
          <w:marBottom w:val="0"/>
          <w:divBdr>
            <w:top w:val="none" w:sz="0" w:space="0" w:color="auto"/>
            <w:left w:val="none" w:sz="0" w:space="0" w:color="auto"/>
            <w:bottom w:val="none" w:sz="0" w:space="0" w:color="auto"/>
            <w:right w:val="none" w:sz="0" w:space="0" w:color="auto"/>
          </w:divBdr>
        </w:div>
        <w:div w:id="2088455169">
          <w:marLeft w:val="0"/>
          <w:marRight w:val="0"/>
          <w:marTop w:val="0"/>
          <w:marBottom w:val="0"/>
          <w:divBdr>
            <w:top w:val="none" w:sz="0" w:space="0" w:color="auto"/>
            <w:left w:val="none" w:sz="0" w:space="0" w:color="auto"/>
            <w:bottom w:val="none" w:sz="0" w:space="0" w:color="auto"/>
            <w:right w:val="none" w:sz="0" w:space="0" w:color="auto"/>
          </w:divBdr>
        </w:div>
        <w:div w:id="1420634316">
          <w:marLeft w:val="0"/>
          <w:marRight w:val="0"/>
          <w:marTop w:val="0"/>
          <w:marBottom w:val="0"/>
          <w:divBdr>
            <w:top w:val="none" w:sz="0" w:space="0" w:color="auto"/>
            <w:left w:val="none" w:sz="0" w:space="0" w:color="auto"/>
            <w:bottom w:val="none" w:sz="0" w:space="0" w:color="auto"/>
            <w:right w:val="none" w:sz="0" w:space="0" w:color="auto"/>
          </w:divBdr>
        </w:div>
        <w:div w:id="1707293123">
          <w:marLeft w:val="0"/>
          <w:marRight w:val="0"/>
          <w:marTop w:val="0"/>
          <w:marBottom w:val="0"/>
          <w:divBdr>
            <w:top w:val="none" w:sz="0" w:space="0" w:color="auto"/>
            <w:left w:val="none" w:sz="0" w:space="0" w:color="auto"/>
            <w:bottom w:val="none" w:sz="0" w:space="0" w:color="auto"/>
            <w:right w:val="none" w:sz="0" w:space="0" w:color="auto"/>
          </w:divBdr>
          <w:divsChild>
            <w:div w:id="1147280272">
              <w:marLeft w:val="-75"/>
              <w:marRight w:val="0"/>
              <w:marTop w:val="30"/>
              <w:marBottom w:val="30"/>
              <w:divBdr>
                <w:top w:val="none" w:sz="0" w:space="0" w:color="auto"/>
                <w:left w:val="none" w:sz="0" w:space="0" w:color="auto"/>
                <w:bottom w:val="none" w:sz="0" w:space="0" w:color="auto"/>
                <w:right w:val="none" w:sz="0" w:space="0" w:color="auto"/>
              </w:divBdr>
              <w:divsChild>
                <w:div w:id="849756242">
                  <w:marLeft w:val="0"/>
                  <w:marRight w:val="0"/>
                  <w:marTop w:val="0"/>
                  <w:marBottom w:val="0"/>
                  <w:divBdr>
                    <w:top w:val="none" w:sz="0" w:space="0" w:color="auto"/>
                    <w:left w:val="none" w:sz="0" w:space="0" w:color="auto"/>
                    <w:bottom w:val="none" w:sz="0" w:space="0" w:color="auto"/>
                    <w:right w:val="none" w:sz="0" w:space="0" w:color="auto"/>
                  </w:divBdr>
                  <w:divsChild>
                    <w:div w:id="804471027">
                      <w:marLeft w:val="0"/>
                      <w:marRight w:val="0"/>
                      <w:marTop w:val="0"/>
                      <w:marBottom w:val="0"/>
                      <w:divBdr>
                        <w:top w:val="none" w:sz="0" w:space="0" w:color="auto"/>
                        <w:left w:val="none" w:sz="0" w:space="0" w:color="auto"/>
                        <w:bottom w:val="none" w:sz="0" w:space="0" w:color="auto"/>
                        <w:right w:val="none" w:sz="0" w:space="0" w:color="auto"/>
                      </w:divBdr>
                    </w:div>
                  </w:divsChild>
                </w:div>
                <w:div w:id="430979404">
                  <w:marLeft w:val="0"/>
                  <w:marRight w:val="0"/>
                  <w:marTop w:val="0"/>
                  <w:marBottom w:val="0"/>
                  <w:divBdr>
                    <w:top w:val="none" w:sz="0" w:space="0" w:color="auto"/>
                    <w:left w:val="none" w:sz="0" w:space="0" w:color="auto"/>
                    <w:bottom w:val="none" w:sz="0" w:space="0" w:color="auto"/>
                    <w:right w:val="none" w:sz="0" w:space="0" w:color="auto"/>
                  </w:divBdr>
                  <w:divsChild>
                    <w:div w:id="688408134">
                      <w:marLeft w:val="0"/>
                      <w:marRight w:val="0"/>
                      <w:marTop w:val="0"/>
                      <w:marBottom w:val="0"/>
                      <w:divBdr>
                        <w:top w:val="none" w:sz="0" w:space="0" w:color="auto"/>
                        <w:left w:val="none" w:sz="0" w:space="0" w:color="auto"/>
                        <w:bottom w:val="none" w:sz="0" w:space="0" w:color="auto"/>
                        <w:right w:val="none" w:sz="0" w:space="0" w:color="auto"/>
                      </w:divBdr>
                    </w:div>
                  </w:divsChild>
                </w:div>
                <w:div w:id="1968780379">
                  <w:marLeft w:val="0"/>
                  <w:marRight w:val="0"/>
                  <w:marTop w:val="0"/>
                  <w:marBottom w:val="0"/>
                  <w:divBdr>
                    <w:top w:val="none" w:sz="0" w:space="0" w:color="auto"/>
                    <w:left w:val="none" w:sz="0" w:space="0" w:color="auto"/>
                    <w:bottom w:val="none" w:sz="0" w:space="0" w:color="auto"/>
                    <w:right w:val="none" w:sz="0" w:space="0" w:color="auto"/>
                  </w:divBdr>
                  <w:divsChild>
                    <w:div w:id="567694718">
                      <w:marLeft w:val="0"/>
                      <w:marRight w:val="0"/>
                      <w:marTop w:val="0"/>
                      <w:marBottom w:val="0"/>
                      <w:divBdr>
                        <w:top w:val="none" w:sz="0" w:space="0" w:color="auto"/>
                        <w:left w:val="none" w:sz="0" w:space="0" w:color="auto"/>
                        <w:bottom w:val="none" w:sz="0" w:space="0" w:color="auto"/>
                        <w:right w:val="none" w:sz="0" w:space="0" w:color="auto"/>
                      </w:divBdr>
                    </w:div>
                  </w:divsChild>
                </w:div>
                <w:div w:id="558055820">
                  <w:marLeft w:val="0"/>
                  <w:marRight w:val="0"/>
                  <w:marTop w:val="0"/>
                  <w:marBottom w:val="0"/>
                  <w:divBdr>
                    <w:top w:val="none" w:sz="0" w:space="0" w:color="auto"/>
                    <w:left w:val="none" w:sz="0" w:space="0" w:color="auto"/>
                    <w:bottom w:val="none" w:sz="0" w:space="0" w:color="auto"/>
                    <w:right w:val="none" w:sz="0" w:space="0" w:color="auto"/>
                  </w:divBdr>
                  <w:divsChild>
                    <w:div w:id="379786846">
                      <w:marLeft w:val="0"/>
                      <w:marRight w:val="0"/>
                      <w:marTop w:val="0"/>
                      <w:marBottom w:val="0"/>
                      <w:divBdr>
                        <w:top w:val="none" w:sz="0" w:space="0" w:color="auto"/>
                        <w:left w:val="none" w:sz="0" w:space="0" w:color="auto"/>
                        <w:bottom w:val="none" w:sz="0" w:space="0" w:color="auto"/>
                        <w:right w:val="none" w:sz="0" w:space="0" w:color="auto"/>
                      </w:divBdr>
                    </w:div>
                  </w:divsChild>
                </w:div>
                <w:div w:id="2019237009">
                  <w:marLeft w:val="0"/>
                  <w:marRight w:val="0"/>
                  <w:marTop w:val="0"/>
                  <w:marBottom w:val="0"/>
                  <w:divBdr>
                    <w:top w:val="none" w:sz="0" w:space="0" w:color="auto"/>
                    <w:left w:val="none" w:sz="0" w:space="0" w:color="auto"/>
                    <w:bottom w:val="none" w:sz="0" w:space="0" w:color="auto"/>
                    <w:right w:val="none" w:sz="0" w:space="0" w:color="auto"/>
                  </w:divBdr>
                  <w:divsChild>
                    <w:div w:id="733360385">
                      <w:marLeft w:val="0"/>
                      <w:marRight w:val="0"/>
                      <w:marTop w:val="0"/>
                      <w:marBottom w:val="0"/>
                      <w:divBdr>
                        <w:top w:val="none" w:sz="0" w:space="0" w:color="auto"/>
                        <w:left w:val="none" w:sz="0" w:space="0" w:color="auto"/>
                        <w:bottom w:val="none" w:sz="0" w:space="0" w:color="auto"/>
                        <w:right w:val="none" w:sz="0" w:space="0" w:color="auto"/>
                      </w:divBdr>
                    </w:div>
                  </w:divsChild>
                </w:div>
                <w:div w:id="8726215">
                  <w:marLeft w:val="0"/>
                  <w:marRight w:val="0"/>
                  <w:marTop w:val="0"/>
                  <w:marBottom w:val="0"/>
                  <w:divBdr>
                    <w:top w:val="none" w:sz="0" w:space="0" w:color="auto"/>
                    <w:left w:val="none" w:sz="0" w:space="0" w:color="auto"/>
                    <w:bottom w:val="none" w:sz="0" w:space="0" w:color="auto"/>
                    <w:right w:val="none" w:sz="0" w:space="0" w:color="auto"/>
                  </w:divBdr>
                  <w:divsChild>
                    <w:div w:id="2104643399">
                      <w:marLeft w:val="0"/>
                      <w:marRight w:val="0"/>
                      <w:marTop w:val="0"/>
                      <w:marBottom w:val="0"/>
                      <w:divBdr>
                        <w:top w:val="none" w:sz="0" w:space="0" w:color="auto"/>
                        <w:left w:val="none" w:sz="0" w:space="0" w:color="auto"/>
                        <w:bottom w:val="none" w:sz="0" w:space="0" w:color="auto"/>
                        <w:right w:val="none" w:sz="0" w:space="0" w:color="auto"/>
                      </w:divBdr>
                    </w:div>
                  </w:divsChild>
                </w:div>
                <w:div w:id="2075085133">
                  <w:marLeft w:val="0"/>
                  <w:marRight w:val="0"/>
                  <w:marTop w:val="0"/>
                  <w:marBottom w:val="0"/>
                  <w:divBdr>
                    <w:top w:val="none" w:sz="0" w:space="0" w:color="auto"/>
                    <w:left w:val="none" w:sz="0" w:space="0" w:color="auto"/>
                    <w:bottom w:val="none" w:sz="0" w:space="0" w:color="auto"/>
                    <w:right w:val="none" w:sz="0" w:space="0" w:color="auto"/>
                  </w:divBdr>
                  <w:divsChild>
                    <w:div w:id="818807931">
                      <w:marLeft w:val="0"/>
                      <w:marRight w:val="0"/>
                      <w:marTop w:val="0"/>
                      <w:marBottom w:val="0"/>
                      <w:divBdr>
                        <w:top w:val="none" w:sz="0" w:space="0" w:color="auto"/>
                        <w:left w:val="none" w:sz="0" w:space="0" w:color="auto"/>
                        <w:bottom w:val="none" w:sz="0" w:space="0" w:color="auto"/>
                        <w:right w:val="none" w:sz="0" w:space="0" w:color="auto"/>
                      </w:divBdr>
                    </w:div>
                  </w:divsChild>
                </w:div>
                <w:div w:id="1375229093">
                  <w:marLeft w:val="0"/>
                  <w:marRight w:val="0"/>
                  <w:marTop w:val="0"/>
                  <w:marBottom w:val="0"/>
                  <w:divBdr>
                    <w:top w:val="none" w:sz="0" w:space="0" w:color="auto"/>
                    <w:left w:val="none" w:sz="0" w:space="0" w:color="auto"/>
                    <w:bottom w:val="none" w:sz="0" w:space="0" w:color="auto"/>
                    <w:right w:val="none" w:sz="0" w:space="0" w:color="auto"/>
                  </w:divBdr>
                  <w:divsChild>
                    <w:div w:id="826090764">
                      <w:marLeft w:val="0"/>
                      <w:marRight w:val="0"/>
                      <w:marTop w:val="0"/>
                      <w:marBottom w:val="0"/>
                      <w:divBdr>
                        <w:top w:val="none" w:sz="0" w:space="0" w:color="auto"/>
                        <w:left w:val="none" w:sz="0" w:space="0" w:color="auto"/>
                        <w:bottom w:val="none" w:sz="0" w:space="0" w:color="auto"/>
                        <w:right w:val="none" w:sz="0" w:space="0" w:color="auto"/>
                      </w:divBdr>
                    </w:div>
                  </w:divsChild>
                </w:div>
                <w:div w:id="569772569">
                  <w:marLeft w:val="0"/>
                  <w:marRight w:val="0"/>
                  <w:marTop w:val="0"/>
                  <w:marBottom w:val="0"/>
                  <w:divBdr>
                    <w:top w:val="none" w:sz="0" w:space="0" w:color="auto"/>
                    <w:left w:val="none" w:sz="0" w:space="0" w:color="auto"/>
                    <w:bottom w:val="none" w:sz="0" w:space="0" w:color="auto"/>
                    <w:right w:val="none" w:sz="0" w:space="0" w:color="auto"/>
                  </w:divBdr>
                  <w:divsChild>
                    <w:div w:id="1639064970">
                      <w:marLeft w:val="0"/>
                      <w:marRight w:val="0"/>
                      <w:marTop w:val="0"/>
                      <w:marBottom w:val="0"/>
                      <w:divBdr>
                        <w:top w:val="none" w:sz="0" w:space="0" w:color="auto"/>
                        <w:left w:val="none" w:sz="0" w:space="0" w:color="auto"/>
                        <w:bottom w:val="none" w:sz="0" w:space="0" w:color="auto"/>
                        <w:right w:val="none" w:sz="0" w:space="0" w:color="auto"/>
                      </w:divBdr>
                    </w:div>
                  </w:divsChild>
                </w:div>
                <w:div w:id="1741324198">
                  <w:marLeft w:val="0"/>
                  <w:marRight w:val="0"/>
                  <w:marTop w:val="0"/>
                  <w:marBottom w:val="0"/>
                  <w:divBdr>
                    <w:top w:val="none" w:sz="0" w:space="0" w:color="auto"/>
                    <w:left w:val="none" w:sz="0" w:space="0" w:color="auto"/>
                    <w:bottom w:val="none" w:sz="0" w:space="0" w:color="auto"/>
                    <w:right w:val="none" w:sz="0" w:space="0" w:color="auto"/>
                  </w:divBdr>
                  <w:divsChild>
                    <w:div w:id="1490169381">
                      <w:marLeft w:val="0"/>
                      <w:marRight w:val="0"/>
                      <w:marTop w:val="0"/>
                      <w:marBottom w:val="0"/>
                      <w:divBdr>
                        <w:top w:val="none" w:sz="0" w:space="0" w:color="auto"/>
                        <w:left w:val="none" w:sz="0" w:space="0" w:color="auto"/>
                        <w:bottom w:val="none" w:sz="0" w:space="0" w:color="auto"/>
                        <w:right w:val="none" w:sz="0" w:space="0" w:color="auto"/>
                      </w:divBdr>
                    </w:div>
                  </w:divsChild>
                </w:div>
                <w:div w:id="101804115">
                  <w:marLeft w:val="0"/>
                  <w:marRight w:val="0"/>
                  <w:marTop w:val="0"/>
                  <w:marBottom w:val="0"/>
                  <w:divBdr>
                    <w:top w:val="none" w:sz="0" w:space="0" w:color="auto"/>
                    <w:left w:val="none" w:sz="0" w:space="0" w:color="auto"/>
                    <w:bottom w:val="none" w:sz="0" w:space="0" w:color="auto"/>
                    <w:right w:val="none" w:sz="0" w:space="0" w:color="auto"/>
                  </w:divBdr>
                  <w:divsChild>
                    <w:div w:id="950237746">
                      <w:marLeft w:val="0"/>
                      <w:marRight w:val="0"/>
                      <w:marTop w:val="0"/>
                      <w:marBottom w:val="0"/>
                      <w:divBdr>
                        <w:top w:val="none" w:sz="0" w:space="0" w:color="auto"/>
                        <w:left w:val="none" w:sz="0" w:space="0" w:color="auto"/>
                        <w:bottom w:val="none" w:sz="0" w:space="0" w:color="auto"/>
                        <w:right w:val="none" w:sz="0" w:space="0" w:color="auto"/>
                      </w:divBdr>
                    </w:div>
                  </w:divsChild>
                </w:div>
                <w:div w:id="1080559067">
                  <w:marLeft w:val="0"/>
                  <w:marRight w:val="0"/>
                  <w:marTop w:val="0"/>
                  <w:marBottom w:val="0"/>
                  <w:divBdr>
                    <w:top w:val="none" w:sz="0" w:space="0" w:color="auto"/>
                    <w:left w:val="none" w:sz="0" w:space="0" w:color="auto"/>
                    <w:bottom w:val="none" w:sz="0" w:space="0" w:color="auto"/>
                    <w:right w:val="none" w:sz="0" w:space="0" w:color="auto"/>
                  </w:divBdr>
                  <w:divsChild>
                    <w:div w:id="14839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81189">
          <w:marLeft w:val="0"/>
          <w:marRight w:val="0"/>
          <w:marTop w:val="0"/>
          <w:marBottom w:val="0"/>
          <w:divBdr>
            <w:top w:val="none" w:sz="0" w:space="0" w:color="auto"/>
            <w:left w:val="none" w:sz="0" w:space="0" w:color="auto"/>
            <w:bottom w:val="none" w:sz="0" w:space="0" w:color="auto"/>
            <w:right w:val="none" w:sz="0" w:space="0" w:color="auto"/>
          </w:divBdr>
        </w:div>
        <w:div w:id="105514745">
          <w:marLeft w:val="0"/>
          <w:marRight w:val="0"/>
          <w:marTop w:val="0"/>
          <w:marBottom w:val="0"/>
          <w:divBdr>
            <w:top w:val="none" w:sz="0" w:space="0" w:color="auto"/>
            <w:left w:val="none" w:sz="0" w:space="0" w:color="auto"/>
            <w:bottom w:val="none" w:sz="0" w:space="0" w:color="auto"/>
            <w:right w:val="none" w:sz="0" w:space="0" w:color="auto"/>
          </w:divBdr>
        </w:div>
        <w:div w:id="359160195">
          <w:marLeft w:val="0"/>
          <w:marRight w:val="0"/>
          <w:marTop w:val="0"/>
          <w:marBottom w:val="0"/>
          <w:divBdr>
            <w:top w:val="none" w:sz="0" w:space="0" w:color="auto"/>
            <w:left w:val="none" w:sz="0" w:space="0" w:color="auto"/>
            <w:bottom w:val="none" w:sz="0" w:space="0" w:color="auto"/>
            <w:right w:val="none" w:sz="0" w:space="0" w:color="auto"/>
          </w:divBdr>
        </w:div>
        <w:div w:id="416560172">
          <w:marLeft w:val="0"/>
          <w:marRight w:val="0"/>
          <w:marTop w:val="0"/>
          <w:marBottom w:val="0"/>
          <w:divBdr>
            <w:top w:val="none" w:sz="0" w:space="0" w:color="auto"/>
            <w:left w:val="none" w:sz="0" w:space="0" w:color="auto"/>
            <w:bottom w:val="none" w:sz="0" w:space="0" w:color="auto"/>
            <w:right w:val="none" w:sz="0" w:space="0" w:color="auto"/>
          </w:divBdr>
        </w:div>
        <w:div w:id="1345862815">
          <w:marLeft w:val="0"/>
          <w:marRight w:val="0"/>
          <w:marTop w:val="0"/>
          <w:marBottom w:val="0"/>
          <w:divBdr>
            <w:top w:val="none" w:sz="0" w:space="0" w:color="auto"/>
            <w:left w:val="none" w:sz="0" w:space="0" w:color="auto"/>
            <w:bottom w:val="none" w:sz="0" w:space="0" w:color="auto"/>
            <w:right w:val="none" w:sz="0" w:space="0" w:color="auto"/>
          </w:divBdr>
          <w:divsChild>
            <w:div w:id="454493446">
              <w:marLeft w:val="-75"/>
              <w:marRight w:val="0"/>
              <w:marTop w:val="30"/>
              <w:marBottom w:val="30"/>
              <w:divBdr>
                <w:top w:val="none" w:sz="0" w:space="0" w:color="auto"/>
                <w:left w:val="none" w:sz="0" w:space="0" w:color="auto"/>
                <w:bottom w:val="none" w:sz="0" w:space="0" w:color="auto"/>
                <w:right w:val="none" w:sz="0" w:space="0" w:color="auto"/>
              </w:divBdr>
              <w:divsChild>
                <w:div w:id="1517041051">
                  <w:marLeft w:val="0"/>
                  <w:marRight w:val="0"/>
                  <w:marTop w:val="0"/>
                  <w:marBottom w:val="0"/>
                  <w:divBdr>
                    <w:top w:val="none" w:sz="0" w:space="0" w:color="auto"/>
                    <w:left w:val="none" w:sz="0" w:space="0" w:color="auto"/>
                    <w:bottom w:val="none" w:sz="0" w:space="0" w:color="auto"/>
                    <w:right w:val="none" w:sz="0" w:space="0" w:color="auto"/>
                  </w:divBdr>
                  <w:divsChild>
                    <w:div w:id="316960037">
                      <w:marLeft w:val="0"/>
                      <w:marRight w:val="0"/>
                      <w:marTop w:val="0"/>
                      <w:marBottom w:val="0"/>
                      <w:divBdr>
                        <w:top w:val="none" w:sz="0" w:space="0" w:color="auto"/>
                        <w:left w:val="none" w:sz="0" w:space="0" w:color="auto"/>
                        <w:bottom w:val="none" w:sz="0" w:space="0" w:color="auto"/>
                        <w:right w:val="none" w:sz="0" w:space="0" w:color="auto"/>
                      </w:divBdr>
                    </w:div>
                  </w:divsChild>
                </w:div>
                <w:div w:id="2115788578">
                  <w:marLeft w:val="0"/>
                  <w:marRight w:val="0"/>
                  <w:marTop w:val="0"/>
                  <w:marBottom w:val="0"/>
                  <w:divBdr>
                    <w:top w:val="none" w:sz="0" w:space="0" w:color="auto"/>
                    <w:left w:val="none" w:sz="0" w:space="0" w:color="auto"/>
                    <w:bottom w:val="none" w:sz="0" w:space="0" w:color="auto"/>
                    <w:right w:val="none" w:sz="0" w:space="0" w:color="auto"/>
                  </w:divBdr>
                  <w:divsChild>
                    <w:div w:id="309019249">
                      <w:marLeft w:val="0"/>
                      <w:marRight w:val="0"/>
                      <w:marTop w:val="0"/>
                      <w:marBottom w:val="0"/>
                      <w:divBdr>
                        <w:top w:val="none" w:sz="0" w:space="0" w:color="auto"/>
                        <w:left w:val="none" w:sz="0" w:space="0" w:color="auto"/>
                        <w:bottom w:val="none" w:sz="0" w:space="0" w:color="auto"/>
                        <w:right w:val="none" w:sz="0" w:space="0" w:color="auto"/>
                      </w:divBdr>
                    </w:div>
                  </w:divsChild>
                </w:div>
                <w:div w:id="154221635">
                  <w:marLeft w:val="0"/>
                  <w:marRight w:val="0"/>
                  <w:marTop w:val="0"/>
                  <w:marBottom w:val="0"/>
                  <w:divBdr>
                    <w:top w:val="none" w:sz="0" w:space="0" w:color="auto"/>
                    <w:left w:val="none" w:sz="0" w:space="0" w:color="auto"/>
                    <w:bottom w:val="none" w:sz="0" w:space="0" w:color="auto"/>
                    <w:right w:val="none" w:sz="0" w:space="0" w:color="auto"/>
                  </w:divBdr>
                  <w:divsChild>
                    <w:div w:id="1073166360">
                      <w:marLeft w:val="0"/>
                      <w:marRight w:val="0"/>
                      <w:marTop w:val="0"/>
                      <w:marBottom w:val="0"/>
                      <w:divBdr>
                        <w:top w:val="none" w:sz="0" w:space="0" w:color="auto"/>
                        <w:left w:val="none" w:sz="0" w:space="0" w:color="auto"/>
                        <w:bottom w:val="none" w:sz="0" w:space="0" w:color="auto"/>
                        <w:right w:val="none" w:sz="0" w:space="0" w:color="auto"/>
                      </w:divBdr>
                    </w:div>
                  </w:divsChild>
                </w:div>
                <w:div w:id="1524635879">
                  <w:marLeft w:val="0"/>
                  <w:marRight w:val="0"/>
                  <w:marTop w:val="0"/>
                  <w:marBottom w:val="0"/>
                  <w:divBdr>
                    <w:top w:val="none" w:sz="0" w:space="0" w:color="auto"/>
                    <w:left w:val="none" w:sz="0" w:space="0" w:color="auto"/>
                    <w:bottom w:val="none" w:sz="0" w:space="0" w:color="auto"/>
                    <w:right w:val="none" w:sz="0" w:space="0" w:color="auto"/>
                  </w:divBdr>
                  <w:divsChild>
                    <w:div w:id="2109083298">
                      <w:marLeft w:val="0"/>
                      <w:marRight w:val="0"/>
                      <w:marTop w:val="0"/>
                      <w:marBottom w:val="0"/>
                      <w:divBdr>
                        <w:top w:val="none" w:sz="0" w:space="0" w:color="auto"/>
                        <w:left w:val="none" w:sz="0" w:space="0" w:color="auto"/>
                        <w:bottom w:val="none" w:sz="0" w:space="0" w:color="auto"/>
                        <w:right w:val="none" w:sz="0" w:space="0" w:color="auto"/>
                      </w:divBdr>
                    </w:div>
                  </w:divsChild>
                </w:div>
                <w:div w:id="206258267">
                  <w:marLeft w:val="0"/>
                  <w:marRight w:val="0"/>
                  <w:marTop w:val="0"/>
                  <w:marBottom w:val="0"/>
                  <w:divBdr>
                    <w:top w:val="none" w:sz="0" w:space="0" w:color="auto"/>
                    <w:left w:val="none" w:sz="0" w:space="0" w:color="auto"/>
                    <w:bottom w:val="none" w:sz="0" w:space="0" w:color="auto"/>
                    <w:right w:val="none" w:sz="0" w:space="0" w:color="auto"/>
                  </w:divBdr>
                  <w:divsChild>
                    <w:div w:id="1800759907">
                      <w:marLeft w:val="0"/>
                      <w:marRight w:val="0"/>
                      <w:marTop w:val="0"/>
                      <w:marBottom w:val="0"/>
                      <w:divBdr>
                        <w:top w:val="none" w:sz="0" w:space="0" w:color="auto"/>
                        <w:left w:val="none" w:sz="0" w:space="0" w:color="auto"/>
                        <w:bottom w:val="none" w:sz="0" w:space="0" w:color="auto"/>
                        <w:right w:val="none" w:sz="0" w:space="0" w:color="auto"/>
                      </w:divBdr>
                    </w:div>
                  </w:divsChild>
                </w:div>
                <w:div w:id="1220554211">
                  <w:marLeft w:val="0"/>
                  <w:marRight w:val="0"/>
                  <w:marTop w:val="0"/>
                  <w:marBottom w:val="0"/>
                  <w:divBdr>
                    <w:top w:val="none" w:sz="0" w:space="0" w:color="auto"/>
                    <w:left w:val="none" w:sz="0" w:space="0" w:color="auto"/>
                    <w:bottom w:val="none" w:sz="0" w:space="0" w:color="auto"/>
                    <w:right w:val="none" w:sz="0" w:space="0" w:color="auto"/>
                  </w:divBdr>
                  <w:divsChild>
                    <w:div w:id="1893494907">
                      <w:marLeft w:val="0"/>
                      <w:marRight w:val="0"/>
                      <w:marTop w:val="0"/>
                      <w:marBottom w:val="0"/>
                      <w:divBdr>
                        <w:top w:val="none" w:sz="0" w:space="0" w:color="auto"/>
                        <w:left w:val="none" w:sz="0" w:space="0" w:color="auto"/>
                        <w:bottom w:val="none" w:sz="0" w:space="0" w:color="auto"/>
                        <w:right w:val="none" w:sz="0" w:space="0" w:color="auto"/>
                      </w:divBdr>
                    </w:div>
                  </w:divsChild>
                </w:div>
                <w:div w:id="1249464482">
                  <w:marLeft w:val="0"/>
                  <w:marRight w:val="0"/>
                  <w:marTop w:val="0"/>
                  <w:marBottom w:val="0"/>
                  <w:divBdr>
                    <w:top w:val="none" w:sz="0" w:space="0" w:color="auto"/>
                    <w:left w:val="none" w:sz="0" w:space="0" w:color="auto"/>
                    <w:bottom w:val="none" w:sz="0" w:space="0" w:color="auto"/>
                    <w:right w:val="none" w:sz="0" w:space="0" w:color="auto"/>
                  </w:divBdr>
                  <w:divsChild>
                    <w:div w:id="15154736">
                      <w:marLeft w:val="0"/>
                      <w:marRight w:val="0"/>
                      <w:marTop w:val="0"/>
                      <w:marBottom w:val="0"/>
                      <w:divBdr>
                        <w:top w:val="none" w:sz="0" w:space="0" w:color="auto"/>
                        <w:left w:val="none" w:sz="0" w:space="0" w:color="auto"/>
                        <w:bottom w:val="none" w:sz="0" w:space="0" w:color="auto"/>
                        <w:right w:val="none" w:sz="0" w:space="0" w:color="auto"/>
                      </w:divBdr>
                    </w:div>
                  </w:divsChild>
                </w:div>
                <w:div w:id="471751818">
                  <w:marLeft w:val="0"/>
                  <w:marRight w:val="0"/>
                  <w:marTop w:val="0"/>
                  <w:marBottom w:val="0"/>
                  <w:divBdr>
                    <w:top w:val="none" w:sz="0" w:space="0" w:color="auto"/>
                    <w:left w:val="none" w:sz="0" w:space="0" w:color="auto"/>
                    <w:bottom w:val="none" w:sz="0" w:space="0" w:color="auto"/>
                    <w:right w:val="none" w:sz="0" w:space="0" w:color="auto"/>
                  </w:divBdr>
                  <w:divsChild>
                    <w:div w:id="1938172748">
                      <w:marLeft w:val="0"/>
                      <w:marRight w:val="0"/>
                      <w:marTop w:val="0"/>
                      <w:marBottom w:val="0"/>
                      <w:divBdr>
                        <w:top w:val="none" w:sz="0" w:space="0" w:color="auto"/>
                        <w:left w:val="none" w:sz="0" w:space="0" w:color="auto"/>
                        <w:bottom w:val="none" w:sz="0" w:space="0" w:color="auto"/>
                        <w:right w:val="none" w:sz="0" w:space="0" w:color="auto"/>
                      </w:divBdr>
                    </w:div>
                  </w:divsChild>
                </w:div>
                <w:div w:id="2029597933">
                  <w:marLeft w:val="0"/>
                  <w:marRight w:val="0"/>
                  <w:marTop w:val="0"/>
                  <w:marBottom w:val="0"/>
                  <w:divBdr>
                    <w:top w:val="none" w:sz="0" w:space="0" w:color="auto"/>
                    <w:left w:val="none" w:sz="0" w:space="0" w:color="auto"/>
                    <w:bottom w:val="none" w:sz="0" w:space="0" w:color="auto"/>
                    <w:right w:val="none" w:sz="0" w:space="0" w:color="auto"/>
                  </w:divBdr>
                  <w:divsChild>
                    <w:div w:id="805196559">
                      <w:marLeft w:val="0"/>
                      <w:marRight w:val="0"/>
                      <w:marTop w:val="0"/>
                      <w:marBottom w:val="0"/>
                      <w:divBdr>
                        <w:top w:val="none" w:sz="0" w:space="0" w:color="auto"/>
                        <w:left w:val="none" w:sz="0" w:space="0" w:color="auto"/>
                        <w:bottom w:val="none" w:sz="0" w:space="0" w:color="auto"/>
                        <w:right w:val="none" w:sz="0" w:space="0" w:color="auto"/>
                      </w:divBdr>
                    </w:div>
                  </w:divsChild>
                </w:div>
                <w:div w:id="536359929">
                  <w:marLeft w:val="0"/>
                  <w:marRight w:val="0"/>
                  <w:marTop w:val="0"/>
                  <w:marBottom w:val="0"/>
                  <w:divBdr>
                    <w:top w:val="none" w:sz="0" w:space="0" w:color="auto"/>
                    <w:left w:val="none" w:sz="0" w:space="0" w:color="auto"/>
                    <w:bottom w:val="none" w:sz="0" w:space="0" w:color="auto"/>
                    <w:right w:val="none" w:sz="0" w:space="0" w:color="auto"/>
                  </w:divBdr>
                  <w:divsChild>
                    <w:div w:id="205527132">
                      <w:marLeft w:val="0"/>
                      <w:marRight w:val="0"/>
                      <w:marTop w:val="0"/>
                      <w:marBottom w:val="0"/>
                      <w:divBdr>
                        <w:top w:val="none" w:sz="0" w:space="0" w:color="auto"/>
                        <w:left w:val="none" w:sz="0" w:space="0" w:color="auto"/>
                        <w:bottom w:val="none" w:sz="0" w:space="0" w:color="auto"/>
                        <w:right w:val="none" w:sz="0" w:space="0" w:color="auto"/>
                      </w:divBdr>
                    </w:div>
                  </w:divsChild>
                </w:div>
                <w:div w:id="1328898529">
                  <w:marLeft w:val="0"/>
                  <w:marRight w:val="0"/>
                  <w:marTop w:val="0"/>
                  <w:marBottom w:val="0"/>
                  <w:divBdr>
                    <w:top w:val="none" w:sz="0" w:space="0" w:color="auto"/>
                    <w:left w:val="none" w:sz="0" w:space="0" w:color="auto"/>
                    <w:bottom w:val="none" w:sz="0" w:space="0" w:color="auto"/>
                    <w:right w:val="none" w:sz="0" w:space="0" w:color="auto"/>
                  </w:divBdr>
                  <w:divsChild>
                    <w:div w:id="2001617903">
                      <w:marLeft w:val="0"/>
                      <w:marRight w:val="0"/>
                      <w:marTop w:val="0"/>
                      <w:marBottom w:val="0"/>
                      <w:divBdr>
                        <w:top w:val="none" w:sz="0" w:space="0" w:color="auto"/>
                        <w:left w:val="none" w:sz="0" w:space="0" w:color="auto"/>
                        <w:bottom w:val="none" w:sz="0" w:space="0" w:color="auto"/>
                        <w:right w:val="none" w:sz="0" w:space="0" w:color="auto"/>
                      </w:divBdr>
                    </w:div>
                  </w:divsChild>
                </w:div>
                <w:div w:id="952708217">
                  <w:marLeft w:val="0"/>
                  <w:marRight w:val="0"/>
                  <w:marTop w:val="0"/>
                  <w:marBottom w:val="0"/>
                  <w:divBdr>
                    <w:top w:val="none" w:sz="0" w:space="0" w:color="auto"/>
                    <w:left w:val="none" w:sz="0" w:space="0" w:color="auto"/>
                    <w:bottom w:val="none" w:sz="0" w:space="0" w:color="auto"/>
                    <w:right w:val="none" w:sz="0" w:space="0" w:color="auto"/>
                  </w:divBdr>
                  <w:divsChild>
                    <w:div w:id="644627495">
                      <w:marLeft w:val="0"/>
                      <w:marRight w:val="0"/>
                      <w:marTop w:val="0"/>
                      <w:marBottom w:val="0"/>
                      <w:divBdr>
                        <w:top w:val="none" w:sz="0" w:space="0" w:color="auto"/>
                        <w:left w:val="none" w:sz="0" w:space="0" w:color="auto"/>
                        <w:bottom w:val="none" w:sz="0" w:space="0" w:color="auto"/>
                        <w:right w:val="none" w:sz="0" w:space="0" w:color="auto"/>
                      </w:divBdr>
                    </w:div>
                  </w:divsChild>
                </w:div>
                <w:div w:id="436946232">
                  <w:marLeft w:val="0"/>
                  <w:marRight w:val="0"/>
                  <w:marTop w:val="0"/>
                  <w:marBottom w:val="0"/>
                  <w:divBdr>
                    <w:top w:val="none" w:sz="0" w:space="0" w:color="auto"/>
                    <w:left w:val="none" w:sz="0" w:space="0" w:color="auto"/>
                    <w:bottom w:val="none" w:sz="0" w:space="0" w:color="auto"/>
                    <w:right w:val="none" w:sz="0" w:space="0" w:color="auto"/>
                  </w:divBdr>
                  <w:divsChild>
                    <w:div w:id="1046027663">
                      <w:marLeft w:val="0"/>
                      <w:marRight w:val="0"/>
                      <w:marTop w:val="0"/>
                      <w:marBottom w:val="0"/>
                      <w:divBdr>
                        <w:top w:val="none" w:sz="0" w:space="0" w:color="auto"/>
                        <w:left w:val="none" w:sz="0" w:space="0" w:color="auto"/>
                        <w:bottom w:val="none" w:sz="0" w:space="0" w:color="auto"/>
                        <w:right w:val="none" w:sz="0" w:space="0" w:color="auto"/>
                      </w:divBdr>
                    </w:div>
                  </w:divsChild>
                </w:div>
                <w:div w:id="1642609260">
                  <w:marLeft w:val="0"/>
                  <w:marRight w:val="0"/>
                  <w:marTop w:val="0"/>
                  <w:marBottom w:val="0"/>
                  <w:divBdr>
                    <w:top w:val="none" w:sz="0" w:space="0" w:color="auto"/>
                    <w:left w:val="none" w:sz="0" w:space="0" w:color="auto"/>
                    <w:bottom w:val="none" w:sz="0" w:space="0" w:color="auto"/>
                    <w:right w:val="none" w:sz="0" w:space="0" w:color="auto"/>
                  </w:divBdr>
                  <w:divsChild>
                    <w:div w:id="578098273">
                      <w:marLeft w:val="0"/>
                      <w:marRight w:val="0"/>
                      <w:marTop w:val="0"/>
                      <w:marBottom w:val="0"/>
                      <w:divBdr>
                        <w:top w:val="none" w:sz="0" w:space="0" w:color="auto"/>
                        <w:left w:val="none" w:sz="0" w:space="0" w:color="auto"/>
                        <w:bottom w:val="none" w:sz="0" w:space="0" w:color="auto"/>
                        <w:right w:val="none" w:sz="0" w:space="0" w:color="auto"/>
                      </w:divBdr>
                    </w:div>
                  </w:divsChild>
                </w:div>
                <w:div w:id="1606882369">
                  <w:marLeft w:val="0"/>
                  <w:marRight w:val="0"/>
                  <w:marTop w:val="0"/>
                  <w:marBottom w:val="0"/>
                  <w:divBdr>
                    <w:top w:val="none" w:sz="0" w:space="0" w:color="auto"/>
                    <w:left w:val="none" w:sz="0" w:space="0" w:color="auto"/>
                    <w:bottom w:val="none" w:sz="0" w:space="0" w:color="auto"/>
                    <w:right w:val="none" w:sz="0" w:space="0" w:color="auto"/>
                  </w:divBdr>
                  <w:divsChild>
                    <w:div w:id="1249340683">
                      <w:marLeft w:val="0"/>
                      <w:marRight w:val="0"/>
                      <w:marTop w:val="0"/>
                      <w:marBottom w:val="0"/>
                      <w:divBdr>
                        <w:top w:val="none" w:sz="0" w:space="0" w:color="auto"/>
                        <w:left w:val="none" w:sz="0" w:space="0" w:color="auto"/>
                        <w:bottom w:val="none" w:sz="0" w:space="0" w:color="auto"/>
                        <w:right w:val="none" w:sz="0" w:space="0" w:color="auto"/>
                      </w:divBdr>
                    </w:div>
                  </w:divsChild>
                </w:div>
                <w:div w:id="374040457">
                  <w:marLeft w:val="0"/>
                  <w:marRight w:val="0"/>
                  <w:marTop w:val="0"/>
                  <w:marBottom w:val="0"/>
                  <w:divBdr>
                    <w:top w:val="none" w:sz="0" w:space="0" w:color="auto"/>
                    <w:left w:val="none" w:sz="0" w:space="0" w:color="auto"/>
                    <w:bottom w:val="none" w:sz="0" w:space="0" w:color="auto"/>
                    <w:right w:val="none" w:sz="0" w:space="0" w:color="auto"/>
                  </w:divBdr>
                  <w:divsChild>
                    <w:div w:id="134953705">
                      <w:marLeft w:val="0"/>
                      <w:marRight w:val="0"/>
                      <w:marTop w:val="0"/>
                      <w:marBottom w:val="0"/>
                      <w:divBdr>
                        <w:top w:val="none" w:sz="0" w:space="0" w:color="auto"/>
                        <w:left w:val="none" w:sz="0" w:space="0" w:color="auto"/>
                        <w:bottom w:val="none" w:sz="0" w:space="0" w:color="auto"/>
                        <w:right w:val="none" w:sz="0" w:space="0" w:color="auto"/>
                      </w:divBdr>
                    </w:div>
                  </w:divsChild>
                </w:div>
                <w:div w:id="26607950">
                  <w:marLeft w:val="0"/>
                  <w:marRight w:val="0"/>
                  <w:marTop w:val="0"/>
                  <w:marBottom w:val="0"/>
                  <w:divBdr>
                    <w:top w:val="none" w:sz="0" w:space="0" w:color="auto"/>
                    <w:left w:val="none" w:sz="0" w:space="0" w:color="auto"/>
                    <w:bottom w:val="none" w:sz="0" w:space="0" w:color="auto"/>
                    <w:right w:val="none" w:sz="0" w:space="0" w:color="auto"/>
                  </w:divBdr>
                  <w:divsChild>
                    <w:div w:id="131871641">
                      <w:marLeft w:val="0"/>
                      <w:marRight w:val="0"/>
                      <w:marTop w:val="0"/>
                      <w:marBottom w:val="0"/>
                      <w:divBdr>
                        <w:top w:val="none" w:sz="0" w:space="0" w:color="auto"/>
                        <w:left w:val="none" w:sz="0" w:space="0" w:color="auto"/>
                        <w:bottom w:val="none" w:sz="0" w:space="0" w:color="auto"/>
                        <w:right w:val="none" w:sz="0" w:space="0" w:color="auto"/>
                      </w:divBdr>
                    </w:div>
                  </w:divsChild>
                </w:div>
                <w:div w:id="560336308">
                  <w:marLeft w:val="0"/>
                  <w:marRight w:val="0"/>
                  <w:marTop w:val="0"/>
                  <w:marBottom w:val="0"/>
                  <w:divBdr>
                    <w:top w:val="none" w:sz="0" w:space="0" w:color="auto"/>
                    <w:left w:val="none" w:sz="0" w:space="0" w:color="auto"/>
                    <w:bottom w:val="none" w:sz="0" w:space="0" w:color="auto"/>
                    <w:right w:val="none" w:sz="0" w:space="0" w:color="auto"/>
                  </w:divBdr>
                  <w:divsChild>
                    <w:div w:id="357630803">
                      <w:marLeft w:val="0"/>
                      <w:marRight w:val="0"/>
                      <w:marTop w:val="0"/>
                      <w:marBottom w:val="0"/>
                      <w:divBdr>
                        <w:top w:val="none" w:sz="0" w:space="0" w:color="auto"/>
                        <w:left w:val="none" w:sz="0" w:space="0" w:color="auto"/>
                        <w:bottom w:val="none" w:sz="0" w:space="0" w:color="auto"/>
                        <w:right w:val="none" w:sz="0" w:space="0" w:color="auto"/>
                      </w:divBdr>
                    </w:div>
                  </w:divsChild>
                </w:div>
                <w:div w:id="1582761561">
                  <w:marLeft w:val="0"/>
                  <w:marRight w:val="0"/>
                  <w:marTop w:val="0"/>
                  <w:marBottom w:val="0"/>
                  <w:divBdr>
                    <w:top w:val="none" w:sz="0" w:space="0" w:color="auto"/>
                    <w:left w:val="none" w:sz="0" w:space="0" w:color="auto"/>
                    <w:bottom w:val="none" w:sz="0" w:space="0" w:color="auto"/>
                    <w:right w:val="none" w:sz="0" w:space="0" w:color="auto"/>
                  </w:divBdr>
                  <w:divsChild>
                    <w:div w:id="1282420625">
                      <w:marLeft w:val="0"/>
                      <w:marRight w:val="0"/>
                      <w:marTop w:val="0"/>
                      <w:marBottom w:val="0"/>
                      <w:divBdr>
                        <w:top w:val="none" w:sz="0" w:space="0" w:color="auto"/>
                        <w:left w:val="none" w:sz="0" w:space="0" w:color="auto"/>
                        <w:bottom w:val="none" w:sz="0" w:space="0" w:color="auto"/>
                        <w:right w:val="none" w:sz="0" w:space="0" w:color="auto"/>
                      </w:divBdr>
                    </w:div>
                  </w:divsChild>
                </w:div>
                <w:div w:id="1164903313">
                  <w:marLeft w:val="0"/>
                  <w:marRight w:val="0"/>
                  <w:marTop w:val="0"/>
                  <w:marBottom w:val="0"/>
                  <w:divBdr>
                    <w:top w:val="none" w:sz="0" w:space="0" w:color="auto"/>
                    <w:left w:val="none" w:sz="0" w:space="0" w:color="auto"/>
                    <w:bottom w:val="none" w:sz="0" w:space="0" w:color="auto"/>
                    <w:right w:val="none" w:sz="0" w:space="0" w:color="auto"/>
                  </w:divBdr>
                  <w:divsChild>
                    <w:div w:id="348798352">
                      <w:marLeft w:val="0"/>
                      <w:marRight w:val="0"/>
                      <w:marTop w:val="0"/>
                      <w:marBottom w:val="0"/>
                      <w:divBdr>
                        <w:top w:val="none" w:sz="0" w:space="0" w:color="auto"/>
                        <w:left w:val="none" w:sz="0" w:space="0" w:color="auto"/>
                        <w:bottom w:val="none" w:sz="0" w:space="0" w:color="auto"/>
                        <w:right w:val="none" w:sz="0" w:space="0" w:color="auto"/>
                      </w:divBdr>
                    </w:div>
                  </w:divsChild>
                </w:div>
                <w:div w:id="767651580">
                  <w:marLeft w:val="0"/>
                  <w:marRight w:val="0"/>
                  <w:marTop w:val="0"/>
                  <w:marBottom w:val="0"/>
                  <w:divBdr>
                    <w:top w:val="none" w:sz="0" w:space="0" w:color="auto"/>
                    <w:left w:val="none" w:sz="0" w:space="0" w:color="auto"/>
                    <w:bottom w:val="none" w:sz="0" w:space="0" w:color="auto"/>
                    <w:right w:val="none" w:sz="0" w:space="0" w:color="auto"/>
                  </w:divBdr>
                  <w:divsChild>
                    <w:div w:id="1353068962">
                      <w:marLeft w:val="0"/>
                      <w:marRight w:val="0"/>
                      <w:marTop w:val="0"/>
                      <w:marBottom w:val="0"/>
                      <w:divBdr>
                        <w:top w:val="none" w:sz="0" w:space="0" w:color="auto"/>
                        <w:left w:val="none" w:sz="0" w:space="0" w:color="auto"/>
                        <w:bottom w:val="none" w:sz="0" w:space="0" w:color="auto"/>
                        <w:right w:val="none" w:sz="0" w:space="0" w:color="auto"/>
                      </w:divBdr>
                    </w:div>
                  </w:divsChild>
                </w:div>
                <w:div w:id="955987807">
                  <w:marLeft w:val="0"/>
                  <w:marRight w:val="0"/>
                  <w:marTop w:val="0"/>
                  <w:marBottom w:val="0"/>
                  <w:divBdr>
                    <w:top w:val="none" w:sz="0" w:space="0" w:color="auto"/>
                    <w:left w:val="none" w:sz="0" w:space="0" w:color="auto"/>
                    <w:bottom w:val="none" w:sz="0" w:space="0" w:color="auto"/>
                    <w:right w:val="none" w:sz="0" w:space="0" w:color="auto"/>
                  </w:divBdr>
                  <w:divsChild>
                    <w:div w:id="1910726918">
                      <w:marLeft w:val="0"/>
                      <w:marRight w:val="0"/>
                      <w:marTop w:val="0"/>
                      <w:marBottom w:val="0"/>
                      <w:divBdr>
                        <w:top w:val="none" w:sz="0" w:space="0" w:color="auto"/>
                        <w:left w:val="none" w:sz="0" w:space="0" w:color="auto"/>
                        <w:bottom w:val="none" w:sz="0" w:space="0" w:color="auto"/>
                        <w:right w:val="none" w:sz="0" w:space="0" w:color="auto"/>
                      </w:divBdr>
                    </w:div>
                  </w:divsChild>
                </w:div>
                <w:div w:id="1170411345">
                  <w:marLeft w:val="0"/>
                  <w:marRight w:val="0"/>
                  <w:marTop w:val="0"/>
                  <w:marBottom w:val="0"/>
                  <w:divBdr>
                    <w:top w:val="none" w:sz="0" w:space="0" w:color="auto"/>
                    <w:left w:val="none" w:sz="0" w:space="0" w:color="auto"/>
                    <w:bottom w:val="none" w:sz="0" w:space="0" w:color="auto"/>
                    <w:right w:val="none" w:sz="0" w:space="0" w:color="auto"/>
                  </w:divBdr>
                  <w:divsChild>
                    <w:div w:id="1442914171">
                      <w:marLeft w:val="0"/>
                      <w:marRight w:val="0"/>
                      <w:marTop w:val="0"/>
                      <w:marBottom w:val="0"/>
                      <w:divBdr>
                        <w:top w:val="none" w:sz="0" w:space="0" w:color="auto"/>
                        <w:left w:val="none" w:sz="0" w:space="0" w:color="auto"/>
                        <w:bottom w:val="none" w:sz="0" w:space="0" w:color="auto"/>
                        <w:right w:val="none" w:sz="0" w:space="0" w:color="auto"/>
                      </w:divBdr>
                    </w:div>
                  </w:divsChild>
                </w:div>
                <w:div w:id="2014068072">
                  <w:marLeft w:val="0"/>
                  <w:marRight w:val="0"/>
                  <w:marTop w:val="0"/>
                  <w:marBottom w:val="0"/>
                  <w:divBdr>
                    <w:top w:val="none" w:sz="0" w:space="0" w:color="auto"/>
                    <w:left w:val="none" w:sz="0" w:space="0" w:color="auto"/>
                    <w:bottom w:val="none" w:sz="0" w:space="0" w:color="auto"/>
                    <w:right w:val="none" w:sz="0" w:space="0" w:color="auto"/>
                  </w:divBdr>
                  <w:divsChild>
                    <w:div w:id="576328608">
                      <w:marLeft w:val="0"/>
                      <w:marRight w:val="0"/>
                      <w:marTop w:val="0"/>
                      <w:marBottom w:val="0"/>
                      <w:divBdr>
                        <w:top w:val="none" w:sz="0" w:space="0" w:color="auto"/>
                        <w:left w:val="none" w:sz="0" w:space="0" w:color="auto"/>
                        <w:bottom w:val="none" w:sz="0" w:space="0" w:color="auto"/>
                        <w:right w:val="none" w:sz="0" w:space="0" w:color="auto"/>
                      </w:divBdr>
                    </w:div>
                  </w:divsChild>
                </w:div>
                <w:div w:id="1291395785">
                  <w:marLeft w:val="0"/>
                  <w:marRight w:val="0"/>
                  <w:marTop w:val="0"/>
                  <w:marBottom w:val="0"/>
                  <w:divBdr>
                    <w:top w:val="none" w:sz="0" w:space="0" w:color="auto"/>
                    <w:left w:val="none" w:sz="0" w:space="0" w:color="auto"/>
                    <w:bottom w:val="none" w:sz="0" w:space="0" w:color="auto"/>
                    <w:right w:val="none" w:sz="0" w:space="0" w:color="auto"/>
                  </w:divBdr>
                  <w:divsChild>
                    <w:div w:id="1314483483">
                      <w:marLeft w:val="0"/>
                      <w:marRight w:val="0"/>
                      <w:marTop w:val="0"/>
                      <w:marBottom w:val="0"/>
                      <w:divBdr>
                        <w:top w:val="none" w:sz="0" w:space="0" w:color="auto"/>
                        <w:left w:val="none" w:sz="0" w:space="0" w:color="auto"/>
                        <w:bottom w:val="none" w:sz="0" w:space="0" w:color="auto"/>
                        <w:right w:val="none" w:sz="0" w:space="0" w:color="auto"/>
                      </w:divBdr>
                    </w:div>
                  </w:divsChild>
                </w:div>
                <w:div w:id="771826348">
                  <w:marLeft w:val="0"/>
                  <w:marRight w:val="0"/>
                  <w:marTop w:val="0"/>
                  <w:marBottom w:val="0"/>
                  <w:divBdr>
                    <w:top w:val="none" w:sz="0" w:space="0" w:color="auto"/>
                    <w:left w:val="none" w:sz="0" w:space="0" w:color="auto"/>
                    <w:bottom w:val="none" w:sz="0" w:space="0" w:color="auto"/>
                    <w:right w:val="none" w:sz="0" w:space="0" w:color="auto"/>
                  </w:divBdr>
                  <w:divsChild>
                    <w:div w:id="317224052">
                      <w:marLeft w:val="0"/>
                      <w:marRight w:val="0"/>
                      <w:marTop w:val="0"/>
                      <w:marBottom w:val="0"/>
                      <w:divBdr>
                        <w:top w:val="none" w:sz="0" w:space="0" w:color="auto"/>
                        <w:left w:val="none" w:sz="0" w:space="0" w:color="auto"/>
                        <w:bottom w:val="none" w:sz="0" w:space="0" w:color="auto"/>
                        <w:right w:val="none" w:sz="0" w:space="0" w:color="auto"/>
                      </w:divBdr>
                    </w:div>
                  </w:divsChild>
                </w:div>
                <w:div w:id="645165235">
                  <w:marLeft w:val="0"/>
                  <w:marRight w:val="0"/>
                  <w:marTop w:val="0"/>
                  <w:marBottom w:val="0"/>
                  <w:divBdr>
                    <w:top w:val="none" w:sz="0" w:space="0" w:color="auto"/>
                    <w:left w:val="none" w:sz="0" w:space="0" w:color="auto"/>
                    <w:bottom w:val="none" w:sz="0" w:space="0" w:color="auto"/>
                    <w:right w:val="none" w:sz="0" w:space="0" w:color="auto"/>
                  </w:divBdr>
                  <w:divsChild>
                    <w:div w:id="1016544601">
                      <w:marLeft w:val="0"/>
                      <w:marRight w:val="0"/>
                      <w:marTop w:val="0"/>
                      <w:marBottom w:val="0"/>
                      <w:divBdr>
                        <w:top w:val="none" w:sz="0" w:space="0" w:color="auto"/>
                        <w:left w:val="none" w:sz="0" w:space="0" w:color="auto"/>
                        <w:bottom w:val="none" w:sz="0" w:space="0" w:color="auto"/>
                        <w:right w:val="none" w:sz="0" w:space="0" w:color="auto"/>
                      </w:divBdr>
                    </w:div>
                  </w:divsChild>
                </w:div>
                <w:div w:id="1269310415">
                  <w:marLeft w:val="0"/>
                  <w:marRight w:val="0"/>
                  <w:marTop w:val="0"/>
                  <w:marBottom w:val="0"/>
                  <w:divBdr>
                    <w:top w:val="none" w:sz="0" w:space="0" w:color="auto"/>
                    <w:left w:val="none" w:sz="0" w:space="0" w:color="auto"/>
                    <w:bottom w:val="none" w:sz="0" w:space="0" w:color="auto"/>
                    <w:right w:val="none" w:sz="0" w:space="0" w:color="auto"/>
                  </w:divBdr>
                  <w:divsChild>
                    <w:div w:id="810172442">
                      <w:marLeft w:val="0"/>
                      <w:marRight w:val="0"/>
                      <w:marTop w:val="0"/>
                      <w:marBottom w:val="0"/>
                      <w:divBdr>
                        <w:top w:val="none" w:sz="0" w:space="0" w:color="auto"/>
                        <w:left w:val="none" w:sz="0" w:space="0" w:color="auto"/>
                        <w:bottom w:val="none" w:sz="0" w:space="0" w:color="auto"/>
                        <w:right w:val="none" w:sz="0" w:space="0" w:color="auto"/>
                      </w:divBdr>
                    </w:div>
                  </w:divsChild>
                </w:div>
                <w:div w:id="1046833068">
                  <w:marLeft w:val="0"/>
                  <w:marRight w:val="0"/>
                  <w:marTop w:val="0"/>
                  <w:marBottom w:val="0"/>
                  <w:divBdr>
                    <w:top w:val="none" w:sz="0" w:space="0" w:color="auto"/>
                    <w:left w:val="none" w:sz="0" w:space="0" w:color="auto"/>
                    <w:bottom w:val="none" w:sz="0" w:space="0" w:color="auto"/>
                    <w:right w:val="none" w:sz="0" w:space="0" w:color="auto"/>
                  </w:divBdr>
                  <w:divsChild>
                    <w:div w:id="1641884837">
                      <w:marLeft w:val="0"/>
                      <w:marRight w:val="0"/>
                      <w:marTop w:val="0"/>
                      <w:marBottom w:val="0"/>
                      <w:divBdr>
                        <w:top w:val="none" w:sz="0" w:space="0" w:color="auto"/>
                        <w:left w:val="none" w:sz="0" w:space="0" w:color="auto"/>
                        <w:bottom w:val="none" w:sz="0" w:space="0" w:color="auto"/>
                        <w:right w:val="none" w:sz="0" w:space="0" w:color="auto"/>
                      </w:divBdr>
                    </w:div>
                  </w:divsChild>
                </w:div>
                <w:div w:id="1673750832">
                  <w:marLeft w:val="0"/>
                  <w:marRight w:val="0"/>
                  <w:marTop w:val="0"/>
                  <w:marBottom w:val="0"/>
                  <w:divBdr>
                    <w:top w:val="none" w:sz="0" w:space="0" w:color="auto"/>
                    <w:left w:val="none" w:sz="0" w:space="0" w:color="auto"/>
                    <w:bottom w:val="none" w:sz="0" w:space="0" w:color="auto"/>
                    <w:right w:val="none" w:sz="0" w:space="0" w:color="auto"/>
                  </w:divBdr>
                  <w:divsChild>
                    <w:div w:id="1338733508">
                      <w:marLeft w:val="0"/>
                      <w:marRight w:val="0"/>
                      <w:marTop w:val="0"/>
                      <w:marBottom w:val="0"/>
                      <w:divBdr>
                        <w:top w:val="none" w:sz="0" w:space="0" w:color="auto"/>
                        <w:left w:val="none" w:sz="0" w:space="0" w:color="auto"/>
                        <w:bottom w:val="none" w:sz="0" w:space="0" w:color="auto"/>
                        <w:right w:val="none" w:sz="0" w:space="0" w:color="auto"/>
                      </w:divBdr>
                    </w:div>
                  </w:divsChild>
                </w:div>
                <w:div w:id="1607613612">
                  <w:marLeft w:val="0"/>
                  <w:marRight w:val="0"/>
                  <w:marTop w:val="0"/>
                  <w:marBottom w:val="0"/>
                  <w:divBdr>
                    <w:top w:val="none" w:sz="0" w:space="0" w:color="auto"/>
                    <w:left w:val="none" w:sz="0" w:space="0" w:color="auto"/>
                    <w:bottom w:val="none" w:sz="0" w:space="0" w:color="auto"/>
                    <w:right w:val="none" w:sz="0" w:space="0" w:color="auto"/>
                  </w:divBdr>
                  <w:divsChild>
                    <w:div w:id="186072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583617">
          <w:marLeft w:val="0"/>
          <w:marRight w:val="0"/>
          <w:marTop w:val="0"/>
          <w:marBottom w:val="0"/>
          <w:divBdr>
            <w:top w:val="none" w:sz="0" w:space="0" w:color="auto"/>
            <w:left w:val="none" w:sz="0" w:space="0" w:color="auto"/>
            <w:bottom w:val="none" w:sz="0" w:space="0" w:color="auto"/>
            <w:right w:val="none" w:sz="0" w:space="0" w:color="auto"/>
          </w:divBdr>
        </w:div>
        <w:div w:id="1819492005">
          <w:marLeft w:val="0"/>
          <w:marRight w:val="0"/>
          <w:marTop w:val="0"/>
          <w:marBottom w:val="0"/>
          <w:divBdr>
            <w:top w:val="none" w:sz="0" w:space="0" w:color="auto"/>
            <w:left w:val="none" w:sz="0" w:space="0" w:color="auto"/>
            <w:bottom w:val="none" w:sz="0" w:space="0" w:color="auto"/>
            <w:right w:val="none" w:sz="0" w:space="0" w:color="auto"/>
          </w:divBdr>
        </w:div>
        <w:div w:id="1764567298">
          <w:marLeft w:val="0"/>
          <w:marRight w:val="0"/>
          <w:marTop w:val="0"/>
          <w:marBottom w:val="0"/>
          <w:divBdr>
            <w:top w:val="none" w:sz="0" w:space="0" w:color="auto"/>
            <w:left w:val="none" w:sz="0" w:space="0" w:color="auto"/>
            <w:bottom w:val="none" w:sz="0" w:space="0" w:color="auto"/>
            <w:right w:val="none" w:sz="0" w:space="0" w:color="auto"/>
          </w:divBdr>
        </w:div>
        <w:div w:id="1356811172">
          <w:marLeft w:val="0"/>
          <w:marRight w:val="0"/>
          <w:marTop w:val="0"/>
          <w:marBottom w:val="0"/>
          <w:divBdr>
            <w:top w:val="none" w:sz="0" w:space="0" w:color="auto"/>
            <w:left w:val="none" w:sz="0" w:space="0" w:color="auto"/>
            <w:bottom w:val="none" w:sz="0" w:space="0" w:color="auto"/>
            <w:right w:val="none" w:sz="0" w:space="0" w:color="auto"/>
          </w:divBdr>
        </w:div>
        <w:div w:id="1587766367">
          <w:marLeft w:val="0"/>
          <w:marRight w:val="0"/>
          <w:marTop w:val="0"/>
          <w:marBottom w:val="0"/>
          <w:divBdr>
            <w:top w:val="none" w:sz="0" w:space="0" w:color="auto"/>
            <w:left w:val="none" w:sz="0" w:space="0" w:color="auto"/>
            <w:bottom w:val="none" w:sz="0" w:space="0" w:color="auto"/>
            <w:right w:val="none" w:sz="0" w:space="0" w:color="auto"/>
          </w:divBdr>
        </w:div>
        <w:div w:id="1083910577">
          <w:marLeft w:val="0"/>
          <w:marRight w:val="0"/>
          <w:marTop w:val="0"/>
          <w:marBottom w:val="0"/>
          <w:divBdr>
            <w:top w:val="none" w:sz="0" w:space="0" w:color="auto"/>
            <w:left w:val="none" w:sz="0" w:space="0" w:color="auto"/>
            <w:bottom w:val="none" w:sz="0" w:space="0" w:color="auto"/>
            <w:right w:val="none" w:sz="0" w:space="0" w:color="auto"/>
          </w:divBdr>
        </w:div>
        <w:div w:id="1693651290">
          <w:marLeft w:val="0"/>
          <w:marRight w:val="0"/>
          <w:marTop w:val="0"/>
          <w:marBottom w:val="0"/>
          <w:divBdr>
            <w:top w:val="none" w:sz="0" w:space="0" w:color="auto"/>
            <w:left w:val="none" w:sz="0" w:space="0" w:color="auto"/>
            <w:bottom w:val="none" w:sz="0" w:space="0" w:color="auto"/>
            <w:right w:val="none" w:sz="0" w:space="0" w:color="auto"/>
          </w:divBdr>
          <w:divsChild>
            <w:div w:id="386417845">
              <w:marLeft w:val="-75"/>
              <w:marRight w:val="0"/>
              <w:marTop w:val="30"/>
              <w:marBottom w:val="30"/>
              <w:divBdr>
                <w:top w:val="none" w:sz="0" w:space="0" w:color="auto"/>
                <w:left w:val="none" w:sz="0" w:space="0" w:color="auto"/>
                <w:bottom w:val="none" w:sz="0" w:space="0" w:color="auto"/>
                <w:right w:val="none" w:sz="0" w:space="0" w:color="auto"/>
              </w:divBdr>
              <w:divsChild>
                <w:div w:id="1412703679">
                  <w:marLeft w:val="0"/>
                  <w:marRight w:val="0"/>
                  <w:marTop w:val="0"/>
                  <w:marBottom w:val="0"/>
                  <w:divBdr>
                    <w:top w:val="none" w:sz="0" w:space="0" w:color="auto"/>
                    <w:left w:val="none" w:sz="0" w:space="0" w:color="auto"/>
                    <w:bottom w:val="none" w:sz="0" w:space="0" w:color="auto"/>
                    <w:right w:val="none" w:sz="0" w:space="0" w:color="auto"/>
                  </w:divBdr>
                  <w:divsChild>
                    <w:div w:id="1939555251">
                      <w:marLeft w:val="0"/>
                      <w:marRight w:val="0"/>
                      <w:marTop w:val="0"/>
                      <w:marBottom w:val="0"/>
                      <w:divBdr>
                        <w:top w:val="none" w:sz="0" w:space="0" w:color="auto"/>
                        <w:left w:val="none" w:sz="0" w:space="0" w:color="auto"/>
                        <w:bottom w:val="none" w:sz="0" w:space="0" w:color="auto"/>
                        <w:right w:val="none" w:sz="0" w:space="0" w:color="auto"/>
                      </w:divBdr>
                    </w:div>
                  </w:divsChild>
                </w:div>
                <w:div w:id="1108089029">
                  <w:marLeft w:val="0"/>
                  <w:marRight w:val="0"/>
                  <w:marTop w:val="0"/>
                  <w:marBottom w:val="0"/>
                  <w:divBdr>
                    <w:top w:val="none" w:sz="0" w:space="0" w:color="auto"/>
                    <w:left w:val="none" w:sz="0" w:space="0" w:color="auto"/>
                    <w:bottom w:val="none" w:sz="0" w:space="0" w:color="auto"/>
                    <w:right w:val="none" w:sz="0" w:space="0" w:color="auto"/>
                  </w:divBdr>
                  <w:divsChild>
                    <w:div w:id="644043086">
                      <w:marLeft w:val="0"/>
                      <w:marRight w:val="0"/>
                      <w:marTop w:val="0"/>
                      <w:marBottom w:val="0"/>
                      <w:divBdr>
                        <w:top w:val="none" w:sz="0" w:space="0" w:color="auto"/>
                        <w:left w:val="none" w:sz="0" w:space="0" w:color="auto"/>
                        <w:bottom w:val="none" w:sz="0" w:space="0" w:color="auto"/>
                        <w:right w:val="none" w:sz="0" w:space="0" w:color="auto"/>
                      </w:divBdr>
                    </w:div>
                  </w:divsChild>
                </w:div>
                <w:div w:id="1945305554">
                  <w:marLeft w:val="0"/>
                  <w:marRight w:val="0"/>
                  <w:marTop w:val="0"/>
                  <w:marBottom w:val="0"/>
                  <w:divBdr>
                    <w:top w:val="none" w:sz="0" w:space="0" w:color="auto"/>
                    <w:left w:val="none" w:sz="0" w:space="0" w:color="auto"/>
                    <w:bottom w:val="none" w:sz="0" w:space="0" w:color="auto"/>
                    <w:right w:val="none" w:sz="0" w:space="0" w:color="auto"/>
                  </w:divBdr>
                  <w:divsChild>
                    <w:div w:id="994919428">
                      <w:marLeft w:val="0"/>
                      <w:marRight w:val="0"/>
                      <w:marTop w:val="0"/>
                      <w:marBottom w:val="0"/>
                      <w:divBdr>
                        <w:top w:val="none" w:sz="0" w:space="0" w:color="auto"/>
                        <w:left w:val="none" w:sz="0" w:space="0" w:color="auto"/>
                        <w:bottom w:val="none" w:sz="0" w:space="0" w:color="auto"/>
                        <w:right w:val="none" w:sz="0" w:space="0" w:color="auto"/>
                      </w:divBdr>
                    </w:div>
                  </w:divsChild>
                </w:div>
                <w:div w:id="1612012056">
                  <w:marLeft w:val="0"/>
                  <w:marRight w:val="0"/>
                  <w:marTop w:val="0"/>
                  <w:marBottom w:val="0"/>
                  <w:divBdr>
                    <w:top w:val="none" w:sz="0" w:space="0" w:color="auto"/>
                    <w:left w:val="none" w:sz="0" w:space="0" w:color="auto"/>
                    <w:bottom w:val="none" w:sz="0" w:space="0" w:color="auto"/>
                    <w:right w:val="none" w:sz="0" w:space="0" w:color="auto"/>
                  </w:divBdr>
                  <w:divsChild>
                    <w:div w:id="1266886254">
                      <w:marLeft w:val="0"/>
                      <w:marRight w:val="0"/>
                      <w:marTop w:val="0"/>
                      <w:marBottom w:val="0"/>
                      <w:divBdr>
                        <w:top w:val="none" w:sz="0" w:space="0" w:color="auto"/>
                        <w:left w:val="none" w:sz="0" w:space="0" w:color="auto"/>
                        <w:bottom w:val="none" w:sz="0" w:space="0" w:color="auto"/>
                        <w:right w:val="none" w:sz="0" w:space="0" w:color="auto"/>
                      </w:divBdr>
                    </w:div>
                  </w:divsChild>
                </w:div>
                <w:div w:id="1765028213">
                  <w:marLeft w:val="0"/>
                  <w:marRight w:val="0"/>
                  <w:marTop w:val="0"/>
                  <w:marBottom w:val="0"/>
                  <w:divBdr>
                    <w:top w:val="none" w:sz="0" w:space="0" w:color="auto"/>
                    <w:left w:val="none" w:sz="0" w:space="0" w:color="auto"/>
                    <w:bottom w:val="none" w:sz="0" w:space="0" w:color="auto"/>
                    <w:right w:val="none" w:sz="0" w:space="0" w:color="auto"/>
                  </w:divBdr>
                  <w:divsChild>
                    <w:div w:id="1778678105">
                      <w:marLeft w:val="0"/>
                      <w:marRight w:val="0"/>
                      <w:marTop w:val="0"/>
                      <w:marBottom w:val="0"/>
                      <w:divBdr>
                        <w:top w:val="none" w:sz="0" w:space="0" w:color="auto"/>
                        <w:left w:val="none" w:sz="0" w:space="0" w:color="auto"/>
                        <w:bottom w:val="none" w:sz="0" w:space="0" w:color="auto"/>
                        <w:right w:val="none" w:sz="0" w:space="0" w:color="auto"/>
                      </w:divBdr>
                    </w:div>
                  </w:divsChild>
                </w:div>
                <w:div w:id="1137989875">
                  <w:marLeft w:val="0"/>
                  <w:marRight w:val="0"/>
                  <w:marTop w:val="0"/>
                  <w:marBottom w:val="0"/>
                  <w:divBdr>
                    <w:top w:val="none" w:sz="0" w:space="0" w:color="auto"/>
                    <w:left w:val="none" w:sz="0" w:space="0" w:color="auto"/>
                    <w:bottom w:val="none" w:sz="0" w:space="0" w:color="auto"/>
                    <w:right w:val="none" w:sz="0" w:space="0" w:color="auto"/>
                  </w:divBdr>
                  <w:divsChild>
                    <w:div w:id="1943879586">
                      <w:marLeft w:val="0"/>
                      <w:marRight w:val="0"/>
                      <w:marTop w:val="0"/>
                      <w:marBottom w:val="0"/>
                      <w:divBdr>
                        <w:top w:val="none" w:sz="0" w:space="0" w:color="auto"/>
                        <w:left w:val="none" w:sz="0" w:space="0" w:color="auto"/>
                        <w:bottom w:val="none" w:sz="0" w:space="0" w:color="auto"/>
                        <w:right w:val="none" w:sz="0" w:space="0" w:color="auto"/>
                      </w:divBdr>
                    </w:div>
                  </w:divsChild>
                </w:div>
                <w:div w:id="1761415663">
                  <w:marLeft w:val="0"/>
                  <w:marRight w:val="0"/>
                  <w:marTop w:val="0"/>
                  <w:marBottom w:val="0"/>
                  <w:divBdr>
                    <w:top w:val="none" w:sz="0" w:space="0" w:color="auto"/>
                    <w:left w:val="none" w:sz="0" w:space="0" w:color="auto"/>
                    <w:bottom w:val="none" w:sz="0" w:space="0" w:color="auto"/>
                    <w:right w:val="none" w:sz="0" w:space="0" w:color="auto"/>
                  </w:divBdr>
                  <w:divsChild>
                    <w:div w:id="268664647">
                      <w:marLeft w:val="0"/>
                      <w:marRight w:val="0"/>
                      <w:marTop w:val="0"/>
                      <w:marBottom w:val="0"/>
                      <w:divBdr>
                        <w:top w:val="none" w:sz="0" w:space="0" w:color="auto"/>
                        <w:left w:val="none" w:sz="0" w:space="0" w:color="auto"/>
                        <w:bottom w:val="none" w:sz="0" w:space="0" w:color="auto"/>
                        <w:right w:val="none" w:sz="0" w:space="0" w:color="auto"/>
                      </w:divBdr>
                    </w:div>
                  </w:divsChild>
                </w:div>
                <w:div w:id="312105222">
                  <w:marLeft w:val="0"/>
                  <w:marRight w:val="0"/>
                  <w:marTop w:val="0"/>
                  <w:marBottom w:val="0"/>
                  <w:divBdr>
                    <w:top w:val="none" w:sz="0" w:space="0" w:color="auto"/>
                    <w:left w:val="none" w:sz="0" w:space="0" w:color="auto"/>
                    <w:bottom w:val="none" w:sz="0" w:space="0" w:color="auto"/>
                    <w:right w:val="none" w:sz="0" w:space="0" w:color="auto"/>
                  </w:divBdr>
                  <w:divsChild>
                    <w:div w:id="362365202">
                      <w:marLeft w:val="0"/>
                      <w:marRight w:val="0"/>
                      <w:marTop w:val="0"/>
                      <w:marBottom w:val="0"/>
                      <w:divBdr>
                        <w:top w:val="none" w:sz="0" w:space="0" w:color="auto"/>
                        <w:left w:val="none" w:sz="0" w:space="0" w:color="auto"/>
                        <w:bottom w:val="none" w:sz="0" w:space="0" w:color="auto"/>
                        <w:right w:val="none" w:sz="0" w:space="0" w:color="auto"/>
                      </w:divBdr>
                    </w:div>
                    <w:div w:id="1816214927">
                      <w:marLeft w:val="0"/>
                      <w:marRight w:val="0"/>
                      <w:marTop w:val="0"/>
                      <w:marBottom w:val="0"/>
                      <w:divBdr>
                        <w:top w:val="none" w:sz="0" w:space="0" w:color="auto"/>
                        <w:left w:val="none" w:sz="0" w:space="0" w:color="auto"/>
                        <w:bottom w:val="none" w:sz="0" w:space="0" w:color="auto"/>
                        <w:right w:val="none" w:sz="0" w:space="0" w:color="auto"/>
                      </w:divBdr>
                    </w:div>
                    <w:div w:id="596836964">
                      <w:marLeft w:val="0"/>
                      <w:marRight w:val="0"/>
                      <w:marTop w:val="0"/>
                      <w:marBottom w:val="0"/>
                      <w:divBdr>
                        <w:top w:val="none" w:sz="0" w:space="0" w:color="auto"/>
                        <w:left w:val="none" w:sz="0" w:space="0" w:color="auto"/>
                        <w:bottom w:val="none" w:sz="0" w:space="0" w:color="auto"/>
                        <w:right w:val="none" w:sz="0" w:space="0" w:color="auto"/>
                      </w:divBdr>
                    </w:div>
                    <w:div w:id="1121847324">
                      <w:marLeft w:val="0"/>
                      <w:marRight w:val="0"/>
                      <w:marTop w:val="0"/>
                      <w:marBottom w:val="0"/>
                      <w:divBdr>
                        <w:top w:val="none" w:sz="0" w:space="0" w:color="auto"/>
                        <w:left w:val="none" w:sz="0" w:space="0" w:color="auto"/>
                        <w:bottom w:val="none" w:sz="0" w:space="0" w:color="auto"/>
                        <w:right w:val="none" w:sz="0" w:space="0" w:color="auto"/>
                      </w:divBdr>
                    </w:div>
                  </w:divsChild>
                </w:div>
                <w:div w:id="1758399877">
                  <w:marLeft w:val="0"/>
                  <w:marRight w:val="0"/>
                  <w:marTop w:val="0"/>
                  <w:marBottom w:val="0"/>
                  <w:divBdr>
                    <w:top w:val="none" w:sz="0" w:space="0" w:color="auto"/>
                    <w:left w:val="none" w:sz="0" w:space="0" w:color="auto"/>
                    <w:bottom w:val="none" w:sz="0" w:space="0" w:color="auto"/>
                    <w:right w:val="none" w:sz="0" w:space="0" w:color="auto"/>
                  </w:divBdr>
                  <w:divsChild>
                    <w:div w:id="1796365348">
                      <w:marLeft w:val="0"/>
                      <w:marRight w:val="0"/>
                      <w:marTop w:val="0"/>
                      <w:marBottom w:val="0"/>
                      <w:divBdr>
                        <w:top w:val="none" w:sz="0" w:space="0" w:color="auto"/>
                        <w:left w:val="none" w:sz="0" w:space="0" w:color="auto"/>
                        <w:bottom w:val="none" w:sz="0" w:space="0" w:color="auto"/>
                        <w:right w:val="none" w:sz="0" w:space="0" w:color="auto"/>
                      </w:divBdr>
                    </w:div>
                  </w:divsChild>
                </w:div>
                <w:div w:id="298803415">
                  <w:marLeft w:val="0"/>
                  <w:marRight w:val="0"/>
                  <w:marTop w:val="0"/>
                  <w:marBottom w:val="0"/>
                  <w:divBdr>
                    <w:top w:val="none" w:sz="0" w:space="0" w:color="auto"/>
                    <w:left w:val="none" w:sz="0" w:space="0" w:color="auto"/>
                    <w:bottom w:val="none" w:sz="0" w:space="0" w:color="auto"/>
                    <w:right w:val="none" w:sz="0" w:space="0" w:color="auto"/>
                  </w:divBdr>
                  <w:divsChild>
                    <w:div w:id="651449507">
                      <w:marLeft w:val="0"/>
                      <w:marRight w:val="0"/>
                      <w:marTop w:val="0"/>
                      <w:marBottom w:val="0"/>
                      <w:divBdr>
                        <w:top w:val="none" w:sz="0" w:space="0" w:color="auto"/>
                        <w:left w:val="none" w:sz="0" w:space="0" w:color="auto"/>
                        <w:bottom w:val="none" w:sz="0" w:space="0" w:color="auto"/>
                        <w:right w:val="none" w:sz="0" w:space="0" w:color="auto"/>
                      </w:divBdr>
                    </w:div>
                  </w:divsChild>
                </w:div>
                <w:div w:id="1092359834">
                  <w:marLeft w:val="0"/>
                  <w:marRight w:val="0"/>
                  <w:marTop w:val="0"/>
                  <w:marBottom w:val="0"/>
                  <w:divBdr>
                    <w:top w:val="none" w:sz="0" w:space="0" w:color="auto"/>
                    <w:left w:val="none" w:sz="0" w:space="0" w:color="auto"/>
                    <w:bottom w:val="none" w:sz="0" w:space="0" w:color="auto"/>
                    <w:right w:val="none" w:sz="0" w:space="0" w:color="auto"/>
                  </w:divBdr>
                  <w:divsChild>
                    <w:div w:id="1047527753">
                      <w:marLeft w:val="0"/>
                      <w:marRight w:val="0"/>
                      <w:marTop w:val="0"/>
                      <w:marBottom w:val="0"/>
                      <w:divBdr>
                        <w:top w:val="none" w:sz="0" w:space="0" w:color="auto"/>
                        <w:left w:val="none" w:sz="0" w:space="0" w:color="auto"/>
                        <w:bottom w:val="none" w:sz="0" w:space="0" w:color="auto"/>
                        <w:right w:val="none" w:sz="0" w:space="0" w:color="auto"/>
                      </w:divBdr>
                    </w:div>
                    <w:div w:id="1354695772">
                      <w:marLeft w:val="0"/>
                      <w:marRight w:val="0"/>
                      <w:marTop w:val="0"/>
                      <w:marBottom w:val="0"/>
                      <w:divBdr>
                        <w:top w:val="none" w:sz="0" w:space="0" w:color="auto"/>
                        <w:left w:val="none" w:sz="0" w:space="0" w:color="auto"/>
                        <w:bottom w:val="none" w:sz="0" w:space="0" w:color="auto"/>
                        <w:right w:val="none" w:sz="0" w:space="0" w:color="auto"/>
                      </w:divBdr>
                    </w:div>
                    <w:div w:id="906649583">
                      <w:marLeft w:val="0"/>
                      <w:marRight w:val="0"/>
                      <w:marTop w:val="0"/>
                      <w:marBottom w:val="0"/>
                      <w:divBdr>
                        <w:top w:val="none" w:sz="0" w:space="0" w:color="auto"/>
                        <w:left w:val="none" w:sz="0" w:space="0" w:color="auto"/>
                        <w:bottom w:val="none" w:sz="0" w:space="0" w:color="auto"/>
                        <w:right w:val="none" w:sz="0" w:space="0" w:color="auto"/>
                      </w:divBdr>
                    </w:div>
                    <w:div w:id="2098668385">
                      <w:marLeft w:val="0"/>
                      <w:marRight w:val="0"/>
                      <w:marTop w:val="0"/>
                      <w:marBottom w:val="0"/>
                      <w:divBdr>
                        <w:top w:val="none" w:sz="0" w:space="0" w:color="auto"/>
                        <w:left w:val="none" w:sz="0" w:space="0" w:color="auto"/>
                        <w:bottom w:val="none" w:sz="0" w:space="0" w:color="auto"/>
                        <w:right w:val="none" w:sz="0" w:space="0" w:color="auto"/>
                      </w:divBdr>
                    </w:div>
                  </w:divsChild>
                </w:div>
                <w:div w:id="500966695">
                  <w:marLeft w:val="0"/>
                  <w:marRight w:val="0"/>
                  <w:marTop w:val="0"/>
                  <w:marBottom w:val="0"/>
                  <w:divBdr>
                    <w:top w:val="none" w:sz="0" w:space="0" w:color="auto"/>
                    <w:left w:val="none" w:sz="0" w:space="0" w:color="auto"/>
                    <w:bottom w:val="none" w:sz="0" w:space="0" w:color="auto"/>
                    <w:right w:val="none" w:sz="0" w:space="0" w:color="auto"/>
                  </w:divBdr>
                  <w:divsChild>
                    <w:div w:id="424688174">
                      <w:marLeft w:val="0"/>
                      <w:marRight w:val="0"/>
                      <w:marTop w:val="0"/>
                      <w:marBottom w:val="0"/>
                      <w:divBdr>
                        <w:top w:val="none" w:sz="0" w:space="0" w:color="auto"/>
                        <w:left w:val="none" w:sz="0" w:space="0" w:color="auto"/>
                        <w:bottom w:val="none" w:sz="0" w:space="0" w:color="auto"/>
                        <w:right w:val="none" w:sz="0" w:space="0" w:color="auto"/>
                      </w:divBdr>
                    </w:div>
                  </w:divsChild>
                </w:div>
                <w:div w:id="1707872706">
                  <w:marLeft w:val="0"/>
                  <w:marRight w:val="0"/>
                  <w:marTop w:val="0"/>
                  <w:marBottom w:val="0"/>
                  <w:divBdr>
                    <w:top w:val="none" w:sz="0" w:space="0" w:color="auto"/>
                    <w:left w:val="none" w:sz="0" w:space="0" w:color="auto"/>
                    <w:bottom w:val="none" w:sz="0" w:space="0" w:color="auto"/>
                    <w:right w:val="none" w:sz="0" w:space="0" w:color="auto"/>
                  </w:divBdr>
                  <w:divsChild>
                    <w:div w:id="1386903865">
                      <w:marLeft w:val="0"/>
                      <w:marRight w:val="0"/>
                      <w:marTop w:val="0"/>
                      <w:marBottom w:val="0"/>
                      <w:divBdr>
                        <w:top w:val="none" w:sz="0" w:space="0" w:color="auto"/>
                        <w:left w:val="none" w:sz="0" w:space="0" w:color="auto"/>
                        <w:bottom w:val="none" w:sz="0" w:space="0" w:color="auto"/>
                        <w:right w:val="none" w:sz="0" w:space="0" w:color="auto"/>
                      </w:divBdr>
                    </w:div>
                    <w:div w:id="801190317">
                      <w:marLeft w:val="0"/>
                      <w:marRight w:val="0"/>
                      <w:marTop w:val="0"/>
                      <w:marBottom w:val="0"/>
                      <w:divBdr>
                        <w:top w:val="none" w:sz="0" w:space="0" w:color="auto"/>
                        <w:left w:val="none" w:sz="0" w:space="0" w:color="auto"/>
                        <w:bottom w:val="none" w:sz="0" w:space="0" w:color="auto"/>
                        <w:right w:val="none" w:sz="0" w:space="0" w:color="auto"/>
                      </w:divBdr>
                    </w:div>
                    <w:div w:id="1154375824">
                      <w:marLeft w:val="0"/>
                      <w:marRight w:val="0"/>
                      <w:marTop w:val="0"/>
                      <w:marBottom w:val="0"/>
                      <w:divBdr>
                        <w:top w:val="none" w:sz="0" w:space="0" w:color="auto"/>
                        <w:left w:val="none" w:sz="0" w:space="0" w:color="auto"/>
                        <w:bottom w:val="none" w:sz="0" w:space="0" w:color="auto"/>
                        <w:right w:val="none" w:sz="0" w:space="0" w:color="auto"/>
                      </w:divBdr>
                    </w:div>
                    <w:div w:id="13463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65175">
          <w:marLeft w:val="0"/>
          <w:marRight w:val="0"/>
          <w:marTop w:val="0"/>
          <w:marBottom w:val="0"/>
          <w:divBdr>
            <w:top w:val="none" w:sz="0" w:space="0" w:color="auto"/>
            <w:left w:val="none" w:sz="0" w:space="0" w:color="auto"/>
            <w:bottom w:val="none" w:sz="0" w:space="0" w:color="auto"/>
            <w:right w:val="none" w:sz="0" w:space="0" w:color="auto"/>
          </w:divBdr>
        </w:div>
      </w:divsChild>
    </w:div>
    <w:div w:id="554588399">
      <w:bodyDiv w:val="1"/>
      <w:marLeft w:val="0"/>
      <w:marRight w:val="0"/>
      <w:marTop w:val="0"/>
      <w:marBottom w:val="0"/>
      <w:divBdr>
        <w:top w:val="none" w:sz="0" w:space="0" w:color="auto"/>
        <w:left w:val="none" w:sz="0" w:space="0" w:color="auto"/>
        <w:bottom w:val="none" w:sz="0" w:space="0" w:color="auto"/>
        <w:right w:val="none" w:sz="0" w:space="0" w:color="auto"/>
      </w:divBdr>
      <w:divsChild>
        <w:div w:id="640429005">
          <w:marLeft w:val="0"/>
          <w:marRight w:val="0"/>
          <w:marTop w:val="0"/>
          <w:marBottom w:val="0"/>
          <w:divBdr>
            <w:top w:val="none" w:sz="0" w:space="0" w:color="auto"/>
            <w:left w:val="none" w:sz="0" w:space="0" w:color="auto"/>
            <w:bottom w:val="none" w:sz="0" w:space="0" w:color="auto"/>
            <w:right w:val="none" w:sz="0" w:space="0" w:color="auto"/>
          </w:divBdr>
        </w:div>
        <w:div w:id="1717729477">
          <w:marLeft w:val="0"/>
          <w:marRight w:val="0"/>
          <w:marTop w:val="0"/>
          <w:marBottom w:val="0"/>
          <w:divBdr>
            <w:top w:val="none" w:sz="0" w:space="0" w:color="auto"/>
            <w:left w:val="none" w:sz="0" w:space="0" w:color="auto"/>
            <w:bottom w:val="none" w:sz="0" w:space="0" w:color="auto"/>
            <w:right w:val="none" w:sz="0" w:space="0" w:color="auto"/>
          </w:divBdr>
        </w:div>
        <w:div w:id="1311057936">
          <w:marLeft w:val="0"/>
          <w:marRight w:val="0"/>
          <w:marTop w:val="0"/>
          <w:marBottom w:val="0"/>
          <w:divBdr>
            <w:top w:val="none" w:sz="0" w:space="0" w:color="auto"/>
            <w:left w:val="none" w:sz="0" w:space="0" w:color="auto"/>
            <w:bottom w:val="none" w:sz="0" w:space="0" w:color="auto"/>
            <w:right w:val="none" w:sz="0" w:space="0" w:color="auto"/>
          </w:divBdr>
        </w:div>
        <w:div w:id="1937514561">
          <w:marLeft w:val="0"/>
          <w:marRight w:val="0"/>
          <w:marTop w:val="0"/>
          <w:marBottom w:val="0"/>
          <w:divBdr>
            <w:top w:val="none" w:sz="0" w:space="0" w:color="auto"/>
            <w:left w:val="none" w:sz="0" w:space="0" w:color="auto"/>
            <w:bottom w:val="none" w:sz="0" w:space="0" w:color="auto"/>
            <w:right w:val="none" w:sz="0" w:space="0" w:color="auto"/>
          </w:divBdr>
        </w:div>
        <w:div w:id="2029868788">
          <w:marLeft w:val="0"/>
          <w:marRight w:val="0"/>
          <w:marTop w:val="0"/>
          <w:marBottom w:val="0"/>
          <w:divBdr>
            <w:top w:val="none" w:sz="0" w:space="0" w:color="auto"/>
            <w:left w:val="none" w:sz="0" w:space="0" w:color="auto"/>
            <w:bottom w:val="none" w:sz="0" w:space="0" w:color="auto"/>
            <w:right w:val="none" w:sz="0" w:space="0" w:color="auto"/>
          </w:divBdr>
        </w:div>
        <w:div w:id="1931542934">
          <w:marLeft w:val="0"/>
          <w:marRight w:val="0"/>
          <w:marTop w:val="0"/>
          <w:marBottom w:val="0"/>
          <w:divBdr>
            <w:top w:val="none" w:sz="0" w:space="0" w:color="auto"/>
            <w:left w:val="none" w:sz="0" w:space="0" w:color="auto"/>
            <w:bottom w:val="none" w:sz="0" w:space="0" w:color="auto"/>
            <w:right w:val="none" w:sz="0" w:space="0" w:color="auto"/>
          </w:divBdr>
        </w:div>
        <w:div w:id="1637905529">
          <w:marLeft w:val="0"/>
          <w:marRight w:val="0"/>
          <w:marTop w:val="0"/>
          <w:marBottom w:val="0"/>
          <w:divBdr>
            <w:top w:val="none" w:sz="0" w:space="0" w:color="auto"/>
            <w:left w:val="none" w:sz="0" w:space="0" w:color="auto"/>
            <w:bottom w:val="none" w:sz="0" w:space="0" w:color="auto"/>
            <w:right w:val="none" w:sz="0" w:space="0" w:color="auto"/>
          </w:divBdr>
        </w:div>
        <w:div w:id="30611786">
          <w:marLeft w:val="0"/>
          <w:marRight w:val="0"/>
          <w:marTop w:val="0"/>
          <w:marBottom w:val="0"/>
          <w:divBdr>
            <w:top w:val="none" w:sz="0" w:space="0" w:color="auto"/>
            <w:left w:val="none" w:sz="0" w:space="0" w:color="auto"/>
            <w:bottom w:val="none" w:sz="0" w:space="0" w:color="auto"/>
            <w:right w:val="none" w:sz="0" w:space="0" w:color="auto"/>
          </w:divBdr>
        </w:div>
        <w:div w:id="891114366">
          <w:marLeft w:val="0"/>
          <w:marRight w:val="0"/>
          <w:marTop w:val="0"/>
          <w:marBottom w:val="0"/>
          <w:divBdr>
            <w:top w:val="none" w:sz="0" w:space="0" w:color="auto"/>
            <w:left w:val="none" w:sz="0" w:space="0" w:color="auto"/>
            <w:bottom w:val="none" w:sz="0" w:space="0" w:color="auto"/>
            <w:right w:val="none" w:sz="0" w:space="0" w:color="auto"/>
          </w:divBdr>
        </w:div>
      </w:divsChild>
    </w:div>
    <w:div w:id="978458495">
      <w:bodyDiv w:val="1"/>
      <w:marLeft w:val="0"/>
      <w:marRight w:val="0"/>
      <w:marTop w:val="0"/>
      <w:marBottom w:val="0"/>
      <w:divBdr>
        <w:top w:val="none" w:sz="0" w:space="0" w:color="auto"/>
        <w:left w:val="none" w:sz="0" w:space="0" w:color="auto"/>
        <w:bottom w:val="none" w:sz="0" w:space="0" w:color="auto"/>
        <w:right w:val="none" w:sz="0" w:space="0" w:color="auto"/>
      </w:divBdr>
      <w:divsChild>
        <w:div w:id="1420522118">
          <w:marLeft w:val="0"/>
          <w:marRight w:val="0"/>
          <w:marTop w:val="0"/>
          <w:marBottom w:val="0"/>
          <w:divBdr>
            <w:top w:val="none" w:sz="0" w:space="0" w:color="auto"/>
            <w:left w:val="none" w:sz="0" w:space="0" w:color="auto"/>
            <w:bottom w:val="none" w:sz="0" w:space="0" w:color="auto"/>
            <w:right w:val="none" w:sz="0" w:space="0" w:color="auto"/>
          </w:divBdr>
          <w:divsChild>
            <w:div w:id="1700813692">
              <w:marLeft w:val="0"/>
              <w:marRight w:val="0"/>
              <w:marTop w:val="0"/>
              <w:marBottom w:val="0"/>
              <w:divBdr>
                <w:top w:val="none" w:sz="0" w:space="0" w:color="auto"/>
                <w:left w:val="none" w:sz="0" w:space="0" w:color="auto"/>
                <w:bottom w:val="none" w:sz="0" w:space="0" w:color="auto"/>
                <w:right w:val="none" w:sz="0" w:space="0" w:color="auto"/>
              </w:divBdr>
            </w:div>
          </w:divsChild>
        </w:div>
        <w:div w:id="633101895">
          <w:marLeft w:val="0"/>
          <w:marRight w:val="0"/>
          <w:marTop w:val="0"/>
          <w:marBottom w:val="0"/>
          <w:divBdr>
            <w:top w:val="none" w:sz="0" w:space="0" w:color="auto"/>
            <w:left w:val="none" w:sz="0" w:space="0" w:color="auto"/>
            <w:bottom w:val="none" w:sz="0" w:space="0" w:color="auto"/>
            <w:right w:val="none" w:sz="0" w:space="0" w:color="auto"/>
          </w:divBdr>
          <w:divsChild>
            <w:div w:id="821889130">
              <w:marLeft w:val="0"/>
              <w:marRight w:val="0"/>
              <w:marTop w:val="0"/>
              <w:marBottom w:val="0"/>
              <w:divBdr>
                <w:top w:val="none" w:sz="0" w:space="0" w:color="auto"/>
                <w:left w:val="none" w:sz="0" w:space="0" w:color="auto"/>
                <w:bottom w:val="none" w:sz="0" w:space="0" w:color="auto"/>
                <w:right w:val="none" w:sz="0" w:space="0" w:color="auto"/>
              </w:divBdr>
            </w:div>
            <w:div w:id="1164471329">
              <w:marLeft w:val="0"/>
              <w:marRight w:val="0"/>
              <w:marTop w:val="0"/>
              <w:marBottom w:val="0"/>
              <w:divBdr>
                <w:top w:val="none" w:sz="0" w:space="0" w:color="auto"/>
                <w:left w:val="none" w:sz="0" w:space="0" w:color="auto"/>
                <w:bottom w:val="none" w:sz="0" w:space="0" w:color="auto"/>
                <w:right w:val="none" w:sz="0" w:space="0" w:color="auto"/>
              </w:divBdr>
            </w:div>
            <w:div w:id="1548638881">
              <w:marLeft w:val="0"/>
              <w:marRight w:val="0"/>
              <w:marTop w:val="0"/>
              <w:marBottom w:val="0"/>
              <w:divBdr>
                <w:top w:val="none" w:sz="0" w:space="0" w:color="auto"/>
                <w:left w:val="none" w:sz="0" w:space="0" w:color="auto"/>
                <w:bottom w:val="none" w:sz="0" w:space="0" w:color="auto"/>
                <w:right w:val="none" w:sz="0" w:space="0" w:color="auto"/>
              </w:divBdr>
            </w:div>
            <w:div w:id="2026513813">
              <w:marLeft w:val="0"/>
              <w:marRight w:val="0"/>
              <w:marTop w:val="0"/>
              <w:marBottom w:val="0"/>
              <w:divBdr>
                <w:top w:val="none" w:sz="0" w:space="0" w:color="auto"/>
                <w:left w:val="none" w:sz="0" w:space="0" w:color="auto"/>
                <w:bottom w:val="none" w:sz="0" w:space="0" w:color="auto"/>
                <w:right w:val="none" w:sz="0" w:space="0" w:color="auto"/>
              </w:divBdr>
            </w:div>
            <w:div w:id="1188912867">
              <w:marLeft w:val="0"/>
              <w:marRight w:val="0"/>
              <w:marTop w:val="0"/>
              <w:marBottom w:val="0"/>
              <w:divBdr>
                <w:top w:val="none" w:sz="0" w:space="0" w:color="auto"/>
                <w:left w:val="none" w:sz="0" w:space="0" w:color="auto"/>
                <w:bottom w:val="none" w:sz="0" w:space="0" w:color="auto"/>
                <w:right w:val="none" w:sz="0" w:space="0" w:color="auto"/>
              </w:divBdr>
            </w:div>
            <w:div w:id="1513257063">
              <w:marLeft w:val="0"/>
              <w:marRight w:val="0"/>
              <w:marTop w:val="0"/>
              <w:marBottom w:val="0"/>
              <w:divBdr>
                <w:top w:val="none" w:sz="0" w:space="0" w:color="auto"/>
                <w:left w:val="none" w:sz="0" w:space="0" w:color="auto"/>
                <w:bottom w:val="none" w:sz="0" w:space="0" w:color="auto"/>
                <w:right w:val="none" w:sz="0" w:space="0" w:color="auto"/>
              </w:divBdr>
            </w:div>
            <w:div w:id="681663578">
              <w:marLeft w:val="0"/>
              <w:marRight w:val="0"/>
              <w:marTop w:val="0"/>
              <w:marBottom w:val="0"/>
              <w:divBdr>
                <w:top w:val="none" w:sz="0" w:space="0" w:color="auto"/>
                <w:left w:val="none" w:sz="0" w:space="0" w:color="auto"/>
                <w:bottom w:val="none" w:sz="0" w:space="0" w:color="auto"/>
                <w:right w:val="none" w:sz="0" w:space="0" w:color="auto"/>
              </w:divBdr>
            </w:div>
            <w:div w:id="289481159">
              <w:marLeft w:val="0"/>
              <w:marRight w:val="0"/>
              <w:marTop w:val="0"/>
              <w:marBottom w:val="0"/>
              <w:divBdr>
                <w:top w:val="none" w:sz="0" w:space="0" w:color="auto"/>
                <w:left w:val="none" w:sz="0" w:space="0" w:color="auto"/>
                <w:bottom w:val="none" w:sz="0" w:space="0" w:color="auto"/>
                <w:right w:val="none" w:sz="0" w:space="0" w:color="auto"/>
              </w:divBdr>
            </w:div>
            <w:div w:id="1611159478">
              <w:marLeft w:val="0"/>
              <w:marRight w:val="0"/>
              <w:marTop w:val="0"/>
              <w:marBottom w:val="0"/>
              <w:divBdr>
                <w:top w:val="none" w:sz="0" w:space="0" w:color="auto"/>
                <w:left w:val="none" w:sz="0" w:space="0" w:color="auto"/>
                <w:bottom w:val="none" w:sz="0" w:space="0" w:color="auto"/>
                <w:right w:val="none" w:sz="0" w:space="0" w:color="auto"/>
              </w:divBdr>
            </w:div>
            <w:div w:id="2074768042">
              <w:marLeft w:val="0"/>
              <w:marRight w:val="0"/>
              <w:marTop w:val="0"/>
              <w:marBottom w:val="0"/>
              <w:divBdr>
                <w:top w:val="none" w:sz="0" w:space="0" w:color="auto"/>
                <w:left w:val="none" w:sz="0" w:space="0" w:color="auto"/>
                <w:bottom w:val="none" w:sz="0" w:space="0" w:color="auto"/>
                <w:right w:val="none" w:sz="0" w:space="0" w:color="auto"/>
              </w:divBdr>
            </w:div>
            <w:div w:id="323094466">
              <w:marLeft w:val="0"/>
              <w:marRight w:val="0"/>
              <w:marTop w:val="0"/>
              <w:marBottom w:val="0"/>
              <w:divBdr>
                <w:top w:val="none" w:sz="0" w:space="0" w:color="auto"/>
                <w:left w:val="none" w:sz="0" w:space="0" w:color="auto"/>
                <w:bottom w:val="none" w:sz="0" w:space="0" w:color="auto"/>
                <w:right w:val="none" w:sz="0" w:space="0" w:color="auto"/>
              </w:divBdr>
            </w:div>
          </w:divsChild>
        </w:div>
        <w:div w:id="256718501">
          <w:marLeft w:val="0"/>
          <w:marRight w:val="0"/>
          <w:marTop w:val="0"/>
          <w:marBottom w:val="0"/>
          <w:divBdr>
            <w:top w:val="none" w:sz="0" w:space="0" w:color="auto"/>
            <w:left w:val="none" w:sz="0" w:space="0" w:color="auto"/>
            <w:bottom w:val="none" w:sz="0" w:space="0" w:color="auto"/>
            <w:right w:val="none" w:sz="0" w:space="0" w:color="auto"/>
          </w:divBdr>
          <w:divsChild>
            <w:div w:id="1559852618">
              <w:marLeft w:val="0"/>
              <w:marRight w:val="0"/>
              <w:marTop w:val="0"/>
              <w:marBottom w:val="0"/>
              <w:divBdr>
                <w:top w:val="none" w:sz="0" w:space="0" w:color="auto"/>
                <w:left w:val="none" w:sz="0" w:space="0" w:color="auto"/>
                <w:bottom w:val="none" w:sz="0" w:space="0" w:color="auto"/>
                <w:right w:val="none" w:sz="0" w:space="0" w:color="auto"/>
              </w:divBdr>
            </w:div>
          </w:divsChild>
        </w:div>
        <w:div w:id="243955368">
          <w:marLeft w:val="0"/>
          <w:marRight w:val="0"/>
          <w:marTop w:val="0"/>
          <w:marBottom w:val="0"/>
          <w:divBdr>
            <w:top w:val="none" w:sz="0" w:space="0" w:color="auto"/>
            <w:left w:val="none" w:sz="0" w:space="0" w:color="auto"/>
            <w:bottom w:val="none" w:sz="0" w:space="0" w:color="auto"/>
            <w:right w:val="none" w:sz="0" w:space="0" w:color="auto"/>
          </w:divBdr>
          <w:divsChild>
            <w:div w:id="158945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024435">
      <w:bodyDiv w:val="1"/>
      <w:marLeft w:val="0"/>
      <w:marRight w:val="0"/>
      <w:marTop w:val="0"/>
      <w:marBottom w:val="0"/>
      <w:divBdr>
        <w:top w:val="none" w:sz="0" w:space="0" w:color="auto"/>
        <w:left w:val="none" w:sz="0" w:space="0" w:color="auto"/>
        <w:bottom w:val="none" w:sz="0" w:space="0" w:color="auto"/>
        <w:right w:val="none" w:sz="0" w:space="0" w:color="auto"/>
      </w:divBdr>
      <w:divsChild>
        <w:div w:id="786197021">
          <w:marLeft w:val="0"/>
          <w:marRight w:val="0"/>
          <w:marTop w:val="0"/>
          <w:marBottom w:val="0"/>
          <w:divBdr>
            <w:top w:val="none" w:sz="0" w:space="0" w:color="auto"/>
            <w:left w:val="none" w:sz="0" w:space="0" w:color="auto"/>
            <w:bottom w:val="none" w:sz="0" w:space="0" w:color="auto"/>
            <w:right w:val="none" w:sz="0" w:space="0" w:color="auto"/>
          </w:divBdr>
        </w:div>
        <w:div w:id="1877042455">
          <w:marLeft w:val="0"/>
          <w:marRight w:val="0"/>
          <w:marTop w:val="0"/>
          <w:marBottom w:val="0"/>
          <w:divBdr>
            <w:top w:val="none" w:sz="0" w:space="0" w:color="auto"/>
            <w:left w:val="none" w:sz="0" w:space="0" w:color="auto"/>
            <w:bottom w:val="none" w:sz="0" w:space="0" w:color="auto"/>
            <w:right w:val="none" w:sz="0" w:space="0" w:color="auto"/>
          </w:divBdr>
        </w:div>
        <w:div w:id="1493569832">
          <w:marLeft w:val="0"/>
          <w:marRight w:val="0"/>
          <w:marTop w:val="0"/>
          <w:marBottom w:val="0"/>
          <w:divBdr>
            <w:top w:val="none" w:sz="0" w:space="0" w:color="auto"/>
            <w:left w:val="none" w:sz="0" w:space="0" w:color="auto"/>
            <w:bottom w:val="none" w:sz="0" w:space="0" w:color="auto"/>
            <w:right w:val="none" w:sz="0" w:space="0" w:color="auto"/>
          </w:divBdr>
        </w:div>
        <w:div w:id="1203178981">
          <w:marLeft w:val="0"/>
          <w:marRight w:val="0"/>
          <w:marTop w:val="0"/>
          <w:marBottom w:val="0"/>
          <w:divBdr>
            <w:top w:val="none" w:sz="0" w:space="0" w:color="auto"/>
            <w:left w:val="none" w:sz="0" w:space="0" w:color="auto"/>
            <w:bottom w:val="none" w:sz="0" w:space="0" w:color="auto"/>
            <w:right w:val="none" w:sz="0" w:space="0" w:color="auto"/>
          </w:divBdr>
        </w:div>
        <w:div w:id="1458183334">
          <w:marLeft w:val="0"/>
          <w:marRight w:val="0"/>
          <w:marTop w:val="0"/>
          <w:marBottom w:val="0"/>
          <w:divBdr>
            <w:top w:val="none" w:sz="0" w:space="0" w:color="auto"/>
            <w:left w:val="none" w:sz="0" w:space="0" w:color="auto"/>
            <w:bottom w:val="none" w:sz="0" w:space="0" w:color="auto"/>
            <w:right w:val="none" w:sz="0" w:space="0" w:color="auto"/>
          </w:divBdr>
          <w:divsChild>
            <w:div w:id="505752074">
              <w:marLeft w:val="-75"/>
              <w:marRight w:val="0"/>
              <w:marTop w:val="30"/>
              <w:marBottom w:val="30"/>
              <w:divBdr>
                <w:top w:val="none" w:sz="0" w:space="0" w:color="auto"/>
                <w:left w:val="none" w:sz="0" w:space="0" w:color="auto"/>
                <w:bottom w:val="none" w:sz="0" w:space="0" w:color="auto"/>
                <w:right w:val="none" w:sz="0" w:space="0" w:color="auto"/>
              </w:divBdr>
              <w:divsChild>
                <w:div w:id="1782600837">
                  <w:marLeft w:val="0"/>
                  <w:marRight w:val="0"/>
                  <w:marTop w:val="0"/>
                  <w:marBottom w:val="0"/>
                  <w:divBdr>
                    <w:top w:val="none" w:sz="0" w:space="0" w:color="auto"/>
                    <w:left w:val="none" w:sz="0" w:space="0" w:color="auto"/>
                    <w:bottom w:val="none" w:sz="0" w:space="0" w:color="auto"/>
                    <w:right w:val="none" w:sz="0" w:space="0" w:color="auto"/>
                  </w:divBdr>
                  <w:divsChild>
                    <w:div w:id="80029625">
                      <w:marLeft w:val="0"/>
                      <w:marRight w:val="0"/>
                      <w:marTop w:val="0"/>
                      <w:marBottom w:val="0"/>
                      <w:divBdr>
                        <w:top w:val="none" w:sz="0" w:space="0" w:color="auto"/>
                        <w:left w:val="none" w:sz="0" w:space="0" w:color="auto"/>
                        <w:bottom w:val="none" w:sz="0" w:space="0" w:color="auto"/>
                        <w:right w:val="none" w:sz="0" w:space="0" w:color="auto"/>
                      </w:divBdr>
                    </w:div>
                  </w:divsChild>
                </w:div>
                <w:div w:id="293103311">
                  <w:marLeft w:val="0"/>
                  <w:marRight w:val="0"/>
                  <w:marTop w:val="0"/>
                  <w:marBottom w:val="0"/>
                  <w:divBdr>
                    <w:top w:val="none" w:sz="0" w:space="0" w:color="auto"/>
                    <w:left w:val="none" w:sz="0" w:space="0" w:color="auto"/>
                    <w:bottom w:val="none" w:sz="0" w:space="0" w:color="auto"/>
                    <w:right w:val="none" w:sz="0" w:space="0" w:color="auto"/>
                  </w:divBdr>
                  <w:divsChild>
                    <w:div w:id="105931940">
                      <w:marLeft w:val="0"/>
                      <w:marRight w:val="0"/>
                      <w:marTop w:val="0"/>
                      <w:marBottom w:val="0"/>
                      <w:divBdr>
                        <w:top w:val="none" w:sz="0" w:space="0" w:color="auto"/>
                        <w:left w:val="none" w:sz="0" w:space="0" w:color="auto"/>
                        <w:bottom w:val="none" w:sz="0" w:space="0" w:color="auto"/>
                        <w:right w:val="none" w:sz="0" w:space="0" w:color="auto"/>
                      </w:divBdr>
                    </w:div>
                  </w:divsChild>
                </w:div>
                <w:div w:id="949048875">
                  <w:marLeft w:val="0"/>
                  <w:marRight w:val="0"/>
                  <w:marTop w:val="0"/>
                  <w:marBottom w:val="0"/>
                  <w:divBdr>
                    <w:top w:val="none" w:sz="0" w:space="0" w:color="auto"/>
                    <w:left w:val="none" w:sz="0" w:space="0" w:color="auto"/>
                    <w:bottom w:val="none" w:sz="0" w:space="0" w:color="auto"/>
                    <w:right w:val="none" w:sz="0" w:space="0" w:color="auto"/>
                  </w:divBdr>
                  <w:divsChild>
                    <w:div w:id="1242181533">
                      <w:marLeft w:val="0"/>
                      <w:marRight w:val="0"/>
                      <w:marTop w:val="0"/>
                      <w:marBottom w:val="0"/>
                      <w:divBdr>
                        <w:top w:val="none" w:sz="0" w:space="0" w:color="auto"/>
                        <w:left w:val="none" w:sz="0" w:space="0" w:color="auto"/>
                        <w:bottom w:val="none" w:sz="0" w:space="0" w:color="auto"/>
                        <w:right w:val="none" w:sz="0" w:space="0" w:color="auto"/>
                      </w:divBdr>
                    </w:div>
                  </w:divsChild>
                </w:div>
                <w:div w:id="1786391442">
                  <w:marLeft w:val="0"/>
                  <w:marRight w:val="0"/>
                  <w:marTop w:val="0"/>
                  <w:marBottom w:val="0"/>
                  <w:divBdr>
                    <w:top w:val="none" w:sz="0" w:space="0" w:color="auto"/>
                    <w:left w:val="none" w:sz="0" w:space="0" w:color="auto"/>
                    <w:bottom w:val="none" w:sz="0" w:space="0" w:color="auto"/>
                    <w:right w:val="none" w:sz="0" w:space="0" w:color="auto"/>
                  </w:divBdr>
                  <w:divsChild>
                    <w:div w:id="1369600808">
                      <w:marLeft w:val="0"/>
                      <w:marRight w:val="0"/>
                      <w:marTop w:val="0"/>
                      <w:marBottom w:val="0"/>
                      <w:divBdr>
                        <w:top w:val="none" w:sz="0" w:space="0" w:color="auto"/>
                        <w:left w:val="none" w:sz="0" w:space="0" w:color="auto"/>
                        <w:bottom w:val="none" w:sz="0" w:space="0" w:color="auto"/>
                        <w:right w:val="none" w:sz="0" w:space="0" w:color="auto"/>
                      </w:divBdr>
                    </w:div>
                  </w:divsChild>
                </w:div>
                <w:div w:id="1423332914">
                  <w:marLeft w:val="0"/>
                  <w:marRight w:val="0"/>
                  <w:marTop w:val="0"/>
                  <w:marBottom w:val="0"/>
                  <w:divBdr>
                    <w:top w:val="none" w:sz="0" w:space="0" w:color="auto"/>
                    <w:left w:val="none" w:sz="0" w:space="0" w:color="auto"/>
                    <w:bottom w:val="none" w:sz="0" w:space="0" w:color="auto"/>
                    <w:right w:val="none" w:sz="0" w:space="0" w:color="auto"/>
                  </w:divBdr>
                  <w:divsChild>
                    <w:div w:id="620958827">
                      <w:marLeft w:val="0"/>
                      <w:marRight w:val="0"/>
                      <w:marTop w:val="0"/>
                      <w:marBottom w:val="0"/>
                      <w:divBdr>
                        <w:top w:val="none" w:sz="0" w:space="0" w:color="auto"/>
                        <w:left w:val="none" w:sz="0" w:space="0" w:color="auto"/>
                        <w:bottom w:val="none" w:sz="0" w:space="0" w:color="auto"/>
                        <w:right w:val="none" w:sz="0" w:space="0" w:color="auto"/>
                      </w:divBdr>
                    </w:div>
                  </w:divsChild>
                </w:div>
                <w:div w:id="184826151">
                  <w:marLeft w:val="0"/>
                  <w:marRight w:val="0"/>
                  <w:marTop w:val="0"/>
                  <w:marBottom w:val="0"/>
                  <w:divBdr>
                    <w:top w:val="none" w:sz="0" w:space="0" w:color="auto"/>
                    <w:left w:val="none" w:sz="0" w:space="0" w:color="auto"/>
                    <w:bottom w:val="none" w:sz="0" w:space="0" w:color="auto"/>
                    <w:right w:val="none" w:sz="0" w:space="0" w:color="auto"/>
                  </w:divBdr>
                  <w:divsChild>
                    <w:div w:id="1314025196">
                      <w:marLeft w:val="0"/>
                      <w:marRight w:val="0"/>
                      <w:marTop w:val="0"/>
                      <w:marBottom w:val="0"/>
                      <w:divBdr>
                        <w:top w:val="none" w:sz="0" w:space="0" w:color="auto"/>
                        <w:left w:val="none" w:sz="0" w:space="0" w:color="auto"/>
                        <w:bottom w:val="none" w:sz="0" w:space="0" w:color="auto"/>
                        <w:right w:val="none" w:sz="0" w:space="0" w:color="auto"/>
                      </w:divBdr>
                    </w:div>
                  </w:divsChild>
                </w:div>
                <w:div w:id="1769084297">
                  <w:marLeft w:val="0"/>
                  <w:marRight w:val="0"/>
                  <w:marTop w:val="0"/>
                  <w:marBottom w:val="0"/>
                  <w:divBdr>
                    <w:top w:val="none" w:sz="0" w:space="0" w:color="auto"/>
                    <w:left w:val="none" w:sz="0" w:space="0" w:color="auto"/>
                    <w:bottom w:val="none" w:sz="0" w:space="0" w:color="auto"/>
                    <w:right w:val="none" w:sz="0" w:space="0" w:color="auto"/>
                  </w:divBdr>
                  <w:divsChild>
                    <w:div w:id="492137716">
                      <w:marLeft w:val="0"/>
                      <w:marRight w:val="0"/>
                      <w:marTop w:val="0"/>
                      <w:marBottom w:val="0"/>
                      <w:divBdr>
                        <w:top w:val="none" w:sz="0" w:space="0" w:color="auto"/>
                        <w:left w:val="none" w:sz="0" w:space="0" w:color="auto"/>
                        <w:bottom w:val="none" w:sz="0" w:space="0" w:color="auto"/>
                        <w:right w:val="none" w:sz="0" w:space="0" w:color="auto"/>
                      </w:divBdr>
                    </w:div>
                  </w:divsChild>
                </w:div>
                <w:div w:id="2107143321">
                  <w:marLeft w:val="0"/>
                  <w:marRight w:val="0"/>
                  <w:marTop w:val="0"/>
                  <w:marBottom w:val="0"/>
                  <w:divBdr>
                    <w:top w:val="none" w:sz="0" w:space="0" w:color="auto"/>
                    <w:left w:val="none" w:sz="0" w:space="0" w:color="auto"/>
                    <w:bottom w:val="none" w:sz="0" w:space="0" w:color="auto"/>
                    <w:right w:val="none" w:sz="0" w:space="0" w:color="auto"/>
                  </w:divBdr>
                  <w:divsChild>
                    <w:div w:id="1223638621">
                      <w:marLeft w:val="0"/>
                      <w:marRight w:val="0"/>
                      <w:marTop w:val="0"/>
                      <w:marBottom w:val="0"/>
                      <w:divBdr>
                        <w:top w:val="none" w:sz="0" w:space="0" w:color="auto"/>
                        <w:left w:val="none" w:sz="0" w:space="0" w:color="auto"/>
                        <w:bottom w:val="none" w:sz="0" w:space="0" w:color="auto"/>
                        <w:right w:val="none" w:sz="0" w:space="0" w:color="auto"/>
                      </w:divBdr>
                    </w:div>
                  </w:divsChild>
                </w:div>
                <w:div w:id="505438101">
                  <w:marLeft w:val="0"/>
                  <w:marRight w:val="0"/>
                  <w:marTop w:val="0"/>
                  <w:marBottom w:val="0"/>
                  <w:divBdr>
                    <w:top w:val="none" w:sz="0" w:space="0" w:color="auto"/>
                    <w:left w:val="none" w:sz="0" w:space="0" w:color="auto"/>
                    <w:bottom w:val="none" w:sz="0" w:space="0" w:color="auto"/>
                    <w:right w:val="none" w:sz="0" w:space="0" w:color="auto"/>
                  </w:divBdr>
                  <w:divsChild>
                    <w:div w:id="1315988087">
                      <w:marLeft w:val="0"/>
                      <w:marRight w:val="0"/>
                      <w:marTop w:val="0"/>
                      <w:marBottom w:val="0"/>
                      <w:divBdr>
                        <w:top w:val="none" w:sz="0" w:space="0" w:color="auto"/>
                        <w:left w:val="none" w:sz="0" w:space="0" w:color="auto"/>
                        <w:bottom w:val="none" w:sz="0" w:space="0" w:color="auto"/>
                        <w:right w:val="none" w:sz="0" w:space="0" w:color="auto"/>
                      </w:divBdr>
                    </w:div>
                  </w:divsChild>
                </w:div>
                <w:div w:id="665672964">
                  <w:marLeft w:val="0"/>
                  <w:marRight w:val="0"/>
                  <w:marTop w:val="0"/>
                  <w:marBottom w:val="0"/>
                  <w:divBdr>
                    <w:top w:val="none" w:sz="0" w:space="0" w:color="auto"/>
                    <w:left w:val="none" w:sz="0" w:space="0" w:color="auto"/>
                    <w:bottom w:val="none" w:sz="0" w:space="0" w:color="auto"/>
                    <w:right w:val="none" w:sz="0" w:space="0" w:color="auto"/>
                  </w:divBdr>
                  <w:divsChild>
                    <w:div w:id="2128549837">
                      <w:marLeft w:val="0"/>
                      <w:marRight w:val="0"/>
                      <w:marTop w:val="0"/>
                      <w:marBottom w:val="0"/>
                      <w:divBdr>
                        <w:top w:val="none" w:sz="0" w:space="0" w:color="auto"/>
                        <w:left w:val="none" w:sz="0" w:space="0" w:color="auto"/>
                        <w:bottom w:val="none" w:sz="0" w:space="0" w:color="auto"/>
                        <w:right w:val="none" w:sz="0" w:space="0" w:color="auto"/>
                      </w:divBdr>
                    </w:div>
                  </w:divsChild>
                </w:div>
                <w:div w:id="640379856">
                  <w:marLeft w:val="0"/>
                  <w:marRight w:val="0"/>
                  <w:marTop w:val="0"/>
                  <w:marBottom w:val="0"/>
                  <w:divBdr>
                    <w:top w:val="none" w:sz="0" w:space="0" w:color="auto"/>
                    <w:left w:val="none" w:sz="0" w:space="0" w:color="auto"/>
                    <w:bottom w:val="none" w:sz="0" w:space="0" w:color="auto"/>
                    <w:right w:val="none" w:sz="0" w:space="0" w:color="auto"/>
                  </w:divBdr>
                  <w:divsChild>
                    <w:div w:id="207649781">
                      <w:marLeft w:val="0"/>
                      <w:marRight w:val="0"/>
                      <w:marTop w:val="0"/>
                      <w:marBottom w:val="0"/>
                      <w:divBdr>
                        <w:top w:val="none" w:sz="0" w:space="0" w:color="auto"/>
                        <w:left w:val="none" w:sz="0" w:space="0" w:color="auto"/>
                        <w:bottom w:val="none" w:sz="0" w:space="0" w:color="auto"/>
                        <w:right w:val="none" w:sz="0" w:space="0" w:color="auto"/>
                      </w:divBdr>
                    </w:div>
                  </w:divsChild>
                </w:div>
                <w:div w:id="338505265">
                  <w:marLeft w:val="0"/>
                  <w:marRight w:val="0"/>
                  <w:marTop w:val="0"/>
                  <w:marBottom w:val="0"/>
                  <w:divBdr>
                    <w:top w:val="none" w:sz="0" w:space="0" w:color="auto"/>
                    <w:left w:val="none" w:sz="0" w:space="0" w:color="auto"/>
                    <w:bottom w:val="none" w:sz="0" w:space="0" w:color="auto"/>
                    <w:right w:val="none" w:sz="0" w:space="0" w:color="auto"/>
                  </w:divBdr>
                  <w:divsChild>
                    <w:div w:id="105604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79284">
          <w:marLeft w:val="0"/>
          <w:marRight w:val="0"/>
          <w:marTop w:val="0"/>
          <w:marBottom w:val="0"/>
          <w:divBdr>
            <w:top w:val="none" w:sz="0" w:space="0" w:color="auto"/>
            <w:left w:val="none" w:sz="0" w:space="0" w:color="auto"/>
            <w:bottom w:val="none" w:sz="0" w:space="0" w:color="auto"/>
            <w:right w:val="none" w:sz="0" w:space="0" w:color="auto"/>
          </w:divBdr>
        </w:div>
        <w:div w:id="1291983630">
          <w:marLeft w:val="0"/>
          <w:marRight w:val="0"/>
          <w:marTop w:val="0"/>
          <w:marBottom w:val="0"/>
          <w:divBdr>
            <w:top w:val="none" w:sz="0" w:space="0" w:color="auto"/>
            <w:left w:val="none" w:sz="0" w:space="0" w:color="auto"/>
            <w:bottom w:val="none" w:sz="0" w:space="0" w:color="auto"/>
            <w:right w:val="none" w:sz="0" w:space="0" w:color="auto"/>
          </w:divBdr>
        </w:div>
        <w:div w:id="157575457">
          <w:marLeft w:val="0"/>
          <w:marRight w:val="0"/>
          <w:marTop w:val="0"/>
          <w:marBottom w:val="0"/>
          <w:divBdr>
            <w:top w:val="none" w:sz="0" w:space="0" w:color="auto"/>
            <w:left w:val="none" w:sz="0" w:space="0" w:color="auto"/>
            <w:bottom w:val="none" w:sz="0" w:space="0" w:color="auto"/>
            <w:right w:val="none" w:sz="0" w:space="0" w:color="auto"/>
          </w:divBdr>
        </w:div>
        <w:div w:id="820657712">
          <w:marLeft w:val="0"/>
          <w:marRight w:val="0"/>
          <w:marTop w:val="0"/>
          <w:marBottom w:val="0"/>
          <w:divBdr>
            <w:top w:val="none" w:sz="0" w:space="0" w:color="auto"/>
            <w:left w:val="none" w:sz="0" w:space="0" w:color="auto"/>
            <w:bottom w:val="none" w:sz="0" w:space="0" w:color="auto"/>
            <w:right w:val="none" w:sz="0" w:space="0" w:color="auto"/>
          </w:divBdr>
        </w:div>
        <w:div w:id="1306549887">
          <w:marLeft w:val="0"/>
          <w:marRight w:val="0"/>
          <w:marTop w:val="0"/>
          <w:marBottom w:val="0"/>
          <w:divBdr>
            <w:top w:val="none" w:sz="0" w:space="0" w:color="auto"/>
            <w:left w:val="none" w:sz="0" w:space="0" w:color="auto"/>
            <w:bottom w:val="none" w:sz="0" w:space="0" w:color="auto"/>
            <w:right w:val="none" w:sz="0" w:space="0" w:color="auto"/>
          </w:divBdr>
          <w:divsChild>
            <w:div w:id="201603358">
              <w:marLeft w:val="-75"/>
              <w:marRight w:val="0"/>
              <w:marTop w:val="30"/>
              <w:marBottom w:val="30"/>
              <w:divBdr>
                <w:top w:val="none" w:sz="0" w:space="0" w:color="auto"/>
                <w:left w:val="none" w:sz="0" w:space="0" w:color="auto"/>
                <w:bottom w:val="none" w:sz="0" w:space="0" w:color="auto"/>
                <w:right w:val="none" w:sz="0" w:space="0" w:color="auto"/>
              </w:divBdr>
              <w:divsChild>
                <w:div w:id="661469639">
                  <w:marLeft w:val="0"/>
                  <w:marRight w:val="0"/>
                  <w:marTop w:val="0"/>
                  <w:marBottom w:val="0"/>
                  <w:divBdr>
                    <w:top w:val="none" w:sz="0" w:space="0" w:color="auto"/>
                    <w:left w:val="none" w:sz="0" w:space="0" w:color="auto"/>
                    <w:bottom w:val="none" w:sz="0" w:space="0" w:color="auto"/>
                    <w:right w:val="none" w:sz="0" w:space="0" w:color="auto"/>
                  </w:divBdr>
                  <w:divsChild>
                    <w:div w:id="1489439018">
                      <w:marLeft w:val="0"/>
                      <w:marRight w:val="0"/>
                      <w:marTop w:val="0"/>
                      <w:marBottom w:val="0"/>
                      <w:divBdr>
                        <w:top w:val="none" w:sz="0" w:space="0" w:color="auto"/>
                        <w:left w:val="none" w:sz="0" w:space="0" w:color="auto"/>
                        <w:bottom w:val="none" w:sz="0" w:space="0" w:color="auto"/>
                        <w:right w:val="none" w:sz="0" w:space="0" w:color="auto"/>
                      </w:divBdr>
                    </w:div>
                  </w:divsChild>
                </w:div>
                <w:div w:id="909534932">
                  <w:marLeft w:val="0"/>
                  <w:marRight w:val="0"/>
                  <w:marTop w:val="0"/>
                  <w:marBottom w:val="0"/>
                  <w:divBdr>
                    <w:top w:val="none" w:sz="0" w:space="0" w:color="auto"/>
                    <w:left w:val="none" w:sz="0" w:space="0" w:color="auto"/>
                    <w:bottom w:val="none" w:sz="0" w:space="0" w:color="auto"/>
                    <w:right w:val="none" w:sz="0" w:space="0" w:color="auto"/>
                  </w:divBdr>
                  <w:divsChild>
                    <w:div w:id="831481681">
                      <w:marLeft w:val="0"/>
                      <w:marRight w:val="0"/>
                      <w:marTop w:val="0"/>
                      <w:marBottom w:val="0"/>
                      <w:divBdr>
                        <w:top w:val="none" w:sz="0" w:space="0" w:color="auto"/>
                        <w:left w:val="none" w:sz="0" w:space="0" w:color="auto"/>
                        <w:bottom w:val="none" w:sz="0" w:space="0" w:color="auto"/>
                        <w:right w:val="none" w:sz="0" w:space="0" w:color="auto"/>
                      </w:divBdr>
                    </w:div>
                  </w:divsChild>
                </w:div>
                <w:div w:id="1608074407">
                  <w:marLeft w:val="0"/>
                  <w:marRight w:val="0"/>
                  <w:marTop w:val="0"/>
                  <w:marBottom w:val="0"/>
                  <w:divBdr>
                    <w:top w:val="none" w:sz="0" w:space="0" w:color="auto"/>
                    <w:left w:val="none" w:sz="0" w:space="0" w:color="auto"/>
                    <w:bottom w:val="none" w:sz="0" w:space="0" w:color="auto"/>
                    <w:right w:val="none" w:sz="0" w:space="0" w:color="auto"/>
                  </w:divBdr>
                  <w:divsChild>
                    <w:div w:id="1763641193">
                      <w:marLeft w:val="0"/>
                      <w:marRight w:val="0"/>
                      <w:marTop w:val="0"/>
                      <w:marBottom w:val="0"/>
                      <w:divBdr>
                        <w:top w:val="none" w:sz="0" w:space="0" w:color="auto"/>
                        <w:left w:val="none" w:sz="0" w:space="0" w:color="auto"/>
                        <w:bottom w:val="none" w:sz="0" w:space="0" w:color="auto"/>
                        <w:right w:val="none" w:sz="0" w:space="0" w:color="auto"/>
                      </w:divBdr>
                    </w:div>
                  </w:divsChild>
                </w:div>
                <w:div w:id="891770573">
                  <w:marLeft w:val="0"/>
                  <w:marRight w:val="0"/>
                  <w:marTop w:val="0"/>
                  <w:marBottom w:val="0"/>
                  <w:divBdr>
                    <w:top w:val="none" w:sz="0" w:space="0" w:color="auto"/>
                    <w:left w:val="none" w:sz="0" w:space="0" w:color="auto"/>
                    <w:bottom w:val="none" w:sz="0" w:space="0" w:color="auto"/>
                    <w:right w:val="none" w:sz="0" w:space="0" w:color="auto"/>
                  </w:divBdr>
                  <w:divsChild>
                    <w:div w:id="1384518335">
                      <w:marLeft w:val="0"/>
                      <w:marRight w:val="0"/>
                      <w:marTop w:val="0"/>
                      <w:marBottom w:val="0"/>
                      <w:divBdr>
                        <w:top w:val="none" w:sz="0" w:space="0" w:color="auto"/>
                        <w:left w:val="none" w:sz="0" w:space="0" w:color="auto"/>
                        <w:bottom w:val="none" w:sz="0" w:space="0" w:color="auto"/>
                        <w:right w:val="none" w:sz="0" w:space="0" w:color="auto"/>
                      </w:divBdr>
                    </w:div>
                  </w:divsChild>
                </w:div>
                <w:div w:id="1942755190">
                  <w:marLeft w:val="0"/>
                  <w:marRight w:val="0"/>
                  <w:marTop w:val="0"/>
                  <w:marBottom w:val="0"/>
                  <w:divBdr>
                    <w:top w:val="none" w:sz="0" w:space="0" w:color="auto"/>
                    <w:left w:val="none" w:sz="0" w:space="0" w:color="auto"/>
                    <w:bottom w:val="none" w:sz="0" w:space="0" w:color="auto"/>
                    <w:right w:val="none" w:sz="0" w:space="0" w:color="auto"/>
                  </w:divBdr>
                  <w:divsChild>
                    <w:div w:id="214657795">
                      <w:marLeft w:val="0"/>
                      <w:marRight w:val="0"/>
                      <w:marTop w:val="0"/>
                      <w:marBottom w:val="0"/>
                      <w:divBdr>
                        <w:top w:val="none" w:sz="0" w:space="0" w:color="auto"/>
                        <w:left w:val="none" w:sz="0" w:space="0" w:color="auto"/>
                        <w:bottom w:val="none" w:sz="0" w:space="0" w:color="auto"/>
                        <w:right w:val="none" w:sz="0" w:space="0" w:color="auto"/>
                      </w:divBdr>
                    </w:div>
                  </w:divsChild>
                </w:div>
                <w:div w:id="1241325962">
                  <w:marLeft w:val="0"/>
                  <w:marRight w:val="0"/>
                  <w:marTop w:val="0"/>
                  <w:marBottom w:val="0"/>
                  <w:divBdr>
                    <w:top w:val="none" w:sz="0" w:space="0" w:color="auto"/>
                    <w:left w:val="none" w:sz="0" w:space="0" w:color="auto"/>
                    <w:bottom w:val="none" w:sz="0" w:space="0" w:color="auto"/>
                    <w:right w:val="none" w:sz="0" w:space="0" w:color="auto"/>
                  </w:divBdr>
                  <w:divsChild>
                    <w:div w:id="251862790">
                      <w:marLeft w:val="0"/>
                      <w:marRight w:val="0"/>
                      <w:marTop w:val="0"/>
                      <w:marBottom w:val="0"/>
                      <w:divBdr>
                        <w:top w:val="none" w:sz="0" w:space="0" w:color="auto"/>
                        <w:left w:val="none" w:sz="0" w:space="0" w:color="auto"/>
                        <w:bottom w:val="none" w:sz="0" w:space="0" w:color="auto"/>
                        <w:right w:val="none" w:sz="0" w:space="0" w:color="auto"/>
                      </w:divBdr>
                    </w:div>
                  </w:divsChild>
                </w:div>
                <w:div w:id="2023316802">
                  <w:marLeft w:val="0"/>
                  <w:marRight w:val="0"/>
                  <w:marTop w:val="0"/>
                  <w:marBottom w:val="0"/>
                  <w:divBdr>
                    <w:top w:val="none" w:sz="0" w:space="0" w:color="auto"/>
                    <w:left w:val="none" w:sz="0" w:space="0" w:color="auto"/>
                    <w:bottom w:val="none" w:sz="0" w:space="0" w:color="auto"/>
                    <w:right w:val="none" w:sz="0" w:space="0" w:color="auto"/>
                  </w:divBdr>
                  <w:divsChild>
                    <w:div w:id="974720915">
                      <w:marLeft w:val="0"/>
                      <w:marRight w:val="0"/>
                      <w:marTop w:val="0"/>
                      <w:marBottom w:val="0"/>
                      <w:divBdr>
                        <w:top w:val="none" w:sz="0" w:space="0" w:color="auto"/>
                        <w:left w:val="none" w:sz="0" w:space="0" w:color="auto"/>
                        <w:bottom w:val="none" w:sz="0" w:space="0" w:color="auto"/>
                        <w:right w:val="none" w:sz="0" w:space="0" w:color="auto"/>
                      </w:divBdr>
                    </w:div>
                  </w:divsChild>
                </w:div>
                <w:div w:id="776951595">
                  <w:marLeft w:val="0"/>
                  <w:marRight w:val="0"/>
                  <w:marTop w:val="0"/>
                  <w:marBottom w:val="0"/>
                  <w:divBdr>
                    <w:top w:val="none" w:sz="0" w:space="0" w:color="auto"/>
                    <w:left w:val="none" w:sz="0" w:space="0" w:color="auto"/>
                    <w:bottom w:val="none" w:sz="0" w:space="0" w:color="auto"/>
                    <w:right w:val="none" w:sz="0" w:space="0" w:color="auto"/>
                  </w:divBdr>
                  <w:divsChild>
                    <w:div w:id="1570462354">
                      <w:marLeft w:val="0"/>
                      <w:marRight w:val="0"/>
                      <w:marTop w:val="0"/>
                      <w:marBottom w:val="0"/>
                      <w:divBdr>
                        <w:top w:val="none" w:sz="0" w:space="0" w:color="auto"/>
                        <w:left w:val="none" w:sz="0" w:space="0" w:color="auto"/>
                        <w:bottom w:val="none" w:sz="0" w:space="0" w:color="auto"/>
                        <w:right w:val="none" w:sz="0" w:space="0" w:color="auto"/>
                      </w:divBdr>
                    </w:div>
                  </w:divsChild>
                </w:div>
                <w:div w:id="605115965">
                  <w:marLeft w:val="0"/>
                  <w:marRight w:val="0"/>
                  <w:marTop w:val="0"/>
                  <w:marBottom w:val="0"/>
                  <w:divBdr>
                    <w:top w:val="none" w:sz="0" w:space="0" w:color="auto"/>
                    <w:left w:val="none" w:sz="0" w:space="0" w:color="auto"/>
                    <w:bottom w:val="none" w:sz="0" w:space="0" w:color="auto"/>
                    <w:right w:val="none" w:sz="0" w:space="0" w:color="auto"/>
                  </w:divBdr>
                  <w:divsChild>
                    <w:div w:id="713039581">
                      <w:marLeft w:val="0"/>
                      <w:marRight w:val="0"/>
                      <w:marTop w:val="0"/>
                      <w:marBottom w:val="0"/>
                      <w:divBdr>
                        <w:top w:val="none" w:sz="0" w:space="0" w:color="auto"/>
                        <w:left w:val="none" w:sz="0" w:space="0" w:color="auto"/>
                        <w:bottom w:val="none" w:sz="0" w:space="0" w:color="auto"/>
                        <w:right w:val="none" w:sz="0" w:space="0" w:color="auto"/>
                      </w:divBdr>
                    </w:div>
                  </w:divsChild>
                </w:div>
                <w:div w:id="842549188">
                  <w:marLeft w:val="0"/>
                  <w:marRight w:val="0"/>
                  <w:marTop w:val="0"/>
                  <w:marBottom w:val="0"/>
                  <w:divBdr>
                    <w:top w:val="none" w:sz="0" w:space="0" w:color="auto"/>
                    <w:left w:val="none" w:sz="0" w:space="0" w:color="auto"/>
                    <w:bottom w:val="none" w:sz="0" w:space="0" w:color="auto"/>
                    <w:right w:val="none" w:sz="0" w:space="0" w:color="auto"/>
                  </w:divBdr>
                  <w:divsChild>
                    <w:div w:id="2079553759">
                      <w:marLeft w:val="0"/>
                      <w:marRight w:val="0"/>
                      <w:marTop w:val="0"/>
                      <w:marBottom w:val="0"/>
                      <w:divBdr>
                        <w:top w:val="none" w:sz="0" w:space="0" w:color="auto"/>
                        <w:left w:val="none" w:sz="0" w:space="0" w:color="auto"/>
                        <w:bottom w:val="none" w:sz="0" w:space="0" w:color="auto"/>
                        <w:right w:val="none" w:sz="0" w:space="0" w:color="auto"/>
                      </w:divBdr>
                    </w:div>
                  </w:divsChild>
                </w:div>
                <w:div w:id="687297230">
                  <w:marLeft w:val="0"/>
                  <w:marRight w:val="0"/>
                  <w:marTop w:val="0"/>
                  <w:marBottom w:val="0"/>
                  <w:divBdr>
                    <w:top w:val="none" w:sz="0" w:space="0" w:color="auto"/>
                    <w:left w:val="none" w:sz="0" w:space="0" w:color="auto"/>
                    <w:bottom w:val="none" w:sz="0" w:space="0" w:color="auto"/>
                    <w:right w:val="none" w:sz="0" w:space="0" w:color="auto"/>
                  </w:divBdr>
                  <w:divsChild>
                    <w:div w:id="1233200919">
                      <w:marLeft w:val="0"/>
                      <w:marRight w:val="0"/>
                      <w:marTop w:val="0"/>
                      <w:marBottom w:val="0"/>
                      <w:divBdr>
                        <w:top w:val="none" w:sz="0" w:space="0" w:color="auto"/>
                        <w:left w:val="none" w:sz="0" w:space="0" w:color="auto"/>
                        <w:bottom w:val="none" w:sz="0" w:space="0" w:color="auto"/>
                        <w:right w:val="none" w:sz="0" w:space="0" w:color="auto"/>
                      </w:divBdr>
                    </w:div>
                  </w:divsChild>
                </w:div>
                <w:div w:id="931818601">
                  <w:marLeft w:val="0"/>
                  <w:marRight w:val="0"/>
                  <w:marTop w:val="0"/>
                  <w:marBottom w:val="0"/>
                  <w:divBdr>
                    <w:top w:val="none" w:sz="0" w:space="0" w:color="auto"/>
                    <w:left w:val="none" w:sz="0" w:space="0" w:color="auto"/>
                    <w:bottom w:val="none" w:sz="0" w:space="0" w:color="auto"/>
                    <w:right w:val="none" w:sz="0" w:space="0" w:color="auto"/>
                  </w:divBdr>
                  <w:divsChild>
                    <w:div w:id="1374886191">
                      <w:marLeft w:val="0"/>
                      <w:marRight w:val="0"/>
                      <w:marTop w:val="0"/>
                      <w:marBottom w:val="0"/>
                      <w:divBdr>
                        <w:top w:val="none" w:sz="0" w:space="0" w:color="auto"/>
                        <w:left w:val="none" w:sz="0" w:space="0" w:color="auto"/>
                        <w:bottom w:val="none" w:sz="0" w:space="0" w:color="auto"/>
                        <w:right w:val="none" w:sz="0" w:space="0" w:color="auto"/>
                      </w:divBdr>
                    </w:div>
                  </w:divsChild>
                </w:div>
                <w:div w:id="398671654">
                  <w:marLeft w:val="0"/>
                  <w:marRight w:val="0"/>
                  <w:marTop w:val="0"/>
                  <w:marBottom w:val="0"/>
                  <w:divBdr>
                    <w:top w:val="none" w:sz="0" w:space="0" w:color="auto"/>
                    <w:left w:val="none" w:sz="0" w:space="0" w:color="auto"/>
                    <w:bottom w:val="none" w:sz="0" w:space="0" w:color="auto"/>
                    <w:right w:val="none" w:sz="0" w:space="0" w:color="auto"/>
                  </w:divBdr>
                  <w:divsChild>
                    <w:div w:id="735009362">
                      <w:marLeft w:val="0"/>
                      <w:marRight w:val="0"/>
                      <w:marTop w:val="0"/>
                      <w:marBottom w:val="0"/>
                      <w:divBdr>
                        <w:top w:val="none" w:sz="0" w:space="0" w:color="auto"/>
                        <w:left w:val="none" w:sz="0" w:space="0" w:color="auto"/>
                        <w:bottom w:val="none" w:sz="0" w:space="0" w:color="auto"/>
                        <w:right w:val="none" w:sz="0" w:space="0" w:color="auto"/>
                      </w:divBdr>
                    </w:div>
                  </w:divsChild>
                </w:div>
                <w:div w:id="735510943">
                  <w:marLeft w:val="0"/>
                  <w:marRight w:val="0"/>
                  <w:marTop w:val="0"/>
                  <w:marBottom w:val="0"/>
                  <w:divBdr>
                    <w:top w:val="none" w:sz="0" w:space="0" w:color="auto"/>
                    <w:left w:val="none" w:sz="0" w:space="0" w:color="auto"/>
                    <w:bottom w:val="none" w:sz="0" w:space="0" w:color="auto"/>
                    <w:right w:val="none" w:sz="0" w:space="0" w:color="auto"/>
                  </w:divBdr>
                  <w:divsChild>
                    <w:div w:id="913272210">
                      <w:marLeft w:val="0"/>
                      <w:marRight w:val="0"/>
                      <w:marTop w:val="0"/>
                      <w:marBottom w:val="0"/>
                      <w:divBdr>
                        <w:top w:val="none" w:sz="0" w:space="0" w:color="auto"/>
                        <w:left w:val="none" w:sz="0" w:space="0" w:color="auto"/>
                        <w:bottom w:val="none" w:sz="0" w:space="0" w:color="auto"/>
                        <w:right w:val="none" w:sz="0" w:space="0" w:color="auto"/>
                      </w:divBdr>
                    </w:div>
                  </w:divsChild>
                </w:div>
                <w:div w:id="1649164977">
                  <w:marLeft w:val="0"/>
                  <w:marRight w:val="0"/>
                  <w:marTop w:val="0"/>
                  <w:marBottom w:val="0"/>
                  <w:divBdr>
                    <w:top w:val="none" w:sz="0" w:space="0" w:color="auto"/>
                    <w:left w:val="none" w:sz="0" w:space="0" w:color="auto"/>
                    <w:bottom w:val="none" w:sz="0" w:space="0" w:color="auto"/>
                    <w:right w:val="none" w:sz="0" w:space="0" w:color="auto"/>
                  </w:divBdr>
                  <w:divsChild>
                    <w:div w:id="1172792169">
                      <w:marLeft w:val="0"/>
                      <w:marRight w:val="0"/>
                      <w:marTop w:val="0"/>
                      <w:marBottom w:val="0"/>
                      <w:divBdr>
                        <w:top w:val="none" w:sz="0" w:space="0" w:color="auto"/>
                        <w:left w:val="none" w:sz="0" w:space="0" w:color="auto"/>
                        <w:bottom w:val="none" w:sz="0" w:space="0" w:color="auto"/>
                        <w:right w:val="none" w:sz="0" w:space="0" w:color="auto"/>
                      </w:divBdr>
                    </w:div>
                  </w:divsChild>
                </w:div>
                <w:div w:id="191266661">
                  <w:marLeft w:val="0"/>
                  <w:marRight w:val="0"/>
                  <w:marTop w:val="0"/>
                  <w:marBottom w:val="0"/>
                  <w:divBdr>
                    <w:top w:val="none" w:sz="0" w:space="0" w:color="auto"/>
                    <w:left w:val="none" w:sz="0" w:space="0" w:color="auto"/>
                    <w:bottom w:val="none" w:sz="0" w:space="0" w:color="auto"/>
                    <w:right w:val="none" w:sz="0" w:space="0" w:color="auto"/>
                  </w:divBdr>
                  <w:divsChild>
                    <w:div w:id="458841662">
                      <w:marLeft w:val="0"/>
                      <w:marRight w:val="0"/>
                      <w:marTop w:val="0"/>
                      <w:marBottom w:val="0"/>
                      <w:divBdr>
                        <w:top w:val="none" w:sz="0" w:space="0" w:color="auto"/>
                        <w:left w:val="none" w:sz="0" w:space="0" w:color="auto"/>
                        <w:bottom w:val="none" w:sz="0" w:space="0" w:color="auto"/>
                        <w:right w:val="none" w:sz="0" w:space="0" w:color="auto"/>
                      </w:divBdr>
                    </w:div>
                  </w:divsChild>
                </w:div>
                <w:div w:id="489907234">
                  <w:marLeft w:val="0"/>
                  <w:marRight w:val="0"/>
                  <w:marTop w:val="0"/>
                  <w:marBottom w:val="0"/>
                  <w:divBdr>
                    <w:top w:val="none" w:sz="0" w:space="0" w:color="auto"/>
                    <w:left w:val="none" w:sz="0" w:space="0" w:color="auto"/>
                    <w:bottom w:val="none" w:sz="0" w:space="0" w:color="auto"/>
                    <w:right w:val="none" w:sz="0" w:space="0" w:color="auto"/>
                  </w:divBdr>
                  <w:divsChild>
                    <w:div w:id="2112040854">
                      <w:marLeft w:val="0"/>
                      <w:marRight w:val="0"/>
                      <w:marTop w:val="0"/>
                      <w:marBottom w:val="0"/>
                      <w:divBdr>
                        <w:top w:val="none" w:sz="0" w:space="0" w:color="auto"/>
                        <w:left w:val="none" w:sz="0" w:space="0" w:color="auto"/>
                        <w:bottom w:val="none" w:sz="0" w:space="0" w:color="auto"/>
                        <w:right w:val="none" w:sz="0" w:space="0" w:color="auto"/>
                      </w:divBdr>
                    </w:div>
                  </w:divsChild>
                </w:div>
                <w:div w:id="1010134873">
                  <w:marLeft w:val="0"/>
                  <w:marRight w:val="0"/>
                  <w:marTop w:val="0"/>
                  <w:marBottom w:val="0"/>
                  <w:divBdr>
                    <w:top w:val="none" w:sz="0" w:space="0" w:color="auto"/>
                    <w:left w:val="none" w:sz="0" w:space="0" w:color="auto"/>
                    <w:bottom w:val="none" w:sz="0" w:space="0" w:color="auto"/>
                    <w:right w:val="none" w:sz="0" w:space="0" w:color="auto"/>
                  </w:divBdr>
                  <w:divsChild>
                    <w:div w:id="229460945">
                      <w:marLeft w:val="0"/>
                      <w:marRight w:val="0"/>
                      <w:marTop w:val="0"/>
                      <w:marBottom w:val="0"/>
                      <w:divBdr>
                        <w:top w:val="none" w:sz="0" w:space="0" w:color="auto"/>
                        <w:left w:val="none" w:sz="0" w:space="0" w:color="auto"/>
                        <w:bottom w:val="none" w:sz="0" w:space="0" w:color="auto"/>
                        <w:right w:val="none" w:sz="0" w:space="0" w:color="auto"/>
                      </w:divBdr>
                    </w:div>
                  </w:divsChild>
                </w:div>
                <w:div w:id="898634159">
                  <w:marLeft w:val="0"/>
                  <w:marRight w:val="0"/>
                  <w:marTop w:val="0"/>
                  <w:marBottom w:val="0"/>
                  <w:divBdr>
                    <w:top w:val="none" w:sz="0" w:space="0" w:color="auto"/>
                    <w:left w:val="none" w:sz="0" w:space="0" w:color="auto"/>
                    <w:bottom w:val="none" w:sz="0" w:space="0" w:color="auto"/>
                    <w:right w:val="none" w:sz="0" w:space="0" w:color="auto"/>
                  </w:divBdr>
                  <w:divsChild>
                    <w:div w:id="1189417716">
                      <w:marLeft w:val="0"/>
                      <w:marRight w:val="0"/>
                      <w:marTop w:val="0"/>
                      <w:marBottom w:val="0"/>
                      <w:divBdr>
                        <w:top w:val="none" w:sz="0" w:space="0" w:color="auto"/>
                        <w:left w:val="none" w:sz="0" w:space="0" w:color="auto"/>
                        <w:bottom w:val="none" w:sz="0" w:space="0" w:color="auto"/>
                        <w:right w:val="none" w:sz="0" w:space="0" w:color="auto"/>
                      </w:divBdr>
                    </w:div>
                  </w:divsChild>
                </w:div>
                <w:div w:id="876814332">
                  <w:marLeft w:val="0"/>
                  <w:marRight w:val="0"/>
                  <w:marTop w:val="0"/>
                  <w:marBottom w:val="0"/>
                  <w:divBdr>
                    <w:top w:val="none" w:sz="0" w:space="0" w:color="auto"/>
                    <w:left w:val="none" w:sz="0" w:space="0" w:color="auto"/>
                    <w:bottom w:val="none" w:sz="0" w:space="0" w:color="auto"/>
                    <w:right w:val="none" w:sz="0" w:space="0" w:color="auto"/>
                  </w:divBdr>
                  <w:divsChild>
                    <w:div w:id="2140301944">
                      <w:marLeft w:val="0"/>
                      <w:marRight w:val="0"/>
                      <w:marTop w:val="0"/>
                      <w:marBottom w:val="0"/>
                      <w:divBdr>
                        <w:top w:val="none" w:sz="0" w:space="0" w:color="auto"/>
                        <w:left w:val="none" w:sz="0" w:space="0" w:color="auto"/>
                        <w:bottom w:val="none" w:sz="0" w:space="0" w:color="auto"/>
                        <w:right w:val="none" w:sz="0" w:space="0" w:color="auto"/>
                      </w:divBdr>
                    </w:div>
                  </w:divsChild>
                </w:div>
                <w:div w:id="688221144">
                  <w:marLeft w:val="0"/>
                  <w:marRight w:val="0"/>
                  <w:marTop w:val="0"/>
                  <w:marBottom w:val="0"/>
                  <w:divBdr>
                    <w:top w:val="none" w:sz="0" w:space="0" w:color="auto"/>
                    <w:left w:val="none" w:sz="0" w:space="0" w:color="auto"/>
                    <w:bottom w:val="none" w:sz="0" w:space="0" w:color="auto"/>
                    <w:right w:val="none" w:sz="0" w:space="0" w:color="auto"/>
                  </w:divBdr>
                  <w:divsChild>
                    <w:div w:id="601887373">
                      <w:marLeft w:val="0"/>
                      <w:marRight w:val="0"/>
                      <w:marTop w:val="0"/>
                      <w:marBottom w:val="0"/>
                      <w:divBdr>
                        <w:top w:val="none" w:sz="0" w:space="0" w:color="auto"/>
                        <w:left w:val="none" w:sz="0" w:space="0" w:color="auto"/>
                        <w:bottom w:val="none" w:sz="0" w:space="0" w:color="auto"/>
                        <w:right w:val="none" w:sz="0" w:space="0" w:color="auto"/>
                      </w:divBdr>
                    </w:div>
                  </w:divsChild>
                </w:div>
                <w:div w:id="178738944">
                  <w:marLeft w:val="0"/>
                  <w:marRight w:val="0"/>
                  <w:marTop w:val="0"/>
                  <w:marBottom w:val="0"/>
                  <w:divBdr>
                    <w:top w:val="none" w:sz="0" w:space="0" w:color="auto"/>
                    <w:left w:val="none" w:sz="0" w:space="0" w:color="auto"/>
                    <w:bottom w:val="none" w:sz="0" w:space="0" w:color="auto"/>
                    <w:right w:val="none" w:sz="0" w:space="0" w:color="auto"/>
                  </w:divBdr>
                  <w:divsChild>
                    <w:div w:id="1718816576">
                      <w:marLeft w:val="0"/>
                      <w:marRight w:val="0"/>
                      <w:marTop w:val="0"/>
                      <w:marBottom w:val="0"/>
                      <w:divBdr>
                        <w:top w:val="none" w:sz="0" w:space="0" w:color="auto"/>
                        <w:left w:val="none" w:sz="0" w:space="0" w:color="auto"/>
                        <w:bottom w:val="none" w:sz="0" w:space="0" w:color="auto"/>
                        <w:right w:val="none" w:sz="0" w:space="0" w:color="auto"/>
                      </w:divBdr>
                    </w:div>
                  </w:divsChild>
                </w:div>
                <w:div w:id="2025671267">
                  <w:marLeft w:val="0"/>
                  <w:marRight w:val="0"/>
                  <w:marTop w:val="0"/>
                  <w:marBottom w:val="0"/>
                  <w:divBdr>
                    <w:top w:val="none" w:sz="0" w:space="0" w:color="auto"/>
                    <w:left w:val="none" w:sz="0" w:space="0" w:color="auto"/>
                    <w:bottom w:val="none" w:sz="0" w:space="0" w:color="auto"/>
                    <w:right w:val="none" w:sz="0" w:space="0" w:color="auto"/>
                  </w:divBdr>
                  <w:divsChild>
                    <w:div w:id="977876702">
                      <w:marLeft w:val="0"/>
                      <w:marRight w:val="0"/>
                      <w:marTop w:val="0"/>
                      <w:marBottom w:val="0"/>
                      <w:divBdr>
                        <w:top w:val="none" w:sz="0" w:space="0" w:color="auto"/>
                        <w:left w:val="none" w:sz="0" w:space="0" w:color="auto"/>
                        <w:bottom w:val="none" w:sz="0" w:space="0" w:color="auto"/>
                        <w:right w:val="none" w:sz="0" w:space="0" w:color="auto"/>
                      </w:divBdr>
                    </w:div>
                  </w:divsChild>
                </w:div>
                <w:div w:id="342125044">
                  <w:marLeft w:val="0"/>
                  <w:marRight w:val="0"/>
                  <w:marTop w:val="0"/>
                  <w:marBottom w:val="0"/>
                  <w:divBdr>
                    <w:top w:val="none" w:sz="0" w:space="0" w:color="auto"/>
                    <w:left w:val="none" w:sz="0" w:space="0" w:color="auto"/>
                    <w:bottom w:val="none" w:sz="0" w:space="0" w:color="auto"/>
                    <w:right w:val="none" w:sz="0" w:space="0" w:color="auto"/>
                  </w:divBdr>
                  <w:divsChild>
                    <w:div w:id="1175338459">
                      <w:marLeft w:val="0"/>
                      <w:marRight w:val="0"/>
                      <w:marTop w:val="0"/>
                      <w:marBottom w:val="0"/>
                      <w:divBdr>
                        <w:top w:val="none" w:sz="0" w:space="0" w:color="auto"/>
                        <w:left w:val="none" w:sz="0" w:space="0" w:color="auto"/>
                        <w:bottom w:val="none" w:sz="0" w:space="0" w:color="auto"/>
                        <w:right w:val="none" w:sz="0" w:space="0" w:color="auto"/>
                      </w:divBdr>
                    </w:div>
                  </w:divsChild>
                </w:div>
                <w:div w:id="49157452">
                  <w:marLeft w:val="0"/>
                  <w:marRight w:val="0"/>
                  <w:marTop w:val="0"/>
                  <w:marBottom w:val="0"/>
                  <w:divBdr>
                    <w:top w:val="none" w:sz="0" w:space="0" w:color="auto"/>
                    <w:left w:val="none" w:sz="0" w:space="0" w:color="auto"/>
                    <w:bottom w:val="none" w:sz="0" w:space="0" w:color="auto"/>
                    <w:right w:val="none" w:sz="0" w:space="0" w:color="auto"/>
                  </w:divBdr>
                  <w:divsChild>
                    <w:div w:id="1332950073">
                      <w:marLeft w:val="0"/>
                      <w:marRight w:val="0"/>
                      <w:marTop w:val="0"/>
                      <w:marBottom w:val="0"/>
                      <w:divBdr>
                        <w:top w:val="none" w:sz="0" w:space="0" w:color="auto"/>
                        <w:left w:val="none" w:sz="0" w:space="0" w:color="auto"/>
                        <w:bottom w:val="none" w:sz="0" w:space="0" w:color="auto"/>
                        <w:right w:val="none" w:sz="0" w:space="0" w:color="auto"/>
                      </w:divBdr>
                    </w:div>
                  </w:divsChild>
                </w:div>
                <w:div w:id="885605717">
                  <w:marLeft w:val="0"/>
                  <w:marRight w:val="0"/>
                  <w:marTop w:val="0"/>
                  <w:marBottom w:val="0"/>
                  <w:divBdr>
                    <w:top w:val="none" w:sz="0" w:space="0" w:color="auto"/>
                    <w:left w:val="none" w:sz="0" w:space="0" w:color="auto"/>
                    <w:bottom w:val="none" w:sz="0" w:space="0" w:color="auto"/>
                    <w:right w:val="none" w:sz="0" w:space="0" w:color="auto"/>
                  </w:divBdr>
                  <w:divsChild>
                    <w:div w:id="320431282">
                      <w:marLeft w:val="0"/>
                      <w:marRight w:val="0"/>
                      <w:marTop w:val="0"/>
                      <w:marBottom w:val="0"/>
                      <w:divBdr>
                        <w:top w:val="none" w:sz="0" w:space="0" w:color="auto"/>
                        <w:left w:val="none" w:sz="0" w:space="0" w:color="auto"/>
                        <w:bottom w:val="none" w:sz="0" w:space="0" w:color="auto"/>
                        <w:right w:val="none" w:sz="0" w:space="0" w:color="auto"/>
                      </w:divBdr>
                    </w:div>
                  </w:divsChild>
                </w:div>
                <w:div w:id="1243955600">
                  <w:marLeft w:val="0"/>
                  <w:marRight w:val="0"/>
                  <w:marTop w:val="0"/>
                  <w:marBottom w:val="0"/>
                  <w:divBdr>
                    <w:top w:val="none" w:sz="0" w:space="0" w:color="auto"/>
                    <w:left w:val="none" w:sz="0" w:space="0" w:color="auto"/>
                    <w:bottom w:val="none" w:sz="0" w:space="0" w:color="auto"/>
                    <w:right w:val="none" w:sz="0" w:space="0" w:color="auto"/>
                  </w:divBdr>
                  <w:divsChild>
                    <w:div w:id="1781950346">
                      <w:marLeft w:val="0"/>
                      <w:marRight w:val="0"/>
                      <w:marTop w:val="0"/>
                      <w:marBottom w:val="0"/>
                      <w:divBdr>
                        <w:top w:val="none" w:sz="0" w:space="0" w:color="auto"/>
                        <w:left w:val="none" w:sz="0" w:space="0" w:color="auto"/>
                        <w:bottom w:val="none" w:sz="0" w:space="0" w:color="auto"/>
                        <w:right w:val="none" w:sz="0" w:space="0" w:color="auto"/>
                      </w:divBdr>
                    </w:div>
                  </w:divsChild>
                </w:div>
                <w:div w:id="275873154">
                  <w:marLeft w:val="0"/>
                  <w:marRight w:val="0"/>
                  <w:marTop w:val="0"/>
                  <w:marBottom w:val="0"/>
                  <w:divBdr>
                    <w:top w:val="none" w:sz="0" w:space="0" w:color="auto"/>
                    <w:left w:val="none" w:sz="0" w:space="0" w:color="auto"/>
                    <w:bottom w:val="none" w:sz="0" w:space="0" w:color="auto"/>
                    <w:right w:val="none" w:sz="0" w:space="0" w:color="auto"/>
                  </w:divBdr>
                  <w:divsChild>
                    <w:div w:id="1039547650">
                      <w:marLeft w:val="0"/>
                      <w:marRight w:val="0"/>
                      <w:marTop w:val="0"/>
                      <w:marBottom w:val="0"/>
                      <w:divBdr>
                        <w:top w:val="none" w:sz="0" w:space="0" w:color="auto"/>
                        <w:left w:val="none" w:sz="0" w:space="0" w:color="auto"/>
                        <w:bottom w:val="none" w:sz="0" w:space="0" w:color="auto"/>
                        <w:right w:val="none" w:sz="0" w:space="0" w:color="auto"/>
                      </w:divBdr>
                    </w:div>
                  </w:divsChild>
                </w:div>
                <w:div w:id="1107388342">
                  <w:marLeft w:val="0"/>
                  <w:marRight w:val="0"/>
                  <w:marTop w:val="0"/>
                  <w:marBottom w:val="0"/>
                  <w:divBdr>
                    <w:top w:val="none" w:sz="0" w:space="0" w:color="auto"/>
                    <w:left w:val="none" w:sz="0" w:space="0" w:color="auto"/>
                    <w:bottom w:val="none" w:sz="0" w:space="0" w:color="auto"/>
                    <w:right w:val="none" w:sz="0" w:space="0" w:color="auto"/>
                  </w:divBdr>
                  <w:divsChild>
                    <w:div w:id="39674782">
                      <w:marLeft w:val="0"/>
                      <w:marRight w:val="0"/>
                      <w:marTop w:val="0"/>
                      <w:marBottom w:val="0"/>
                      <w:divBdr>
                        <w:top w:val="none" w:sz="0" w:space="0" w:color="auto"/>
                        <w:left w:val="none" w:sz="0" w:space="0" w:color="auto"/>
                        <w:bottom w:val="none" w:sz="0" w:space="0" w:color="auto"/>
                        <w:right w:val="none" w:sz="0" w:space="0" w:color="auto"/>
                      </w:divBdr>
                    </w:div>
                  </w:divsChild>
                </w:div>
                <w:div w:id="883643522">
                  <w:marLeft w:val="0"/>
                  <w:marRight w:val="0"/>
                  <w:marTop w:val="0"/>
                  <w:marBottom w:val="0"/>
                  <w:divBdr>
                    <w:top w:val="none" w:sz="0" w:space="0" w:color="auto"/>
                    <w:left w:val="none" w:sz="0" w:space="0" w:color="auto"/>
                    <w:bottom w:val="none" w:sz="0" w:space="0" w:color="auto"/>
                    <w:right w:val="none" w:sz="0" w:space="0" w:color="auto"/>
                  </w:divBdr>
                  <w:divsChild>
                    <w:div w:id="1299644911">
                      <w:marLeft w:val="0"/>
                      <w:marRight w:val="0"/>
                      <w:marTop w:val="0"/>
                      <w:marBottom w:val="0"/>
                      <w:divBdr>
                        <w:top w:val="none" w:sz="0" w:space="0" w:color="auto"/>
                        <w:left w:val="none" w:sz="0" w:space="0" w:color="auto"/>
                        <w:bottom w:val="none" w:sz="0" w:space="0" w:color="auto"/>
                        <w:right w:val="none" w:sz="0" w:space="0" w:color="auto"/>
                      </w:divBdr>
                    </w:div>
                  </w:divsChild>
                </w:div>
                <w:div w:id="1464614874">
                  <w:marLeft w:val="0"/>
                  <w:marRight w:val="0"/>
                  <w:marTop w:val="0"/>
                  <w:marBottom w:val="0"/>
                  <w:divBdr>
                    <w:top w:val="none" w:sz="0" w:space="0" w:color="auto"/>
                    <w:left w:val="none" w:sz="0" w:space="0" w:color="auto"/>
                    <w:bottom w:val="none" w:sz="0" w:space="0" w:color="auto"/>
                    <w:right w:val="none" w:sz="0" w:space="0" w:color="auto"/>
                  </w:divBdr>
                  <w:divsChild>
                    <w:div w:id="78646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086998">
          <w:marLeft w:val="0"/>
          <w:marRight w:val="0"/>
          <w:marTop w:val="0"/>
          <w:marBottom w:val="0"/>
          <w:divBdr>
            <w:top w:val="none" w:sz="0" w:space="0" w:color="auto"/>
            <w:left w:val="none" w:sz="0" w:space="0" w:color="auto"/>
            <w:bottom w:val="none" w:sz="0" w:space="0" w:color="auto"/>
            <w:right w:val="none" w:sz="0" w:space="0" w:color="auto"/>
          </w:divBdr>
        </w:div>
        <w:div w:id="1748185069">
          <w:marLeft w:val="0"/>
          <w:marRight w:val="0"/>
          <w:marTop w:val="0"/>
          <w:marBottom w:val="0"/>
          <w:divBdr>
            <w:top w:val="none" w:sz="0" w:space="0" w:color="auto"/>
            <w:left w:val="none" w:sz="0" w:space="0" w:color="auto"/>
            <w:bottom w:val="none" w:sz="0" w:space="0" w:color="auto"/>
            <w:right w:val="none" w:sz="0" w:space="0" w:color="auto"/>
          </w:divBdr>
        </w:div>
        <w:div w:id="589583161">
          <w:marLeft w:val="0"/>
          <w:marRight w:val="0"/>
          <w:marTop w:val="0"/>
          <w:marBottom w:val="0"/>
          <w:divBdr>
            <w:top w:val="none" w:sz="0" w:space="0" w:color="auto"/>
            <w:left w:val="none" w:sz="0" w:space="0" w:color="auto"/>
            <w:bottom w:val="none" w:sz="0" w:space="0" w:color="auto"/>
            <w:right w:val="none" w:sz="0" w:space="0" w:color="auto"/>
          </w:divBdr>
        </w:div>
        <w:div w:id="1608154822">
          <w:marLeft w:val="0"/>
          <w:marRight w:val="0"/>
          <w:marTop w:val="0"/>
          <w:marBottom w:val="0"/>
          <w:divBdr>
            <w:top w:val="none" w:sz="0" w:space="0" w:color="auto"/>
            <w:left w:val="none" w:sz="0" w:space="0" w:color="auto"/>
            <w:bottom w:val="none" w:sz="0" w:space="0" w:color="auto"/>
            <w:right w:val="none" w:sz="0" w:space="0" w:color="auto"/>
          </w:divBdr>
        </w:div>
        <w:div w:id="323630665">
          <w:marLeft w:val="0"/>
          <w:marRight w:val="0"/>
          <w:marTop w:val="0"/>
          <w:marBottom w:val="0"/>
          <w:divBdr>
            <w:top w:val="none" w:sz="0" w:space="0" w:color="auto"/>
            <w:left w:val="none" w:sz="0" w:space="0" w:color="auto"/>
            <w:bottom w:val="none" w:sz="0" w:space="0" w:color="auto"/>
            <w:right w:val="none" w:sz="0" w:space="0" w:color="auto"/>
          </w:divBdr>
        </w:div>
        <w:div w:id="816412660">
          <w:marLeft w:val="0"/>
          <w:marRight w:val="0"/>
          <w:marTop w:val="0"/>
          <w:marBottom w:val="0"/>
          <w:divBdr>
            <w:top w:val="none" w:sz="0" w:space="0" w:color="auto"/>
            <w:left w:val="none" w:sz="0" w:space="0" w:color="auto"/>
            <w:bottom w:val="none" w:sz="0" w:space="0" w:color="auto"/>
            <w:right w:val="none" w:sz="0" w:space="0" w:color="auto"/>
          </w:divBdr>
        </w:div>
        <w:div w:id="1802847155">
          <w:marLeft w:val="0"/>
          <w:marRight w:val="0"/>
          <w:marTop w:val="0"/>
          <w:marBottom w:val="0"/>
          <w:divBdr>
            <w:top w:val="none" w:sz="0" w:space="0" w:color="auto"/>
            <w:left w:val="none" w:sz="0" w:space="0" w:color="auto"/>
            <w:bottom w:val="none" w:sz="0" w:space="0" w:color="auto"/>
            <w:right w:val="none" w:sz="0" w:space="0" w:color="auto"/>
          </w:divBdr>
          <w:divsChild>
            <w:div w:id="700202231">
              <w:marLeft w:val="-75"/>
              <w:marRight w:val="0"/>
              <w:marTop w:val="30"/>
              <w:marBottom w:val="30"/>
              <w:divBdr>
                <w:top w:val="none" w:sz="0" w:space="0" w:color="auto"/>
                <w:left w:val="none" w:sz="0" w:space="0" w:color="auto"/>
                <w:bottom w:val="none" w:sz="0" w:space="0" w:color="auto"/>
                <w:right w:val="none" w:sz="0" w:space="0" w:color="auto"/>
              </w:divBdr>
              <w:divsChild>
                <w:div w:id="528879853">
                  <w:marLeft w:val="0"/>
                  <w:marRight w:val="0"/>
                  <w:marTop w:val="0"/>
                  <w:marBottom w:val="0"/>
                  <w:divBdr>
                    <w:top w:val="none" w:sz="0" w:space="0" w:color="auto"/>
                    <w:left w:val="none" w:sz="0" w:space="0" w:color="auto"/>
                    <w:bottom w:val="none" w:sz="0" w:space="0" w:color="auto"/>
                    <w:right w:val="none" w:sz="0" w:space="0" w:color="auto"/>
                  </w:divBdr>
                  <w:divsChild>
                    <w:div w:id="160198611">
                      <w:marLeft w:val="0"/>
                      <w:marRight w:val="0"/>
                      <w:marTop w:val="0"/>
                      <w:marBottom w:val="0"/>
                      <w:divBdr>
                        <w:top w:val="none" w:sz="0" w:space="0" w:color="auto"/>
                        <w:left w:val="none" w:sz="0" w:space="0" w:color="auto"/>
                        <w:bottom w:val="none" w:sz="0" w:space="0" w:color="auto"/>
                        <w:right w:val="none" w:sz="0" w:space="0" w:color="auto"/>
                      </w:divBdr>
                    </w:div>
                  </w:divsChild>
                </w:div>
                <w:div w:id="705446635">
                  <w:marLeft w:val="0"/>
                  <w:marRight w:val="0"/>
                  <w:marTop w:val="0"/>
                  <w:marBottom w:val="0"/>
                  <w:divBdr>
                    <w:top w:val="none" w:sz="0" w:space="0" w:color="auto"/>
                    <w:left w:val="none" w:sz="0" w:space="0" w:color="auto"/>
                    <w:bottom w:val="none" w:sz="0" w:space="0" w:color="auto"/>
                    <w:right w:val="none" w:sz="0" w:space="0" w:color="auto"/>
                  </w:divBdr>
                  <w:divsChild>
                    <w:div w:id="1886941493">
                      <w:marLeft w:val="0"/>
                      <w:marRight w:val="0"/>
                      <w:marTop w:val="0"/>
                      <w:marBottom w:val="0"/>
                      <w:divBdr>
                        <w:top w:val="none" w:sz="0" w:space="0" w:color="auto"/>
                        <w:left w:val="none" w:sz="0" w:space="0" w:color="auto"/>
                        <w:bottom w:val="none" w:sz="0" w:space="0" w:color="auto"/>
                        <w:right w:val="none" w:sz="0" w:space="0" w:color="auto"/>
                      </w:divBdr>
                    </w:div>
                  </w:divsChild>
                </w:div>
                <w:div w:id="1899977698">
                  <w:marLeft w:val="0"/>
                  <w:marRight w:val="0"/>
                  <w:marTop w:val="0"/>
                  <w:marBottom w:val="0"/>
                  <w:divBdr>
                    <w:top w:val="none" w:sz="0" w:space="0" w:color="auto"/>
                    <w:left w:val="none" w:sz="0" w:space="0" w:color="auto"/>
                    <w:bottom w:val="none" w:sz="0" w:space="0" w:color="auto"/>
                    <w:right w:val="none" w:sz="0" w:space="0" w:color="auto"/>
                  </w:divBdr>
                  <w:divsChild>
                    <w:div w:id="1024477369">
                      <w:marLeft w:val="0"/>
                      <w:marRight w:val="0"/>
                      <w:marTop w:val="0"/>
                      <w:marBottom w:val="0"/>
                      <w:divBdr>
                        <w:top w:val="none" w:sz="0" w:space="0" w:color="auto"/>
                        <w:left w:val="none" w:sz="0" w:space="0" w:color="auto"/>
                        <w:bottom w:val="none" w:sz="0" w:space="0" w:color="auto"/>
                        <w:right w:val="none" w:sz="0" w:space="0" w:color="auto"/>
                      </w:divBdr>
                    </w:div>
                  </w:divsChild>
                </w:div>
                <w:div w:id="925380475">
                  <w:marLeft w:val="0"/>
                  <w:marRight w:val="0"/>
                  <w:marTop w:val="0"/>
                  <w:marBottom w:val="0"/>
                  <w:divBdr>
                    <w:top w:val="none" w:sz="0" w:space="0" w:color="auto"/>
                    <w:left w:val="none" w:sz="0" w:space="0" w:color="auto"/>
                    <w:bottom w:val="none" w:sz="0" w:space="0" w:color="auto"/>
                    <w:right w:val="none" w:sz="0" w:space="0" w:color="auto"/>
                  </w:divBdr>
                  <w:divsChild>
                    <w:div w:id="12387406">
                      <w:marLeft w:val="0"/>
                      <w:marRight w:val="0"/>
                      <w:marTop w:val="0"/>
                      <w:marBottom w:val="0"/>
                      <w:divBdr>
                        <w:top w:val="none" w:sz="0" w:space="0" w:color="auto"/>
                        <w:left w:val="none" w:sz="0" w:space="0" w:color="auto"/>
                        <w:bottom w:val="none" w:sz="0" w:space="0" w:color="auto"/>
                        <w:right w:val="none" w:sz="0" w:space="0" w:color="auto"/>
                      </w:divBdr>
                    </w:div>
                  </w:divsChild>
                </w:div>
                <w:div w:id="1023166834">
                  <w:marLeft w:val="0"/>
                  <w:marRight w:val="0"/>
                  <w:marTop w:val="0"/>
                  <w:marBottom w:val="0"/>
                  <w:divBdr>
                    <w:top w:val="none" w:sz="0" w:space="0" w:color="auto"/>
                    <w:left w:val="none" w:sz="0" w:space="0" w:color="auto"/>
                    <w:bottom w:val="none" w:sz="0" w:space="0" w:color="auto"/>
                    <w:right w:val="none" w:sz="0" w:space="0" w:color="auto"/>
                  </w:divBdr>
                  <w:divsChild>
                    <w:div w:id="559099148">
                      <w:marLeft w:val="0"/>
                      <w:marRight w:val="0"/>
                      <w:marTop w:val="0"/>
                      <w:marBottom w:val="0"/>
                      <w:divBdr>
                        <w:top w:val="none" w:sz="0" w:space="0" w:color="auto"/>
                        <w:left w:val="none" w:sz="0" w:space="0" w:color="auto"/>
                        <w:bottom w:val="none" w:sz="0" w:space="0" w:color="auto"/>
                        <w:right w:val="none" w:sz="0" w:space="0" w:color="auto"/>
                      </w:divBdr>
                    </w:div>
                  </w:divsChild>
                </w:div>
                <w:div w:id="319771076">
                  <w:marLeft w:val="0"/>
                  <w:marRight w:val="0"/>
                  <w:marTop w:val="0"/>
                  <w:marBottom w:val="0"/>
                  <w:divBdr>
                    <w:top w:val="none" w:sz="0" w:space="0" w:color="auto"/>
                    <w:left w:val="none" w:sz="0" w:space="0" w:color="auto"/>
                    <w:bottom w:val="none" w:sz="0" w:space="0" w:color="auto"/>
                    <w:right w:val="none" w:sz="0" w:space="0" w:color="auto"/>
                  </w:divBdr>
                  <w:divsChild>
                    <w:div w:id="686516355">
                      <w:marLeft w:val="0"/>
                      <w:marRight w:val="0"/>
                      <w:marTop w:val="0"/>
                      <w:marBottom w:val="0"/>
                      <w:divBdr>
                        <w:top w:val="none" w:sz="0" w:space="0" w:color="auto"/>
                        <w:left w:val="none" w:sz="0" w:space="0" w:color="auto"/>
                        <w:bottom w:val="none" w:sz="0" w:space="0" w:color="auto"/>
                        <w:right w:val="none" w:sz="0" w:space="0" w:color="auto"/>
                      </w:divBdr>
                    </w:div>
                  </w:divsChild>
                </w:div>
                <w:div w:id="526410066">
                  <w:marLeft w:val="0"/>
                  <w:marRight w:val="0"/>
                  <w:marTop w:val="0"/>
                  <w:marBottom w:val="0"/>
                  <w:divBdr>
                    <w:top w:val="none" w:sz="0" w:space="0" w:color="auto"/>
                    <w:left w:val="none" w:sz="0" w:space="0" w:color="auto"/>
                    <w:bottom w:val="none" w:sz="0" w:space="0" w:color="auto"/>
                    <w:right w:val="none" w:sz="0" w:space="0" w:color="auto"/>
                  </w:divBdr>
                  <w:divsChild>
                    <w:div w:id="2042631067">
                      <w:marLeft w:val="0"/>
                      <w:marRight w:val="0"/>
                      <w:marTop w:val="0"/>
                      <w:marBottom w:val="0"/>
                      <w:divBdr>
                        <w:top w:val="none" w:sz="0" w:space="0" w:color="auto"/>
                        <w:left w:val="none" w:sz="0" w:space="0" w:color="auto"/>
                        <w:bottom w:val="none" w:sz="0" w:space="0" w:color="auto"/>
                        <w:right w:val="none" w:sz="0" w:space="0" w:color="auto"/>
                      </w:divBdr>
                    </w:div>
                  </w:divsChild>
                </w:div>
                <w:div w:id="982197098">
                  <w:marLeft w:val="0"/>
                  <w:marRight w:val="0"/>
                  <w:marTop w:val="0"/>
                  <w:marBottom w:val="0"/>
                  <w:divBdr>
                    <w:top w:val="none" w:sz="0" w:space="0" w:color="auto"/>
                    <w:left w:val="none" w:sz="0" w:space="0" w:color="auto"/>
                    <w:bottom w:val="none" w:sz="0" w:space="0" w:color="auto"/>
                    <w:right w:val="none" w:sz="0" w:space="0" w:color="auto"/>
                  </w:divBdr>
                  <w:divsChild>
                    <w:div w:id="915631011">
                      <w:marLeft w:val="0"/>
                      <w:marRight w:val="0"/>
                      <w:marTop w:val="0"/>
                      <w:marBottom w:val="0"/>
                      <w:divBdr>
                        <w:top w:val="none" w:sz="0" w:space="0" w:color="auto"/>
                        <w:left w:val="none" w:sz="0" w:space="0" w:color="auto"/>
                        <w:bottom w:val="none" w:sz="0" w:space="0" w:color="auto"/>
                        <w:right w:val="none" w:sz="0" w:space="0" w:color="auto"/>
                      </w:divBdr>
                    </w:div>
                    <w:div w:id="1949266323">
                      <w:marLeft w:val="0"/>
                      <w:marRight w:val="0"/>
                      <w:marTop w:val="0"/>
                      <w:marBottom w:val="0"/>
                      <w:divBdr>
                        <w:top w:val="none" w:sz="0" w:space="0" w:color="auto"/>
                        <w:left w:val="none" w:sz="0" w:space="0" w:color="auto"/>
                        <w:bottom w:val="none" w:sz="0" w:space="0" w:color="auto"/>
                        <w:right w:val="none" w:sz="0" w:space="0" w:color="auto"/>
                      </w:divBdr>
                    </w:div>
                    <w:div w:id="777919083">
                      <w:marLeft w:val="0"/>
                      <w:marRight w:val="0"/>
                      <w:marTop w:val="0"/>
                      <w:marBottom w:val="0"/>
                      <w:divBdr>
                        <w:top w:val="none" w:sz="0" w:space="0" w:color="auto"/>
                        <w:left w:val="none" w:sz="0" w:space="0" w:color="auto"/>
                        <w:bottom w:val="none" w:sz="0" w:space="0" w:color="auto"/>
                        <w:right w:val="none" w:sz="0" w:space="0" w:color="auto"/>
                      </w:divBdr>
                    </w:div>
                    <w:div w:id="454951184">
                      <w:marLeft w:val="0"/>
                      <w:marRight w:val="0"/>
                      <w:marTop w:val="0"/>
                      <w:marBottom w:val="0"/>
                      <w:divBdr>
                        <w:top w:val="none" w:sz="0" w:space="0" w:color="auto"/>
                        <w:left w:val="none" w:sz="0" w:space="0" w:color="auto"/>
                        <w:bottom w:val="none" w:sz="0" w:space="0" w:color="auto"/>
                        <w:right w:val="none" w:sz="0" w:space="0" w:color="auto"/>
                      </w:divBdr>
                    </w:div>
                  </w:divsChild>
                </w:div>
                <w:div w:id="260574688">
                  <w:marLeft w:val="0"/>
                  <w:marRight w:val="0"/>
                  <w:marTop w:val="0"/>
                  <w:marBottom w:val="0"/>
                  <w:divBdr>
                    <w:top w:val="none" w:sz="0" w:space="0" w:color="auto"/>
                    <w:left w:val="none" w:sz="0" w:space="0" w:color="auto"/>
                    <w:bottom w:val="none" w:sz="0" w:space="0" w:color="auto"/>
                    <w:right w:val="none" w:sz="0" w:space="0" w:color="auto"/>
                  </w:divBdr>
                  <w:divsChild>
                    <w:div w:id="504587538">
                      <w:marLeft w:val="0"/>
                      <w:marRight w:val="0"/>
                      <w:marTop w:val="0"/>
                      <w:marBottom w:val="0"/>
                      <w:divBdr>
                        <w:top w:val="none" w:sz="0" w:space="0" w:color="auto"/>
                        <w:left w:val="none" w:sz="0" w:space="0" w:color="auto"/>
                        <w:bottom w:val="none" w:sz="0" w:space="0" w:color="auto"/>
                        <w:right w:val="none" w:sz="0" w:space="0" w:color="auto"/>
                      </w:divBdr>
                    </w:div>
                  </w:divsChild>
                </w:div>
                <w:div w:id="1562061012">
                  <w:marLeft w:val="0"/>
                  <w:marRight w:val="0"/>
                  <w:marTop w:val="0"/>
                  <w:marBottom w:val="0"/>
                  <w:divBdr>
                    <w:top w:val="none" w:sz="0" w:space="0" w:color="auto"/>
                    <w:left w:val="none" w:sz="0" w:space="0" w:color="auto"/>
                    <w:bottom w:val="none" w:sz="0" w:space="0" w:color="auto"/>
                    <w:right w:val="none" w:sz="0" w:space="0" w:color="auto"/>
                  </w:divBdr>
                  <w:divsChild>
                    <w:div w:id="1606769142">
                      <w:marLeft w:val="0"/>
                      <w:marRight w:val="0"/>
                      <w:marTop w:val="0"/>
                      <w:marBottom w:val="0"/>
                      <w:divBdr>
                        <w:top w:val="none" w:sz="0" w:space="0" w:color="auto"/>
                        <w:left w:val="none" w:sz="0" w:space="0" w:color="auto"/>
                        <w:bottom w:val="none" w:sz="0" w:space="0" w:color="auto"/>
                        <w:right w:val="none" w:sz="0" w:space="0" w:color="auto"/>
                      </w:divBdr>
                    </w:div>
                  </w:divsChild>
                </w:div>
                <w:div w:id="1067535529">
                  <w:marLeft w:val="0"/>
                  <w:marRight w:val="0"/>
                  <w:marTop w:val="0"/>
                  <w:marBottom w:val="0"/>
                  <w:divBdr>
                    <w:top w:val="none" w:sz="0" w:space="0" w:color="auto"/>
                    <w:left w:val="none" w:sz="0" w:space="0" w:color="auto"/>
                    <w:bottom w:val="none" w:sz="0" w:space="0" w:color="auto"/>
                    <w:right w:val="none" w:sz="0" w:space="0" w:color="auto"/>
                  </w:divBdr>
                  <w:divsChild>
                    <w:div w:id="1876237187">
                      <w:marLeft w:val="0"/>
                      <w:marRight w:val="0"/>
                      <w:marTop w:val="0"/>
                      <w:marBottom w:val="0"/>
                      <w:divBdr>
                        <w:top w:val="none" w:sz="0" w:space="0" w:color="auto"/>
                        <w:left w:val="none" w:sz="0" w:space="0" w:color="auto"/>
                        <w:bottom w:val="none" w:sz="0" w:space="0" w:color="auto"/>
                        <w:right w:val="none" w:sz="0" w:space="0" w:color="auto"/>
                      </w:divBdr>
                    </w:div>
                    <w:div w:id="105927222">
                      <w:marLeft w:val="0"/>
                      <w:marRight w:val="0"/>
                      <w:marTop w:val="0"/>
                      <w:marBottom w:val="0"/>
                      <w:divBdr>
                        <w:top w:val="none" w:sz="0" w:space="0" w:color="auto"/>
                        <w:left w:val="none" w:sz="0" w:space="0" w:color="auto"/>
                        <w:bottom w:val="none" w:sz="0" w:space="0" w:color="auto"/>
                        <w:right w:val="none" w:sz="0" w:space="0" w:color="auto"/>
                      </w:divBdr>
                    </w:div>
                    <w:div w:id="154029829">
                      <w:marLeft w:val="0"/>
                      <w:marRight w:val="0"/>
                      <w:marTop w:val="0"/>
                      <w:marBottom w:val="0"/>
                      <w:divBdr>
                        <w:top w:val="none" w:sz="0" w:space="0" w:color="auto"/>
                        <w:left w:val="none" w:sz="0" w:space="0" w:color="auto"/>
                        <w:bottom w:val="none" w:sz="0" w:space="0" w:color="auto"/>
                        <w:right w:val="none" w:sz="0" w:space="0" w:color="auto"/>
                      </w:divBdr>
                    </w:div>
                    <w:div w:id="579097557">
                      <w:marLeft w:val="0"/>
                      <w:marRight w:val="0"/>
                      <w:marTop w:val="0"/>
                      <w:marBottom w:val="0"/>
                      <w:divBdr>
                        <w:top w:val="none" w:sz="0" w:space="0" w:color="auto"/>
                        <w:left w:val="none" w:sz="0" w:space="0" w:color="auto"/>
                        <w:bottom w:val="none" w:sz="0" w:space="0" w:color="auto"/>
                        <w:right w:val="none" w:sz="0" w:space="0" w:color="auto"/>
                      </w:divBdr>
                    </w:div>
                  </w:divsChild>
                </w:div>
                <w:div w:id="10256099">
                  <w:marLeft w:val="0"/>
                  <w:marRight w:val="0"/>
                  <w:marTop w:val="0"/>
                  <w:marBottom w:val="0"/>
                  <w:divBdr>
                    <w:top w:val="none" w:sz="0" w:space="0" w:color="auto"/>
                    <w:left w:val="none" w:sz="0" w:space="0" w:color="auto"/>
                    <w:bottom w:val="none" w:sz="0" w:space="0" w:color="auto"/>
                    <w:right w:val="none" w:sz="0" w:space="0" w:color="auto"/>
                  </w:divBdr>
                  <w:divsChild>
                    <w:div w:id="416949531">
                      <w:marLeft w:val="0"/>
                      <w:marRight w:val="0"/>
                      <w:marTop w:val="0"/>
                      <w:marBottom w:val="0"/>
                      <w:divBdr>
                        <w:top w:val="none" w:sz="0" w:space="0" w:color="auto"/>
                        <w:left w:val="none" w:sz="0" w:space="0" w:color="auto"/>
                        <w:bottom w:val="none" w:sz="0" w:space="0" w:color="auto"/>
                        <w:right w:val="none" w:sz="0" w:space="0" w:color="auto"/>
                      </w:divBdr>
                    </w:div>
                  </w:divsChild>
                </w:div>
                <w:div w:id="341401918">
                  <w:marLeft w:val="0"/>
                  <w:marRight w:val="0"/>
                  <w:marTop w:val="0"/>
                  <w:marBottom w:val="0"/>
                  <w:divBdr>
                    <w:top w:val="none" w:sz="0" w:space="0" w:color="auto"/>
                    <w:left w:val="none" w:sz="0" w:space="0" w:color="auto"/>
                    <w:bottom w:val="none" w:sz="0" w:space="0" w:color="auto"/>
                    <w:right w:val="none" w:sz="0" w:space="0" w:color="auto"/>
                  </w:divBdr>
                  <w:divsChild>
                    <w:div w:id="1924873798">
                      <w:marLeft w:val="0"/>
                      <w:marRight w:val="0"/>
                      <w:marTop w:val="0"/>
                      <w:marBottom w:val="0"/>
                      <w:divBdr>
                        <w:top w:val="none" w:sz="0" w:space="0" w:color="auto"/>
                        <w:left w:val="none" w:sz="0" w:space="0" w:color="auto"/>
                        <w:bottom w:val="none" w:sz="0" w:space="0" w:color="auto"/>
                        <w:right w:val="none" w:sz="0" w:space="0" w:color="auto"/>
                      </w:divBdr>
                    </w:div>
                    <w:div w:id="388186919">
                      <w:marLeft w:val="0"/>
                      <w:marRight w:val="0"/>
                      <w:marTop w:val="0"/>
                      <w:marBottom w:val="0"/>
                      <w:divBdr>
                        <w:top w:val="none" w:sz="0" w:space="0" w:color="auto"/>
                        <w:left w:val="none" w:sz="0" w:space="0" w:color="auto"/>
                        <w:bottom w:val="none" w:sz="0" w:space="0" w:color="auto"/>
                        <w:right w:val="none" w:sz="0" w:space="0" w:color="auto"/>
                      </w:divBdr>
                    </w:div>
                    <w:div w:id="1300963837">
                      <w:marLeft w:val="0"/>
                      <w:marRight w:val="0"/>
                      <w:marTop w:val="0"/>
                      <w:marBottom w:val="0"/>
                      <w:divBdr>
                        <w:top w:val="none" w:sz="0" w:space="0" w:color="auto"/>
                        <w:left w:val="none" w:sz="0" w:space="0" w:color="auto"/>
                        <w:bottom w:val="none" w:sz="0" w:space="0" w:color="auto"/>
                        <w:right w:val="none" w:sz="0" w:space="0" w:color="auto"/>
                      </w:divBdr>
                    </w:div>
                    <w:div w:id="16582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02499">
          <w:marLeft w:val="0"/>
          <w:marRight w:val="0"/>
          <w:marTop w:val="0"/>
          <w:marBottom w:val="0"/>
          <w:divBdr>
            <w:top w:val="none" w:sz="0" w:space="0" w:color="auto"/>
            <w:left w:val="none" w:sz="0" w:space="0" w:color="auto"/>
            <w:bottom w:val="none" w:sz="0" w:space="0" w:color="auto"/>
            <w:right w:val="none" w:sz="0" w:space="0" w:color="auto"/>
          </w:divBdr>
        </w:div>
      </w:divsChild>
    </w:div>
    <w:div w:id="1217468805">
      <w:bodyDiv w:val="1"/>
      <w:marLeft w:val="0"/>
      <w:marRight w:val="0"/>
      <w:marTop w:val="0"/>
      <w:marBottom w:val="0"/>
      <w:divBdr>
        <w:top w:val="none" w:sz="0" w:space="0" w:color="auto"/>
        <w:left w:val="none" w:sz="0" w:space="0" w:color="auto"/>
        <w:bottom w:val="none" w:sz="0" w:space="0" w:color="auto"/>
        <w:right w:val="none" w:sz="0" w:space="0" w:color="auto"/>
      </w:divBdr>
      <w:divsChild>
        <w:div w:id="242958775">
          <w:marLeft w:val="0"/>
          <w:marRight w:val="0"/>
          <w:marTop w:val="0"/>
          <w:marBottom w:val="0"/>
          <w:divBdr>
            <w:top w:val="none" w:sz="0" w:space="0" w:color="auto"/>
            <w:left w:val="none" w:sz="0" w:space="0" w:color="auto"/>
            <w:bottom w:val="none" w:sz="0" w:space="0" w:color="auto"/>
            <w:right w:val="none" w:sz="0" w:space="0" w:color="auto"/>
          </w:divBdr>
        </w:div>
        <w:div w:id="629093934">
          <w:marLeft w:val="0"/>
          <w:marRight w:val="0"/>
          <w:marTop w:val="0"/>
          <w:marBottom w:val="0"/>
          <w:divBdr>
            <w:top w:val="none" w:sz="0" w:space="0" w:color="auto"/>
            <w:left w:val="none" w:sz="0" w:space="0" w:color="auto"/>
            <w:bottom w:val="none" w:sz="0" w:space="0" w:color="auto"/>
            <w:right w:val="none" w:sz="0" w:space="0" w:color="auto"/>
          </w:divBdr>
        </w:div>
        <w:div w:id="587858477">
          <w:marLeft w:val="0"/>
          <w:marRight w:val="0"/>
          <w:marTop w:val="0"/>
          <w:marBottom w:val="0"/>
          <w:divBdr>
            <w:top w:val="none" w:sz="0" w:space="0" w:color="auto"/>
            <w:left w:val="none" w:sz="0" w:space="0" w:color="auto"/>
            <w:bottom w:val="none" w:sz="0" w:space="0" w:color="auto"/>
            <w:right w:val="none" w:sz="0" w:space="0" w:color="auto"/>
          </w:divBdr>
        </w:div>
        <w:div w:id="155850259">
          <w:marLeft w:val="0"/>
          <w:marRight w:val="0"/>
          <w:marTop w:val="0"/>
          <w:marBottom w:val="0"/>
          <w:divBdr>
            <w:top w:val="none" w:sz="0" w:space="0" w:color="auto"/>
            <w:left w:val="none" w:sz="0" w:space="0" w:color="auto"/>
            <w:bottom w:val="none" w:sz="0" w:space="0" w:color="auto"/>
            <w:right w:val="none" w:sz="0" w:space="0" w:color="auto"/>
          </w:divBdr>
        </w:div>
        <w:div w:id="738017968">
          <w:marLeft w:val="0"/>
          <w:marRight w:val="0"/>
          <w:marTop w:val="0"/>
          <w:marBottom w:val="0"/>
          <w:divBdr>
            <w:top w:val="none" w:sz="0" w:space="0" w:color="auto"/>
            <w:left w:val="none" w:sz="0" w:space="0" w:color="auto"/>
            <w:bottom w:val="none" w:sz="0" w:space="0" w:color="auto"/>
            <w:right w:val="none" w:sz="0" w:space="0" w:color="auto"/>
          </w:divBdr>
          <w:divsChild>
            <w:div w:id="1702781666">
              <w:marLeft w:val="-75"/>
              <w:marRight w:val="0"/>
              <w:marTop w:val="30"/>
              <w:marBottom w:val="30"/>
              <w:divBdr>
                <w:top w:val="none" w:sz="0" w:space="0" w:color="auto"/>
                <w:left w:val="none" w:sz="0" w:space="0" w:color="auto"/>
                <w:bottom w:val="none" w:sz="0" w:space="0" w:color="auto"/>
                <w:right w:val="none" w:sz="0" w:space="0" w:color="auto"/>
              </w:divBdr>
              <w:divsChild>
                <w:div w:id="1943417626">
                  <w:marLeft w:val="0"/>
                  <w:marRight w:val="0"/>
                  <w:marTop w:val="0"/>
                  <w:marBottom w:val="0"/>
                  <w:divBdr>
                    <w:top w:val="none" w:sz="0" w:space="0" w:color="auto"/>
                    <w:left w:val="none" w:sz="0" w:space="0" w:color="auto"/>
                    <w:bottom w:val="none" w:sz="0" w:space="0" w:color="auto"/>
                    <w:right w:val="none" w:sz="0" w:space="0" w:color="auto"/>
                  </w:divBdr>
                  <w:divsChild>
                    <w:div w:id="1887790287">
                      <w:marLeft w:val="0"/>
                      <w:marRight w:val="0"/>
                      <w:marTop w:val="0"/>
                      <w:marBottom w:val="0"/>
                      <w:divBdr>
                        <w:top w:val="none" w:sz="0" w:space="0" w:color="auto"/>
                        <w:left w:val="none" w:sz="0" w:space="0" w:color="auto"/>
                        <w:bottom w:val="none" w:sz="0" w:space="0" w:color="auto"/>
                        <w:right w:val="none" w:sz="0" w:space="0" w:color="auto"/>
                      </w:divBdr>
                    </w:div>
                  </w:divsChild>
                </w:div>
                <w:div w:id="512961072">
                  <w:marLeft w:val="0"/>
                  <w:marRight w:val="0"/>
                  <w:marTop w:val="0"/>
                  <w:marBottom w:val="0"/>
                  <w:divBdr>
                    <w:top w:val="none" w:sz="0" w:space="0" w:color="auto"/>
                    <w:left w:val="none" w:sz="0" w:space="0" w:color="auto"/>
                    <w:bottom w:val="none" w:sz="0" w:space="0" w:color="auto"/>
                    <w:right w:val="none" w:sz="0" w:space="0" w:color="auto"/>
                  </w:divBdr>
                  <w:divsChild>
                    <w:div w:id="267389720">
                      <w:marLeft w:val="0"/>
                      <w:marRight w:val="0"/>
                      <w:marTop w:val="0"/>
                      <w:marBottom w:val="0"/>
                      <w:divBdr>
                        <w:top w:val="none" w:sz="0" w:space="0" w:color="auto"/>
                        <w:left w:val="none" w:sz="0" w:space="0" w:color="auto"/>
                        <w:bottom w:val="none" w:sz="0" w:space="0" w:color="auto"/>
                        <w:right w:val="none" w:sz="0" w:space="0" w:color="auto"/>
                      </w:divBdr>
                    </w:div>
                  </w:divsChild>
                </w:div>
                <w:div w:id="1589773654">
                  <w:marLeft w:val="0"/>
                  <w:marRight w:val="0"/>
                  <w:marTop w:val="0"/>
                  <w:marBottom w:val="0"/>
                  <w:divBdr>
                    <w:top w:val="none" w:sz="0" w:space="0" w:color="auto"/>
                    <w:left w:val="none" w:sz="0" w:space="0" w:color="auto"/>
                    <w:bottom w:val="none" w:sz="0" w:space="0" w:color="auto"/>
                    <w:right w:val="none" w:sz="0" w:space="0" w:color="auto"/>
                  </w:divBdr>
                  <w:divsChild>
                    <w:div w:id="398096191">
                      <w:marLeft w:val="0"/>
                      <w:marRight w:val="0"/>
                      <w:marTop w:val="0"/>
                      <w:marBottom w:val="0"/>
                      <w:divBdr>
                        <w:top w:val="none" w:sz="0" w:space="0" w:color="auto"/>
                        <w:left w:val="none" w:sz="0" w:space="0" w:color="auto"/>
                        <w:bottom w:val="none" w:sz="0" w:space="0" w:color="auto"/>
                        <w:right w:val="none" w:sz="0" w:space="0" w:color="auto"/>
                      </w:divBdr>
                    </w:div>
                  </w:divsChild>
                </w:div>
                <w:div w:id="352729696">
                  <w:marLeft w:val="0"/>
                  <w:marRight w:val="0"/>
                  <w:marTop w:val="0"/>
                  <w:marBottom w:val="0"/>
                  <w:divBdr>
                    <w:top w:val="none" w:sz="0" w:space="0" w:color="auto"/>
                    <w:left w:val="none" w:sz="0" w:space="0" w:color="auto"/>
                    <w:bottom w:val="none" w:sz="0" w:space="0" w:color="auto"/>
                    <w:right w:val="none" w:sz="0" w:space="0" w:color="auto"/>
                  </w:divBdr>
                  <w:divsChild>
                    <w:div w:id="1010332634">
                      <w:marLeft w:val="0"/>
                      <w:marRight w:val="0"/>
                      <w:marTop w:val="0"/>
                      <w:marBottom w:val="0"/>
                      <w:divBdr>
                        <w:top w:val="none" w:sz="0" w:space="0" w:color="auto"/>
                        <w:left w:val="none" w:sz="0" w:space="0" w:color="auto"/>
                        <w:bottom w:val="none" w:sz="0" w:space="0" w:color="auto"/>
                        <w:right w:val="none" w:sz="0" w:space="0" w:color="auto"/>
                      </w:divBdr>
                    </w:div>
                  </w:divsChild>
                </w:div>
                <w:div w:id="1058016190">
                  <w:marLeft w:val="0"/>
                  <w:marRight w:val="0"/>
                  <w:marTop w:val="0"/>
                  <w:marBottom w:val="0"/>
                  <w:divBdr>
                    <w:top w:val="none" w:sz="0" w:space="0" w:color="auto"/>
                    <w:left w:val="none" w:sz="0" w:space="0" w:color="auto"/>
                    <w:bottom w:val="none" w:sz="0" w:space="0" w:color="auto"/>
                    <w:right w:val="none" w:sz="0" w:space="0" w:color="auto"/>
                  </w:divBdr>
                  <w:divsChild>
                    <w:div w:id="392972224">
                      <w:marLeft w:val="0"/>
                      <w:marRight w:val="0"/>
                      <w:marTop w:val="0"/>
                      <w:marBottom w:val="0"/>
                      <w:divBdr>
                        <w:top w:val="none" w:sz="0" w:space="0" w:color="auto"/>
                        <w:left w:val="none" w:sz="0" w:space="0" w:color="auto"/>
                        <w:bottom w:val="none" w:sz="0" w:space="0" w:color="auto"/>
                        <w:right w:val="none" w:sz="0" w:space="0" w:color="auto"/>
                      </w:divBdr>
                    </w:div>
                  </w:divsChild>
                </w:div>
                <w:div w:id="364015985">
                  <w:marLeft w:val="0"/>
                  <w:marRight w:val="0"/>
                  <w:marTop w:val="0"/>
                  <w:marBottom w:val="0"/>
                  <w:divBdr>
                    <w:top w:val="none" w:sz="0" w:space="0" w:color="auto"/>
                    <w:left w:val="none" w:sz="0" w:space="0" w:color="auto"/>
                    <w:bottom w:val="none" w:sz="0" w:space="0" w:color="auto"/>
                    <w:right w:val="none" w:sz="0" w:space="0" w:color="auto"/>
                  </w:divBdr>
                  <w:divsChild>
                    <w:div w:id="2023897062">
                      <w:marLeft w:val="0"/>
                      <w:marRight w:val="0"/>
                      <w:marTop w:val="0"/>
                      <w:marBottom w:val="0"/>
                      <w:divBdr>
                        <w:top w:val="none" w:sz="0" w:space="0" w:color="auto"/>
                        <w:left w:val="none" w:sz="0" w:space="0" w:color="auto"/>
                        <w:bottom w:val="none" w:sz="0" w:space="0" w:color="auto"/>
                        <w:right w:val="none" w:sz="0" w:space="0" w:color="auto"/>
                      </w:divBdr>
                    </w:div>
                  </w:divsChild>
                </w:div>
                <w:div w:id="1798177957">
                  <w:marLeft w:val="0"/>
                  <w:marRight w:val="0"/>
                  <w:marTop w:val="0"/>
                  <w:marBottom w:val="0"/>
                  <w:divBdr>
                    <w:top w:val="none" w:sz="0" w:space="0" w:color="auto"/>
                    <w:left w:val="none" w:sz="0" w:space="0" w:color="auto"/>
                    <w:bottom w:val="none" w:sz="0" w:space="0" w:color="auto"/>
                    <w:right w:val="none" w:sz="0" w:space="0" w:color="auto"/>
                  </w:divBdr>
                  <w:divsChild>
                    <w:div w:id="666858357">
                      <w:marLeft w:val="0"/>
                      <w:marRight w:val="0"/>
                      <w:marTop w:val="0"/>
                      <w:marBottom w:val="0"/>
                      <w:divBdr>
                        <w:top w:val="none" w:sz="0" w:space="0" w:color="auto"/>
                        <w:left w:val="none" w:sz="0" w:space="0" w:color="auto"/>
                        <w:bottom w:val="none" w:sz="0" w:space="0" w:color="auto"/>
                        <w:right w:val="none" w:sz="0" w:space="0" w:color="auto"/>
                      </w:divBdr>
                    </w:div>
                  </w:divsChild>
                </w:div>
                <w:div w:id="1579092936">
                  <w:marLeft w:val="0"/>
                  <w:marRight w:val="0"/>
                  <w:marTop w:val="0"/>
                  <w:marBottom w:val="0"/>
                  <w:divBdr>
                    <w:top w:val="none" w:sz="0" w:space="0" w:color="auto"/>
                    <w:left w:val="none" w:sz="0" w:space="0" w:color="auto"/>
                    <w:bottom w:val="none" w:sz="0" w:space="0" w:color="auto"/>
                    <w:right w:val="none" w:sz="0" w:space="0" w:color="auto"/>
                  </w:divBdr>
                  <w:divsChild>
                    <w:div w:id="822308330">
                      <w:marLeft w:val="0"/>
                      <w:marRight w:val="0"/>
                      <w:marTop w:val="0"/>
                      <w:marBottom w:val="0"/>
                      <w:divBdr>
                        <w:top w:val="none" w:sz="0" w:space="0" w:color="auto"/>
                        <w:left w:val="none" w:sz="0" w:space="0" w:color="auto"/>
                        <w:bottom w:val="none" w:sz="0" w:space="0" w:color="auto"/>
                        <w:right w:val="none" w:sz="0" w:space="0" w:color="auto"/>
                      </w:divBdr>
                    </w:div>
                  </w:divsChild>
                </w:div>
                <w:div w:id="1722711358">
                  <w:marLeft w:val="0"/>
                  <w:marRight w:val="0"/>
                  <w:marTop w:val="0"/>
                  <w:marBottom w:val="0"/>
                  <w:divBdr>
                    <w:top w:val="none" w:sz="0" w:space="0" w:color="auto"/>
                    <w:left w:val="none" w:sz="0" w:space="0" w:color="auto"/>
                    <w:bottom w:val="none" w:sz="0" w:space="0" w:color="auto"/>
                    <w:right w:val="none" w:sz="0" w:space="0" w:color="auto"/>
                  </w:divBdr>
                  <w:divsChild>
                    <w:div w:id="115297518">
                      <w:marLeft w:val="0"/>
                      <w:marRight w:val="0"/>
                      <w:marTop w:val="0"/>
                      <w:marBottom w:val="0"/>
                      <w:divBdr>
                        <w:top w:val="none" w:sz="0" w:space="0" w:color="auto"/>
                        <w:left w:val="none" w:sz="0" w:space="0" w:color="auto"/>
                        <w:bottom w:val="none" w:sz="0" w:space="0" w:color="auto"/>
                        <w:right w:val="none" w:sz="0" w:space="0" w:color="auto"/>
                      </w:divBdr>
                    </w:div>
                  </w:divsChild>
                </w:div>
                <w:div w:id="439910077">
                  <w:marLeft w:val="0"/>
                  <w:marRight w:val="0"/>
                  <w:marTop w:val="0"/>
                  <w:marBottom w:val="0"/>
                  <w:divBdr>
                    <w:top w:val="none" w:sz="0" w:space="0" w:color="auto"/>
                    <w:left w:val="none" w:sz="0" w:space="0" w:color="auto"/>
                    <w:bottom w:val="none" w:sz="0" w:space="0" w:color="auto"/>
                    <w:right w:val="none" w:sz="0" w:space="0" w:color="auto"/>
                  </w:divBdr>
                  <w:divsChild>
                    <w:div w:id="1847549212">
                      <w:marLeft w:val="0"/>
                      <w:marRight w:val="0"/>
                      <w:marTop w:val="0"/>
                      <w:marBottom w:val="0"/>
                      <w:divBdr>
                        <w:top w:val="none" w:sz="0" w:space="0" w:color="auto"/>
                        <w:left w:val="none" w:sz="0" w:space="0" w:color="auto"/>
                        <w:bottom w:val="none" w:sz="0" w:space="0" w:color="auto"/>
                        <w:right w:val="none" w:sz="0" w:space="0" w:color="auto"/>
                      </w:divBdr>
                    </w:div>
                  </w:divsChild>
                </w:div>
                <w:div w:id="1148665729">
                  <w:marLeft w:val="0"/>
                  <w:marRight w:val="0"/>
                  <w:marTop w:val="0"/>
                  <w:marBottom w:val="0"/>
                  <w:divBdr>
                    <w:top w:val="none" w:sz="0" w:space="0" w:color="auto"/>
                    <w:left w:val="none" w:sz="0" w:space="0" w:color="auto"/>
                    <w:bottom w:val="none" w:sz="0" w:space="0" w:color="auto"/>
                    <w:right w:val="none" w:sz="0" w:space="0" w:color="auto"/>
                  </w:divBdr>
                  <w:divsChild>
                    <w:div w:id="1073041255">
                      <w:marLeft w:val="0"/>
                      <w:marRight w:val="0"/>
                      <w:marTop w:val="0"/>
                      <w:marBottom w:val="0"/>
                      <w:divBdr>
                        <w:top w:val="none" w:sz="0" w:space="0" w:color="auto"/>
                        <w:left w:val="none" w:sz="0" w:space="0" w:color="auto"/>
                        <w:bottom w:val="none" w:sz="0" w:space="0" w:color="auto"/>
                        <w:right w:val="none" w:sz="0" w:space="0" w:color="auto"/>
                      </w:divBdr>
                    </w:div>
                  </w:divsChild>
                </w:div>
                <w:div w:id="1167359688">
                  <w:marLeft w:val="0"/>
                  <w:marRight w:val="0"/>
                  <w:marTop w:val="0"/>
                  <w:marBottom w:val="0"/>
                  <w:divBdr>
                    <w:top w:val="none" w:sz="0" w:space="0" w:color="auto"/>
                    <w:left w:val="none" w:sz="0" w:space="0" w:color="auto"/>
                    <w:bottom w:val="none" w:sz="0" w:space="0" w:color="auto"/>
                    <w:right w:val="none" w:sz="0" w:space="0" w:color="auto"/>
                  </w:divBdr>
                  <w:divsChild>
                    <w:div w:id="139454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84668">
          <w:marLeft w:val="0"/>
          <w:marRight w:val="0"/>
          <w:marTop w:val="0"/>
          <w:marBottom w:val="0"/>
          <w:divBdr>
            <w:top w:val="none" w:sz="0" w:space="0" w:color="auto"/>
            <w:left w:val="none" w:sz="0" w:space="0" w:color="auto"/>
            <w:bottom w:val="none" w:sz="0" w:space="0" w:color="auto"/>
            <w:right w:val="none" w:sz="0" w:space="0" w:color="auto"/>
          </w:divBdr>
        </w:div>
        <w:div w:id="2062165321">
          <w:marLeft w:val="0"/>
          <w:marRight w:val="0"/>
          <w:marTop w:val="0"/>
          <w:marBottom w:val="0"/>
          <w:divBdr>
            <w:top w:val="none" w:sz="0" w:space="0" w:color="auto"/>
            <w:left w:val="none" w:sz="0" w:space="0" w:color="auto"/>
            <w:bottom w:val="none" w:sz="0" w:space="0" w:color="auto"/>
            <w:right w:val="none" w:sz="0" w:space="0" w:color="auto"/>
          </w:divBdr>
        </w:div>
        <w:div w:id="1844587222">
          <w:marLeft w:val="0"/>
          <w:marRight w:val="0"/>
          <w:marTop w:val="0"/>
          <w:marBottom w:val="0"/>
          <w:divBdr>
            <w:top w:val="none" w:sz="0" w:space="0" w:color="auto"/>
            <w:left w:val="none" w:sz="0" w:space="0" w:color="auto"/>
            <w:bottom w:val="none" w:sz="0" w:space="0" w:color="auto"/>
            <w:right w:val="none" w:sz="0" w:space="0" w:color="auto"/>
          </w:divBdr>
        </w:div>
        <w:div w:id="1505171450">
          <w:marLeft w:val="0"/>
          <w:marRight w:val="0"/>
          <w:marTop w:val="0"/>
          <w:marBottom w:val="0"/>
          <w:divBdr>
            <w:top w:val="none" w:sz="0" w:space="0" w:color="auto"/>
            <w:left w:val="none" w:sz="0" w:space="0" w:color="auto"/>
            <w:bottom w:val="none" w:sz="0" w:space="0" w:color="auto"/>
            <w:right w:val="none" w:sz="0" w:space="0" w:color="auto"/>
          </w:divBdr>
        </w:div>
        <w:div w:id="1453475383">
          <w:marLeft w:val="0"/>
          <w:marRight w:val="0"/>
          <w:marTop w:val="0"/>
          <w:marBottom w:val="0"/>
          <w:divBdr>
            <w:top w:val="none" w:sz="0" w:space="0" w:color="auto"/>
            <w:left w:val="none" w:sz="0" w:space="0" w:color="auto"/>
            <w:bottom w:val="none" w:sz="0" w:space="0" w:color="auto"/>
            <w:right w:val="none" w:sz="0" w:space="0" w:color="auto"/>
          </w:divBdr>
          <w:divsChild>
            <w:div w:id="475993515">
              <w:marLeft w:val="-75"/>
              <w:marRight w:val="0"/>
              <w:marTop w:val="30"/>
              <w:marBottom w:val="30"/>
              <w:divBdr>
                <w:top w:val="none" w:sz="0" w:space="0" w:color="auto"/>
                <w:left w:val="none" w:sz="0" w:space="0" w:color="auto"/>
                <w:bottom w:val="none" w:sz="0" w:space="0" w:color="auto"/>
                <w:right w:val="none" w:sz="0" w:space="0" w:color="auto"/>
              </w:divBdr>
              <w:divsChild>
                <w:div w:id="938411786">
                  <w:marLeft w:val="0"/>
                  <w:marRight w:val="0"/>
                  <w:marTop w:val="0"/>
                  <w:marBottom w:val="0"/>
                  <w:divBdr>
                    <w:top w:val="none" w:sz="0" w:space="0" w:color="auto"/>
                    <w:left w:val="none" w:sz="0" w:space="0" w:color="auto"/>
                    <w:bottom w:val="none" w:sz="0" w:space="0" w:color="auto"/>
                    <w:right w:val="none" w:sz="0" w:space="0" w:color="auto"/>
                  </w:divBdr>
                  <w:divsChild>
                    <w:div w:id="1767967342">
                      <w:marLeft w:val="0"/>
                      <w:marRight w:val="0"/>
                      <w:marTop w:val="0"/>
                      <w:marBottom w:val="0"/>
                      <w:divBdr>
                        <w:top w:val="none" w:sz="0" w:space="0" w:color="auto"/>
                        <w:left w:val="none" w:sz="0" w:space="0" w:color="auto"/>
                        <w:bottom w:val="none" w:sz="0" w:space="0" w:color="auto"/>
                        <w:right w:val="none" w:sz="0" w:space="0" w:color="auto"/>
                      </w:divBdr>
                    </w:div>
                  </w:divsChild>
                </w:div>
                <w:div w:id="148864457">
                  <w:marLeft w:val="0"/>
                  <w:marRight w:val="0"/>
                  <w:marTop w:val="0"/>
                  <w:marBottom w:val="0"/>
                  <w:divBdr>
                    <w:top w:val="none" w:sz="0" w:space="0" w:color="auto"/>
                    <w:left w:val="none" w:sz="0" w:space="0" w:color="auto"/>
                    <w:bottom w:val="none" w:sz="0" w:space="0" w:color="auto"/>
                    <w:right w:val="none" w:sz="0" w:space="0" w:color="auto"/>
                  </w:divBdr>
                  <w:divsChild>
                    <w:div w:id="336536989">
                      <w:marLeft w:val="0"/>
                      <w:marRight w:val="0"/>
                      <w:marTop w:val="0"/>
                      <w:marBottom w:val="0"/>
                      <w:divBdr>
                        <w:top w:val="none" w:sz="0" w:space="0" w:color="auto"/>
                        <w:left w:val="none" w:sz="0" w:space="0" w:color="auto"/>
                        <w:bottom w:val="none" w:sz="0" w:space="0" w:color="auto"/>
                        <w:right w:val="none" w:sz="0" w:space="0" w:color="auto"/>
                      </w:divBdr>
                    </w:div>
                  </w:divsChild>
                </w:div>
                <w:div w:id="1326933942">
                  <w:marLeft w:val="0"/>
                  <w:marRight w:val="0"/>
                  <w:marTop w:val="0"/>
                  <w:marBottom w:val="0"/>
                  <w:divBdr>
                    <w:top w:val="none" w:sz="0" w:space="0" w:color="auto"/>
                    <w:left w:val="none" w:sz="0" w:space="0" w:color="auto"/>
                    <w:bottom w:val="none" w:sz="0" w:space="0" w:color="auto"/>
                    <w:right w:val="none" w:sz="0" w:space="0" w:color="auto"/>
                  </w:divBdr>
                  <w:divsChild>
                    <w:div w:id="1156725886">
                      <w:marLeft w:val="0"/>
                      <w:marRight w:val="0"/>
                      <w:marTop w:val="0"/>
                      <w:marBottom w:val="0"/>
                      <w:divBdr>
                        <w:top w:val="none" w:sz="0" w:space="0" w:color="auto"/>
                        <w:left w:val="none" w:sz="0" w:space="0" w:color="auto"/>
                        <w:bottom w:val="none" w:sz="0" w:space="0" w:color="auto"/>
                        <w:right w:val="none" w:sz="0" w:space="0" w:color="auto"/>
                      </w:divBdr>
                    </w:div>
                  </w:divsChild>
                </w:div>
                <w:div w:id="759985220">
                  <w:marLeft w:val="0"/>
                  <w:marRight w:val="0"/>
                  <w:marTop w:val="0"/>
                  <w:marBottom w:val="0"/>
                  <w:divBdr>
                    <w:top w:val="none" w:sz="0" w:space="0" w:color="auto"/>
                    <w:left w:val="none" w:sz="0" w:space="0" w:color="auto"/>
                    <w:bottom w:val="none" w:sz="0" w:space="0" w:color="auto"/>
                    <w:right w:val="none" w:sz="0" w:space="0" w:color="auto"/>
                  </w:divBdr>
                  <w:divsChild>
                    <w:div w:id="1743134757">
                      <w:marLeft w:val="0"/>
                      <w:marRight w:val="0"/>
                      <w:marTop w:val="0"/>
                      <w:marBottom w:val="0"/>
                      <w:divBdr>
                        <w:top w:val="none" w:sz="0" w:space="0" w:color="auto"/>
                        <w:left w:val="none" w:sz="0" w:space="0" w:color="auto"/>
                        <w:bottom w:val="none" w:sz="0" w:space="0" w:color="auto"/>
                        <w:right w:val="none" w:sz="0" w:space="0" w:color="auto"/>
                      </w:divBdr>
                    </w:div>
                  </w:divsChild>
                </w:div>
                <w:div w:id="251940583">
                  <w:marLeft w:val="0"/>
                  <w:marRight w:val="0"/>
                  <w:marTop w:val="0"/>
                  <w:marBottom w:val="0"/>
                  <w:divBdr>
                    <w:top w:val="none" w:sz="0" w:space="0" w:color="auto"/>
                    <w:left w:val="none" w:sz="0" w:space="0" w:color="auto"/>
                    <w:bottom w:val="none" w:sz="0" w:space="0" w:color="auto"/>
                    <w:right w:val="none" w:sz="0" w:space="0" w:color="auto"/>
                  </w:divBdr>
                  <w:divsChild>
                    <w:div w:id="287707818">
                      <w:marLeft w:val="0"/>
                      <w:marRight w:val="0"/>
                      <w:marTop w:val="0"/>
                      <w:marBottom w:val="0"/>
                      <w:divBdr>
                        <w:top w:val="none" w:sz="0" w:space="0" w:color="auto"/>
                        <w:left w:val="none" w:sz="0" w:space="0" w:color="auto"/>
                        <w:bottom w:val="none" w:sz="0" w:space="0" w:color="auto"/>
                        <w:right w:val="none" w:sz="0" w:space="0" w:color="auto"/>
                      </w:divBdr>
                    </w:div>
                  </w:divsChild>
                </w:div>
                <w:div w:id="159734304">
                  <w:marLeft w:val="0"/>
                  <w:marRight w:val="0"/>
                  <w:marTop w:val="0"/>
                  <w:marBottom w:val="0"/>
                  <w:divBdr>
                    <w:top w:val="none" w:sz="0" w:space="0" w:color="auto"/>
                    <w:left w:val="none" w:sz="0" w:space="0" w:color="auto"/>
                    <w:bottom w:val="none" w:sz="0" w:space="0" w:color="auto"/>
                    <w:right w:val="none" w:sz="0" w:space="0" w:color="auto"/>
                  </w:divBdr>
                  <w:divsChild>
                    <w:div w:id="356925641">
                      <w:marLeft w:val="0"/>
                      <w:marRight w:val="0"/>
                      <w:marTop w:val="0"/>
                      <w:marBottom w:val="0"/>
                      <w:divBdr>
                        <w:top w:val="none" w:sz="0" w:space="0" w:color="auto"/>
                        <w:left w:val="none" w:sz="0" w:space="0" w:color="auto"/>
                        <w:bottom w:val="none" w:sz="0" w:space="0" w:color="auto"/>
                        <w:right w:val="none" w:sz="0" w:space="0" w:color="auto"/>
                      </w:divBdr>
                    </w:div>
                  </w:divsChild>
                </w:div>
                <w:div w:id="1092966464">
                  <w:marLeft w:val="0"/>
                  <w:marRight w:val="0"/>
                  <w:marTop w:val="0"/>
                  <w:marBottom w:val="0"/>
                  <w:divBdr>
                    <w:top w:val="none" w:sz="0" w:space="0" w:color="auto"/>
                    <w:left w:val="none" w:sz="0" w:space="0" w:color="auto"/>
                    <w:bottom w:val="none" w:sz="0" w:space="0" w:color="auto"/>
                    <w:right w:val="none" w:sz="0" w:space="0" w:color="auto"/>
                  </w:divBdr>
                  <w:divsChild>
                    <w:div w:id="669715959">
                      <w:marLeft w:val="0"/>
                      <w:marRight w:val="0"/>
                      <w:marTop w:val="0"/>
                      <w:marBottom w:val="0"/>
                      <w:divBdr>
                        <w:top w:val="none" w:sz="0" w:space="0" w:color="auto"/>
                        <w:left w:val="none" w:sz="0" w:space="0" w:color="auto"/>
                        <w:bottom w:val="none" w:sz="0" w:space="0" w:color="auto"/>
                        <w:right w:val="none" w:sz="0" w:space="0" w:color="auto"/>
                      </w:divBdr>
                    </w:div>
                  </w:divsChild>
                </w:div>
                <w:div w:id="1209882069">
                  <w:marLeft w:val="0"/>
                  <w:marRight w:val="0"/>
                  <w:marTop w:val="0"/>
                  <w:marBottom w:val="0"/>
                  <w:divBdr>
                    <w:top w:val="none" w:sz="0" w:space="0" w:color="auto"/>
                    <w:left w:val="none" w:sz="0" w:space="0" w:color="auto"/>
                    <w:bottom w:val="none" w:sz="0" w:space="0" w:color="auto"/>
                    <w:right w:val="none" w:sz="0" w:space="0" w:color="auto"/>
                  </w:divBdr>
                  <w:divsChild>
                    <w:div w:id="675425789">
                      <w:marLeft w:val="0"/>
                      <w:marRight w:val="0"/>
                      <w:marTop w:val="0"/>
                      <w:marBottom w:val="0"/>
                      <w:divBdr>
                        <w:top w:val="none" w:sz="0" w:space="0" w:color="auto"/>
                        <w:left w:val="none" w:sz="0" w:space="0" w:color="auto"/>
                        <w:bottom w:val="none" w:sz="0" w:space="0" w:color="auto"/>
                        <w:right w:val="none" w:sz="0" w:space="0" w:color="auto"/>
                      </w:divBdr>
                    </w:div>
                  </w:divsChild>
                </w:div>
                <w:div w:id="220992421">
                  <w:marLeft w:val="0"/>
                  <w:marRight w:val="0"/>
                  <w:marTop w:val="0"/>
                  <w:marBottom w:val="0"/>
                  <w:divBdr>
                    <w:top w:val="none" w:sz="0" w:space="0" w:color="auto"/>
                    <w:left w:val="none" w:sz="0" w:space="0" w:color="auto"/>
                    <w:bottom w:val="none" w:sz="0" w:space="0" w:color="auto"/>
                    <w:right w:val="none" w:sz="0" w:space="0" w:color="auto"/>
                  </w:divBdr>
                  <w:divsChild>
                    <w:div w:id="1805459972">
                      <w:marLeft w:val="0"/>
                      <w:marRight w:val="0"/>
                      <w:marTop w:val="0"/>
                      <w:marBottom w:val="0"/>
                      <w:divBdr>
                        <w:top w:val="none" w:sz="0" w:space="0" w:color="auto"/>
                        <w:left w:val="none" w:sz="0" w:space="0" w:color="auto"/>
                        <w:bottom w:val="none" w:sz="0" w:space="0" w:color="auto"/>
                        <w:right w:val="none" w:sz="0" w:space="0" w:color="auto"/>
                      </w:divBdr>
                    </w:div>
                  </w:divsChild>
                </w:div>
                <w:div w:id="773549300">
                  <w:marLeft w:val="0"/>
                  <w:marRight w:val="0"/>
                  <w:marTop w:val="0"/>
                  <w:marBottom w:val="0"/>
                  <w:divBdr>
                    <w:top w:val="none" w:sz="0" w:space="0" w:color="auto"/>
                    <w:left w:val="none" w:sz="0" w:space="0" w:color="auto"/>
                    <w:bottom w:val="none" w:sz="0" w:space="0" w:color="auto"/>
                    <w:right w:val="none" w:sz="0" w:space="0" w:color="auto"/>
                  </w:divBdr>
                  <w:divsChild>
                    <w:div w:id="617297211">
                      <w:marLeft w:val="0"/>
                      <w:marRight w:val="0"/>
                      <w:marTop w:val="0"/>
                      <w:marBottom w:val="0"/>
                      <w:divBdr>
                        <w:top w:val="none" w:sz="0" w:space="0" w:color="auto"/>
                        <w:left w:val="none" w:sz="0" w:space="0" w:color="auto"/>
                        <w:bottom w:val="none" w:sz="0" w:space="0" w:color="auto"/>
                        <w:right w:val="none" w:sz="0" w:space="0" w:color="auto"/>
                      </w:divBdr>
                    </w:div>
                  </w:divsChild>
                </w:div>
                <w:div w:id="1200825588">
                  <w:marLeft w:val="0"/>
                  <w:marRight w:val="0"/>
                  <w:marTop w:val="0"/>
                  <w:marBottom w:val="0"/>
                  <w:divBdr>
                    <w:top w:val="none" w:sz="0" w:space="0" w:color="auto"/>
                    <w:left w:val="none" w:sz="0" w:space="0" w:color="auto"/>
                    <w:bottom w:val="none" w:sz="0" w:space="0" w:color="auto"/>
                    <w:right w:val="none" w:sz="0" w:space="0" w:color="auto"/>
                  </w:divBdr>
                  <w:divsChild>
                    <w:div w:id="1793864706">
                      <w:marLeft w:val="0"/>
                      <w:marRight w:val="0"/>
                      <w:marTop w:val="0"/>
                      <w:marBottom w:val="0"/>
                      <w:divBdr>
                        <w:top w:val="none" w:sz="0" w:space="0" w:color="auto"/>
                        <w:left w:val="none" w:sz="0" w:space="0" w:color="auto"/>
                        <w:bottom w:val="none" w:sz="0" w:space="0" w:color="auto"/>
                        <w:right w:val="none" w:sz="0" w:space="0" w:color="auto"/>
                      </w:divBdr>
                    </w:div>
                  </w:divsChild>
                </w:div>
                <w:div w:id="573244322">
                  <w:marLeft w:val="0"/>
                  <w:marRight w:val="0"/>
                  <w:marTop w:val="0"/>
                  <w:marBottom w:val="0"/>
                  <w:divBdr>
                    <w:top w:val="none" w:sz="0" w:space="0" w:color="auto"/>
                    <w:left w:val="none" w:sz="0" w:space="0" w:color="auto"/>
                    <w:bottom w:val="none" w:sz="0" w:space="0" w:color="auto"/>
                    <w:right w:val="none" w:sz="0" w:space="0" w:color="auto"/>
                  </w:divBdr>
                  <w:divsChild>
                    <w:div w:id="770442601">
                      <w:marLeft w:val="0"/>
                      <w:marRight w:val="0"/>
                      <w:marTop w:val="0"/>
                      <w:marBottom w:val="0"/>
                      <w:divBdr>
                        <w:top w:val="none" w:sz="0" w:space="0" w:color="auto"/>
                        <w:left w:val="none" w:sz="0" w:space="0" w:color="auto"/>
                        <w:bottom w:val="none" w:sz="0" w:space="0" w:color="auto"/>
                        <w:right w:val="none" w:sz="0" w:space="0" w:color="auto"/>
                      </w:divBdr>
                    </w:div>
                  </w:divsChild>
                </w:div>
                <w:div w:id="1305962931">
                  <w:marLeft w:val="0"/>
                  <w:marRight w:val="0"/>
                  <w:marTop w:val="0"/>
                  <w:marBottom w:val="0"/>
                  <w:divBdr>
                    <w:top w:val="none" w:sz="0" w:space="0" w:color="auto"/>
                    <w:left w:val="none" w:sz="0" w:space="0" w:color="auto"/>
                    <w:bottom w:val="none" w:sz="0" w:space="0" w:color="auto"/>
                    <w:right w:val="none" w:sz="0" w:space="0" w:color="auto"/>
                  </w:divBdr>
                  <w:divsChild>
                    <w:div w:id="1558980266">
                      <w:marLeft w:val="0"/>
                      <w:marRight w:val="0"/>
                      <w:marTop w:val="0"/>
                      <w:marBottom w:val="0"/>
                      <w:divBdr>
                        <w:top w:val="none" w:sz="0" w:space="0" w:color="auto"/>
                        <w:left w:val="none" w:sz="0" w:space="0" w:color="auto"/>
                        <w:bottom w:val="none" w:sz="0" w:space="0" w:color="auto"/>
                        <w:right w:val="none" w:sz="0" w:space="0" w:color="auto"/>
                      </w:divBdr>
                    </w:div>
                  </w:divsChild>
                </w:div>
                <w:div w:id="118770988">
                  <w:marLeft w:val="0"/>
                  <w:marRight w:val="0"/>
                  <w:marTop w:val="0"/>
                  <w:marBottom w:val="0"/>
                  <w:divBdr>
                    <w:top w:val="none" w:sz="0" w:space="0" w:color="auto"/>
                    <w:left w:val="none" w:sz="0" w:space="0" w:color="auto"/>
                    <w:bottom w:val="none" w:sz="0" w:space="0" w:color="auto"/>
                    <w:right w:val="none" w:sz="0" w:space="0" w:color="auto"/>
                  </w:divBdr>
                  <w:divsChild>
                    <w:div w:id="755439691">
                      <w:marLeft w:val="0"/>
                      <w:marRight w:val="0"/>
                      <w:marTop w:val="0"/>
                      <w:marBottom w:val="0"/>
                      <w:divBdr>
                        <w:top w:val="none" w:sz="0" w:space="0" w:color="auto"/>
                        <w:left w:val="none" w:sz="0" w:space="0" w:color="auto"/>
                        <w:bottom w:val="none" w:sz="0" w:space="0" w:color="auto"/>
                        <w:right w:val="none" w:sz="0" w:space="0" w:color="auto"/>
                      </w:divBdr>
                    </w:div>
                  </w:divsChild>
                </w:div>
                <w:div w:id="605424696">
                  <w:marLeft w:val="0"/>
                  <w:marRight w:val="0"/>
                  <w:marTop w:val="0"/>
                  <w:marBottom w:val="0"/>
                  <w:divBdr>
                    <w:top w:val="none" w:sz="0" w:space="0" w:color="auto"/>
                    <w:left w:val="none" w:sz="0" w:space="0" w:color="auto"/>
                    <w:bottom w:val="none" w:sz="0" w:space="0" w:color="auto"/>
                    <w:right w:val="none" w:sz="0" w:space="0" w:color="auto"/>
                  </w:divBdr>
                  <w:divsChild>
                    <w:div w:id="686445228">
                      <w:marLeft w:val="0"/>
                      <w:marRight w:val="0"/>
                      <w:marTop w:val="0"/>
                      <w:marBottom w:val="0"/>
                      <w:divBdr>
                        <w:top w:val="none" w:sz="0" w:space="0" w:color="auto"/>
                        <w:left w:val="none" w:sz="0" w:space="0" w:color="auto"/>
                        <w:bottom w:val="none" w:sz="0" w:space="0" w:color="auto"/>
                        <w:right w:val="none" w:sz="0" w:space="0" w:color="auto"/>
                      </w:divBdr>
                    </w:div>
                  </w:divsChild>
                </w:div>
                <w:div w:id="1241059983">
                  <w:marLeft w:val="0"/>
                  <w:marRight w:val="0"/>
                  <w:marTop w:val="0"/>
                  <w:marBottom w:val="0"/>
                  <w:divBdr>
                    <w:top w:val="none" w:sz="0" w:space="0" w:color="auto"/>
                    <w:left w:val="none" w:sz="0" w:space="0" w:color="auto"/>
                    <w:bottom w:val="none" w:sz="0" w:space="0" w:color="auto"/>
                    <w:right w:val="none" w:sz="0" w:space="0" w:color="auto"/>
                  </w:divBdr>
                  <w:divsChild>
                    <w:div w:id="1252201005">
                      <w:marLeft w:val="0"/>
                      <w:marRight w:val="0"/>
                      <w:marTop w:val="0"/>
                      <w:marBottom w:val="0"/>
                      <w:divBdr>
                        <w:top w:val="none" w:sz="0" w:space="0" w:color="auto"/>
                        <w:left w:val="none" w:sz="0" w:space="0" w:color="auto"/>
                        <w:bottom w:val="none" w:sz="0" w:space="0" w:color="auto"/>
                        <w:right w:val="none" w:sz="0" w:space="0" w:color="auto"/>
                      </w:divBdr>
                    </w:div>
                  </w:divsChild>
                </w:div>
                <w:div w:id="1294750737">
                  <w:marLeft w:val="0"/>
                  <w:marRight w:val="0"/>
                  <w:marTop w:val="0"/>
                  <w:marBottom w:val="0"/>
                  <w:divBdr>
                    <w:top w:val="none" w:sz="0" w:space="0" w:color="auto"/>
                    <w:left w:val="none" w:sz="0" w:space="0" w:color="auto"/>
                    <w:bottom w:val="none" w:sz="0" w:space="0" w:color="auto"/>
                    <w:right w:val="none" w:sz="0" w:space="0" w:color="auto"/>
                  </w:divBdr>
                  <w:divsChild>
                    <w:div w:id="2037851140">
                      <w:marLeft w:val="0"/>
                      <w:marRight w:val="0"/>
                      <w:marTop w:val="0"/>
                      <w:marBottom w:val="0"/>
                      <w:divBdr>
                        <w:top w:val="none" w:sz="0" w:space="0" w:color="auto"/>
                        <w:left w:val="none" w:sz="0" w:space="0" w:color="auto"/>
                        <w:bottom w:val="none" w:sz="0" w:space="0" w:color="auto"/>
                        <w:right w:val="none" w:sz="0" w:space="0" w:color="auto"/>
                      </w:divBdr>
                    </w:div>
                  </w:divsChild>
                </w:div>
                <w:div w:id="1044212513">
                  <w:marLeft w:val="0"/>
                  <w:marRight w:val="0"/>
                  <w:marTop w:val="0"/>
                  <w:marBottom w:val="0"/>
                  <w:divBdr>
                    <w:top w:val="none" w:sz="0" w:space="0" w:color="auto"/>
                    <w:left w:val="none" w:sz="0" w:space="0" w:color="auto"/>
                    <w:bottom w:val="none" w:sz="0" w:space="0" w:color="auto"/>
                    <w:right w:val="none" w:sz="0" w:space="0" w:color="auto"/>
                  </w:divBdr>
                  <w:divsChild>
                    <w:div w:id="884411044">
                      <w:marLeft w:val="0"/>
                      <w:marRight w:val="0"/>
                      <w:marTop w:val="0"/>
                      <w:marBottom w:val="0"/>
                      <w:divBdr>
                        <w:top w:val="none" w:sz="0" w:space="0" w:color="auto"/>
                        <w:left w:val="none" w:sz="0" w:space="0" w:color="auto"/>
                        <w:bottom w:val="none" w:sz="0" w:space="0" w:color="auto"/>
                        <w:right w:val="none" w:sz="0" w:space="0" w:color="auto"/>
                      </w:divBdr>
                    </w:div>
                  </w:divsChild>
                </w:div>
                <w:div w:id="1008865795">
                  <w:marLeft w:val="0"/>
                  <w:marRight w:val="0"/>
                  <w:marTop w:val="0"/>
                  <w:marBottom w:val="0"/>
                  <w:divBdr>
                    <w:top w:val="none" w:sz="0" w:space="0" w:color="auto"/>
                    <w:left w:val="none" w:sz="0" w:space="0" w:color="auto"/>
                    <w:bottom w:val="none" w:sz="0" w:space="0" w:color="auto"/>
                    <w:right w:val="none" w:sz="0" w:space="0" w:color="auto"/>
                  </w:divBdr>
                  <w:divsChild>
                    <w:div w:id="2065331570">
                      <w:marLeft w:val="0"/>
                      <w:marRight w:val="0"/>
                      <w:marTop w:val="0"/>
                      <w:marBottom w:val="0"/>
                      <w:divBdr>
                        <w:top w:val="none" w:sz="0" w:space="0" w:color="auto"/>
                        <w:left w:val="none" w:sz="0" w:space="0" w:color="auto"/>
                        <w:bottom w:val="none" w:sz="0" w:space="0" w:color="auto"/>
                        <w:right w:val="none" w:sz="0" w:space="0" w:color="auto"/>
                      </w:divBdr>
                    </w:div>
                  </w:divsChild>
                </w:div>
                <w:div w:id="1071462488">
                  <w:marLeft w:val="0"/>
                  <w:marRight w:val="0"/>
                  <w:marTop w:val="0"/>
                  <w:marBottom w:val="0"/>
                  <w:divBdr>
                    <w:top w:val="none" w:sz="0" w:space="0" w:color="auto"/>
                    <w:left w:val="none" w:sz="0" w:space="0" w:color="auto"/>
                    <w:bottom w:val="none" w:sz="0" w:space="0" w:color="auto"/>
                    <w:right w:val="none" w:sz="0" w:space="0" w:color="auto"/>
                  </w:divBdr>
                  <w:divsChild>
                    <w:div w:id="2122995463">
                      <w:marLeft w:val="0"/>
                      <w:marRight w:val="0"/>
                      <w:marTop w:val="0"/>
                      <w:marBottom w:val="0"/>
                      <w:divBdr>
                        <w:top w:val="none" w:sz="0" w:space="0" w:color="auto"/>
                        <w:left w:val="none" w:sz="0" w:space="0" w:color="auto"/>
                        <w:bottom w:val="none" w:sz="0" w:space="0" w:color="auto"/>
                        <w:right w:val="none" w:sz="0" w:space="0" w:color="auto"/>
                      </w:divBdr>
                    </w:div>
                  </w:divsChild>
                </w:div>
                <w:div w:id="1760058072">
                  <w:marLeft w:val="0"/>
                  <w:marRight w:val="0"/>
                  <w:marTop w:val="0"/>
                  <w:marBottom w:val="0"/>
                  <w:divBdr>
                    <w:top w:val="none" w:sz="0" w:space="0" w:color="auto"/>
                    <w:left w:val="none" w:sz="0" w:space="0" w:color="auto"/>
                    <w:bottom w:val="none" w:sz="0" w:space="0" w:color="auto"/>
                    <w:right w:val="none" w:sz="0" w:space="0" w:color="auto"/>
                  </w:divBdr>
                  <w:divsChild>
                    <w:div w:id="473916489">
                      <w:marLeft w:val="0"/>
                      <w:marRight w:val="0"/>
                      <w:marTop w:val="0"/>
                      <w:marBottom w:val="0"/>
                      <w:divBdr>
                        <w:top w:val="none" w:sz="0" w:space="0" w:color="auto"/>
                        <w:left w:val="none" w:sz="0" w:space="0" w:color="auto"/>
                        <w:bottom w:val="none" w:sz="0" w:space="0" w:color="auto"/>
                        <w:right w:val="none" w:sz="0" w:space="0" w:color="auto"/>
                      </w:divBdr>
                    </w:div>
                  </w:divsChild>
                </w:div>
                <w:div w:id="726222361">
                  <w:marLeft w:val="0"/>
                  <w:marRight w:val="0"/>
                  <w:marTop w:val="0"/>
                  <w:marBottom w:val="0"/>
                  <w:divBdr>
                    <w:top w:val="none" w:sz="0" w:space="0" w:color="auto"/>
                    <w:left w:val="none" w:sz="0" w:space="0" w:color="auto"/>
                    <w:bottom w:val="none" w:sz="0" w:space="0" w:color="auto"/>
                    <w:right w:val="none" w:sz="0" w:space="0" w:color="auto"/>
                  </w:divBdr>
                  <w:divsChild>
                    <w:div w:id="1159033785">
                      <w:marLeft w:val="0"/>
                      <w:marRight w:val="0"/>
                      <w:marTop w:val="0"/>
                      <w:marBottom w:val="0"/>
                      <w:divBdr>
                        <w:top w:val="none" w:sz="0" w:space="0" w:color="auto"/>
                        <w:left w:val="none" w:sz="0" w:space="0" w:color="auto"/>
                        <w:bottom w:val="none" w:sz="0" w:space="0" w:color="auto"/>
                        <w:right w:val="none" w:sz="0" w:space="0" w:color="auto"/>
                      </w:divBdr>
                    </w:div>
                  </w:divsChild>
                </w:div>
                <w:div w:id="1578661400">
                  <w:marLeft w:val="0"/>
                  <w:marRight w:val="0"/>
                  <w:marTop w:val="0"/>
                  <w:marBottom w:val="0"/>
                  <w:divBdr>
                    <w:top w:val="none" w:sz="0" w:space="0" w:color="auto"/>
                    <w:left w:val="none" w:sz="0" w:space="0" w:color="auto"/>
                    <w:bottom w:val="none" w:sz="0" w:space="0" w:color="auto"/>
                    <w:right w:val="none" w:sz="0" w:space="0" w:color="auto"/>
                  </w:divBdr>
                  <w:divsChild>
                    <w:div w:id="962999155">
                      <w:marLeft w:val="0"/>
                      <w:marRight w:val="0"/>
                      <w:marTop w:val="0"/>
                      <w:marBottom w:val="0"/>
                      <w:divBdr>
                        <w:top w:val="none" w:sz="0" w:space="0" w:color="auto"/>
                        <w:left w:val="none" w:sz="0" w:space="0" w:color="auto"/>
                        <w:bottom w:val="none" w:sz="0" w:space="0" w:color="auto"/>
                        <w:right w:val="none" w:sz="0" w:space="0" w:color="auto"/>
                      </w:divBdr>
                    </w:div>
                  </w:divsChild>
                </w:div>
                <w:div w:id="761879316">
                  <w:marLeft w:val="0"/>
                  <w:marRight w:val="0"/>
                  <w:marTop w:val="0"/>
                  <w:marBottom w:val="0"/>
                  <w:divBdr>
                    <w:top w:val="none" w:sz="0" w:space="0" w:color="auto"/>
                    <w:left w:val="none" w:sz="0" w:space="0" w:color="auto"/>
                    <w:bottom w:val="none" w:sz="0" w:space="0" w:color="auto"/>
                    <w:right w:val="none" w:sz="0" w:space="0" w:color="auto"/>
                  </w:divBdr>
                  <w:divsChild>
                    <w:div w:id="842400139">
                      <w:marLeft w:val="0"/>
                      <w:marRight w:val="0"/>
                      <w:marTop w:val="0"/>
                      <w:marBottom w:val="0"/>
                      <w:divBdr>
                        <w:top w:val="none" w:sz="0" w:space="0" w:color="auto"/>
                        <w:left w:val="none" w:sz="0" w:space="0" w:color="auto"/>
                        <w:bottom w:val="none" w:sz="0" w:space="0" w:color="auto"/>
                        <w:right w:val="none" w:sz="0" w:space="0" w:color="auto"/>
                      </w:divBdr>
                    </w:div>
                  </w:divsChild>
                </w:div>
                <w:div w:id="1559854846">
                  <w:marLeft w:val="0"/>
                  <w:marRight w:val="0"/>
                  <w:marTop w:val="0"/>
                  <w:marBottom w:val="0"/>
                  <w:divBdr>
                    <w:top w:val="none" w:sz="0" w:space="0" w:color="auto"/>
                    <w:left w:val="none" w:sz="0" w:space="0" w:color="auto"/>
                    <w:bottom w:val="none" w:sz="0" w:space="0" w:color="auto"/>
                    <w:right w:val="none" w:sz="0" w:space="0" w:color="auto"/>
                  </w:divBdr>
                  <w:divsChild>
                    <w:div w:id="511184059">
                      <w:marLeft w:val="0"/>
                      <w:marRight w:val="0"/>
                      <w:marTop w:val="0"/>
                      <w:marBottom w:val="0"/>
                      <w:divBdr>
                        <w:top w:val="none" w:sz="0" w:space="0" w:color="auto"/>
                        <w:left w:val="none" w:sz="0" w:space="0" w:color="auto"/>
                        <w:bottom w:val="none" w:sz="0" w:space="0" w:color="auto"/>
                        <w:right w:val="none" w:sz="0" w:space="0" w:color="auto"/>
                      </w:divBdr>
                    </w:div>
                  </w:divsChild>
                </w:div>
                <w:div w:id="369913881">
                  <w:marLeft w:val="0"/>
                  <w:marRight w:val="0"/>
                  <w:marTop w:val="0"/>
                  <w:marBottom w:val="0"/>
                  <w:divBdr>
                    <w:top w:val="none" w:sz="0" w:space="0" w:color="auto"/>
                    <w:left w:val="none" w:sz="0" w:space="0" w:color="auto"/>
                    <w:bottom w:val="none" w:sz="0" w:space="0" w:color="auto"/>
                    <w:right w:val="none" w:sz="0" w:space="0" w:color="auto"/>
                  </w:divBdr>
                  <w:divsChild>
                    <w:div w:id="1977177982">
                      <w:marLeft w:val="0"/>
                      <w:marRight w:val="0"/>
                      <w:marTop w:val="0"/>
                      <w:marBottom w:val="0"/>
                      <w:divBdr>
                        <w:top w:val="none" w:sz="0" w:space="0" w:color="auto"/>
                        <w:left w:val="none" w:sz="0" w:space="0" w:color="auto"/>
                        <w:bottom w:val="none" w:sz="0" w:space="0" w:color="auto"/>
                        <w:right w:val="none" w:sz="0" w:space="0" w:color="auto"/>
                      </w:divBdr>
                    </w:div>
                  </w:divsChild>
                </w:div>
                <w:div w:id="1964920136">
                  <w:marLeft w:val="0"/>
                  <w:marRight w:val="0"/>
                  <w:marTop w:val="0"/>
                  <w:marBottom w:val="0"/>
                  <w:divBdr>
                    <w:top w:val="none" w:sz="0" w:space="0" w:color="auto"/>
                    <w:left w:val="none" w:sz="0" w:space="0" w:color="auto"/>
                    <w:bottom w:val="none" w:sz="0" w:space="0" w:color="auto"/>
                    <w:right w:val="none" w:sz="0" w:space="0" w:color="auto"/>
                  </w:divBdr>
                  <w:divsChild>
                    <w:div w:id="144202965">
                      <w:marLeft w:val="0"/>
                      <w:marRight w:val="0"/>
                      <w:marTop w:val="0"/>
                      <w:marBottom w:val="0"/>
                      <w:divBdr>
                        <w:top w:val="none" w:sz="0" w:space="0" w:color="auto"/>
                        <w:left w:val="none" w:sz="0" w:space="0" w:color="auto"/>
                        <w:bottom w:val="none" w:sz="0" w:space="0" w:color="auto"/>
                        <w:right w:val="none" w:sz="0" w:space="0" w:color="auto"/>
                      </w:divBdr>
                    </w:div>
                  </w:divsChild>
                </w:div>
                <w:div w:id="1755084004">
                  <w:marLeft w:val="0"/>
                  <w:marRight w:val="0"/>
                  <w:marTop w:val="0"/>
                  <w:marBottom w:val="0"/>
                  <w:divBdr>
                    <w:top w:val="none" w:sz="0" w:space="0" w:color="auto"/>
                    <w:left w:val="none" w:sz="0" w:space="0" w:color="auto"/>
                    <w:bottom w:val="none" w:sz="0" w:space="0" w:color="auto"/>
                    <w:right w:val="none" w:sz="0" w:space="0" w:color="auto"/>
                  </w:divBdr>
                  <w:divsChild>
                    <w:div w:id="1734039841">
                      <w:marLeft w:val="0"/>
                      <w:marRight w:val="0"/>
                      <w:marTop w:val="0"/>
                      <w:marBottom w:val="0"/>
                      <w:divBdr>
                        <w:top w:val="none" w:sz="0" w:space="0" w:color="auto"/>
                        <w:left w:val="none" w:sz="0" w:space="0" w:color="auto"/>
                        <w:bottom w:val="none" w:sz="0" w:space="0" w:color="auto"/>
                        <w:right w:val="none" w:sz="0" w:space="0" w:color="auto"/>
                      </w:divBdr>
                    </w:div>
                  </w:divsChild>
                </w:div>
                <w:div w:id="620722910">
                  <w:marLeft w:val="0"/>
                  <w:marRight w:val="0"/>
                  <w:marTop w:val="0"/>
                  <w:marBottom w:val="0"/>
                  <w:divBdr>
                    <w:top w:val="none" w:sz="0" w:space="0" w:color="auto"/>
                    <w:left w:val="none" w:sz="0" w:space="0" w:color="auto"/>
                    <w:bottom w:val="none" w:sz="0" w:space="0" w:color="auto"/>
                    <w:right w:val="none" w:sz="0" w:space="0" w:color="auto"/>
                  </w:divBdr>
                  <w:divsChild>
                    <w:div w:id="1793471689">
                      <w:marLeft w:val="0"/>
                      <w:marRight w:val="0"/>
                      <w:marTop w:val="0"/>
                      <w:marBottom w:val="0"/>
                      <w:divBdr>
                        <w:top w:val="none" w:sz="0" w:space="0" w:color="auto"/>
                        <w:left w:val="none" w:sz="0" w:space="0" w:color="auto"/>
                        <w:bottom w:val="none" w:sz="0" w:space="0" w:color="auto"/>
                        <w:right w:val="none" w:sz="0" w:space="0" w:color="auto"/>
                      </w:divBdr>
                    </w:div>
                  </w:divsChild>
                </w:div>
                <w:div w:id="1515339373">
                  <w:marLeft w:val="0"/>
                  <w:marRight w:val="0"/>
                  <w:marTop w:val="0"/>
                  <w:marBottom w:val="0"/>
                  <w:divBdr>
                    <w:top w:val="none" w:sz="0" w:space="0" w:color="auto"/>
                    <w:left w:val="none" w:sz="0" w:space="0" w:color="auto"/>
                    <w:bottom w:val="none" w:sz="0" w:space="0" w:color="auto"/>
                    <w:right w:val="none" w:sz="0" w:space="0" w:color="auto"/>
                  </w:divBdr>
                  <w:divsChild>
                    <w:div w:id="814680571">
                      <w:marLeft w:val="0"/>
                      <w:marRight w:val="0"/>
                      <w:marTop w:val="0"/>
                      <w:marBottom w:val="0"/>
                      <w:divBdr>
                        <w:top w:val="none" w:sz="0" w:space="0" w:color="auto"/>
                        <w:left w:val="none" w:sz="0" w:space="0" w:color="auto"/>
                        <w:bottom w:val="none" w:sz="0" w:space="0" w:color="auto"/>
                        <w:right w:val="none" w:sz="0" w:space="0" w:color="auto"/>
                      </w:divBdr>
                    </w:div>
                  </w:divsChild>
                </w:div>
                <w:div w:id="870384105">
                  <w:marLeft w:val="0"/>
                  <w:marRight w:val="0"/>
                  <w:marTop w:val="0"/>
                  <w:marBottom w:val="0"/>
                  <w:divBdr>
                    <w:top w:val="none" w:sz="0" w:space="0" w:color="auto"/>
                    <w:left w:val="none" w:sz="0" w:space="0" w:color="auto"/>
                    <w:bottom w:val="none" w:sz="0" w:space="0" w:color="auto"/>
                    <w:right w:val="none" w:sz="0" w:space="0" w:color="auto"/>
                  </w:divBdr>
                  <w:divsChild>
                    <w:div w:id="208896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628712">
          <w:marLeft w:val="0"/>
          <w:marRight w:val="0"/>
          <w:marTop w:val="0"/>
          <w:marBottom w:val="0"/>
          <w:divBdr>
            <w:top w:val="none" w:sz="0" w:space="0" w:color="auto"/>
            <w:left w:val="none" w:sz="0" w:space="0" w:color="auto"/>
            <w:bottom w:val="none" w:sz="0" w:space="0" w:color="auto"/>
            <w:right w:val="none" w:sz="0" w:space="0" w:color="auto"/>
          </w:divBdr>
        </w:div>
        <w:div w:id="464155544">
          <w:marLeft w:val="0"/>
          <w:marRight w:val="0"/>
          <w:marTop w:val="0"/>
          <w:marBottom w:val="0"/>
          <w:divBdr>
            <w:top w:val="none" w:sz="0" w:space="0" w:color="auto"/>
            <w:left w:val="none" w:sz="0" w:space="0" w:color="auto"/>
            <w:bottom w:val="none" w:sz="0" w:space="0" w:color="auto"/>
            <w:right w:val="none" w:sz="0" w:space="0" w:color="auto"/>
          </w:divBdr>
        </w:div>
        <w:div w:id="1231423389">
          <w:marLeft w:val="0"/>
          <w:marRight w:val="0"/>
          <w:marTop w:val="0"/>
          <w:marBottom w:val="0"/>
          <w:divBdr>
            <w:top w:val="none" w:sz="0" w:space="0" w:color="auto"/>
            <w:left w:val="none" w:sz="0" w:space="0" w:color="auto"/>
            <w:bottom w:val="none" w:sz="0" w:space="0" w:color="auto"/>
            <w:right w:val="none" w:sz="0" w:space="0" w:color="auto"/>
          </w:divBdr>
        </w:div>
        <w:div w:id="389037448">
          <w:marLeft w:val="0"/>
          <w:marRight w:val="0"/>
          <w:marTop w:val="0"/>
          <w:marBottom w:val="0"/>
          <w:divBdr>
            <w:top w:val="none" w:sz="0" w:space="0" w:color="auto"/>
            <w:left w:val="none" w:sz="0" w:space="0" w:color="auto"/>
            <w:bottom w:val="none" w:sz="0" w:space="0" w:color="auto"/>
            <w:right w:val="none" w:sz="0" w:space="0" w:color="auto"/>
          </w:divBdr>
        </w:div>
        <w:div w:id="741567542">
          <w:marLeft w:val="0"/>
          <w:marRight w:val="0"/>
          <w:marTop w:val="0"/>
          <w:marBottom w:val="0"/>
          <w:divBdr>
            <w:top w:val="none" w:sz="0" w:space="0" w:color="auto"/>
            <w:left w:val="none" w:sz="0" w:space="0" w:color="auto"/>
            <w:bottom w:val="none" w:sz="0" w:space="0" w:color="auto"/>
            <w:right w:val="none" w:sz="0" w:space="0" w:color="auto"/>
          </w:divBdr>
        </w:div>
        <w:div w:id="180239887">
          <w:marLeft w:val="0"/>
          <w:marRight w:val="0"/>
          <w:marTop w:val="0"/>
          <w:marBottom w:val="0"/>
          <w:divBdr>
            <w:top w:val="none" w:sz="0" w:space="0" w:color="auto"/>
            <w:left w:val="none" w:sz="0" w:space="0" w:color="auto"/>
            <w:bottom w:val="none" w:sz="0" w:space="0" w:color="auto"/>
            <w:right w:val="none" w:sz="0" w:space="0" w:color="auto"/>
          </w:divBdr>
        </w:div>
        <w:div w:id="1919173740">
          <w:marLeft w:val="0"/>
          <w:marRight w:val="0"/>
          <w:marTop w:val="0"/>
          <w:marBottom w:val="0"/>
          <w:divBdr>
            <w:top w:val="none" w:sz="0" w:space="0" w:color="auto"/>
            <w:left w:val="none" w:sz="0" w:space="0" w:color="auto"/>
            <w:bottom w:val="none" w:sz="0" w:space="0" w:color="auto"/>
            <w:right w:val="none" w:sz="0" w:space="0" w:color="auto"/>
          </w:divBdr>
          <w:divsChild>
            <w:div w:id="181601246">
              <w:marLeft w:val="-75"/>
              <w:marRight w:val="0"/>
              <w:marTop w:val="30"/>
              <w:marBottom w:val="30"/>
              <w:divBdr>
                <w:top w:val="none" w:sz="0" w:space="0" w:color="auto"/>
                <w:left w:val="none" w:sz="0" w:space="0" w:color="auto"/>
                <w:bottom w:val="none" w:sz="0" w:space="0" w:color="auto"/>
                <w:right w:val="none" w:sz="0" w:space="0" w:color="auto"/>
              </w:divBdr>
              <w:divsChild>
                <w:div w:id="696665412">
                  <w:marLeft w:val="0"/>
                  <w:marRight w:val="0"/>
                  <w:marTop w:val="0"/>
                  <w:marBottom w:val="0"/>
                  <w:divBdr>
                    <w:top w:val="none" w:sz="0" w:space="0" w:color="auto"/>
                    <w:left w:val="none" w:sz="0" w:space="0" w:color="auto"/>
                    <w:bottom w:val="none" w:sz="0" w:space="0" w:color="auto"/>
                    <w:right w:val="none" w:sz="0" w:space="0" w:color="auto"/>
                  </w:divBdr>
                  <w:divsChild>
                    <w:div w:id="1394310911">
                      <w:marLeft w:val="0"/>
                      <w:marRight w:val="0"/>
                      <w:marTop w:val="0"/>
                      <w:marBottom w:val="0"/>
                      <w:divBdr>
                        <w:top w:val="none" w:sz="0" w:space="0" w:color="auto"/>
                        <w:left w:val="none" w:sz="0" w:space="0" w:color="auto"/>
                        <w:bottom w:val="none" w:sz="0" w:space="0" w:color="auto"/>
                        <w:right w:val="none" w:sz="0" w:space="0" w:color="auto"/>
                      </w:divBdr>
                    </w:div>
                  </w:divsChild>
                </w:div>
                <w:div w:id="1835030108">
                  <w:marLeft w:val="0"/>
                  <w:marRight w:val="0"/>
                  <w:marTop w:val="0"/>
                  <w:marBottom w:val="0"/>
                  <w:divBdr>
                    <w:top w:val="none" w:sz="0" w:space="0" w:color="auto"/>
                    <w:left w:val="none" w:sz="0" w:space="0" w:color="auto"/>
                    <w:bottom w:val="none" w:sz="0" w:space="0" w:color="auto"/>
                    <w:right w:val="none" w:sz="0" w:space="0" w:color="auto"/>
                  </w:divBdr>
                  <w:divsChild>
                    <w:div w:id="1497988705">
                      <w:marLeft w:val="0"/>
                      <w:marRight w:val="0"/>
                      <w:marTop w:val="0"/>
                      <w:marBottom w:val="0"/>
                      <w:divBdr>
                        <w:top w:val="none" w:sz="0" w:space="0" w:color="auto"/>
                        <w:left w:val="none" w:sz="0" w:space="0" w:color="auto"/>
                        <w:bottom w:val="none" w:sz="0" w:space="0" w:color="auto"/>
                        <w:right w:val="none" w:sz="0" w:space="0" w:color="auto"/>
                      </w:divBdr>
                    </w:div>
                  </w:divsChild>
                </w:div>
                <w:div w:id="365721136">
                  <w:marLeft w:val="0"/>
                  <w:marRight w:val="0"/>
                  <w:marTop w:val="0"/>
                  <w:marBottom w:val="0"/>
                  <w:divBdr>
                    <w:top w:val="none" w:sz="0" w:space="0" w:color="auto"/>
                    <w:left w:val="none" w:sz="0" w:space="0" w:color="auto"/>
                    <w:bottom w:val="none" w:sz="0" w:space="0" w:color="auto"/>
                    <w:right w:val="none" w:sz="0" w:space="0" w:color="auto"/>
                  </w:divBdr>
                  <w:divsChild>
                    <w:div w:id="641158567">
                      <w:marLeft w:val="0"/>
                      <w:marRight w:val="0"/>
                      <w:marTop w:val="0"/>
                      <w:marBottom w:val="0"/>
                      <w:divBdr>
                        <w:top w:val="none" w:sz="0" w:space="0" w:color="auto"/>
                        <w:left w:val="none" w:sz="0" w:space="0" w:color="auto"/>
                        <w:bottom w:val="none" w:sz="0" w:space="0" w:color="auto"/>
                        <w:right w:val="none" w:sz="0" w:space="0" w:color="auto"/>
                      </w:divBdr>
                    </w:div>
                  </w:divsChild>
                </w:div>
                <w:div w:id="1803185007">
                  <w:marLeft w:val="0"/>
                  <w:marRight w:val="0"/>
                  <w:marTop w:val="0"/>
                  <w:marBottom w:val="0"/>
                  <w:divBdr>
                    <w:top w:val="none" w:sz="0" w:space="0" w:color="auto"/>
                    <w:left w:val="none" w:sz="0" w:space="0" w:color="auto"/>
                    <w:bottom w:val="none" w:sz="0" w:space="0" w:color="auto"/>
                    <w:right w:val="none" w:sz="0" w:space="0" w:color="auto"/>
                  </w:divBdr>
                  <w:divsChild>
                    <w:div w:id="1237976150">
                      <w:marLeft w:val="0"/>
                      <w:marRight w:val="0"/>
                      <w:marTop w:val="0"/>
                      <w:marBottom w:val="0"/>
                      <w:divBdr>
                        <w:top w:val="none" w:sz="0" w:space="0" w:color="auto"/>
                        <w:left w:val="none" w:sz="0" w:space="0" w:color="auto"/>
                        <w:bottom w:val="none" w:sz="0" w:space="0" w:color="auto"/>
                        <w:right w:val="none" w:sz="0" w:space="0" w:color="auto"/>
                      </w:divBdr>
                    </w:div>
                  </w:divsChild>
                </w:div>
                <w:div w:id="1865170845">
                  <w:marLeft w:val="0"/>
                  <w:marRight w:val="0"/>
                  <w:marTop w:val="0"/>
                  <w:marBottom w:val="0"/>
                  <w:divBdr>
                    <w:top w:val="none" w:sz="0" w:space="0" w:color="auto"/>
                    <w:left w:val="none" w:sz="0" w:space="0" w:color="auto"/>
                    <w:bottom w:val="none" w:sz="0" w:space="0" w:color="auto"/>
                    <w:right w:val="none" w:sz="0" w:space="0" w:color="auto"/>
                  </w:divBdr>
                  <w:divsChild>
                    <w:div w:id="960111548">
                      <w:marLeft w:val="0"/>
                      <w:marRight w:val="0"/>
                      <w:marTop w:val="0"/>
                      <w:marBottom w:val="0"/>
                      <w:divBdr>
                        <w:top w:val="none" w:sz="0" w:space="0" w:color="auto"/>
                        <w:left w:val="none" w:sz="0" w:space="0" w:color="auto"/>
                        <w:bottom w:val="none" w:sz="0" w:space="0" w:color="auto"/>
                        <w:right w:val="none" w:sz="0" w:space="0" w:color="auto"/>
                      </w:divBdr>
                    </w:div>
                  </w:divsChild>
                </w:div>
                <w:div w:id="1577587647">
                  <w:marLeft w:val="0"/>
                  <w:marRight w:val="0"/>
                  <w:marTop w:val="0"/>
                  <w:marBottom w:val="0"/>
                  <w:divBdr>
                    <w:top w:val="none" w:sz="0" w:space="0" w:color="auto"/>
                    <w:left w:val="none" w:sz="0" w:space="0" w:color="auto"/>
                    <w:bottom w:val="none" w:sz="0" w:space="0" w:color="auto"/>
                    <w:right w:val="none" w:sz="0" w:space="0" w:color="auto"/>
                  </w:divBdr>
                  <w:divsChild>
                    <w:div w:id="335769523">
                      <w:marLeft w:val="0"/>
                      <w:marRight w:val="0"/>
                      <w:marTop w:val="0"/>
                      <w:marBottom w:val="0"/>
                      <w:divBdr>
                        <w:top w:val="none" w:sz="0" w:space="0" w:color="auto"/>
                        <w:left w:val="none" w:sz="0" w:space="0" w:color="auto"/>
                        <w:bottom w:val="none" w:sz="0" w:space="0" w:color="auto"/>
                        <w:right w:val="none" w:sz="0" w:space="0" w:color="auto"/>
                      </w:divBdr>
                    </w:div>
                  </w:divsChild>
                </w:div>
                <w:div w:id="1955557979">
                  <w:marLeft w:val="0"/>
                  <w:marRight w:val="0"/>
                  <w:marTop w:val="0"/>
                  <w:marBottom w:val="0"/>
                  <w:divBdr>
                    <w:top w:val="none" w:sz="0" w:space="0" w:color="auto"/>
                    <w:left w:val="none" w:sz="0" w:space="0" w:color="auto"/>
                    <w:bottom w:val="none" w:sz="0" w:space="0" w:color="auto"/>
                    <w:right w:val="none" w:sz="0" w:space="0" w:color="auto"/>
                  </w:divBdr>
                  <w:divsChild>
                    <w:div w:id="146360505">
                      <w:marLeft w:val="0"/>
                      <w:marRight w:val="0"/>
                      <w:marTop w:val="0"/>
                      <w:marBottom w:val="0"/>
                      <w:divBdr>
                        <w:top w:val="none" w:sz="0" w:space="0" w:color="auto"/>
                        <w:left w:val="none" w:sz="0" w:space="0" w:color="auto"/>
                        <w:bottom w:val="none" w:sz="0" w:space="0" w:color="auto"/>
                        <w:right w:val="none" w:sz="0" w:space="0" w:color="auto"/>
                      </w:divBdr>
                    </w:div>
                  </w:divsChild>
                </w:div>
                <w:div w:id="1608611039">
                  <w:marLeft w:val="0"/>
                  <w:marRight w:val="0"/>
                  <w:marTop w:val="0"/>
                  <w:marBottom w:val="0"/>
                  <w:divBdr>
                    <w:top w:val="none" w:sz="0" w:space="0" w:color="auto"/>
                    <w:left w:val="none" w:sz="0" w:space="0" w:color="auto"/>
                    <w:bottom w:val="none" w:sz="0" w:space="0" w:color="auto"/>
                    <w:right w:val="none" w:sz="0" w:space="0" w:color="auto"/>
                  </w:divBdr>
                  <w:divsChild>
                    <w:div w:id="1029602095">
                      <w:marLeft w:val="0"/>
                      <w:marRight w:val="0"/>
                      <w:marTop w:val="0"/>
                      <w:marBottom w:val="0"/>
                      <w:divBdr>
                        <w:top w:val="none" w:sz="0" w:space="0" w:color="auto"/>
                        <w:left w:val="none" w:sz="0" w:space="0" w:color="auto"/>
                        <w:bottom w:val="none" w:sz="0" w:space="0" w:color="auto"/>
                        <w:right w:val="none" w:sz="0" w:space="0" w:color="auto"/>
                      </w:divBdr>
                    </w:div>
                    <w:div w:id="1436250446">
                      <w:marLeft w:val="0"/>
                      <w:marRight w:val="0"/>
                      <w:marTop w:val="0"/>
                      <w:marBottom w:val="0"/>
                      <w:divBdr>
                        <w:top w:val="none" w:sz="0" w:space="0" w:color="auto"/>
                        <w:left w:val="none" w:sz="0" w:space="0" w:color="auto"/>
                        <w:bottom w:val="none" w:sz="0" w:space="0" w:color="auto"/>
                        <w:right w:val="none" w:sz="0" w:space="0" w:color="auto"/>
                      </w:divBdr>
                    </w:div>
                    <w:div w:id="1829323668">
                      <w:marLeft w:val="0"/>
                      <w:marRight w:val="0"/>
                      <w:marTop w:val="0"/>
                      <w:marBottom w:val="0"/>
                      <w:divBdr>
                        <w:top w:val="none" w:sz="0" w:space="0" w:color="auto"/>
                        <w:left w:val="none" w:sz="0" w:space="0" w:color="auto"/>
                        <w:bottom w:val="none" w:sz="0" w:space="0" w:color="auto"/>
                        <w:right w:val="none" w:sz="0" w:space="0" w:color="auto"/>
                      </w:divBdr>
                    </w:div>
                    <w:div w:id="653530419">
                      <w:marLeft w:val="0"/>
                      <w:marRight w:val="0"/>
                      <w:marTop w:val="0"/>
                      <w:marBottom w:val="0"/>
                      <w:divBdr>
                        <w:top w:val="none" w:sz="0" w:space="0" w:color="auto"/>
                        <w:left w:val="none" w:sz="0" w:space="0" w:color="auto"/>
                        <w:bottom w:val="none" w:sz="0" w:space="0" w:color="auto"/>
                        <w:right w:val="none" w:sz="0" w:space="0" w:color="auto"/>
                      </w:divBdr>
                    </w:div>
                  </w:divsChild>
                </w:div>
                <w:div w:id="2034963320">
                  <w:marLeft w:val="0"/>
                  <w:marRight w:val="0"/>
                  <w:marTop w:val="0"/>
                  <w:marBottom w:val="0"/>
                  <w:divBdr>
                    <w:top w:val="none" w:sz="0" w:space="0" w:color="auto"/>
                    <w:left w:val="none" w:sz="0" w:space="0" w:color="auto"/>
                    <w:bottom w:val="none" w:sz="0" w:space="0" w:color="auto"/>
                    <w:right w:val="none" w:sz="0" w:space="0" w:color="auto"/>
                  </w:divBdr>
                  <w:divsChild>
                    <w:div w:id="652678592">
                      <w:marLeft w:val="0"/>
                      <w:marRight w:val="0"/>
                      <w:marTop w:val="0"/>
                      <w:marBottom w:val="0"/>
                      <w:divBdr>
                        <w:top w:val="none" w:sz="0" w:space="0" w:color="auto"/>
                        <w:left w:val="none" w:sz="0" w:space="0" w:color="auto"/>
                        <w:bottom w:val="none" w:sz="0" w:space="0" w:color="auto"/>
                        <w:right w:val="none" w:sz="0" w:space="0" w:color="auto"/>
                      </w:divBdr>
                    </w:div>
                  </w:divsChild>
                </w:div>
                <w:div w:id="329606683">
                  <w:marLeft w:val="0"/>
                  <w:marRight w:val="0"/>
                  <w:marTop w:val="0"/>
                  <w:marBottom w:val="0"/>
                  <w:divBdr>
                    <w:top w:val="none" w:sz="0" w:space="0" w:color="auto"/>
                    <w:left w:val="none" w:sz="0" w:space="0" w:color="auto"/>
                    <w:bottom w:val="none" w:sz="0" w:space="0" w:color="auto"/>
                    <w:right w:val="none" w:sz="0" w:space="0" w:color="auto"/>
                  </w:divBdr>
                  <w:divsChild>
                    <w:div w:id="1656563241">
                      <w:marLeft w:val="0"/>
                      <w:marRight w:val="0"/>
                      <w:marTop w:val="0"/>
                      <w:marBottom w:val="0"/>
                      <w:divBdr>
                        <w:top w:val="none" w:sz="0" w:space="0" w:color="auto"/>
                        <w:left w:val="none" w:sz="0" w:space="0" w:color="auto"/>
                        <w:bottom w:val="none" w:sz="0" w:space="0" w:color="auto"/>
                        <w:right w:val="none" w:sz="0" w:space="0" w:color="auto"/>
                      </w:divBdr>
                    </w:div>
                  </w:divsChild>
                </w:div>
                <w:div w:id="364867428">
                  <w:marLeft w:val="0"/>
                  <w:marRight w:val="0"/>
                  <w:marTop w:val="0"/>
                  <w:marBottom w:val="0"/>
                  <w:divBdr>
                    <w:top w:val="none" w:sz="0" w:space="0" w:color="auto"/>
                    <w:left w:val="none" w:sz="0" w:space="0" w:color="auto"/>
                    <w:bottom w:val="none" w:sz="0" w:space="0" w:color="auto"/>
                    <w:right w:val="none" w:sz="0" w:space="0" w:color="auto"/>
                  </w:divBdr>
                  <w:divsChild>
                    <w:div w:id="1202748682">
                      <w:marLeft w:val="0"/>
                      <w:marRight w:val="0"/>
                      <w:marTop w:val="0"/>
                      <w:marBottom w:val="0"/>
                      <w:divBdr>
                        <w:top w:val="none" w:sz="0" w:space="0" w:color="auto"/>
                        <w:left w:val="none" w:sz="0" w:space="0" w:color="auto"/>
                        <w:bottom w:val="none" w:sz="0" w:space="0" w:color="auto"/>
                        <w:right w:val="none" w:sz="0" w:space="0" w:color="auto"/>
                      </w:divBdr>
                    </w:div>
                    <w:div w:id="440609623">
                      <w:marLeft w:val="0"/>
                      <w:marRight w:val="0"/>
                      <w:marTop w:val="0"/>
                      <w:marBottom w:val="0"/>
                      <w:divBdr>
                        <w:top w:val="none" w:sz="0" w:space="0" w:color="auto"/>
                        <w:left w:val="none" w:sz="0" w:space="0" w:color="auto"/>
                        <w:bottom w:val="none" w:sz="0" w:space="0" w:color="auto"/>
                        <w:right w:val="none" w:sz="0" w:space="0" w:color="auto"/>
                      </w:divBdr>
                    </w:div>
                    <w:div w:id="1111049947">
                      <w:marLeft w:val="0"/>
                      <w:marRight w:val="0"/>
                      <w:marTop w:val="0"/>
                      <w:marBottom w:val="0"/>
                      <w:divBdr>
                        <w:top w:val="none" w:sz="0" w:space="0" w:color="auto"/>
                        <w:left w:val="none" w:sz="0" w:space="0" w:color="auto"/>
                        <w:bottom w:val="none" w:sz="0" w:space="0" w:color="auto"/>
                        <w:right w:val="none" w:sz="0" w:space="0" w:color="auto"/>
                      </w:divBdr>
                    </w:div>
                    <w:div w:id="1468084702">
                      <w:marLeft w:val="0"/>
                      <w:marRight w:val="0"/>
                      <w:marTop w:val="0"/>
                      <w:marBottom w:val="0"/>
                      <w:divBdr>
                        <w:top w:val="none" w:sz="0" w:space="0" w:color="auto"/>
                        <w:left w:val="none" w:sz="0" w:space="0" w:color="auto"/>
                        <w:bottom w:val="none" w:sz="0" w:space="0" w:color="auto"/>
                        <w:right w:val="none" w:sz="0" w:space="0" w:color="auto"/>
                      </w:divBdr>
                    </w:div>
                  </w:divsChild>
                </w:div>
                <w:div w:id="1766266602">
                  <w:marLeft w:val="0"/>
                  <w:marRight w:val="0"/>
                  <w:marTop w:val="0"/>
                  <w:marBottom w:val="0"/>
                  <w:divBdr>
                    <w:top w:val="none" w:sz="0" w:space="0" w:color="auto"/>
                    <w:left w:val="none" w:sz="0" w:space="0" w:color="auto"/>
                    <w:bottom w:val="none" w:sz="0" w:space="0" w:color="auto"/>
                    <w:right w:val="none" w:sz="0" w:space="0" w:color="auto"/>
                  </w:divBdr>
                  <w:divsChild>
                    <w:div w:id="144779279">
                      <w:marLeft w:val="0"/>
                      <w:marRight w:val="0"/>
                      <w:marTop w:val="0"/>
                      <w:marBottom w:val="0"/>
                      <w:divBdr>
                        <w:top w:val="none" w:sz="0" w:space="0" w:color="auto"/>
                        <w:left w:val="none" w:sz="0" w:space="0" w:color="auto"/>
                        <w:bottom w:val="none" w:sz="0" w:space="0" w:color="auto"/>
                        <w:right w:val="none" w:sz="0" w:space="0" w:color="auto"/>
                      </w:divBdr>
                    </w:div>
                  </w:divsChild>
                </w:div>
                <w:div w:id="530655342">
                  <w:marLeft w:val="0"/>
                  <w:marRight w:val="0"/>
                  <w:marTop w:val="0"/>
                  <w:marBottom w:val="0"/>
                  <w:divBdr>
                    <w:top w:val="none" w:sz="0" w:space="0" w:color="auto"/>
                    <w:left w:val="none" w:sz="0" w:space="0" w:color="auto"/>
                    <w:bottom w:val="none" w:sz="0" w:space="0" w:color="auto"/>
                    <w:right w:val="none" w:sz="0" w:space="0" w:color="auto"/>
                  </w:divBdr>
                  <w:divsChild>
                    <w:div w:id="279803955">
                      <w:marLeft w:val="0"/>
                      <w:marRight w:val="0"/>
                      <w:marTop w:val="0"/>
                      <w:marBottom w:val="0"/>
                      <w:divBdr>
                        <w:top w:val="none" w:sz="0" w:space="0" w:color="auto"/>
                        <w:left w:val="none" w:sz="0" w:space="0" w:color="auto"/>
                        <w:bottom w:val="none" w:sz="0" w:space="0" w:color="auto"/>
                        <w:right w:val="none" w:sz="0" w:space="0" w:color="auto"/>
                      </w:divBdr>
                    </w:div>
                    <w:div w:id="1502886723">
                      <w:marLeft w:val="0"/>
                      <w:marRight w:val="0"/>
                      <w:marTop w:val="0"/>
                      <w:marBottom w:val="0"/>
                      <w:divBdr>
                        <w:top w:val="none" w:sz="0" w:space="0" w:color="auto"/>
                        <w:left w:val="none" w:sz="0" w:space="0" w:color="auto"/>
                        <w:bottom w:val="none" w:sz="0" w:space="0" w:color="auto"/>
                        <w:right w:val="none" w:sz="0" w:space="0" w:color="auto"/>
                      </w:divBdr>
                    </w:div>
                    <w:div w:id="151680405">
                      <w:marLeft w:val="0"/>
                      <w:marRight w:val="0"/>
                      <w:marTop w:val="0"/>
                      <w:marBottom w:val="0"/>
                      <w:divBdr>
                        <w:top w:val="none" w:sz="0" w:space="0" w:color="auto"/>
                        <w:left w:val="none" w:sz="0" w:space="0" w:color="auto"/>
                        <w:bottom w:val="none" w:sz="0" w:space="0" w:color="auto"/>
                        <w:right w:val="none" w:sz="0" w:space="0" w:color="auto"/>
                      </w:divBdr>
                    </w:div>
                    <w:div w:id="18788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9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1313</Words>
  <Characters>7224</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CHELIBANE Ouerdia INNOV/NET</cp:lastModifiedBy>
  <cp:revision>8</cp:revision>
  <cp:lastPrinted>1899-12-31T23:00:00Z</cp:lastPrinted>
  <dcterms:created xsi:type="dcterms:W3CDTF">2024-11-08T16:05:00Z</dcterms:created>
  <dcterms:modified xsi:type="dcterms:W3CDTF">2024-11-08T18:25:00Z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S2-2412220</vt:lpwstr>
  </property>
  <property fmtid="{D5CDD505-2E9C-101B-9397-08002B2CF9AE}" pid="10" name="Spec#">
    <vt:lpwstr>23.288</vt:lpwstr>
  </property>
  <property fmtid="{D5CDD505-2E9C-101B-9397-08002B2CF9AE}" pid="11" name="Cr#">
    <vt:lpwstr>1299</vt:lpwstr>
  </property>
  <property fmtid="{D5CDD505-2E9C-101B-9397-08002B2CF9AE}" pid="12" name="Revision">
    <vt:lpwstr>-</vt:lpwstr>
  </property>
  <property fmtid="{D5CDD505-2E9C-101B-9397-08002B2CF9AE}" pid="13" name="Version">
    <vt:lpwstr>18.7.0</vt:lpwstr>
  </property>
  <property fmtid="{D5CDD505-2E9C-101B-9397-08002B2CF9AE}" pid="14" name="CrTitle">
    <vt:lpwstr>Clean up on QoS sustainabilty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