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7F0AC" w14:textId="0052787C" w:rsidR="00AA560B" w:rsidRPr="00B80689" w:rsidRDefault="00AA560B" w:rsidP="00AA560B">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9C002A">
        <w:rPr>
          <w:bCs/>
          <w:noProof w:val="0"/>
          <w:sz w:val="24"/>
          <w:szCs w:val="24"/>
        </w:rPr>
        <w:t>1934</w:t>
      </w:r>
      <w:bookmarkStart w:id="0" w:name="_GoBack"/>
      <w:bookmarkEnd w:id="0"/>
    </w:p>
    <w:p w14:paraId="33E8BABF" w14:textId="77234487" w:rsidR="00AA560B" w:rsidRDefault="00AA560B" w:rsidP="00AA560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98</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13E1C5B" w:rsidR="001E41F3" w:rsidRPr="00410371" w:rsidRDefault="005E6A35" w:rsidP="00895790">
            <w:pPr>
              <w:pStyle w:val="CRCoverPage"/>
              <w:spacing w:after="0"/>
              <w:jc w:val="center"/>
              <w:rPr>
                <w:noProof/>
              </w:rPr>
            </w:pPr>
            <w:r>
              <w:t>1409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5D8F6" w:rsidR="001E41F3" w:rsidRPr="00410371" w:rsidRDefault="00AA560B" w:rsidP="00895790">
            <w:pPr>
              <w:pStyle w:val="CRCoverPage"/>
              <w:spacing w:after="0"/>
              <w:jc w:val="center"/>
              <w:rPr>
                <w:b/>
                <w:noProof/>
              </w:rPr>
            </w:pPr>
            <w:r>
              <w:t>1</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EFDA2" w:rsidR="001E41F3" w:rsidRPr="009423D0" w:rsidRDefault="00050156" w:rsidP="000D786E">
            <w:pPr>
              <w:pStyle w:val="CRCoverPage"/>
              <w:spacing w:after="0"/>
              <w:jc w:val="center"/>
              <w:rPr>
                <w:b/>
                <w:noProof/>
                <w:sz w:val="28"/>
              </w:rPr>
            </w:pPr>
            <w:r w:rsidRPr="00FF2DB3">
              <w:rPr>
                <w:b/>
                <w:noProof/>
                <w:sz w:val="28"/>
              </w:rPr>
              <w:t xml:space="preserve"> </w:t>
            </w:r>
            <w:r w:rsidR="009423D0" w:rsidRPr="00FF2DB3">
              <w:rPr>
                <w:b/>
                <w:noProof/>
                <w:sz w:val="28"/>
              </w:rPr>
              <w:t>1</w:t>
            </w:r>
            <w:r w:rsidR="00B8345F" w:rsidRPr="00FF2DB3">
              <w:rPr>
                <w:b/>
                <w:noProof/>
                <w:sz w:val="28"/>
              </w:rPr>
              <w:t>9</w:t>
            </w:r>
            <w:r w:rsidR="009423D0" w:rsidRPr="00FF2DB3">
              <w:rPr>
                <w:b/>
                <w:noProof/>
                <w:sz w:val="28"/>
              </w:rPr>
              <w:t>.</w:t>
            </w:r>
            <w:r w:rsidR="000D786E" w:rsidRPr="00FF2DB3">
              <w:rPr>
                <w:b/>
                <w:noProof/>
                <w:sz w:val="28"/>
              </w:rPr>
              <w:t>1</w:t>
            </w:r>
            <w:r w:rsidR="009423D0" w:rsidRPr="00FF2DB3">
              <w:rPr>
                <w:b/>
                <w:noProof/>
                <w:sz w:val="28"/>
              </w:rPr>
              <w:t>.</w:t>
            </w:r>
            <w:r w:rsidR="007D4B00" w:rsidRPr="00FF2D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46F65A0" w:rsidR="00C44C30" w:rsidRDefault="00563625" w:rsidP="00DA1187">
            <w:pPr>
              <w:pStyle w:val="CRCoverPage"/>
              <w:spacing w:after="0"/>
              <w:ind w:left="100"/>
              <w:rPr>
                <w:noProof/>
              </w:rPr>
            </w:pPr>
            <w:r>
              <w:rPr>
                <w:noProof/>
              </w:rPr>
              <w:t>Support differentiated QoS handling for multiplexed media flows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6E1047"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B0B8F1C" w:rsidR="00C44C30" w:rsidRDefault="00BE49AC" w:rsidP="00AA560B">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AA560B">
                <w:rPr>
                  <w:noProof/>
                </w:rPr>
                <w:t>1</w:t>
              </w:r>
              <w:r w:rsidR="00C44C30">
                <w:rPr>
                  <w:noProof/>
                </w:rPr>
                <w:t>-</w:t>
              </w:r>
              <w:r w:rsidR="009D2527">
                <w:rPr>
                  <w:noProof/>
                </w:rPr>
                <w:t>0</w:t>
              </w:r>
              <w:r w:rsidR="00AA560B">
                <w:rPr>
                  <w:noProof/>
                </w:rPr>
                <w:t>8</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31F5" w14:textId="77777777" w:rsidR="007E62CD" w:rsidRPr="006C2EDD" w:rsidRDefault="00563625" w:rsidP="00561A07">
            <w:pPr>
              <w:pStyle w:val="CRCoverPage"/>
              <w:spacing w:after="0"/>
              <w:ind w:left="100"/>
            </w:pPr>
            <w:r w:rsidRPr="006C2EDD">
              <w:t>The specification of XRM_Ph2 conclusions on KI#4. Support differentiated QoS handling for multiplexed media flows</w:t>
            </w:r>
            <w:r w:rsidR="007E62CD" w:rsidRPr="006C2EDD">
              <w:t>;</w:t>
            </w:r>
          </w:p>
          <w:p w14:paraId="410DA45E" w14:textId="7DE195BA" w:rsidR="00C6120E" w:rsidRPr="006C2EDD" w:rsidRDefault="007E62CD" w:rsidP="00561A07">
            <w:pPr>
              <w:pStyle w:val="CRCoverPage"/>
              <w:spacing w:after="0"/>
              <w:ind w:left="100"/>
              <w:rPr>
                <w:lang w:eastAsia="ko-KR"/>
              </w:rPr>
            </w:pPr>
            <w:r w:rsidRPr="006C2EDD">
              <w:t>-</w:t>
            </w:r>
            <w:r w:rsidR="00C6120E" w:rsidRPr="006C2EDD">
              <w:t xml:space="preserve"> additional packet filters as part of "AF session with required QoS" </w:t>
            </w:r>
            <w:r w:rsidR="00C6120E" w:rsidRPr="006C2EDD">
              <w:rPr>
                <w:rFonts w:hint="eastAsia"/>
                <w:lang w:eastAsia="ko-KR"/>
              </w:rPr>
              <w:t>are provided from AF to NEF/PCF</w:t>
            </w:r>
            <w:r w:rsidR="00C040FF" w:rsidRPr="006C2EDD">
              <w:rPr>
                <w:lang w:eastAsia="ko-KR"/>
              </w:rPr>
              <w:t>.</w:t>
            </w:r>
          </w:p>
          <w:p w14:paraId="6AF44291" w14:textId="25E783B1" w:rsidR="001C0AAD" w:rsidRPr="006C2EDD" w:rsidRDefault="00C6120E" w:rsidP="006C2EDD">
            <w:pPr>
              <w:pStyle w:val="CRCoverPage"/>
              <w:spacing w:after="0"/>
              <w:ind w:left="100"/>
            </w:pPr>
            <w:r w:rsidRPr="006C2EDD">
              <w:t xml:space="preserve">- PCC rules are enhanced to consider the additional </w:t>
            </w:r>
            <w:r w:rsidR="006C2EDD" w:rsidRPr="006C2EDD">
              <w:t xml:space="preserve">Packet </w:t>
            </w:r>
            <w:r w:rsidR="006C2EDD" w:rsidRPr="006C2EDD">
              <w:rPr>
                <w:rFonts w:hint="eastAsia"/>
                <w:lang w:eastAsia="ko-KR"/>
              </w:rPr>
              <w:t>F</w:t>
            </w:r>
            <w:r w:rsidRPr="006C2EDD">
              <w:t>ilter</w:t>
            </w:r>
            <w:r w:rsidR="006C2EDD" w:rsidRPr="006C2EDD">
              <w:t xml:space="preserve"> Set</w:t>
            </w:r>
            <w:r w:rsidR="009812B2">
              <w:t>(i.e.</w:t>
            </w:r>
            <w:r w:rsidRPr="006C2EDD">
              <w:t xml:space="preserve"> </w:t>
            </w:r>
            <w:r w:rsidR="009812B2" w:rsidRPr="009812B2">
              <w:t>(S)RTP Multiplexed Media Information</w:t>
            </w:r>
            <w:r w:rsidR="009812B2">
              <w:t>)</w:t>
            </w:r>
            <w:r w:rsidR="009812B2" w:rsidRPr="009812B2">
              <w:t xml:space="preserve"> </w:t>
            </w:r>
            <w:r w:rsidRPr="006C2EDD">
              <w:t>and send to SMF</w:t>
            </w:r>
            <w:r w:rsidR="006C2EDD" w:rsidRPr="006C2EDD">
              <w:t xml:space="preserve"> in addition to legacy Packet Filter set.</w:t>
            </w:r>
          </w:p>
          <w:p w14:paraId="0FFE78BF" w14:textId="6B488E67" w:rsidR="003B590E" w:rsidRPr="006C2EDD" w:rsidRDefault="003B590E" w:rsidP="00B52F0F">
            <w:pPr>
              <w:pStyle w:val="CRCoverPage"/>
              <w:spacing w:after="0"/>
              <w:ind w:left="100"/>
            </w:pP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C44C30" w:rsidRPr="006C2EDD" w:rsidRDefault="00C44C30" w:rsidP="00411622">
            <w:pPr>
              <w:pStyle w:val="CRCoverPage"/>
              <w:spacing w:after="0"/>
              <w:rPr>
                <w:sz w:val="8"/>
                <w:szCs w:val="8"/>
                <w:lang w:val="en-US" w:eastAsia="ko-KR"/>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6C2EDD"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Following enhancements are introduced:</w:t>
            </w:r>
            <w:r w:rsidRPr="006C2EDD">
              <w:rPr>
                <w:rFonts w:ascii="Arial" w:eastAsiaTheme="minorEastAsia" w:hAnsi="Arial"/>
                <w:sz w:val="20"/>
                <w:szCs w:val="20"/>
                <w:lang w:val="en-GB"/>
              </w:rPr>
              <w:t> </w:t>
            </w:r>
          </w:p>
          <w:p w14:paraId="5EC9E1BC" w14:textId="28A2EB2A" w:rsidR="006C2EDD" w:rsidRPr="006C2EDD" w:rsidRDefault="00C040FF" w:rsidP="009812B2">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additional packet filters</w:t>
            </w:r>
            <w:r w:rsidR="009812B2">
              <w:rPr>
                <w:rFonts w:ascii="Arial" w:eastAsiaTheme="minorEastAsia" w:hAnsi="Arial"/>
                <w:sz w:val="20"/>
                <w:szCs w:val="20"/>
              </w:rPr>
              <w:t xml:space="preserve">(i.e. </w:t>
            </w:r>
            <w:r w:rsidR="009812B2" w:rsidRPr="009812B2">
              <w:rPr>
                <w:rFonts w:ascii="Arial" w:eastAsiaTheme="minorEastAsia" w:hAnsi="Arial"/>
                <w:sz w:val="20"/>
                <w:szCs w:val="20"/>
              </w:rPr>
              <w:t>(S)RTP Multiplexed Media Information</w:t>
            </w:r>
            <w:r w:rsidR="009812B2">
              <w:rPr>
                <w:rFonts w:ascii="Arial" w:eastAsiaTheme="minorEastAsia" w:hAnsi="Arial"/>
                <w:sz w:val="20"/>
                <w:szCs w:val="20"/>
              </w:rPr>
              <w:t>)</w:t>
            </w:r>
            <w:r w:rsidRPr="006C2EDD">
              <w:rPr>
                <w:rFonts w:ascii="Arial" w:eastAsiaTheme="minorEastAsia" w:hAnsi="Arial"/>
                <w:sz w:val="20"/>
                <w:szCs w:val="20"/>
              </w:rPr>
              <w:t xml:space="preserve"> as part of "AF session with required QoS" are provided from AF to NEF/PCF</w:t>
            </w:r>
            <w:r w:rsidR="006C2EDD" w:rsidRPr="006C2EDD">
              <w:rPr>
                <w:rFonts w:ascii="Arial" w:eastAsiaTheme="minorEastAsia" w:hAnsi="Arial"/>
                <w:sz w:val="20"/>
                <w:szCs w:val="20"/>
              </w:rPr>
              <w:t xml:space="preserve"> </w:t>
            </w:r>
          </w:p>
          <w:p w14:paraId="29C87822" w14:textId="231459E8" w:rsidR="00C040FF" w:rsidRPr="006C2EDD" w:rsidRDefault="006C2EDD"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and PCF generate the corresponding PCC rule</w:t>
            </w:r>
            <w:r w:rsidR="00C040FF" w:rsidRPr="006C2EDD">
              <w:rPr>
                <w:rFonts w:ascii="Arial" w:eastAsiaTheme="minorEastAsia" w:hAnsi="Arial"/>
                <w:sz w:val="20"/>
                <w:szCs w:val="20"/>
              </w:rPr>
              <w:t>.</w:t>
            </w:r>
          </w:p>
          <w:p w14:paraId="0B80263F" w14:textId="15A7D81C" w:rsidR="003B590E" w:rsidRPr="006C2EDD" w:rsidRDefault="006C2EDD" w:rsidP="003B590E">
            <w:pPr>
              <w:pStyle w:val="paragraph"/>
              <w:numPr>
                <w:ilvl w:val="0"/>
                <w:numId w:val="2"/>
              </w:numPr>
              <w:spacing w:before="0" w:beforeAutospacing="0" w:after="0" w:afterAutospacing="0"/>
              <w:textAlignment w:val="baseline"/>
              <w:rPr>
                <w:lang w:eastAsia="ko-KR"/>
              </w:rPr>
            </w:pPr>
            <w:r w:rsidRPr="006C2EDD">
              <w:rPr>
                <w:rFonts w:ascii="Arial" w:eastAsiaTheme="minorEastAsia" w:hAnsi="Arial"/>
                <w:sz w:val="20"/>
                <w:szCs w:val="20"/>
              </w:rPr>
              <w:t xml:space="preserve">Add the clause to support differentiated QoS handing of multiplexed media flows. </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C44C30" w:rsidRPr="006C2EDD" w:rsidRDefault="00C44C30" w:rsidP="00411622">
            <w:pPr>
              <w:pStyle w:val="CRCoverPage"/>
              <w:spacing w:after="0"/>
              <w:rPr>
                <w:sz w:val="8"/>
                <w:szCs w:val="8"/>
                <w:lang w:val="en-US" w:eastAsia="ko-KR"/>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BC640AC" w:rsidR="00C44C30" w:rsidRPr="006C2EDD" w:rsidRDefault="00563625" w:rsidP="00561A07">
            <w:pPr>
              <w:pStyle w:val="CRCoverPage"/>
              <w:spacing w:after="0"/>
              <w:ind w:left="100"/>
              <w:rPr>
                <w:lang w:val="en-US" w:eastAsia="ko-KR"/>
              </w:rPr>
            </w:pPr>
            <w:r w:rsidRPr="006C2EDD">
              <w:rPr>
                <w:noProof/>
              </w:rPr>
              <w:t>Differntiated QoS handling for multiplexed media flows 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6C2EDD"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473CE1" w:rsidR="00C44C30" w:rsidRPr="006C2EDD" w:rsidRDefault="000D786E" w:rsidP="000D786E">
            <w:pPr>
              <w:pStyle w:val="CRCoverPage"/>
              <w:spacing w:after="0"/>
              <w:ind w:left="100"/>
              <w:rPr>
                <w:noProof/>
                <w:lang w:eastAsia="ko-KR"/>
              </w:rPr>
            </w:pPr>
            <w:r>
              <w:rPr>
                <w:noProof/>
                <w:lang w:eastAsia="ko-KR"/>
              </w:rPr>
              <w:t>6.1.3.27.x(new)</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56056660" w14:textId="56564A45" w:rsidR="000D786E" w:rsidRDefault="000D786E" w:rsidP="000D786E">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0D786E">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00BF1F49">
        <w:rPr>
          <w:rFonts w:ascii="Arial Unicode MS" w:eastAsia="Arial Unicode MS" w:hAnsi="Arial Unicode MS" w:cs="Arial Unicode MS"/>
          <w:color w:val="FF0000"/>
          <w:sz w:val="32"/>
          <w:szCs w:val="48"/>
        </w:rPr>
        <w:t>(all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0CF8D2" w14:textId="0407DEA5" w:rsidR="00C60AF0" w:rsidRDefault="00C60AF0" w:rsidP="00C60AF0">
      <w:pPr>
        <w:pStyle w:val="5"/>
        <w:rPr>
          <w:lang w:eastAsia="zh-CN"/>
        </w:rPr>
      </w:pPr>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rPr>
          <w:lang w:eastAsia="zh-CN"/>
        </w:rPr>
        <w:t>6.1.3.27.x</w:t>
      </w:r>
      <w:r>
        <w:rPr>
          <w:lang w:eastAsia="zh-CN"/>
        </w:rPr>
        <w:tab/>
        <w:t>D</w:t>
      </w:r>
      <w:r w:rsidRPr="00C60AF0">
        <w:rPr>
          <w:lang w:eastAsia="zh-CN"/>
        </w:rPr>
        <w:t>ifferentiated QoS handing of multiplexed media flows</w:t>
      </w:r>
    </w:p>
    <w:p w14:paraId="6CFCB086" w14:textId="5D67B2E7" w:rsidR="00C60AF0" w:rsidRPr="00C60AF0" w:rsidRDefault="00C60AF0" w:rsidP="00A55B9F">
      <w:pPr>
        <w:rPr>
          <w:lang w:eastAsia="zh-CN"/>
        </w:rPr>
      </w:pPr>
      <w:r>
        <w:rPr>
          <w:lang w:eastAsia="zh-CN"/>
        </w:rPr>
        <w:t xml:space="preserve">Based on the AF provided </w:t>
      </w:r>
      <w:r w:rsidR="00952585" w:rsidRPr="001B12C2">
        <w:t xml:space="preserve">individual QoS requirements for each individual protocol or RTP media flow within the multiplexed data flows </w:t>
      </w:r>
      <w:r w:rsidR="00952585" w:rsidRPr="009812B2">
        <w:t xml:space="preserve">and </w:t>
      </w:r>
      <w:r w:rsidR="00BF1F49" w:rsidRPr="009812B2">
        <w:t>(S)RTP Multiplexed Media Information</w:t>
      </w:r>
      <w:r w:rsidR="00952585" w:rsidRPr="009812B2">
        <w:t xml:space="preserve"> associated</w:t>
      </w:r>
      <w:r w:rsidR="00952585" w:rsidRPr="001B12C2">
        <w:t xml:space="preserve"> with them within the flow description</w:t>
      </w:r>
      <w:r w:rsidR="00952585">
        <w:t>,</w:t>
      </w:r>
      <w:r>
        <w:rPr>
          <w:lang w:eastAsia="zh-CN"/>
        </w:rPr>
        <w:t xml:space="preserve"> PCF generates</w:t>
      </w:r>
      <w:r w:rsidR="00952585">
        <w:rPr>
          <w:lang w:eastAsia="zh-CN"/>
        </w:rPr>
        <w:t xml:space="preserve"> PCC rule to provide different QoS treatment so that the multiplexed data flows </w:t>
      </w:r>
      <w:r w:rsidR="00F5655E">
        <w:rPr>
          <w:lang w:eastAsia="zh-CN"/>
        </w:rPr>
        <w:t>can be</w:t>
      </w:r>
      <w:r w:rsidR="00952585">
        <w:rPr>
          <w:lang w:eastAsia="zh-CN"/>
        </w:rPr>
        <w:t xml:space="preserve"> mapped to distinct QoS flows as each associated media flow</w:t>
      </w:r>
      <w:r w:rsidR="009812B2" w:rsidRPr="009812B2">
        <w:rPr>
          <w:lang w:eastAsia="zh-CN"/>
        </w:rPr>
        <w:t xml:space="preserve"> </w:t>
      </w:r>
      <w:r w:rsidR="009812B2">
        <w:rPr>
          <w:lang w:eastAsia="zh-CN"/>
        </w:rPr>
        <w:t>as described in clause 5.37.x of TS 23.501 [2].</w:t>
      </w:r>
      <w:r>
        <w:rPr>
          <w:lang w:eastAsia="zh-CN"/>
        </w:rPr>
        <w:t xml:space="preserve"> </w:t>
      </w:r>
    </w:p>
    <w:p w14:paraId="61CCC0CB" w14:textId="018F214E" w:rsidR="000D786E" w:rsidRDefault="000D786E" w:rsidP="000D786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0" w:name="_Toc178073180"/>
      <w:bookmarkEnd w:id="2"/>
      <w:bookmarkEnd w:id="3"/>
      <w:bookmarkEnd w:id="4"/>
      <w:bookmarkEnd w:id="5"/>
      <w:bookmarkEnd w:id="6"/>
      <w:bookmarkEnd w:id="7"/>
      <w:bookmarkEnd w:id="8"/>
      <w:bookmarkEnd w:id="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 C</w:t>
      </w:r>
      <w:r w:rsidRPr="00FA4E4A">
        <w:rPr>
          <w:rFonts w:ascii="Arial Unicode MS" w:eastAsia="Arial Unicode MS" w:hAnsi="Arial Unicode MS" w:cs="Arial Unicode MS"/>
          <w:color w:val="FF0000"/>
          <w:sz w:val="32"/>
          <w:szCs w:val="48"/>
        </w:rPr>
        <w:t>hange</w:t>
      </w:r>
      <w:r>
        <w:rPr>
          <w:rFonts w:ascii="Arial Unicode MS" w:eastAsia="Arial Unicode MS" w:hAnsi="Arial Unicode MS" w:cs="Arial Unicode MS"/>
          <w:color w:val="FF0000"/>
          <w:sz w:val="32"/>
          <w:szCs w:val="48"/>
        </w:rPr>
        <w:t>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F0EECF" w14:textId="77777777" w:rsidR="00FF2DB3" w:rsidRDefault="00FF2DB3" w:rsidP="00FF2DB3">
      <w:pPr>
        <w:pStyle w:val="4"/>
        <w:ind w:leftChars="50" w:left="100" w:firstLineChars="50" w:firstLine="160"/>
        <w:rPr>
          <w:rFonts w:ascii="Arial Unicode MS" w:eastAsia="Arial Unicode MS" w:hAnsi="Arial Unicode MS" w:cs="Arial Unicode MS"/>
          <w:color w:val="FF0000"/>
          <w:sz w:val="32"/>
          <w:szCs w:val="48"/>
          <w:lang w:eastAsia="ko-KR"/>
        </w:rPr>
      </w:pPr>
    </w:p>
    <w:p w14:paraId="5A354D98" w14:textId="234E2F19" w:rsidR="000D786E" w:rsidRDefault="00FF2DB3" w:rsidP="00FF2DB3">
      <w:pPr>
        <w:pStyle w:val="4"/>
        <w:ind w:leftChars="50" w:left="100" w:firstLineChars="50" w:firstLine="160"/>
        <w:rPr>
          <w:rFonts w:ascii="Arial Unicode MS" w:eastAsia="Arial Unicode MS" w:hAnsi="Arial Unicode MS" w:cs="Arial Unicode MS"/>
          <w:color w:val="FF0000"/>
          <w:sz w:val="32"/>
          <w:szCs w:val="48"/>
          <w:lang w:eastAsia="ko-KR"/>
        </w:rPr>
      </w:pPr>
      <w:r>
        <w:rPr>
          <w:rFonts w:ascii="Arial Unicode MS" w:eastAsia="Arial Unicode MS" w:hAnsi="Arial Unicode MS" w:cs="Arial Unicode MS"/>
          <w:color w:val="FF0000"/>
          <w:sz w:val="32"/>
          <w:szCs w:val="48"/>
          <w:lang w:eastAsia="ko-KR"/>
        </w:rPr>
        <w:t>/</w:t>
      </w:r>
      <w:r>
        <w:rPr>
          <w:rFonts w:ascii="Arial Unicode MS" w:eastAsia="Arial Unicode MS" w:hAnsi="Arial Unicode MS" w:cs="Arial Unicode MS" w:hint="eastAsia"/>
          <w:color w:val="FF0000"/>
          <w:sz w:val="32"/>
          <w:szCs w:val="48"/>
          <w:lang w:eastAsia="ko-KR"/>
        </w:rPr>
        <w:t xml:space="preserve">//// </w:t>
      </w:r>
      <w:r>
        <w:rPr>
          <w:rFonts w:ascii="Arial Unicode MS" w:eastAsia="Arial Unicode MS" w:hAnsi="Arial Unicode MS" w:cs="Arial Unicode MS"/>
          <w:color w:val="FF0000"/>
          <w:sz w:val="32"/>
          <w:szCs w:val="48"/>
          <w:lang w:eastAsia="ko-KR"/>
        </w:rPr>
        <w:t xml:space="preserve">the following is just </w:t>
      </w:r>
      <w:r>
        <w:rPr>
          <w:rFonts w:ascii="Arial Unicode MS" w:eastAsia="Arial Unicode MS" w:hAnsi="Arial Unicode MS" w:cs="Arial Unicode MS" w:hint="eastAsia"/>
          <w:color w:val="FF0000"/>
          <w:sz w:val="32"/>
          <w:szCs w:val="48"/>
          <w:lang w:eastAsia="ko-KR"/>
        </w:rPr>
        <w:t>for information</w:t>
      </w:r>
      <w:r>
        <w:rPr>
          <w:rFonts w:ascii="Arial Unicode MS" w:eastAsia="Arial Unicode MS" w:hAnsi="Arial Unicode MS" w:cs="Arial Unicode MS"/>
          <w:color w:val="FF0000"/>
          <w:sz w:val="32"/>
          <w:szCs w:val="48"/>
          <w:lang w:eastAsia="ko-KR"/>
        </w:rPr>
        <w:t xml:space="preserve"> on the clause 6.1.3.27 /////</w:t>
      </w:r>
    </w:p>
    <w:p w14:paraId="4C2426D7" w14:textId="1F13EB44" w:rsidR="000D786E" w:rsidRDefault="000D786E" w:rsidP="000D786E">
      <w:pPr>
        <w:pStyle w:val="4"/>
        <w:rPr>
          <w:lang w:eastAsia="zh-CN"/>
        </w:rPr>
      </w:pPr>
      <w:r>
        <w:rPr>
          <w:lang w:eastAsia="zh-CN"/>
        </w:rPr>
        <w:t>6.1.3.27</w:t>
      </w:r>
      <w:r>
        <w:rPr>
          <w:lang w:eastAsia="zh-CN"/>
        </w:rPr>
        <w:tab/>
        <w:t>Support of eXtended Reality and Interactive Media Services</w:t>
      </w:r>
      <w:bookmarkEnd w:id="10"/>
    </w:p>
    <w:p w14:paraId="21F2D229" w14:textId="77777777" w:rsidR="000D786E" w:rsidRDefault="000D786E" w:rsidP="000D786E">
      <w:pPr>
        <w:pStyle w:val="5"/>
        <w:rPr>
          <w:lang w:eastAsia="zh-CN"/>
        </w:rPr>
      </w:pPr>
      <w:bookmarkStart w:id="11" w:name="_CR6_1_3_27_1"/>
      <w:bookmarkStart w:id="12" w:name="_Toc178073181"/>
      <w:bookmarkEnd w:id="11"/>
      <w:r>
        <w:rPr>
          <w:lang w:eastAsia="zh-CN"/>
        </w:rPr>
        <w:t>6.1.3.27.1</w:t>
      </w:r>
      <w:r>
        <w:rPr>
          <w:lang w:eastAsia="zh-CN"/>
        </w:rPr>
        <w:tab/>
        <w:t>Exposure of network information</w:t>
      </w:r>
      <w:bookmarkEnd w:id="12"/>
    </w:p>
    <w:p w14:paraId="7B753061" w14:textId="77777777" w:rsidR="000D786E" w:rsidRDefault="000D786E" w:rsidP="000D786E">
      <w:pPr>
        <w:rPr>
          <w:lang w:eastAsia="zh-CN"/>
        </w:rPr>
      </w:pPr>
      <w:r>
        <w:rPr>
          <w:lang w:eastAsia="zh-CN"/>
        </w:rPr>
        <w:t>For support of real-time media codec/traffic adaptation to the network conditions, the AF may subscribe for exposure of 5GS network information.</w:t>
      </w:r>
    </w:p>
    <w:p w14:paraId="59CDF000" w14:textId="77777777" w:rsidR="000D786E" w:rsidRDefault="000D786E" w:rsidP="000D786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4C7D0618" w14:textId="77777777" w:rsidR="000D786E" w:rsidRDefault="000D786E" w:rsidP="000D786E">
      <w:pPr>
        <w:rPr>
          <w:lang w:eastAsia="zh-CN"/>
        </w:rPr>
      </w:pPr>
      <w:r>
        <w:rPr>
          <w:lang w:eastAsia="zh-CN"/>
        </w:rPr>
        <w:t>The AF may also provide the value for Averaging Window using AF session with required QoS as described in clause 6.1.3.22.</w:t>
      </w:r>
    </w:p>
    <w:p w14:paraId="735F953E" w14:textId="77777777" w:rsidR="000D786E" w:rsidRDefault="000D786E" w:rsidP="000D786E">
      <w:pPr>
        <w:pStyle w:val="5"/>
        <w:rPr>
          <w:lang w:eastAsia="zh-CN"/>
        </w:rPr>
      </w:pPr>
      <w:bookmarkStart w:id="13" w:name="_CR6_1_3_27_2"/>
      <w:bookmarkStart w:id="14" w:name="_Toc178073182"/>
      <w:bookmarkEnd w:id="13"/>
      <w:r>
        <w:rPr>
          <w:lang w:eastAsia="zh-CN"/>
        </w:rPr>
        <w:t>6.1.3.27.2</w:t>
      </w:r>
      <w:r>
        <w:rPr>
          <w:lang w:eastAsia="zh-CN"/>
        </w:rPr>
        <w:tab/>
        <w:t>UL/DL policy control based on round-trip latency requirement</w:t>
      </w:r>
      <w:bookmarkEnd w:id="14"/>
    </w:p>
    <w:p w14:paraId="34ED5326" w14:textId="77777777" w:rsidR="000D786E" w:rsidRDefault="000D786E" w:rsidP="000D786E">
      <w:pPr>
        <w:rPr>
          <w:lang w:eastAsia="zh-CN"/>
        </w:rPr>
      </w:pPr>
      <w:r>
        <w:rPr>
          <w:lang w:eastAsia="zh-CN"/>
        </w:rPr>
        <w:t>The AF may provide a round-trip (RT) latency indication together with a single direction delay requirement between the UE and the PSA UPF expressed as the QoS Reference or the individual QoS parameters (as described in clause 6.1.3.22). The RT latency indication indicates the need to meet the RT latency requirement of the service data flow, i.e. doubling of the single direction delay requirement between the UE and the PSA UPF.</w:t>
      </w:r>
    </w:p>
    <w:p w14:paraId="0F9BBABD" w14:textId="77777777" w:rsidR="000D786E" w:rsidRDefault="000D786E" w:rsidP="000D786E">
      <w:pPr>
        <w:rPr>
          <w:lang w:eastAsia="zh-CN"/>
        </w:rPr>
      </w:pPr>
      <w:r>
        <w:rPr>
          <w:lang w:eastAsia="zh-CN"/>
        </w:rPr>
        <w:t>Based on the RT latency requirement received from the AF or locally configured in the PCF, the PCF authorizes the AF request and can split the RT latency requirement into two PDBs of two PCC rules, used for the UL QoS Flow and DL QoS Flow to carry the UL and DL traffics of the service respectively. The two PDBs can be unequal, but their sum shall not exceed the RT latency requirement.</w:t>
      </w:r>
    </w:p>
    <w:p w14:paraId="6457A7A5" w14:textId="77777777" w:rsidR="000D786E" w:rsidRDefault="000D786E" w:rsidP="000D786E">
      <w:pPr>
        <w:rPr>
          <w:lang w:eastAsia="zh-CN"/>
        </w:rPr>
      </w:pPr>
      <w:r>
        <w:rPr>
          <w:lang w:eastAsia="zh-CN"/>
        </w:rPr>
        <w:t>Based on the RT latency requirements, the PCF shall generate UL and DL QoS monitoring policies in the PCC rules associated to the two correlated QoS Flows respectively to enable RT latency tracking. The uplink and downlink delay for the two QoS Flows shall be tracked by PCF independently.</w:t>
      </w:r>
    </w:p>
    <w:p w14:paraId="11C74D9F" w14:textId="77777777" w:rsidR="000D786E" w:rsidRDefault="000D786E" w:rsidP="000D786E">
      <w:pPr>
        <w:rPr>
          <w:lang w:eastAsia="zh-CN"/>
        </w:rPr>
      </w:pPr>
      <w:r>
        <w:rPr>
          <w:lang w:eastAsia="zh-CN"/>
        </w:rPr>
        <w:t>When the QoS monitoring results are reported to PCF, the PCF can derive and track the RT latency by combining the QoS monitoring reports for the UL and the DL packet delay. Based on the QoS monitoring results, the PCF may adjust the PDBs of one or both PCC rules under the consideration of the RT latency requirement using SM Policy Association Modification procedure described in clause 4.16.5.2 of TS 23.502 [3] to better fit the new situation.</w:t>
      </w:r>
    </w:p>
    <w:p w14:paraId="25F976B9" w14:textId="77777777" w:rsidR="000D786E" w:rsidRDefault="000D786E" w:rsidP="000D786E">
      <w:pPr>
        <w:pStyle w:val="NO"/>
      </w:pPr>
      <w:r>
        <w:t>NOTE:</w:t>
      </w:r>
      <w:r>
        <w:tab/>
        <w:t>How the PCF derives the round-trip latency and takes policy decisions is up to implementation.</w:t>
      </w:r>
    </w:p>
    <w:p w14:paraId="6E4C6641" w14:textId="77777777" w:rsidR="000D786E" w:rsidRDefault="000D786E" w:rsidP="000D786E">
      <w:pPr>
        <w:rPr>
          <w:lang w:eastAsia="zh-CN"/>
        </w:rPr>
      </w:pPr>
      <w:r>
        <w:rPr>
          <w:lang w:eastAsia="zh-CN"/>
        </w:rPr>
        <w:t>If the UL and DL traffic of the service have different QoS requirements (e.g. different one-way delay), the AF may provide the QoS requirements with RT latency indication in the AF Session with required QoS request for UL and DL Flow Descriptions. The PCF then identifies the UL and DL service data flows with RT latency indicator for RT latency control. In this case, the RT latency requirement of the service is described by the sum of the UL and DL delay requirements.</w:t>
      </w:r>
    </w:p>
    <w:p w14:paraId="03FBBDA8" w14:textId="77777777" w:rsidR="000D786E" w:rsidRDefault="000D786E" w:rsidP="000D786E">
      <w:pPr>
        <w:pStyle w:val="5"/>
        <w:rPr>
          <w:lang w:eastAsia="zh-CN"/>
        </w:rPr>
      </w:pPr>
      <w:bookmarkStart w:id="15" w:name="_CR6_1_3_27_3"/>
      <w:bookmarkStart w:id="16" w:name="_Toc178073183"/>
      <w:bookmarkEnd w:id="15"/>
      <w:r>
        <w:rPr>
          <w:lang w:eastAsia="zh-CN"/>
        </w:rPr>
        <w:lastRenderedPageBreak/>
        <w:t>6.1.3.27.3</w:t>
      </w:r>
      <w:r>
        <w:rPr>
          <w:lang w:eastAsia="zh-CN"/>
        </w:rPr>
        <w:tab/>
        <w:t>Support for delivery of multi-modal services</w:t>
      </w:r>
      <w:bookmarkEnd w:id="16"/>
    </w:p>
    <w:p w14:paraId="6BA79B30" w14:textId="77777777" w:rsidR="000D786E" w:rsidRDefault="000D786E" w:rsidP="000D786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7F97361" w14:textId="77777777" w:rsidR="000D786E" w:rsidRDefault="000D786E" w:rsidP="000D786E">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7CC1C4A" w14:textId="77777777" w:rsidR="000D786E" w:rsidRDefault="000D786E" w:rsidP="000D786E">
      <w:pPr>
        <w:pStyle w:val="B1"/>
      </w:pPr>
      <w:r>
        <w:t>-</w:t>
      </w:r>
      <w:r>
        <w:tab/>
        <w:t>Multi-modal Service ID: an identifier that refers to the multi-modal communication service. Data flows belonging to the same multi-modal service share the same Multi-modal Service ID.</w:t>
      </w:r>
    </w:p>
    <w:p w14:paraId="4C662ABC" w14:textId="77777777" w:rsidR="000D786E" w:rsidRDefault="000D786E" w:rsidP="000D786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6823EB3" w14:textId="77777777" w:rsidR="000D786E" w:rsidRDefault="000D786E" w:rsidP="000D786E">
      <w:pPr>
        <w:pStyle w:val="B1"/>
        <w:rPr>
          <w:lang w:eastAsia="zh-CN"/>
        </w:rPr>
      </w:pPr>
      <w:r>
        <w:rPr>
          <w:lang w:eastAsia="zh-CN"/>
        </w:rPr>
        <w:t>-</w:t>
      </w:r>
      <w:r>
        <w:rPr>
          <w:lang w:eastAsia="zh-CN"/>
        </w:rPr>
        <w:tab/>
        <w:t>QoS monitoring requirements for each data flow.</w:t>
      </w:r>
    </w:p>
    <w:p w14:paraId="4DAC08AE" w14:textId="77777777" w:rsidR="000D786E" w:rsidRDefault="000D786E" w:rsidP="000D786E">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5BD5E921" w14:textId="77777777" w:rsidR="000D786E" w:rsidRDefault="000D786E" w:rsidP="000D786E">
      <w:pPr>
        <w:pStyle w:val="NO"/>
        <w:rPr>
          <w:lang w:eastAsia="zh-CN"/>
        </w:rPr>
      </w:pPr>
      <w:r>
        <w:rPr>
          <w:lang w:eastAsia="zh-CN"/>
        </w:rPr>
        <w:t>NOTE:</w:t>
      </w:r>
      <w:r>
        <w:rPr>
          <w:lang w:eastAsia="zh-CN"/>
        </w:rPr>
        <w:tab/>
        <w:t>The attributes for multiple data flows can be provided via a single or multiple AF requests.</w:t>
      </w:r>
    </w:p>
    <w:p w14:paraId="385D82BC" w14:textId="77777777" w:rsidR="000D786E" w:rsidRDefault="000D786E" w:rsidP="000D786E">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766D47C7" w14:textId="77777777" w:rsidR="000D786E" w:rsidRDefault="000D786E" w:rsidP="000D786E">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9678332" w14:textId="77777777" w:rsidR="000D786E" w:rsidRDefault="000D786E" w:rsidP="000D786E">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7320F033" w14:textId="77777777" w:rsidR="000D786E" w:rsidRDefault="000D786E" w:rsidP="000D786E">
      <w:pPr>
        <w:pStyle w:val="5"/>
        <w:rPr>
          <w:lang w:eastAsia="zh-CN"/>
        </w:rPr>
      </w:pPr>
      <w:bookmarkStart w:id="17" w:name="_CR6_1_3_27_4"/>
      <w:bookmarkStart w:id="18" w:name="_Toc178073184"/>
      <w:bookmarkEnd w:id="17"/>
      <w:r>
        <w:rPr>
          <w:lang w:eastAsia="zh-CN"/>
        </w:rPr>
        <w:t>6.1.3.27.4</w:t>
      </w:r>
      <w:r>
        <w:rPr>
          <w:lang w:eastAsia="zh-CN"/>
        </w:rPr>
        <w:tab/>
        <w:t>PDU Set based handling</w:t>
      </w:r>
      <w:bookmarkEnd w:id="18"/>
    </w:p>
    <w:p w14:paraId="51ABC8F7" w14:textId="77777777" w:rsidR="000D786E" w:rsidRDefault="000D786E" w:rsidP="000D786E">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4649900F" w14:textId="77777777" w:rsidR="000D786E" w:rsidRDefault="000D786E" w:rsidP="000D786E">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0F28719C" w14:textId="77777777" w:rsidR="000D786E" w:rsidRDefault="000D786E" w:rsidP="000D786E">
      <w:pPr>
        <w:pStyle w:val="5"/>
        <w:rPr>
          <w:lang w:eastAsia="zh-CN"/>
        </w:rPr>
      </w:pPr>
      <w:bookmarkStart w:id="19" w:name="_CR6_1_3_28"/>
      <w:bookmarkStart w:id="20" w:name="_Toc178073185"/>
      <w:bookmarkEnd w:id="19"/>
      <w:r>
        <w:rPr>
          <w:lang w:eastAsia="zh-CN"/>
        </w:rPr>
        <w:t>6.1.3.27.5</w:t>
      </w:r>
      <w:r>
        <w:rPr>
          <w:lang w:eastAsia="zh-CN"/>
        </w:rPr>
        <w:tab/>
        <w:t>Data Burst Based Handling</w:t>
      </w:r>
      <w:bookmarkEnd w:id="20"/>
    </w:p>
    <w:p w14:paraId="1D9B1F34" w14:textId="77777777" w:rsidR="000D786E" w:rsidRDefault="000D786E" w:rsidP="000D786E">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6308C3D6" w14:textId="77777777" w:rsidR="000D786E" w:rsidRDefault="000D786E" w:rsidP="000D786E">
      <w:pPr>
        <w:pStyle w:val="5"/>
        <w:rPr>
          <w:lang w:eastAsia="zh-CN"/>
        </w:rPr>
      </w:pPr>
      <w:bookmarkStart w:id="21" w:name="_Toc178073186"/>
      <w:r>
        <w:rPr>
          <w:lang w:eastAsia="zh-CN"/>
        </w:rPr>
        <w:t>6.1.3.27.6</w:t>
      </w:r>
      <w:r>
        <w:rPr>
          <w:lang w:eastAsia="zh-CN"/>
        </w:rPr>
        <w:tab/>
        <w:t>Traffic Parameter Information and Traffic Parameter Measurement</w:t>
      </w:r>
      <w:bookmarkEnd w:id="21"/>
    </w:p>
    <w:p w14:paraId="624DE08D" w14:textId="77777777" w:rsidR="000D786E" w:rsidRDefault="000D786E" w:rsidP="000D786E">
      <w:pPr>
        <w:rPr>
          <w:lang w:eastAsia="zh-CN"/>
        </w:rPr>
      </w:pPr>
      <w:r>
        <w:rPr>
          <w:lang w:eastAsia="zh-CN"/>
        </w:rPr>
        <w:t>The</w:t>
      </w:r>
      <w:r w:rsidRPr="00DF1023">
        <w:t xml:space="preserve"> Traffic Parameter Information</w:t>
      </w:r>
      <w:r w:rsidRPr="00E335D6">
        <w:t xml:space="preserve"> and </w:t>
      </w:r>
      <w:r w:rsidRPr="00DF1023">
        <w:t xml:space="preserve">Traffic Parameter Measurement </w:t>
      </w:r>
      <w:r>
        <w:rPr>
          <w:lang w:eastAsia="zh-CN"/>
        </w:rPr>
        <w:t>apply to the UE power saving as specified in clause 5.37.8 of TS 23.501 [2].</w:t>
      </w:r>
    </w:p>
    <w:p w14:paraId="60AC6C12" w14:textId="77777777" w:rsidR="000D786E" w:rsidRDefault="000D786E" w:rsidP="000D786E">
      <w:pPr>
        <w:rPr>
          <w:lang w:eastAsia="zh-CN"/>
        </w:rPr>
      </w:pPr>
      <w:r>
        <w:rPr>
          <w:lang w:eastAsia="zh-CN"/>
        </w:rPr>
        <w:lastRenderedPageBreak/>
        <w:t>The PCF may, based on the AF provided periodicity information, generate a PCC Rule with Traffic Parameter Information and Traffic Parameter Measurement, see clause 6.3.1.</w:t>
      </w:r>
    </w:p>
    <w:p w14:paraId="319DBEA4" w14:textId="5CF7B54B" w:rsidR="00C9551A" w:rsidRPr="000D786E" w:rsidRDefault="000D786E" w:rsidP="00FF2DB3">
      <w:pPr>
        <w:rPr>
          <w:noProof/>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r w:rsidR="00FF2DB3" w:rsidRPr="000D786E">
        <w:rPr>
          <w:noProof/>
        </w:rPr>
        <w:t xml:space="preserve"> </w:t>
      </w:r>
    </w:p>
    <w:sectPr w:rsidR="00C9551A" w:rsidRPr="000D7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557F3" w14:textId="77777777" w:rsidR="006E1047" w:rsidRDefault="006E1047">
      <w:r>
        <w:separator/>
      </w:r>
    </w:p>
  </w:endnote>
  <w:endnote w:type="continuationSeparator" w:id="0">
    <w:p w14:paraId="6ED28E99" w14:textId="77777777" w:rsidR="006E1047" w:rsidRDefault="006E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3DD72" w14:textId="77777777" w:rsidR="006E1047" w:rsidRDefault="006E1047">
      <w:r>
        <w:separator/>
      </w:r>
    </w:p>
  </w:footnote>
  <w:footnote w:type="continuationSeparator" w:id="0">
    <w:p w14:paraId="63E3A90A" w14:textId="77777777" w:rsidR="006E1047" w:rsidRDefault="006E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31BB"/>
    <w:rsid w:val="000A6394"/>
    <w:rsid w:val="000B7FED"/>
    <w:rsid w:val="000C038A"/>
    <w:rsid w:val="000C6598"/>
    <w:rsid w:val="000D44B3"/>
    <w:rsid w:val="000D773B"/>
    <w:rsid w:val="000D786E"/>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7803"/>
    <w:rsid w:val="002008EF"/>
    <w:rsid w:val="00220864"/>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33C67"/>
    <w:rsid w:val="003609EF"/>
    <w:rsid w:val="0036231A"/>
    <w:rsid w:val="00365955"/>
    <w:rsid w:val="0037438E"/>
    <w:rsid w:val="00374DD4"/>
    <w:rsid w:val="00391829"/>
    <w:rsid w:val="003A2648"/>
    <w:rsid w:val="003A4C4B"/>
    <w:rsid w:val="003B08C3"/>
    <w:rsid w:val="003B590E"/>
    <w:rsid w:val="003D686F"/>
    <w:rsid w:val="003E1A36"/>
    <w:rsid w:val="003E3A8E"/>
    <w:rsid w:val="00410371"/>
    <w:rsid w:val="00423D98"/>
    <w:rsid w:val="004242F1"/>
    <w:rsid w:val="00431777"/>
    <w:rsid w:val="00444756"/>
    <w:rsid w:val="00446C39"/>
    <w:rsid w:val="00453695"/>
    <w:rsid w:val="0045474C"/>
    <w:rsid w:val="0047100A"/>
    <w:rsid w:val="004830EE"/>
    <w:rsid w:val="00484C51"/>
    <w:rsid w:val="004922CE"/>
    <w:rsid w:val="004B4376"/>
    <w:rsid w:val="004B75B7"/>
    <w:rsid w:val="004C40F2"/>
    <w:rsid w:val="004D21ED"/>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E6A35"/>
    <w:rsid w:val="00621188"/>
    <w:rsid w:val="006257ED"/>
    <w:rsid w:val="00626478"/>
    <w:rsid w:val="006362E5"/>
    <w:rsid w:val="00653DE4"/>
    <w:rsid w:val="00660F7A"/>
    <w:rsid w:val="00665C47"/>
    <w:rsid w:val="00675B96"/>
    <w:rsid w:val="00695808"/>
    <w:rsid w:val="0069658A"/>
    <w:rsid w:val="006A0CF9"/>
    <w:rsid w:val="006B46FB"/>
    <w:rsid w:val="006C2EDD"/>
    <w:rsid w:val="006E1047"/>
    <w:rsid w:val="006E21FB"/>
    <w:rsid w:val="006F6B57"/>
    <w:rsid w:val="00720E22"/>
    <w:rsid w:val="007250AF"/>
    <w:rsid w:val="0074245A"/>
    <w:rsid w:val="00747F8F"/>
    <w:rsid w:val="00791F51"/>
    <w:rsid w:val="00792342"/>
    <w:rsid w:val="007977A8"/>
    <w:rsid w:val="007A3949"/>
    <w:rsid w:val="007B512A"/>
    <w:rsid w:val="007C2097"/>
    <w:rsid w:val="007D4B00"/>
    <w:rsid w:val="007D6A07"/>
    <w:rsid w:val="007E62CD"/>
    <w:rsid w:val="007F7259"/>
    <w:rsid w:val="008040A8"/>
    <w:rsid w:val="00811F9C"/>
    <w:rsid w:val="00823271"/>
    <w:rsid w:val="0082440F"/>
    <w:rsid w:val="008275F1"/>
    <w:rsid w:val="008279FA"/>
    <w:rsid w:val="008435BB"/>
    <w:rsid w:val="008626E7"/>
    <w:rsid w:val="00870EE7"/>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52585"/>
    <w:rsid w:val="009717C7"/>
    <w:rsid w:val="009757E5"/>
    <w:rsid w:val="009777D9"/>
    <w:rsid w:val="009812B2"/>
    <w:rsid w:val="00991B88"/>
    <w:rsid w:val="009A1AD3"/>
    <w:rsid w:val="009A5753"/>
    <w:rsid w:val="009A579D"/>
    <w:rsid w:val="009B34F1"/>
    <w:rsid w:val="009C002A"/>
    <w:rsid w:val="009C55A9"/>
    <w:rsid w:val="009C7BA2"/>
    <w:rsid w:val="009D2527"/>
    <w:rsid w:val="009D2F7C"/>
    <w:rsid w:val="009D6435"/>
    <w:rsid w:val="009E3297"/>
    <w:rsid w:val="009F734F"/>
    <w:rsid w:val="00A246B6"/>
    <w:rsid w:val="00A30911"/>
    <w:rsid w:val="00A34949"/>
    <w:rsid w:val="00A47E70"/>
    <w:rsid w:val="00A50CF0"/>
    <w:rsid w:val="00A55B9F"/>
    <w:rsid w:val="00A7671C"/>
    <w:rsid w:val="00AA2CBC"/>
    <w:rsid w:val="00AA560B"/>
    <w:rsid w:val="00AB4CD8"/>
    <w:rsid w:val="00AB63D3"/>
    <w:rsid w:val="00AC5820"/>
    <w:rsid w:val="00AD1CD8"/>
    <w:rsid w:val="00AD2636"/>
    <w:rsid w:val="00AE58D5"/>
    <w:rsid w:val="00B071CD"/>
    <w:rsid w:val="00B258BB"/>
    <w:rsid w:val="00B45FDB"/>
    <w:rsid w:val="00B52F0F"/>
    <w:rsid w:val="00B54711"/>
    <w:rsid w:val="00B55061"/>
    <w:rsid w:val="00B664D4"/>
    <w:rsid w:val="00B67B97"/>
    <w:rsid w:val="00B71092"/>
    <w:rsid w:val="00B719AE"/>
    <w:rsid w:val="00B8345F"/>
    <w:rsid w:val="00B968C8"/>
    <w:rsid w:val="00BA3EC5"/>
    <w:rsid w:val="00BA4563"/>
    <w:rsid w:val="00BA51D9"/>
    <w:rsid w:val="00BA76EE"/>
    <w:rsid w:val="00BB5DFC"/>
    <w:rsid w:val="00BC3DE9"/>
    <w:rsid w:val="00BC7B36"/>
    <w:rsid w:val="00BD279D"/>
    <w:rsid w:val="00BD4910"/>
    <w:rsid w:val="00BD6BB8"/>
    <w:rsid w:val="00BE49AC"/>
    <w:rsid w:val="00BF1AA3"/>
    <w:rsid w:val="00BF1F49"/>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50255"/>
    <w:rsid w:val="00D50F9F"/>
    <w:rsid w:val="00D645C7"/>
    <w:rsid w:val="00D66520"/>
    <w:rsid w:val="00D849A0"/>
    <w:rsid w:val="00D84AE9"/>
    <w:rsid w:val="00D90C96"/>
    <w:rsid w:val="00D9372F"/>
    <w:rsid w:val="00DA1187"/>
    <w:rsid w:val="00DB20AB"/>
    <w:rsid w:val="00DE34CF"/>
    <w:rsid w:val="00DF36B3"/>
    <w:rsid w:val="00DF71BF"/>
    <w:rsid w:val="00E131AB"/>
    <w:rsid w:val="00E13F3D"/>
    <w:rsid w:val="00E34898"/>
    <w:rsid w:val="00E5180B"/>
    <w:rsid w:val="00E57FF5"/>
    <w:rsid w:val="00E62989"/>
    <w:rsid w:val="00E63439"/>
    <w:rsid w:val="00E91E4E"/>
    <w:rsid w:val="00EA43FD"/>
    <w:rsid w:val="00EB09B7"/>
    <w:rsid w:val="00EB4E91"/>
    <w:rsid w:val="00EC0EE6"/>
    <w:rsid w:val="00ED3D85"/>
    <w:rsid w:val="00EE7D7C"/>
    <w:rsid w:val="00F02B0F"/>
    <w:rsid w:val="00F25D98"/>
    <w:rsid w:val="00F300FB"/>
    <w:rsid w:val="00F33524"/>
    <w:rsid w:val="00F40A84"/>
    <w:rsid w:val="00F426C4"/>
    <w:rsid w:val="00F45A44"/>
    <w:rsid w:val="00F47526"/>
    <w:rsid w:val="00F5473F"/>
    <w:rsid w:val="00F5655E"/>
    <w:rsid w:val="00F82CB3"/>
    <w:rsid w:val="00F85D8E"/>
    <w:rsid w:val="00F93F69"/>
    <w:rsid w:val="00FB6386"/>
    <w:rsid w:val="00FB664B"/>
    <w:rsid w:val="00FC762E"/>
    <w:rsid w:val="00FD2588"/>
    <w:rsid w:val="00FD7EBB"/>
    <w:rsid w:val="00FF2D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AA560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5CE2-952F-4F72-99F4-684B751E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11502</TotalTime>
  <Pages>4</Pages>
  <Words>1657</Words>
  <Characters>9451</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66</cp:revision>
  <cp:lastPrinted>1899-12-31T23:00:00Z</cp:lastPrinted>
  <dcterms:created xsi:type="dcterms:W3CDTF">2024-07-24T04:33:00Z</dcterms:created>
  <dcterms:modified xsi:type="dcterms:W3CDTF">2024-11-08T08:23:00Z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