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C6DA2" w14:textId="182731B2" w:rsidR="00172F0F" w:rsidRPr="004C099A" w:rsidRDefault="004110F4" w:rsidP="00545BF1">
      <w:pPr>
        <w:tabs>
          <w:tab w:val="right" w:pos="9638"/>
        </w:tabs>
        <w:rPr>
          <w:rFonts w:ascii="Arial" w:hAnsi="Arial" w:cs="Arial"/>
          <w:b/>
          <w:bCs/>
          <w:noProof/>
        </w:rPr>
      </w:pPr>
      <w:bookmarkStart w:id="0" w:name="Title"/>
      <w:bookmarkStart w:id="1" w:name="DocumentFor"/>
      <w:bookmarkEnd w:id="0"/>
      <w:bookmarkEnd w:id="1"/>
      <w:r w:rsidRPr="004C099A">
        <w:rPr>
          <w:rFonts w:ascii="Arial" w:hAnsi="Arial" w:cs="Arial"/>
          <w:b/>
          <w:bCs/>
          <w:noProof/>
        </w:rPr>
        <w:t>3GPP TSG-</w:t>
      </w:r>
      <w:r w:rsidR="00172F0F" w:rsidRPr="004C099A">
        <w:rPr>
          <w:rFonts w:ascii="Arial" w:hAnsi="Arial" w:cs="Arial"/>
          <w:b/>
          <w:bCs/>
          <w:noProof/>
        </w:rPr>
        <w:t>SA WG2 Meeting #16</w:t>
      </w:r>
      <w:r w:rsidR="00822F60">
        <w:rPr>
          <w:rFonts w:ascii="Arial" w:hAnsi="Arial" w:cs="Arial"/>
          <w:b/>
          <w:bCs/>
          <w:noProof/>
        </w:rPr>
        <w:t>6</w:t>
      </w:r>
      <w:r w:rsidR="00172F0F" w:rsidRPr="004C099A">
        <w:rPr>
          <w:rFonts w:ascii="Arial" w:hAnsi="Arial" w:cs="Arial"/>
          <w:b/>
          <w:bCs/>
          <w:noProof/>
        </w:rPr>
        <w:tab/>
      </w:r>
      <w:r w:rsidR="00D2065F" w:rsidRPr="00D2065F">
        <w:rPr>
          <w:rFonts w:ascii="Arial" w:hAnsi="Arial" w:cs="Arial"/>
          <w:b/>
          <w:bCs/>
          <w:noProof/>
        </w:rPr>
        <w:t>S2-2411687</w:t>
      </w:r>
    </w:p>
    <w:p w14:paraId="224F19E8" w14:textId="6B02F9F1" w:rsidR="00172F0F" w:rsidRPr="004C099A" w:rsidRDefault="00822F60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</w:rPr>
      </w:pPr>
      <w:r>
        <w:rPr>
          <w:rFonts w:ascii="Arial" w:hAnsi="Arial" w:cs="Arial"/>
          <w:b/>
          <w:bCs/>
          <w:noProof/>
        </w:rPr>
        <w:t>18</w:t>
      </w:r>
      <w:r w:rsidR="00172F0F" w:rsidRPr="004C099A">
        <w:rPr>
          <w:rFonts w:ascii="Arial" w:hAnsi="Arial" w:cs="Arial"/>
          <w:b/>
          <w:bCs/>
          <w:noProof/>
        </w:rPr>
        <w:t xml:space="preserve"> </w:t>
      </w:r>
      <w:r>
        <w:rPr>
          <w:rFonts w:ascii="Arial" w:hAnsi="Arial" w:cs="Arial"/>
          <w:b/>
          <w:bCs/>
          <w:noProof/>
        </w:rPr>
        <w:t>November</w:t>
      </w:r>
      <w:r w:rsidR="00172F0F" w:rsidRPr="004C099A">
        <w:rPr>
          <w:rFonts w:ascii="Arial" w:hAnsi="Arial" w:cs="Arial"/>
          <w:b/>
          <w:bCs/>
          <w:noProof/>
        </w:rPr>
        <w:t xml:space="preserve"> - </w:t>
      </w:r>
      <w:r>
        <w:rPr>
          <w:rFonts w:ascii="Arial" w:hAnsi="Arial" w:cs="Arial"/>
          <w:b/>
          <w:bCs/>
          <w:noProof/>
        </w:rPr>
        <w:t>22</w:t>
      </w:r>
      <w:r w:rsidR="00172F0F" w:rsidRPr="004C099A">
        <w:rPr>
          <w:rFonts w:ascii="Arial" w:hAnsi="Arial" w:cs="Arial"/>
          <w:b/>
          <w:bCs/>
          <w:noProof/>
        </w:rPr>
        <w:t xml:space="preserve"> </w:t>
      </w:r>
      <w:r>
        <w:rPr>
          <w:rFonts w:ascii="Arial" w:hAnsi="Arial" w:cs="Arial"/>
          <w:b/>
          <w:bCs/>
          <w:noProof/>
        </w:rPr>
        <w:t>November</w:t>
      </w:r>
      <w:r w:rsidR="00172F0F" w:rsidRPr="004C099A">
        <w:rPr>
          <w:rFonts w:ascii="Arial" w:hAnsi="Arial" w:cs="Arial"/>
          <w:b/>
          <w:bCs/>
          <w:noProof/>
        </w:rPr>
        <w:t xml:space="preserve">, 2024, </w:t>
      </w:r>
      <w:r>
        <w:rPr>
          <w:rFonts w:ascii="Arial" w:hAnsi="Arial" w:cs="Arial"/>
          <w:b/>
          <w:bCs/>
          <w:noProof/>
        </w:rPr>
        <w:t>Orlando</w:t>
      </w:r>
      <w:r w:rsidR="00172F0F" w:rsidRPr="004C099A">
        <w:rPr>
          <w:rFonts w:ascii="Arial" w:hAnsi="Arial" w:cs="Arial"/>
          <w:b/>
          <w:bCs/>
          <w:noProof/>
        </w:rPr>
        <w:t xml:space="preserve">, </w:t>
      </w:r>
      <w:r>
        <w:rPr>
          <w:rFonts w:ascii="Arial" w:hAnsi="Arial" w:cs="Arial"/>
          <w:b/>
          <w:bCs/>
          <w:noProof/>
        </w:rPr>
        <w:t>US</w:t>
      </w:r>
    </w:p>
    <w:p w14:paraId="487601BE" w14:textId="10988B12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>Title:</w:t>
      </w:r>
      <w:r w:rsidRPr="004C099A">
        <w:rPr>
          <w:rFonts w:ascii="Arial" w:hAnsi="Arial" w:cs="Arial"/>
          <w:b/>
        </w:rPr>
        <w:tab/>
        <w:t>[</w:t>
      </w:r>
      <w:r w:rsidRPr="004C099A">
        <w:rPr>
          <w:rFonts w:ascii="Arial" w:hAnsi="Arial" w:cs="Arial"/>
          <w:b/>
          <w:color w:val="FF0000"/>
        </w:rPr>
        <w:t>DRAFT</w:t>
      </w:r>
      <w:r w:rsidRPr="004C099A">
        <w:rPr>
          <w:rFonts w:ascii="Arial" w:hAnsi="Arial" w:cs="Arial"/>
          <w:b/>
        </w:rPr>
        <w:t xml:space="preserve">] </w:t>
      </w:r>
      <w:r w:rsidR="00332C84" w:rsidRPr="004C099A">
        <w:rPr>
          <w:rFonts w:ascii="Arial" w:hAnsi="Arial" w:cs="Arial"/>
          <w:b/>
        </w:rPr>
        <w:t xml:space="preserve">LS on </w:t>
      </w:r>
      <w:r w:rsidR="00822F60">
        <w:rPr>
          <w:rFonts w:ascii="Arial" w:hAnsi="Arial" w:cs="Arial"/>
          <w:b/>
        </w:rPr>
        <w:t>clock capabilities of Ambient IoT devices</w:t>
      </w:r>
    </w:p>
    <w:p w14:paraId="722DA6DE" w14:textId="6CF8B9BD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val="en-US"/>
        </w:rPr>
      </w:pPr>
      <w:r w:rsidRPr="004C099A">
        <w:rPr>
          <w:rFonts w:ascii="Arial" w:hAnsi="Arial" w:cs="Arial"/>
          <w:b/>
          <w:lang w:val="en-US"/>
        </w:rPr>
        <w:t>Response to:</w:t>
      </w:r>
      <w:r w:rsidRPr="004C099A">
        <w:rPr>
          <w:rFonts w:ascii="Arial" w:hAnsi="Arial" w:cs="Arial"/>
          <w:b/>
          <w:lang w:val="en-US"/>
        </w:rPr>
        <w:tab/>
      </w:r>
      <w:r w:rsidR="00332C84" w:rsidRPr="004C099A">
        <w:rPr>
          <w:rFonts w:ascii="Arial" w:hAnsi="Arial" w:cs="Arial"/>
          <w:b/>
          <w:lang w:val="en-US"/>
        </w:rPr>
        <w:t>-</w:t>
      </w:r>
    </w:p>
    <w:p w14:paraId="5C67927A" w14:textId="2A689D84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4C099A">
        <w:rPr>
          <w:rFonts w:ascii="Arial" w:hAnsi="Arial" w:cs="Arial"/>
          <w:b/>
        </w:rPr>
        <w:t>Release:</w:t>
      </w:r>
      <w:r w:rsidRPr="004C099A">
        <w:rPr>
          <w:rFonts w:ascii="Arial" w:hAnsi="Arial" w:cs="Arial"/>
          <w:b/>
        </w:rPr>
        <w:tab/>
      </w:r>
      <w:r w:rsidR="00332C84" w:rsidRPr="004C099A">
        <w:rPr>
          <w:rFonts w:ascii="Arial" w:hAnsi="Arial" w:cs="Arial"/>
          <w:b/>
          <w:lang w:eastAsia="zh-CN"/>
        </w:rPr>
        <w:t>Rel-19</w:t>
      </w:r>
    </w:p>
    <w:p w14:paraId="56932273" w14:textId="091BC560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4C099A">
        <w:rPr>
          <w:rFonts w:ascii="Arial" w:hAnsi="Arial" w:cs="Arial"/>
          <w:b/>
        </w:rPr>
        <w:t>Work Item:</w:t>
      </w:r>
      <w:r w:rsidRPr="004C099A">
        <w:rPr>
          <w:rFonts w:ascii="Arial" w:hAnsi="Arial" w:cs="Arial"/>
          <w:b/>
        </w:rPr>
        <w:tab/>
      </w:r>
      <w:proofErr w:type="spellStart"/>
      <w:r w:rsidR="006707A3" w:rsidRPr="004C099A">
        <w:rPr>
          <w:rFonts w:ascii="Arial" w:hAnsi="Arial" w:cs="Arial"/>
          <w:b/>
          <w:lang w:eastAsia="zh-CN"/>
        </w:rPr>
        <w:t>FS_AmbientIoT</w:t>
      </w:r>
      <w:proofErr w:type="spellEnd"/>
    </w:p>
    <w:p w14:paraId="16903A42" w14:textId="7777777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0C6B27AB" w14:textId="468FDD48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>Source:</w:t>
      </w:r>
      <w:r w:rsidRPr="004C099A">
        <w:rPr>
          <w:rFonts w:ascii="Arial" w:hAnsi="Arial" w:cs="Arial"/>
          <w:b/>
        </w:rPr>
        <w:tab/>
      </w:r>
      <w:r w:rsidR="00822F60">
        <w:rPr>
          <w:rFonts w:ascii="Arial" w:hAnsi="Arial" w:cs="Arial"/>
          <w:b/>
        </w:rPr>
        <w:t>SA2</w:t>
      </w:r>
    </w:p>
    <w:p w14:paraId="677BF69C" w14:textId="73E03808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>To:</w:t>
      </w:r>
      <w:r w:rsidRPr="004C099A">
        <w:rPr>
          <w:rFonts w:ascii="Arial" w:hAnsi="Arial" w:cs="Arial"/>
          <w:b/>
        </w:rPr>
        <w:tab/>
      </w:r>
      <w:r w:rsidR="00822F60">
        <w:rPr>
          <w:rFonts w:ascii="Arial" w:hAnsi="Arial" w:cs="Arial"/>
          <w:b/>
        </w:rPr>
        <w:t>RAN1</w:t>
      </w:r>
    </w:p>
    <w:p w14:paraId="2A86E7CE" w14:textId="726BD55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>CC:</w:t>
      </w:r>
      <w:r w:rsidRPr="004C099A">
        <w:rPr>
          <w:rFonts w:ascii="Arial" w:hAnsi="Arial" w:cs="Arial"/>
          <w:b/>
        </w:rPr>
        <w:tab/>
      </w:r>
      <w:r w:rsidR="00822F60">
        <w:rPr>
          <w:rFonts w:ascii="Arial" w:hAnsi="Arial" w:cs="Arial"/>
          <w:b/>
        </w:rPr>
        <w:t>SA3</w:t>
      </w:r>
    </w:p>
    <w:p w14:paraId="29EA4C28" w14:textId="7777777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75F11203" w14:textId="5C75CA62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>Contact person:</w:t>
      </w:r>
      <w:r w:rsidRPr="004C099A">
        <w:rPr>
          <w:rFonts w:ascii="Arial" w:hAnsi="Arial" w:cs="Arial"/>
          <w:b/>
        </w:rPr>
        <w:tab/>
      </w:r>
      <w:r w:rsidR="00332C84" w:rsidRPr="004C099A">
        <w:rPr>
          <w:rFonts w:ascii="Arial" w:hAnsi="Arial" w:cs="Arial"/>
          <w:b/>
        </w:rPr>
        <w:t>Henrik Normann</w:t>
      </w:r>
    </w:p>
    <w:p w14:paraId="24602AEA" w14:textId="0C6F270F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ab/>
      </w:r>
      <w:proofErr w:type="spellStart"/>
      <w:r w:rsidR="006707A3" w:rsidRPr="004C099A">
        <w:rPr>
          <w:rFonts w:ascii="Arial" w:hAnsi="Arial" w:cs="Arial"/>
          <w:b/>
        </w:rPr>
        <w:t>normann</w:t>
      </w:r>
      <w:proofErr w:type="spellEnd"/>
      <w:r w:rsidR="006707A3" w:rsidRPr="004C099A">
        <w:rPr>
          <w:rFonts w:ascii="Arial" w:hAnsi="Arial" w:cs="Arial"/>
          <w:b/>
        </w:rPr>
        <w:t xml:space="preserve"> (at) </w:t>
      </w:r>
      <w:proofErr w:type="spellStart"/>
      <w:r w:rsidR="006707A3" w:rsidRPr="004C099A">
        <w:rPr>
          <w:rFonts w:ascii="Arial" w:hAnsi="Arial" w:cs="Arial"/>
          <w:b/>
        </w:rPr>
        <w:t>docomolab</w:t>
      </w:r>
      <w:proofErr w:type="spellEnd"/>
      <w:r w:rsidR="006707A3" w:rsidRPr="004C099A">
        <w:rPr>
          <w:rFonts w:ascii="Arial" w:hAnsi="Arial" w:cs="Arial"/>
          <w:b/>
        </w:rPr>
        <w:t>-euro (dot) com</w:t>
      </w:r>
    </w:p>
    <w:p w14:paraId="2C6FB61B" w14:textId="365CA4C2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ab/>
      </w:r>
    </w:p>
    <w:p w14:paraId="51EA6B25" w14:textId="77777777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2CF26FB6" w14:textId="604F6B7B" w:rsidR="007574A3" w:rsidRPr="004C099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 xml:space="preserve">Send any </w:t>
      </w:r>
      <w:proofErr w:type="gramStart"/>
      <w:r w:rsidRPr="004C099A">
        <w:rPr>
          <w:rFonts w:ascii="Arial" w:hAnsi="Arial" w:cs="Arial"/>
          <w:b/>
        </w:rPr>
        <w:t>reply</w:t>
      </w:r>
      <w:proofErr w:type="gramEnd"/>
      <w:r w:rsidRPr="004C099A">
        <w:rPr>
          <w:rFonts w:ascii="Arial" w:hAnsi="Arial" w:cs="Arial"/>
          <w:b/>
        </w:rPr>
        <w:t xml:space="preserve"> LS to:</w:t>
      </w:r>
      <w:r w:rsidRPr="004C099A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4C099A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CAAACA1" w14:textId="77777777" w:rsidR="007574A3" w:rsidRPr="004C099A" w:rsidRDefault="007574A3" w:rsidP="007574A3">
      <w:pPr>
        <w:rPr>
          <w:rFonts w:ascii="Arial" w:hAnsi="Arial" w:cs="Arial"/>
        </w:rPr>
      </w:pPr>
    </w:p>
    <w:p w14:paraId="46421B75" w14:textId="77777777" w:rsidR="00B97703" w:rsidRPr="004C099A" w:rsidRDefault="000F6242" w:rsidP="00B97703">
      <w:pPr>
        <w:pStyle w:val="Heading1"/>
        <w:rPr>
          <w:rFonts w:cs="Arial"/>
        </w:rPr>
      </w:pPr>
      <w:r w:rsidRPr="004C099A">
        <w:rPr>
          <w:rFonts w:cs="Arial"/>
        </w:rPr>
        <w:t>1</w:t>
      </w:r>
      <w:r w:rsidR="002F1940" w:rsidRPr="004C099A">
        <w:rPr>
          <w:rFonts w:cs="Arial"/>
        </w:rPr>
        <w:tab/>
      </w:r>
      <w:r w:rsidRPr="004C099A">
        <w:rPr>
          <w:rFonts w:cs="Arial"/>
        </w:rPr>
        <w:t>Overall description</w:t>
      </w:r>
    </w:p>
    <w:p w14:paraId="7F99A534" w14:textId="3A8A87BA" w:rsidR="00774A05" w:rsidRDefault="001E53A1" w:rsidP="000F6242">
      <w:pPr>
        <w:rPr>
          <w:rFonts w:ascii="Arial" w:hAnsi="Arial" w:cs="Arial"/>
          <w:sz w:val="20"/>
          <w:szCs w:val="20"/>
        </w:rPr>
      </w:pPr>
      <w:r w:rsidRPr="004C099A">
        <w:rPr>
          <w:rFonts w:ascii="Arial" w:hAnsi="Arial" w:cs="Arial"/>
          <w:sz w:val="20"/>
          <w:szCs w:val="20"/>
        </w:rPr>
        <w:t>While studying Ambient IoT</w:t>
      </w:r>
      <w:r w:rsidR="006750E1" w:rsidRPr="004C099A">
        <w:rPr>
          <w:rFonts w:ascii="Arial" w:hAnsi="Arial" w:cs="Arial"/>
          <w:sz w:val="20"/>
          <w:szCs w:val="20"/>
        </w:rPr>
        <w:t>, documented in 3GPP TR 23.700-13</w:t>
      </w:r>
      <w:r w:rsidRPr="004C099A">
        <w:rPr>
          <w:rFonts w:ascii="Arial" w:hAnsi="Arial" w:cs="Arial"/>
          <w:sz w:val="20"/>
          <w:szCs w:val="20"/>
        </w:rPr>
        <w:t xml:space="preserve">, SA2 has come to </w:t>
      </w:r>
      <w:r w:rsidR="00777FB2">
        <w:rPr>
          <w:rFonts w:ascii="Arial" w:hAnsi="Arial" w:cs="Arial"/>
          <w:sz w:val="20"/>
          <w:szCs w:val="20"/>
        </w:rPr>
        <w:t>some interim conclusions documented in</w:t>
      </w:r>
      <w:r w:rsidR="006750E1" w:rsidRPr="004C099A">
        <w:rPr>
          <w:rFonts w:ascii="Arial" w:hAnsi="Arial" w:cs="Arial"/>
          <w:sz w:val="20"/>
          <w:szCs w:val="20"/>
        </w:rPr>
        <w:t xml:space="preserve"> 3GPP TR 23.700-13</w:t>
      </w:r>
      <w:r w:rsidR="00777FB2">
        <w:rPr>
          <w:rFonts w:ascii="Arial" w:hAnsi="Arial" w:cs="Arial"/>
          <w:sz w:val="20"/>
          <w:szCs w:val="20"/>
        </w:rPr>
        <w:t xml:space="preserve"> clause 8</w:t>
      </w:r>
      <w:r w:rsidRPr="004C099A">
        <w:rPr>
          <w:rFonts w:ascii="Arial" w:hAnsi="Arial" w:cs="Arial"/>
          <w:sz w:val="20"/>
          <w:szCs w:val="20"/>
        </w:rPr>
        <w:t xml:space="preserve">. </w:t>
      </w:r>
      <w:r w:rsidR="00777FB2">
        <w:rPr>
          <w:rFonts w:ascii="Arial" w:hAnsi="Arial" w:cs="Arial"/>
          <w:sz w:val="20"/>
          <w:szCs w:val="20"/>
        </w:rPr>
        <w:t>Some discussion is ongoing whether temporary disable of an Ambient IoT device can be supported.</w:t>
      </w:r>
      <w:r w:rsidR="00211DED">
        <w:rPr>
          <w:rFonts w:ascii="Arial" w:hAnsi="Arial" w:cs="Arial"/>
          <w:sz w:val="20"/>
          <w:szCs w:val="20"/>
        </w:rPr>
        <w:t xml:space="preserve"> One way to support temporary disable of the Ambient IoT device, is for the network to provide a timer value</w:t>
      </w:r>
      <w:r w:rsidR="00810CDD">
        <w:rPr>
          <w:rFonts w:ascii="Arial" w:hAnsi="Arial" w:cs="Arial"/>
          <w:sz w:val="20"/>
          <w:szCs w:val="20"/>
        </w:rPr>
        <w:t xml:space="preserve"> in a write operation</w:t>
      </w:r>
      <w:r w:rsidR="00211DED">
        <w:rPr>
          <w:rFonts w:ascii="Arial" w:hAnsi="Arial" w:cs="Arial"/>
          <w:sz w:val="20"/>
          <w:szCs w:val="20"/>
        </w:rPr>
        <w:t>.</w:t>
      </w:r>
    </w:p>
    <w:p w14:paraId="304FE177" w14:textId="112CA5E9" w:rsidR="00777FB2" w:rsidRDefault="00777FB2" w:rsidP="000F62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SA2 has noticed TR 38.769</w:t>
      </w:r>
      <w:r w:rsidR="00211DED">
        <w:rPr>
          <w:rFonts w:ascii="Arial" w:hAnsi="Arial" w:cs="Arial"/>
          <w:sz w:val="20"/>
          <w:szCs w:val="20"/>
        </w:rPr>
        <w:t>, Table 5.2.3-1 comprises several clock</w:t>
      </w:r>
      <w:r w:rsidR="00810CDD">
        <w:rPr>
          <w:rFonts w:ascii="Arial" w:hAnsi="Arial" w:cs="Arial"/>
          <w:sz w:val="20"/>
          <w:szCs w:val="20"/>
        </w:rPr>
        <w:t xml:space="preserve"> functionalities</w:t>
      </w:r>
      <w:r w:rsidR="00211DED">
        <w:rPr>
          <w:rFonts w:ascii="Arial" w:hAnsi="Arial" w:cs="Arial"/>
          <w:sz w:val="20"/>
          <w:szCs w:val="20"/>
        </w:rPr>
        <w:t xml:space="preserve"> present in an Ambient IoT device. </w:t>
      </w:r>
    </w:p>
    <w:p w14:paraId="7DF21D2E" w14:textId="4C23106B" w:rsidR="00774A05" w:rsidRDefault="00774A05" w:rsidP="000F624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Question 1: Can SA2 assume an Ambient IoT device </w:t>
      </w:r>
      <w:r w:rsidR="00211DED">
        <w:rPr>
          <w:rFonts w:ascii="Arial" w:hAnsi="Arial" w:cs="Arial"/>
          <w:sz w:val="20"/>
          <w:szCs w:val="20"/>
        </w:rPr>
        <w:t>has a clock capability suitable to support temporary disable of the Ambient IoT device based on a timer?</w:t>
      </w:r>
    </w:p>
    <w:p w14:paraId="5D411E14" w14:textId="77777777" w:rsidR="00B97703" w:rsidRPr="004C099A" w:rsidRDefault="002F1940" w:rsidP="000F6242">
      <w:pPr>
        <w:pStyle w:val="Heading1"/>
        <w:rPr>
          <w:rFonts w:cs="Arial"/>
        </w:rPr>
      </w:pPr>
      <w:r w:rsidRPr="004C099A">
        <w:rPr>
          <w:rFonts w:cs="Arial"/>
        </w:rPr>
        <w:t>2</w:t>
      </w:r>
      <w:r w:rsidRPr="004C099A">
        <w:rPr>
          <w:rFonts w:cs="Arial"/>
        </w:rPr>
        <w:tab/>
      </w:r>
      <w:r w:rsidR="000F6242" w:rsidRPr="004C099A">
        <w:rPr>
          <w:rFonts w:cs="Arial"/>
        </w:rPr>
        <w:t>Actions</w:t>
      </w:r>
    </w:p>
    <w:p w14:paraId="262BCAF2" w14:textId="0FAD35B8" w:rsidR="00B97703" w:rsidRPr="004C099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C099A">
        <w:rPr>
          <w:rFonts w:ascii="Arial" w:hAnsi="Arial" w:cs="Arial"/>
          <w:b/>
        </w:rPr>
        <w:t>To</w:t>
      </w:r>
      <w:r w:rsidR="000F6242" w:rsidRPr="004C099A">
        <w:rPr>
          <w:rFonts w:ascii="Arial" w:hAnsi="Arial" w:cs="Arial"/>
          <w:b/>
        </w:rPr>
        <w:t xml:space="preserve"> </w:t>
      </w:r>
      <w:r w:rsidR="00810CDD">
        <w:rPr>
          <w:rFonts w:ascii="Arial" w:hAnsi="Arial" w:cs="Arial"/>
          <w:b/>
        </w:rPr>
        <w:t>RAN1</w:t>
      </w:r>
      <w:r w:rsidRPr="004C099A">
        <w:rPr>
          <w:rFonts w:ascii="Arial" w:hAnsi="Arial" w:cs="Arial"/>
          <w:b/>
        </w:rPr>
        <w:t xml:space="preserve"> </w:t>
      </w:r>
    </w:p>
    <w:p w14:paraId="12AF8F3E" w14:textId="7D1F15C7" w:rsidR="00B97703" w:rsidRPr="004C099A" w:rsidRDefault="00B97703" w:rsidP="009308F2">
      <w:pPr>
        <w:spacing w:after="120"/>
        <w:ind w:left="993" w:hanging="993"/>
        <w:rPr>
          <w:rFonts w:ascii="Arial" w:hAnsi="Arial" w:cs="Arial"/>
        </w:rPr>
      </w:pPr>
      <w:r w:rsidRPr="004C099A">
        <w:rPr>
          <w:rFonts w:ascii="Arial" w:hAnsi="Arial" w:cs="Arial"/>
          <w:b/>
        </w:rPr>
        <w:t xml:space="preserve">ACTION: </w:t>
      </w:r>
      <w:r w:rsidRPr="004C099A">
        <w:rPr>
          <w:rFonts w:ascii="Arial" w:hAnsi="Arial" w:cs="Arial"/>
          <w:b/>
          <w:color w:val="0070C0"/>
        </w:rPr>
        <w:tab/>
      </w:r>
      <w:r w:rsidR="009308F2" w:rsidRPr="004C099A">
        <w:rPr>
          <w:rFonts w:ascii="Arial" w:hAnsi="Arial" w:cs="Arial"/>
        </w:rPr>
        <w:t xml:space="preserve">SA2 kindly asks </w:t>
      </w:r>
      <w:r w:rsidR="00211DED">
        <w:rPr>
          <w:rFonts w:ascii="Arial" w:hAnsi="Arial" w:cs="Arial"/>
        </w:rPr>
        <w:t>RAN</w:t>
      </w:r>
      <w:r w:rsidR="00450288">
        <w:rPr>
          <w:rFonts w:ascii="Arial" w:hAnsi="Arial" w:cs="Arial"/>
        </w:rPr>
        <w:t>1</w:t>
      </w:r>
      <w:r w:rsidR="009308F2" w:rsidRPr="004C099A">
        <w:rPr>
          <w:rFonts w:ascii="Arial" w:hAnsi="Arial" w:cs="Arial"/>
        </w:rPr>
        <w:t xml:space="preserve"> to provide </w:t>
      </w:r>
      <w:r w:rsidR="00985CC5">
        <w:rPr>
          <w:rFonts w:ascii="Arial" w:hAnsi="Arial" w:cs="Arial"/>
        </w:rPr>
        <w:t xml:space="preserve">an </w:t>
      </w:r>
      <w:r w:rsidR="009308F2" w:rsidRPr="004C099A">
        <w:rPr>
          <w:rFonts w:ascii="Arial" w:hAnsi="Arial" w:cs="Arial"/>
        </w:rPr>
        <w:t xml:space="preserve">answer to </w:t>
      </w:r>
      <w:r w:rsidR="00450288">
        <w:rPr>
          <w:rFonts w:ascii="Arial" w:hAnsi="Arial" w:cs="Arial"/>
        </w:rPr>
        <w:t>question 1</w:t>
      </w:r>
      <w:r w:rsidR="009308F2" w:rsidRPr="004C099A">
        <w:rPr>
          <w:rFonts w:ascii="Arial" w:hAnsi="Arial" w:cs="Arial"/>
        </w:rPr>
        <w:t>.</w:t>
      </w:r>
      <w:r w:rsidR="00450288">
        <w:rPr>
          <w:rFonts w:ascii="Arial" w:hAnsi="Arial" w:cs="Arial"/>
        </w:rPr>
        <w:t xml:space="preserve"> </w:t>
      </w:r>
    </w:p>
    <w:p w14:paraId="7416FCE9" w14:textId="33DAF081" w:rsidR="00B97703" w:rsidRPr="004C099A" w:rsidRDefault="00B97703" w:rsidP="000F6242">
      <w:pPr>
        <w:pStyle w:val="Heading1"/>
        <w:rPr>
          <w:rFonts w:cs="Arial"/>
          <w:szCs w:val="36"/>
        </w:rPr>
      </w:pPr>
      <w:r w:rsidRPr="004C099A">
        <w:rPr>
          <w:rFonts w:cs="Arial"/>
          <w:szCs w:val="36"/>
        </w:rPr>
        <w:t>3</w:t>
      </w:r>
      <w:r w:rsidR="002F1940" w:rsidRPr="004C099A">
        <w:rPr>
          <w:rFonts w:cs="Arial"/>
          <w:szCs w:val="36"/>
        </w:rPr>
        <w:tab/>
      </w:r>
      <w:r w:rsidR="000F6242" w:rsidRPr="004C099A">
        <w:rPr>
          <w:rFonts w:cs="Arial"/>
          <w:szCs w:val="36"/>
        </w:rPr>
        <w:t xml:space="preserve">Dates of next </w:t>
      </w:r>
      <w:r w:rsidR="000F6242" w:rsidRPr="004C099A">
        <w:rPr>
          <w:rFonts w:cs="Arial"/>
          <w:bCs/>
          <w:szCs w:val="36"/>
        </w:rPr>
        <w:t xml:space="preserve">TSG </w:t>
      </w:r>
      <w:r w:rsidR="00724F85" w:rsidRPr="004C099A">
        <w:rPr>
          <w:rFonts w:cs="Arial"/>
          <w:szCs w:val="36"/>
        </w:rPr>
        <w:t>SA</w:t>
      </w:r>
      <w:r w:rsidR="000F6242" w:rsidRPr="004C099A">
        <w:rPr>
          <w:rFonts w:cs="Arial"/>
          <w:bCs/>
          <w:szCs w:val="36"/>
        </w:rPr>
        <w:t xml:space="preserve"> WG </w:t>
      </w:r>
      <w:r w:rsidR="00724F85" w:rsidRPr="004C099A">
        <w:rPr>
          <w:rFonts w:cs="Arial"/>
          <w:bCs/>
          <w:szCs w:val="36"/>
        </w:rPr>
        <w:t xml:space="preserve">SA2 </w:t>
      </w:r>
      <w:r w:rsidR="000F6242" w:rsidRPr="004C099A">
        <w:rPr>
          <w:rFonts w:cs="Arial"/>
          <w:szCs w:val="36"/>
        </w:rPr>
        <w:t>meetings</w:t>
      </w:r>
    </w:p>
    <w:p w14:paraId="2CFEE94F" w14:textId="24DF7199" w:rsidR="00810CDD" w:rsidRDefault="00810CDD" w:rsidP="002F1940">
      <w:pPr>
        <w:rPr>
          <w:rFonts w:ascii="Arial" w:hAnsi="Arial" w:cs="Arial"/>
          <w:lang w:val="sv-SE"/>
        </w:rPr>
      </w:pPr>
      <w:r w:rsidRPr="00810CDD">
        <w:rPr>
          <w:rFonts w:ascii="Arial" w:hAnsi="Arial" w:cs="Arial"/>
          <w:lang w:val="sv-SE"/>
        </w:rPr>
        <w:t>SA2#166-Ad Hoc-e</w:t>
      </w:r>
      <w:r>
        <w:rPr>
          <w:rFonts w:ascii="Arial" w:hAnsi="Arial" w:cs="Arial"/>
          <w:lang w:val="sv-SE"/>
        </w:rPr>
        <w:tab/>
        <w:t xml:space="preserve"> </w:t>
      </w:r>
      <w:r>
        <w:rPr>
          <w:rFonts w:ascii="Arial" w:hAnsi="Arial" w:cs="Arial"/>
          <w:lang w:val="sv-SE"/>
        </w:rPr>
        <w:tab/>
        <w:t xml:space="preserve">2025-01-20 – 2025-01-24 </w:t>
      </w:r>
      <w:r>
        <w:rPr>
          <w:rFonts w:ascii="Arial" w:hAnsi="Arial" w:cs="Arial"/>
          <w:lang w:val="sv-SE"/>
        </w:rPr>
        <w:tab/>
        <w:t>Online</w:t>
      </w:r>
    </w:p>
    <w:p w14:paraId="3B227EFE" w14:textId="2B15B2B4" w:rsidR="00810CDD" w:rsidRPr="00211DED" w:rsidRDefault="00810CDD" w:rsidP="002F1940">
      <w:pPr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 xml:space="preserve">SA2#167 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2025-02-17 – 2025-02-21 </w:t>
      </w:r>
      <w:r>
        <w:rPr>
          <w:rFonts w:ascii="Arial" w:hAnsi="Arial" w:cs="Arial"/>
          <w:lang w:val="sv-SE"/>
        </w:rPr>
        <w:tab/>
        <w:t>Athens, Greece</w:t>
      </w:r>
    </w:p>
    <w:sectPr w:rsidR="00810CDD" w:rsidRPr="00211DE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4AE058" w14:textId="77777777" w:rsidR="00AB6F58" w:rsidRDefault="00AB6F58">
      <w:pPr>
        <w:spacing w:after="0"/>
      </w:pPr>
      <w:r>
        <w:separator/>
      </w:r>
    </w:p>
  </w:endnote>
  <w:endnote w:type="continuationSeparator" w:id="0">
    <w:p w14:paraId="0D5FB680" w14:textId="77777777" w:rsidR="00AB6F58" w:rsidRDefault="00AB6F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3806DD" w14:textId="77777777" w:rsidR="00AB6F58" w:rsidRDefault="00AB6F58">
      <w:pPr>
        <w:spacing w:after="0"/>
      </w:pPr>
      <w:r>
        <w:separator/>
      </w:r>
    </w:p>
  </w:footnote>
  <w:footnote w:type="continuationSeparator" w:id="0">
    <w:p w14:paraId="798F7BD9" w14:textId="77777777" w:rsidR="00AB6F58" w:rsidRDefault="00AB6F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3FAA"/>
    <w:rsid w:val="00033FF5"/>
    <w:rsid w:val="00034416"/>
    <w:rsid w:val="000640A7"/>
    <w:rsid w:val="00071526"/>
    <w:rsid w:val="000B1310"/>
    <w:rsid w:val="000D750A"/>
    <w:rsid w:val="000E5290"/>
    <w:rsid w:val="000F6242"/>
    <w:rsid w:val="00106A9C"/>
    <w:rsid w:val="00172F0F"/>
    <w:rsid w:val="001E53A1"/>
    <w:rsid w:val="00211DED"/>
    <w:rsid w:val="002140BD"/>
    <w:rsid w:val="00222A19"/>
    <w:rsid w:val="002701E3"/>
    <w:rsid w:val="002F1940"/>
    <w:rsid w:val="00332C84"/>
    <w:rsid w:val="0034424D"/>
    <w:rsid w:val="00370FB4"/>
    <w:rsid w:val="00383545"/>
    <w:rsid w:val="00402A15"/>
    <w:rsid w:val="004110F4"/>
    <w:rsid w:val="004263F1"/>
    <w:rsid w:val="00433500"/>
    <w:rsid w:val="00433F71"/>
    <w:rsid w:val="00440D43"/>
    <w:rsid w:val="00441FB2"/>
    <w:rsid w:val="004463F9"/>
    <w:rsid w:val="00450288"/>
    <w:rsid w:val="0048749F"/>
    <w:rsid w:val="004C099A"/>
    <w:rsid w:val="004E3939"/>
    <w:rsid w:val="00540B18"/>
    <w:rsid w:val="005D10D8"/>
    <w:rsid w:val="0060713B"/>
    <w:rsid w:val="006707A3"/>
    <w:rsid w:val="006723F4"/>
    <w:rsid w:val="006750E1"/>
    <w:rsid w:val="00694D6F"/>
    <w:rsid w:val="006A337F"/>
    <w:rsid w:val="006C023E"/>
    <w:rsid w:val="006D5354"/>
    <w:rsid w:val="00712CF4"/>
    <w:rsid w:val="00724F85"/>
    <w:rsid w:val="007574A3"/>
    <w:rsid w:val="00774A05"/>
    <w:rsid w:val="00777FB2"/>
    <w:rsid w:val="007C7E03"/>
    <w:rsid w:val="007F4F92"/>
    <w:rsid w:val="00810CDD"/>
    <w:rsid w:val="00822F60"/>
    <w:rsid w:val="008268A6"/>
    <w:rsid w:val="00844ED7"/>
    <w:rsid w:val="008574D6"/>
    <w:rsid w:val="008D772F"/>
    <w:rsid w:val="009308F2"/>
    <w:rsid w:val="00985CC5"/>
    <w:rsid w:val="0099764C"/>
    <w:rsid w:val="00A449FA"/>
    <w:rsid w:val="00A567ED"/>
    <w:rsid w:val="00AA536C"/>
    <w:rsid w:val="00AB6F58"/>
    <w:rsid w:val="00B13982"/>
    <w:rsid w:val="00B525C7"/>
    <w:rsid w:val="00B87083"/>
    <w:rsid w:val="00B97703"/>
    <w:rsid w:val="00C80445"/>
    <w:rsid w:val="00C81F2C"/>
    <w:rsid w:val="00CF6087"/>
    <w:rsid w:val="00D2065F"/>
    <w:rsid w:val="00DC0156"/>
    <w:rsid w:val="00DE3D7F"/>
    <w:rsid w:val="00DF036B"/>
    <w:rsid w:val="00E83833"/>
    <w:rsid w:val="00EA5084"/>
    <w:rsid w:val="00FD7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30C6724"/>
  <w15:chartTrackingRefBased/>
  <w15:docId w15:val="{3AB9E7F6-B622-4D1F-A0A0-B98D5A4AA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65F"/>
    <w:pPr>
      <w:spacing w:after="160" w:line="278" w:lineRule="auto"/>
    </w:pPr>
    <w:rPr>
      <w:rFonts w:ascii="Aptos" w:eastAsia="Aptos" w:hAnsi="Aptos"/>
      <w:kern w:val="2"/>
      <w:sz w:val="24"/>
      <w:szCs w:val="24"/>
      <w:lang w:eastAsia="en-US"/>
    </w:rPr>
  </w:style>
  <w:style w:type="paragraph" w:styleId="Heading1">
    <w:name w:val="heading 1"/>
    <w:aliases w:val="H1,h1"/>
    <w:next w:val="Normal"/>
    <w:qFormat/>
    <w:rsid w:val="00172F0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72F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2F0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2F0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2F0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2F0F"/>
    <w:pPr>
      <w:outlineLvl w:val="5"/>
    </w:pPr>
  </w:style>
  <w:style w:type="paragraph" w:styleId="Heading7">
    <w:name w:val="heading 7"/>
    <w:basedOn w:val="H6"/>
    <w:next w:val="Normal"/>
    <w:qFormat/>
    <w:rsid w:val="00172F0F"/>
    <w:pPr>
      <w:outlineLvl w:val="6"/>
    </w:pPr>
  </w:style>
  <w:style w:type="paragraph" w:styleId="Heading8">
    <w:name w:val="heading 8"/>
    <w:basedOn w:val="Heading1"/>
    <w:next w:val="Normal"/>
    <w:qFormat/>
    <w:rsid w:val="00172F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2F0F"/>
    <w:pPr>
      <w:outlineLvl w:val="8"/>
    </w:pPr>
  </w:style>
  <w:style w:type="character" w:default="1" w:styleId="DefaultParagraphFont">
    <w:name w:val="Default Paragraph Font"/>
    <w:uiPriority w:val="1"/>
    <w:unhideWhenUsed/>
    <w:rsid w:val="00D2065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2065F"/>
  </w:style>
  <w:style w:type="paragraph" w:styleId="Header">
    <w:name w:val="header"/>
    <w:link w:val="HeaderChar"/>
    <w:rsid w:val="00172F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72F0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2F0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72F0F"/>
    <w:pPr>
      <w:spacing w:before="180"/>
      <w:ind w:left="2693" w:hanging="2693"/>
    </w:pPr>
    <w:rPr>
      <w:b/>
    </w:rPr>
  </w:style>
  <w:style w:type="paragraph" w:styleId="TOC1">
    <w:name w:val="toc 1"/>
    <w:semiHidden/>
    <w:rsid w:val="00172F0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2F0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2F0F"/>
    <w:pPr>
      <w:ind w:left="1701" w:hanging="1701"/>
    </w:pPr>
  </w:style>
  <w:style w:type="paragraph" w:styleId="TOC4">
    <w:name w:val="toc 4"/>
    <w:basedOn w:val="TOC3"/>
    <w:semiHidden/>
    <w:rsid w:val="00172F0F"/>
    <w:pPr>
      <w:ind w:left="1418" w:hanging="1418"/>
    </w:pPr>
  </w:style>
  <w:style w:type="paragraph" w:styleId="TOC3">
    <w:name w:val="toc 3"/>
    <w:basedOn w:val="TOC2"/>
    <w:semiHidden/>
    <w:rsid w:val="00172F0F"/>
    <w:pPr>
      <w:ind w:left="1134" w:hanging="1134"/>
    </w:pPr>
  </w:style>
  <w:style w:type="paragraph" w:styleId="TOC2">
    <w:name w:val="toc 2"/>
    <w:basedOn w:val="TOC1"/>
    <w:semiHidden/>
    <w:rsid w:val="00172F0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2F0F"/>
    <w:pPr>
      <w:ind w:left="284"/>
    </w:pPr>
  </w:style>
  <w:style w:type="paragraph" w:styleId="Index1">
    <w:name w:val="index 1"/>
    <w:basedOn w:val="Normal"/>
    <w:semiHidden/>
    <w:rsid w:val="00172F0F"/>
    <w:pPr>
      <w:keepLines/>
      <w:spacing w:after="0"/>
    </w:pPr>
  </w:style>
  <w:style w:type="paragraph" w:customStyle="1" w:styleId="ZH">
    <w:name w:val="ZH"/>
    <w:rsid w:val="00172F0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2F0F"/>
    <w:pPr>
      <w:outlineLvl w:val="9"/>
    </w:pPr>
  </w:style>
  <w:style w:type="paragraph" w:styleId="ListNumber2">
    <w:name w:val="List Number 2"/>
    <w:basedOn w:val="ListNumber"/>
    <w:semiHidden/>
    <w:rsid w:val="00172F0F"/>
    <w:pPr>
      <w:ind w:left="851"/>
    </w:pPr>
  </w:style>
  <w:style w:type="character" w:styleId="FootnoteReference">
    <w:name w:val="footnote reference"/>
    <w:semiHidden/>
    <w:rsid w:val="00172F0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2F0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72F0F"/>
    <w:rPr>
      <w:b/>
    </w:rPr>
  </w:style>
  <w:style w:type="paragraph" w:customStyle="1" w:styleId="TAC">
    <w:name w:val="TAC"/>
    <w:basedOn w:val="TAL"/>
    <w:rsid w:val="00172F0F"/>
    <w:pPr>
      <w:jc w:val="center"/>
    </w:pPr>
  </w:style>
  <w:style w:type="paragraph" w:customStyle="1" w:styleId="TF">
    <w:name w:val="TF"/>
    <w:basedOn w:val="TH"/>
    <w:rsid w:val="00172F0F"/>
    <w:pPr>
      <w:keepNext w:val="0"/>
      <w:spacing w:before="0" w:after="240"/>
    </w:pPr>
  </w:style>
  <w:style w:type="paragraph" w:customStyle="1" w:styleId="NO">
    <w:name w:val="NO"/>
    <w:basedOn w:val="Normal"/>
    <w:rsid w:val="00172F0F"/>
    <w:pPr>
      <w:keepLines/>
      <w:ind w:left="1135" w:hanging="851"/>
    </w:pPr>
  </w:style>
  <w:style w:type="paragraph" w:styleId="TOC9">
    <w:name w:val="toc 9"/>
    <w:basedOn w:val="TOC8"/>
    <w:semiHidden/>
    <w:rsid w:val="00172F0F"/>
    <w:pPr>
      <w:ind w:left="1418" w:hanging="1418"/>
    </w:pPr>
  </w:style>
  <w:style w:type="paragraph" w:customStyle="1" w:styleId="EX">
    <w:name w:val="EX"/>
    <w:basedOn w:val="Normal"/>
    <w:rsid w:val="00172F0F"/>
    <w:pPr>
      <w:keepLines/>
      <w:ind w:left="1702" w:hanging="1418"/>
    </w:pPr>
  </w:style>
  <w:style w:type="paragraph" w:customStyle="1" w:styleId="FP">
    <w:name w:val="FP"/>
    <w:basedOn w:val="Normal"/>
    <w:rsid w:val="00172F0F"/>
    <w:pPr>
      <w:spacing w:after="0"/>
    </w:pPr>
  </w:style>
  <w:style w:type="paragraph" w:customStyle="1" w:styleId="LD">
    <w:name w:val="LD"/>
    <w:rsid w:val="00172F0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2F0F"/>
    <w:pPr>
      <w:spacing w:after="0"/>
    </w:pPr>
  </w:style>
  <w:style w:type="paragraph" w:customStyle="1" w:styleId="EW">
    <w:name w:val="EW"/>
    <w:basedOn w:val="EX"/>
    <w:rsid w:val="00172F0F"/>
    <w:pPr>
      <w:spacing w:after="0"/>
    </w:pPr>
  </w:style>
  <w:style w:type="paragraph" w:styleId="TOC6">
    <w:name w:val="toc 6"/>
    <w:basedOn w:val="TOC5"/>
    <w:next w:val="Normal"/>
    <w:semiHidden/>
    <w:rsid w:val="00172F0F"/>
    <w:pPr>
      <w:ind w:left="1985" w:hanging="1985"/>
    </w:pPr>
  </w:style>
  <w:style w:type="paragraph" w:styleId="TOC7">
    <w:name w:val="toc 7"/>
    <w:basedOn w:val="TOC6"/>
    <w:next w:val="Normal"/>
    <w:semiHidden/>
    <w:rsid w:val="00172F0F"/>
    <w:pPr>
      <w:ind w:left="2268" w:hanging="2268"/>
    </w:pPr>
  </w:style>
  <w:style w:type="paragraph" w:styleId="ListBullet2">
    <w:name w:val="List Bullet 2"/>
    <w:basedOn w:val="ListBullet"/>
    <w:semiHidden/>
    <w:rsid w:val="00172F0F"/>
    <w:pPr>
      <w:ind w:left="851"/>
    </w:pPr>
  </w:style>
  <w:style w:type="paragraph" w:styleId="ListBullet3">
    <w:name w:val="List Bullet 3"/>
    <w:basedOn w:val="ListBullet2"/>
    <w:semiHidden/>
    <w:rsid w:val="00172F0F"/>
    <w:pPr>
      <w:ind w:left="1135"/>
    </w:pPr>
  </w:style>
  <w:style w:type="paragraph" w:styleId="ListNumber">
    <w:name w:val="List Number"/>
    <w:basedOn w:val="List"/>
    <w:semiHidden/>
    <w:rsid w:val="00172F0F"/>
  </w:style>
  <w:style w:type="paragraph" w:customStyle="1" w:styleId="EQ">
    <w:name w:val="EQ"/>
    <w:basedOn w:val="Normal"/>
    <w:next w:val="Normal"/>
    <w:rsid w:val="00172F0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2F0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2F0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2F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2F0F"/>
    <w:pPr>
      <w:jc w:val="right"/>
    </w:pPr>
  </w:style>
  <w:style w:type="paragraph" w:customStyle="1" w:styleId="H6">
    <w:name w:val="H6"/>
    <w:basedOn w:val="Heading5"/>
    <w:next w:val="Normal"/>
    <w:rsid w:val="00172F0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2F0F"/>
    <w:pPr>
      <w:ind w:left="851" w:hanging="851"/>
    </w:pPr>
  </w:style>
  <w:style w:type="paragraph" w:customStyle="1" w:styleId="TAL">
    <w:name w:val="TAL"/>
    <w:basedOn w:val="Normal"/>
    <w:rsid w:val="00172F0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2F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2F0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2F0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2F0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2F0F"/>
    <w:pPr>
      <w:framePr w:wrap="notBeside" w:y="16161"/>
    </w:pPr>
  </w:style>
  <w:style w:type="character" w:customStyle="1" w:styleId="ZGSM">
    <w:name w:val="ZGSM"/>
    <w:rsid w:val="00172F0F"/>
  </w:style>
  <w:style w:type="paragraph" w:styleId="List2">
    <w:name w:val="List 2"/>
    <w:basedOn w:val="List"/>
    <w:semiHidden/>
    <w:rsid w:val="00172F0F"/>
    <w:pPr>
      <w:ind w:left="851"/>
    </w:pPr>
  </w:style>
  <w:style w:type="paragraph" w:customStyle="1" w:styleId="ZG">
    <w:name w:val="ZG"/>
    <w:rsid w:val="00172F0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172F0F"/>
    <w:pPr>
      <w:ind w:left="1135"/>
    </w:pPr>
  </w:style>
  <w:style w:type="paragraph" w:styleId="List4">
    <w:name w:val="List 4"/>
    <w:basedOn w:val="List3"/>
    <w:semiHidden/>
    <w:rsid w:val="00172F0F"/>
    <w:pPr>
      <w:ind w:left="1418"/>
    </w:pPr>
  </w:style>
  <w:style w:type="paragraph" w:styleId="List5">
    <w:name w:val="List 5"/>
    <w:basedOn w:val="List4"/>
    <w:semiHidden/>
    <w:rsid w:val="00172F0F"/>
    <w:pPr>
      <w:ind w:left="1702"/>
    </w:pPr>
  </w:style>
  <w:style w:type="paragraph" w:customStyle="1" w:styleId="EditorsNote">
    <w:name w:val="Editor's Note"/>
    <w:basedOn w:val="NO"/>
    <w:rsid w:val="00172F0F"/>
    <w:rPr>
      <w:color w:val="FF0000"/>
    </w:rPr>
  </w:style>
  <w:style w:type="paragraph" w:styleId="List">
    <w:name w:val="List"/>
    <w:basedOn w:val="Normal"/>
    <w:semiHidden/>
    <w:rsid w:val="00172F0F"/>
    <w:pPr>
      <w:ind w:left="568" w:hanging="284"/>
    </w:pPr>
  </w:style>
  <w:style w:type="paragraph" w:styleId="ListBullet">
    <w:name w:val="List Bullet"/>
    <w:basedOn w:val="List"/>
    <w:semiHidden/>
    <w:rsid w:val="00172F0F"/>
  </w:style>
  <w:style w:type="paragraph" w:styleId="ListBullet4">
    <w:name w:val="List Bullet 4"/>
    <w:basedOn w:val="ListBullet3"/>
    <w:semiHidden/>
    <w:rsid w:val="00172F0F"/>
    <w:pPr>
      <w:ind w:left="1418"/>
    </w:pPr>
  </w:style>
  <w:style w:type="paragraph" w:styleId="ListBullet5">
    <w:name w:val="List Bullet 5"/>
    <w:basedOn w:val="ListBullet4"/>
    <w:semiHidden/>
    <w:rsid w:val="00172F0F"/>
    <w:pPr>
      <w:ind w:left="1702"/>
    </w:pPr>
  </w:style>
  <w:style w:type="paragraph" w:customStyle="1" w:styleId="B2">
    <w:name w:val="B2"/>
    <w:basedOn w:val="List2"/>
    <w:rsid w:val="00172F0F"/>
  </w:style>
  <w:style w:type="paragraph" w:customStyle="1" w:styleId="B3">
    <w:name w:val="B3"/>
    <w:basedOn w:val="List3"/>
    <w:rsid w:val="00172F0F"/>
  </w:style>
  <w:style w:type="paragraph" w:customStyle="1" w:styleId="B4">
    <w:name w:val="B4"/>
    <w:basedOn w:val="List4"/>
    <w:rsid w:val="00172F0F"/>
  </w:style>
  <w:style w:type="paragraph" w:customStyle="1" w:styleId="B5">
    <w:name w:val="B5"/>
    <w:basedOn w:val="List5"/>
    <w:rsid w:val="00172F0F"/>
  </w:style>
  <w:style w:type="paragraph" w:customStyle="1" w:styleId="ZTD">
    <w:name w:val="ZTD"/>
    <w:basedOn w:val="ZB"/>
    <w:rsid w:val="00172F0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50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D750A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0D750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8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NTT DOCOMO</cp:lastModifiedBy>
  <cp:revision>2</cp:revision>
  <dcterms:created xsi:type="dcterms:W3CDTF">2024-05-17T13:48:00Z</dcterms:created>
  <dcterms:modified xsi:type="dcterms:W3CDTF">2024-11-07T18:02:00Z</dcterms:modified>
</cp:coreProperties>
</file>