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0ABA7" w14:textId="787F8A93" w:rsidR="008A6125" w:rsidRDefault="008A6125" w:rsidP="008A6125">
      <w:pPr>
        <w:pStyle w:val="CRCoverPage"/>
        <w:tabs>
          <w:tab w:val="right" w:pos="9639"/>
        </w:tabs>
        <w:spacing w:after="0"/>
        <w:rPr>
          <w:b/>
          <w:i/>
          <w:noProof/>
          <w:sz w:val="28"/>
        </w:rPr>
      </w:pPr>
      <w:r>
        <w:rPr>
          <w:b/>
          <w:noProof/>
          <w:sz w:val="24"/>
        </w:rPr>
        <w:t>3GPP TSG-WG2 Meeting #166</w:t>
      </w:r>
      <w:r>
        <w:rPr>
          <w:b/>
          <w:i/>
          <w:noProof/>
          <w:sz w:val="28"/>
        </w:rPr>
        <w:tab/>
        <w:t>S2-241</w:t>
      </w:r>
      <w:r w:rsidR="00050370">
        <w:rPr>
          <w:b/>
          <w:i/>
          <w:noProof/>
          <w:sz w:val="28"/>
        </w:rPr>
        <w:t>1631</w:t>
      </w:r>
    </w:p>
    <w:p w14:paraId="7CB45193" w14:textId="53A62C7E" w:rsidR="001E41F3" w:rsidRDefault="008A6125" w:rsidP="005E2C44">
      <w:pPr>
        <w:pStyle w:val="CRCoverPage"/>
        <w:outlineLvl w:val="0"/>
        <w:rPr>
          <w:b/>
          <w:noProof/>
          <w:sz w:val="24"/>
        </w:rPr>
      </w:pPr>
      <w:r>
        <w:rPr>
          <w:b/>
          <w:bCs/>
          <w:sz w:val="24"/>
          <w:szCs w:val="24"/>
        </w:rPr>
        <w:t>Orlando, USA, 2024-11-18 – 2024-11-22</w:t>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proofErr w:type="gramStart"/>
      <w:r w:rsidR="00860CA4">
        <w:rPr>
          <w:b/>
          <w:noProof/>
          <w:sz w:val="24"/>
        </w:rPr>
        <w:t xml:space="preserve">   </w:t>
      </w:r>
      <w:r w:rsidR="00860CA4" w:rsidRPr="00DA0CC8">
        <w:rPr>
          <w:rFonts w:cs="Arial"/>
          <w:b/>
          <w:color w:val="0000FF"/>
        </w:rPr>
        <w:t>(</w:t>
      </w:r>
      <w:proofErr w:type="gramEnd"/>
      <w:r w:rsidR="00860CA4" w:rsidRPr="00DA0CC8">
        <w:rPr>
          <w:rFonts w:cs="Arial"/>
          <w:b/>
          <w:color w:val="0000FF"/>
        </w:rPr>
        <w:t xml:space="preserve">revision of </w:t>
      </w:r>
      <w:r w:rsidR="004F49D3" w:rsidRPr="004F49D3">
        <w:rPr>
          <w:rFonts w:cs="Arial"/>
          <w:b/>
          <w:color w:val="0000FF"/>
        </w:rPr>
        <w:t>S2-2410811</w:t>
      </w:r>
      <w:r w:rsidR="00860CA4" w:rsidRPr="00DA0CC8">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AD3FD" w:rsidR="001E41F3" w:rsidRPr="00410371" w:rsidRDefault="00227E37" w:rsidP="00E13F3D">
            <w:pPr>
              <w:pStyle w:val="CRCoverPage"/>
              <w:spacing w:after="0"/>
              <w:jc w:val="right"/>
              <w:rPr>
                <w:b/>
                <w:noProof/>
                <w:sz w:val="28"/>
              </w:rPr>
            </w:pPr>
            <w:fldSimple w:instr=" DOCPROPERTY  Spec#  \* MERGEFORMAT ">
              <w:r w:rsidR="00261658">
                <w:rPr>
                  <w:b/>
                  <w:noProof/>
                  <w:sz w:val="28"/>
                </w:rPr>
                <w:t>23.50</w:t>
              </w:r>
            </w:fldSimple>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F00BFF" w:rsidR="001E41F3" w:rsidRPr="00410371" w:rsidRDefault="00227E37" w:rsidP="00DA30B4">
            <w:pPr>
              <w:pStyle w:val="CRCoverPage"/>
              <w:spacing w:after="0"/>
              <w:jc w:val="center"/>
              <w:rPr>
                <w:noProof/>
              </w:rPr>
            </w:pPr>
            <w:fldSimple w:instr=" DOCPROPERTY  Cr#  \* MERGEFORMAT ">
              <w:r w:rsidR="00DA30B4">
                <w:rPr>
                  <w:b/>
                  <w:noProof/>
                  <w:sz w:val="28"/>
                </w:rPr>
                <w:t>5782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1635C" w:rsidR="001E41F3" w:rsidRPr="00410371" w:rsidRDefault="00227E3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227E37">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D50BD" w:rsidR="001E41F3" w:rsidRDefault="00227E37">
            <w:pPr>
              <w:pStyle w:val="CRCoverPage"/>
              <w:spacing w:after="0"/>
              <w:ind w:left="100"/>
              <w:rPr>
                <w:noProof/>
              </w:rPr>
            </w:pPr>
            <w:fldSimple w:instr=" DOCPROPERTY  CrTitle  \* MERGEFORMAT ">
              <w:r w:rsidR="008436EA">
                <w:t xml:space="preserve">UPF event exposure at </w:t>
              </w:r>
              <w:r w:rsidR="00AF7F11">
                <w:t>N4</w:t>
              </w:r>
              <w:r w:rsidR="008436EA">
                <w:t xml:space="preserve"> Session release</w:t>
              </w:r>
            </w:fldSimple>
            <w:r w:rsidR="004F49D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3701CF" w:rsidR="001E41F3" w:rsidRDefault="004F49D3">
            <w:pPr>
              <w:pStyle w:val="CRCoverPage"/>
              <w:spacing w:after="0"/>
              <w:ind w:left="100"/>
              <w:rPr>
                <w:noProof/>
              </w:rPr>
            </w:pPr>
            <w:r>
              <w:t>[</w:t>
            </w:r>
            <w:fldSimple w:instr=" DOCPROPERTY  SourceIfWg  \* MERGEFORMAT ">
              <w:r w:rsidR="00261658">
                <w:rPr>
                  <w:noProof/>
                </w:rPr>
                <w:t>Nokia</w:t>
              </w:r>
            </w:fldSimple>
            <w:r>
              <w:rPr>
                <w:noProof/>
              </w:rPr>
              <w:t>]</w:t>
            </w:r>
            <w:r w:rsidR="00C6113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227E37"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2E8F6B" w:rsidR="001E41F3" w:rsidRDefault="00227E37">
            <w:pPr>
              <w:pStyle w:val="CRCoverPage"/>
              <w:spacing w:after="0"/>
              <w:ind w:left="100"/>
              <w:rPr>
                <w:noProof/>
              </w:rPr>
            </w:pPr>
            <w:fldSimple w:instr=" DOCPROPERTY  RelatedWis  \* MERGEFORMAT ">
              <w:r w:rsidR="00261658">
                <w:rPr>
                  <w:noProof/>
                </w:rPr>
                <w:t>UPEAS_Ph2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5ABC8" w:rsidR="001E41F3" w:rsidRDefault="00227E37">
            <w:pPr>
              <w:pStyle w:val="CRCoverPage"/>
              <w:spacing w:after="0"/>
              <w:ind w:left="100"/>
              <w:rPr>
                <w:noProof/>
              </w:rPr>
            </w:pPr>
            <w:fldSimple w:instr=" DOCPROPERTY  ResDate  \* MERGEFORMAT ">
              <w:r w:rsidR="00261658">
                <w:rPr>
                  <w:noProof/>
                </w:rPr>
                <w:t>2024-</w:t>
              </w:r>
              <w:r w:rsidR="004F49D3">
                <w:rPr>
                  <w:noProof/>
                </w:rPr>
                <w:t>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227E37"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227E37">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B1C168" w:rsidR="001E41F3" w:rsidRDefault="008436EA">
            <w:pPr>
              <w:pStyle w:val="CRCoverPage"/>
              <w:spacing w:after="0"/>
              <w:ind w:left="100"/>
              <w:rPr>
                <w:noProof/>
              </w:rPr>
            </w:pPr>
            <w:r>
              <w:rPr>
                <w:noProof/>
              </w:rPr>
              <w:t xml:space="preserve">SA2#164 introduced the UPF event exposure handling at UPF relocation. However, the handling at </w:t>
            </w:r>
            <w:r w:rsidR="008D2B1F">
              <w:rPr>
                <w:noProof/>
              </w:rPr>
              <w:t>N4</w:t>
            </w:r>
            <w:r>
              <w:rPr>
                <w:noProof/>
              </w:rPr>
              <w:t xml:space="preserve"> Session release </w:t>
            </w:r>
            <w:r w:rsidR="008D2B1F">
              <w:rPr>
                <w:noProof/>
              </w:rPr>
              <w:t xml:space="preserve">for any reason </w:t>
            </w:r>
            <w:r>
              <w:rPr>
                <w:noProof/>
              </w:rPr>
              <w:t>is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8EC5AC" w14:textId="4559341C" w:rsidR="00AB6DD5" w:rsidRDefault="008436EA" w:rsidP="008D2B1F">
            <w:pPr>
              <w:pStyle w:val="CRCoverPage"/>
              <w:spacing w:after="0"/>
              <w:ind w:left="100"/>
              <w:rPr>
                <w:noProof/>
              </w:rPr>
            </w:pPr>
            <w:r>
              <w:rPr>
                <w:noProof/>
              </w:rPr>
              <w:t xml:space="preserve">It is specified that at </w:t>
            </w:r>
            <w:r w:rsidR="00417C4C">
              <w:rPr>
                <w:noProof/>
              </w:rPr>
              <w:t>N4</w:t>
            </w:r>
            <w:r w:rsidR="00353DD5">
              <w:rPr>
                <w:noProof/>
              </w:rPr>
              <w:t xml:space="preserve"> </w:t>
            </w:r>
            <w:r>
              <w:rPr>
                <w:noProof/>
              </w:rPr>
              <w:t>Session release:</w:t>
            </w:r>
            <w:r w:rsidR="008D2B1F">
              <w:rPr>
                <w:noProof/>
              </w:rPr>
              <w:t xml:space="preserve"> </w:t>
            </w:r>
          </w:p>
          <w:p w14:paraId="4973E1D6" w14:textId="4CC224EC" w:rsidR="00AB6DD5" w:rsidRDefault="008436EA" w:rsidP="008436EA">
            <w:pPr>
              <w:pStyle w:val="CRCoverPage"/>
              <w:numPr>
                <w:ilvl w:val="0"/>
                <w:numId w:val="1"/>
              </w:numPr>
              <w:spacing w:after="0"/>
              <w:rPr>
                <w:noProof/>
              </w:rPr>
            </w:pPr>
            <w:r>
              <w:rPr>
                <w:noProof/>
              </w:rPr>
              <w:t xml:space="preserve">UPF implicitly terminates UE subscriptions related to the </w:t>
            </w:r>
            <w:r w:rsidR="00AB6DD5">
              <w:rPr>
                <w:noProof/>
              </w:rPr>
              <w:t>N4</w:t>
            </w:r>
            <w:r>
              <w:rPr>
                <w:noProof/>
              </w:rPr>
              <w:t xml:space="preserve"> Session.</w:t>
            </w:r>
          </w:p>
          <w:p w14:paraId="55A5ADA8" w14:textId="4D43E7E1" w:rsidR="00A97D84" w:rsidRDefault="008436EA" w:rsidP="00A97D84">
            <w:pPr>
              <w:pStyle w:val="CRCoverPage"/>
              <w:numPr>
                <w:ilvl w:val="0"/>
                <w:numId w:val="1"/>
              </w:numPr>
              <w:spacing w:after="0"/>
              <w:rPr>
                <w:noProof/>
              </w:rPr>
            </w:pPr>
            <w:r>
              <w:rPr>
                <w:noProof/>
              </w:rPr>
              <w:t xml:space="preserve">UPF </w:t>
            </w:r>
            <w:r w:rsidR="00A97D84">
              <w:rPr>
                <w:noProof/>
              </w:rPr>
              <w:t xml:space="preserve">shall </w:t>
            </w:r>
            <w:r>
              <w:rPr>
                <w:noProof/>
              </w:rPr>
              <w:t xml:space="preserve">report any data not yet communicated to the UPF event consumer. </w:t>
            </w:r>
          </w:p>
          <w:p w14:paraId="31C656EC" w14:textId="76A890CB" w:rsidR="006E7DC8" w:rsidRDefault="00A97D84" w:rsidP="003E743B">
            <w:pPr>
              <w:pStyle w:val="CRCoverPage"/>
              <w:numPr>
                <w:ilvl w:val="0"/>
                <w:numId w:val="1"/>
              </w:numPr>
              <w:spacing w:after="0"/>
              <w:rPr>
                <w:noProof/>
              </w:rPr>
            </w:pPr>
            <w:r>
              <w:rPr>
                <w:noProof/>
              </w:rPr>
              <w:t xml:space="preserve">UPF indicates </w:t>
            </w:r>
            <w:r w:rsidR="00CA5C14">
              <w:rPr>
                <w:noProof/>
              </w:rPr>
              <w:t xml:space="preserve">as cause for the report to </w:t>
            </w:r>
            <w:r>
              <w:rPr>
                <w:noProof/>
              </w:rPr>
              <w:t>the event consumer that</w:t>
            </w:r>
            <w:r w:rsidR="00BA0C00">
              <w:rPr>
                <w:noProof/>
              </w:rPr>
              <w:t xml:space="preserve"> the </w:t>
            </w:r>
            <w:r w:rsidR="001F424C">
              <w:t>PDU Session is not going to be served by this UPF anymore</w:t>
            </w:r>
            <w:r w:rsidR="002838FE">
              <w:rPr>
                <w:noProof/>
              </w:rPr>
              <w:t xml:space="preserve">, which is </w:t>
            </w:r>
            <w:r w:rsidR="00B15A96">
              <w:rPr>
                <w:noProof/>
              </w:rPr>
              <w:t xml:space="preserve">the cause </w:t>
            </w:r>
            <w:r w:rsidR="007F79CF">
              <w:rPr>
                <w:noProof/>
              </w:rPr>
              <w:t>from</w:t>
            </w:r>
            <w:r w:rsidR="00B15A96">
              <w:rPr>
                <w:noProof/>
              </w:rPr>
              <w:t xml:space="preserve"> UPF </w:t>
            </w:r>
            <w:r w:rsidR="00FC5053">
              <w:rPr>
                <w:noProof/>
              </w:rPr>
              <w:t>point of view, and understandable by cNF.</w:t>
            </w:r>
            <w:r w:rsidR="0041451D">
              <w:rPr>
                <w:noProof/>
              </w:rPr>
              <w:t xml:space="preserve"> </w:t>
            </w:r>
            <w:r w:rsidR="00CA5C14">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B59031" w:rsidR="001E41F3" w:rsidRDefault="008436EA">
            <w:pPr>
              <w:pStyle w:val="CRCoverPage"/>
              <w:spacing w:after="0"/>
              <w:ind w:left="100"/>
              <w:rPr>
                <w:noProof/>
              </w:rPr>
            </w:pPr>
            <w:r>
              <w:rPr>
                <w:noProof/>
              </w:rPr>
              <w:t xml:space="preserve">UPF_EE functionality partially specified.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43F27" w:rsidR="001E41F3" w:rsidRDefault="00AE2B1B">
            <w:pPr>
              <w:pStyle w:val="CRCoverPage"/>
              <w:spacing w:after="0"/>
              <w:ind w:left="100"/>
              <w:rPr>
                <w:noProof/>
              </w:rPr>
            </w:pPr>
            <w:r>
              <w:rPr>
                <w:noProof/>
              </w:rPr>
              <w:t>5.8.2.17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sidRPr="00D52743">
              <w:rPr>
                <w:noProof/>
                <w:highlight w:val="yellow"/>
              </w:rPr>
              <w:t>TS/TR ...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592445A" w14:textId="77777777" w:rsidR="001A0D0B" w:rsidRDefault="001A0D0B" w:rsidP="001A0D0B">
      <w:pPr>
        <w:pStyle w:val="Heading4"/>
      </w:pPr>
      <w:bookmarkStart w:id="1" w:name="_Toc177740800"/>
      <w:bookmarkStart w:id="2" w:name="_Toc170193970"/>
      <w:r>
        <w:t>5.8.2.17</w:t>
      </w:r>
      <w:r>
        <w:tab/>
        <w:t xml:space="preserve">Data exposure via Service Based </w:t>
      </w:r>
      <w:proofErr w:type="gramStart"/>
      <w:r>
        <w:t>interface</w:t>
      </w:r>
      <w:bookmarkEnd w:id="1"/>
      <w:proofErr w:type="gramEnd"/>
    </w:p>
    <w:p w14:paraId="7754E5F7" w14:textId="77777777" w:rsidR="001A0D0B" w:rsidRDefault="001A0D0B" w:rsidP="001A0D0B">
      <w:r>
        <w:t>The UPF may expose information by means of UPF Event Exposure service as described in TS 23.502 [3] clause 5.2.26.2, via a service-based interface directly. The NF consumers, which may receive UPF event notifications, are AF/NEF, TSNAF/TSCTSF and NWDAF/DCCF/MFAF.</w:t>
      </w:r>
    </w:p>
    <w:p w14:paraId="0F073A8E" w14:textId="77777777" w:rsidR="001A0D0B" w:rsidRDefault="001A0D0B" w:rsidP="001A0D0B">
      <w:r>
        <w:t xml:space="preserve">When the UPF supports the data exposure via the </w:t>
      </w:r>
      <w:proofErr w:type="gramStart"/>
      <w:r>
        <w:t>service based</w:t>
      </w:r>
      <w:proofErr w:type="gramEnd"/>
      <w:r>
        <w:t xml:space="preserve"> interface, it may register its NF profile to the NRF including the UPF Event Exposure services and the related Event ID(s).</w:t>
      </w:r>
    </w:p>
    <w:p w14:paraId="235E1CF3" w14:textId="77777777" w:rsidR="001A0D0B" w:rsidRDefault="001A0D0B" w:rsidP="001A0D0B">
      <w:r>
        <w:t xml:space="preserve">For data collection from UPF (see clause 4.15.4.5 of TS 23.502 [3]), NF consumers can do the subscription to the UPF either directly or indirectly via SMF. An NF consumer may subscribe to the UPF Event Exposure service directly if target of data collection is "any UE", e.g. to collect user data usage information for NWDAF NF Load analytics (see clause 6.5 of TS 23.288 [86] or if target of data collection is a UE IP address,) and if the subscription is not including any of the following parameters: AoI, BSSID/SSID and DNAI. </w:t>
      </w:r>
      <w:proofErr w:type="gramStart"/>
      <w:r>
        <w:t>Otherwise</w:t>
      </w:r>
      <w:proofErr w:type="gramEnd"/>
      <w:r>
        <w:t xml:space="preserve"> the NF consumer shall subscribe indirectly via SMF.</w:t>
      </w:r>
    </w:p>
    <w:p w14:paraId="6C895511" w14:textId="77777777" w:rsidR="001A0D0B" w:rsidRDefault="001A0D0B" w:rsidP="001A0D0B">
      <w:pPr>
        <w:pStyle w:val="NO"/>
      </w:pPr>
      <w:r>
        <w:t>NOTE:</w:t>
      </w:r>
      <w:r>
        <w:tab/>
        <w:t xml:space="preserve">UE IP address is used to discover the PSA UPF serving the </w:t>
      </w:r>
      <w:proofErr w:type="gramStart"/>
      <w:r>
        <w:t>particular UE IP</w:t>
      </w:r>
      <w:proofErr w:type="gramEnd"/>
      <w:r>
        <w:t xml:space="preserve"> address. NF consumer cannot use UE IP address to discover the local PSA UPF(s) for the case when ULCL/BP are used for the PDU Session.</w:t>
      </w:r>
    </w:p>
    <w:p w14:paraId="336837C0" w14:textId="02DFCFAC" w:rsidR="004F49D3" w:rsidRDefault="001A0D0B" w:rsidP="005F3B9E">
      <w:ins w:id="3" w:author="Georgios Gkellas (Nokia)" w:date="2024-09-27T14:43:00Z">
        <w:r>
          <w:t>Upon release of a</w:t>
        </w:r>
      </w:ins>
      <w:ins w:id="4" w:author="Georgios Gkellas (Nokia)" w:date="2024-10-17T06:50:00Z">
        <w:r w:rsidR="0084507F">
          <w:t>n</w:t>
        </w:r>
      </w:ins>
      <w:ins w:id="5" w:author="Georgios Gkellas (Nokia)" w:date="2024-09-27T14:43:00Z">
        <w:r>
          <w:t xml:space="preserve"> </w:t>
        </w:r>
      </w:ins>
      <w:ins w:id="6" w:author="Georgios Gkellas (Nokia)" w:date="2024-10-17T06:39:00Z">
        <w:r w:rsidR="005F3B9E">
          <w:t>N4</w:t>
        </w:r>
      </w:ins>
      <w:ins w:id="7" w:author="Georgios Gkellas (Nokia)" w:date="2024-09-27T14:43:00Z">
        <w:r>
          <w:t xml:space="preserve"> Session the UPF implicitly terminates subscriptions </w:t>
        </w:r>
      </w:ins>
      <w:ins w:id="8" w:author="Georgios Gkellas (Nokia)" w:date="2024-09-27T14:47:00Z">
        <w:r>
          <w:t xml:space="preserve">for a UE </w:t>
        </w:r>
      </w:ins>
      <w:ins w:id="9" w:author="Georgios Gkellas (Nokia)" w:date="2024-09-27T14:43:00Z">
        <w:r>
          <w:t xml:space="preserve">related to the </w:t>
        </w:r>
      </w:ins>
      <w:ins w:id="10" w:author="Georgios Gkellas (Nokia)" w:date="2024-10-17T06:39:00Z">
        <w:r w:rsidR="005F3B9E">
          <w:t>N4</w:t>
        </w:r>
      </w:ins>
      <w:ins w:id="11" w:author="Georgios Gkellas (Nokia)" w:date="2024-09-27T14:43:00Z">
        <w:r>
          <w:t xml:space="preserve"> Session.</w:t>
        </w:r>
      </w:ins>
      <w:ins w:id="12" w:author="Georgios Gkellas (Nokia)" w:date="2024-09-27T14:48:00Z">
        <w:r>
          <w:t xml:space="preserve"> </w:t>
        </w:r>
      </w:ins>
      <w:r w:rsidR="005F3B9E">
        <w:t xml:space="preserve">When the </w:t>
      </w:r>
      <w:del w:id="13" w:author="Georgios Gkellas (Nokia)" w:date="2024-10-17T06:43:00Z">
        <w:r w:rsidR="005F3B9E" w:rsidDel="005F3B9E">
          <w:delText>UPF changes for the scenario of UPF relocation</w:delText>
        </w:r>
      </w:del>
      <w:ins w:id="14" w:author="Georgios Gkellas (Nokia)" w:date="2024-10-17T06:43:00Z">
        <w:r w:rsidR="005F3B9E">
          <w:t>N4 Session to the UPF is released</w:t>
        </w:r>
      </w:ins>
      <w:r w:rsidR="005F3B9E">
        <w:t xml:space="preserve">, </w:t>
      </w:r>
      <w:del w:id="15" w:author="Georgios Gkellas (Nokia)" w:date="2024-10-17T06:45:00Z">
        <w:r w:rsidR="005F3B9E" w:rsidDel="005F3B9E">
          <w:delText>if the UPF event subscription for a UE is directly sent to the UPF</w:delText>
        </w:r>
      </w:del>
      <w:del w:id="16" w:author="Marisa" w:date="2024-11-05T10:16:00Z">
        <w:r w:rsidR="005F3B9E" w:rsidDel="00D35B13">
          <w:delText xml:space="preserve">, </w:delText>
        </w:r>
      </w:del>
      <w:r w:rsidR="005F3B9E">
        <w:t xml:space="preserve">the UPF may send a notification with a </w:t>
      </w:r>
      <w:ins w:id="17" w:author="Marisa" w:date="2024-11-05T10:14:00Z">
        <w:r w:rsidR="00115EEA">
          <w:t xml:space="preserve">report </w:t>
        </w:r>
      </w:ins>
      <w:del w:id="18" w:author="Marisa" w:date="2024-11-05T10:14:00Z">
        <w:r w:rsidR="005F3B9E" w:rsidDel="00115EEA">
          <w:delText xml:space="preserve">subscription termination indication </w:delText>
        </w:r>
      </w:del>
      <w:r w:rsidR="005F3B9E">
        <w:t xml:space="preserve">and an optional cause code to the UPF event consumer. In the case of subscribing to UPF event via SMF or directly to UPF, </w:t>
      </w:r>
      <w:ins w:id="19" w:author="Marisa" w:date="2024-11-06T16:31:00Z">
        <w:r w:rsidR="00F3352D">
          <w:t xml:space="preserve">UPF (e.g. </w:t>
        </w:r>
      </w:ins>
      <w:r w:rsidR="005F3B9E" w:rsidRPr="00B91135">
        <w:t>the source UPF</w:t>
      </w:r>
      <w:ins w:id="20" w:author="Marisa" w:date="2024-11-06T16:32:00Z">
        <w:r w:rsidR="00F3352D" w:rsidRPr="00B91135">
          <w:t xml:space="preserve"> in case of relocation)</w:t>
        </w:r>
      </w:ins>
      <w:r w:rsidR="005F3B9E" w:rsidRPr="00B91135">
        <w:t xml:space="preserve"> </w:t>
      </w:r>
      <w:del w:id="21" w:author="Marisa" w:date="2024-11-06T10:34:00Z">
        <w:r w:rsidR="005F3B9E" w:rsidRPr="00B91135" w:rsidDel="00FF011F">
          <w:delText xml:space="preserve">may </w:delText>
        </w:r>
      </w:del>
      <w:ins w:id="22" w:author="Marisa" w:date="2024-11-06T10:34:00Z">
        <w:r w:rsidR="00FF011F" w:rsidRPr="00B91135">
          <w:t xml:space="preserve">shall </w:t>
        </w:r>
      </w:ins>
      <w:r w:rsidR="005F3B9E" w:rsidRPr="00B91135">
        <w:t xml:space="preserve">report to the consumer any data that has been collected but not sent to the consumer yet when </w:t>
      </w:r>
      <w:ins w:id="23" w:author="Marisa" w:date="2024-11-06T16:33:00Z">
        <w:r w:rsidR="00ED507D" w:rsidRPr="00B91135">
          <w:t>N4 ses</w:t>
        </w:r>
      </w:ins>
      <w:r w:rsidR="00403BB9">
        <w:t>s</w:t>
      </w:r>
      <w:ins w:id="24" w:author="Marisa" w:date="2024-11-06T16:33:00Z">
        <w:r w:rsidR="00ED507D" w:rsidRPr="00B91135">
          <w:t xml:space="preserve">ion is released in </w:t>
        </w:r>
      </w:ins>
      <w:r w:rsidR="005F3B9E" w:rsidRPr="00B91135">
        <w:t>the UPF</w:t>
      </w:r>
      <w:ins w:id="25" w:author="Marisa" w:date="2024-11-06T16:36:00Z">
        <w:r w:rsidR="00F670A6">
          <w:t xml:space="preserve"> </w:t>
        </w:r>
      </w:ins>
      <w:del w:id="26" w:author="Marisa" w:date="2024-11-06T16:33:00Z">
        <w:r w:rsidR="005F3B9E" w:rsidRPr="00B91135" w:rsidDel="00ED507D">
          <w:delText>changes</w:delText>
        </w:r>
        <w:r w:rsidR="005F3B9E" w:rsidDel="00ED507D">
          <w:delText xml:space="preserve"> </w:delText>
        </w:r>
      </w:del>
      <w:ins w:id="27" w:author="Marisa" w:date="2024-11-05T10:15:00Z">
        <w:r w:rsidR="001017F3">
          <w:t xml:space="preserve">with </w:t>
        </w:r>
      </w:ins>
      <w:ins w:id="28" w:author="Marisa" w:date="2024-11-06T16:30:00Z">
        <w:r w:rsidR="003C633C">
          <w:t xml:space="preserve">a </w:t>
        </w:r>
      </w:ins>
      <w:ins w:id="29" w:author="Marisa" w:date="2024-11-05T10:15:00Z">
        <w:r w:rsidR="001017F3">
          <w:t xml:space="preserve">cause </w:t>
        </w:r>
      </w:ins>
      <w:ins w:id="30" w:author="Marisa" w:date="2024-11-05T10:18:00Z">
        <w:r w:rsidR="002A785F">
          <w:t xml:space="preserve">code </w:t>
        </w:r>
      </w:ins>
      <w:ins w:id="31" w:author="Marisa" w:date="2024-11-06T16:10:00Z">
        <w:r w:rsidR="00A8009A">
          <w:t xml:space="preserve">indicating </w:t>
        </w:r>
      </w:ins>
      <w:ins w:id="32" w:author="Marisa" w:date="2024-11-06T16:11:00Z">
        <w:r w:rsidR="00D81E48">
          <w:t xml:space="preserve">that </w:t>
        </w:r>
      </w:ins>
      <w:ins w:id="33" w:author="Marisa" w:date="2024-11-06T16:36:00Z">
        <w:r w:rsidR="001F424C">
          <w:t>th</w:t>
        </w:r>
      </w:ins>
      <w:ins w:id="34" w:author="Marisa" w:date="2024-11-06T16:37:00Z">
        <w:r w:rsidR="001F424C">
          <w:t>e</w:t>
        </w:r>
      </w:ins>
      <w:ins w:id="35" w:author="Marisa" w:date="2024-11-06T16:36:00Z">
        <w:r w:rsidR="001F424C">
          <w:t xml:space="preserve"> </w:t>
        </w:r>
      </w:ins>
      <w:ins w:id="36" w:author="Marisa" w:date="2024-11-05T10:15:00Z">
        <w:r w:rsidR="001017F3">
          <w:t xml:space="preserve">PDU Session </w:t>
        </w:r>
      </w:ins>
      <w:ins w:id="37" w:author="Marisa" w:date="2024-11-06T16:37:00Z">
        <w:r w:rsidR="001F424C">
          <w:t>is not going to</w:t>
        </w:r>
      </w:ins>
      <w:ins w:id="38" w:author="Marisa" w:date="2024-11-05T10:15:00Z">
        <w:r w:rsidR="001017F3">
          <w:t xml:space="preserve"> </w:t>
        </w:r>
      </w:ins>
      <w:ins w:id="39" w:author="Marisa" w:date="2024-11-06T16:11:00Z">
        <w:r w:rsidR="00A8009A">
          <w:t xml:space="preserve">be </w:t>
        </w:r>
      </w:ins>
      <w:ins w:id="40" w:author="Marisa" w:date="2024-11-05T10:15:00Z">
        <w:r w:rsidR="001017F3">
          <w:t xml:space="preserve">served by </w:t>
        </w:r>
      </w:ins>
      <w:ins w:id="41" w:author="Marisa" w:date="2024-11-06T16:10:00Z">
        <w:r w:rsidR="00A8009A">
          <w:t xml:space="preserve">this </w:t>
        </w:r>
      </w:ins>
      <w:ins w:id="42" w:author="Marisa" w:date="2024-11-05T10:15:00Z">
        <w:r w:rsidR="001017F3">
          <w:t>UPF</w:t>
        </w:r>
      </w:ins>
      <w:ins w:id="43" w:author="Marisa" w:date="2024-11-06T16:10:00Z">
        <w:r w:rsidR="00A8009A">
          <w:t xml:space="preserve"> anymore</w:t>
        </w:r>
      </w:ins>
      <w:ins w:id="44" w:author="Marisa" w:date="2024-11-05T10:15:00Z">
        <w:r w:rsidR="001017F3">
          <w:t xml:space="preserve"> </w:t>
        </w:r>
      </w:ins>
      <w:r w:rsidR="005F3B9E">
        <w:t>(see clause 4.15.4.5 of TS 23.502 [3]).</w:t>
      </w:r>
    </w:p>
    <w:p w14:paraId="409A67F9" w14:textId="77777777" w:rsidR="001A0D0B" w:rsidRDefault="001A0D0B" w:rsidP="001A0D0B">
      <w:r>
        <w:t>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7E93A2EE" w14:textId="77777777" w:rsidR="001A0D0B" w:rsidRDefault="001A0D0B" w:rsidP="001A0D0B">
      <w:r>
        <w:t>The UPF may also expose UE information by means of the Nupf_GetUEPrivateIPaddrAndIdentifiers service as described in clause 5.2.26.3 of TS 23.502 [3]. An UPF which is deployed with NAPT (Network Address Port Translation) functionality may support to provide the 5GC UE IP address to NEF based on NEF request containing public IP address and port number using the Nupf_GetUEPrivateIPaddrAndIdentifiers service as described in clause 4.15.10 of TS 23.502 [3] for AF specific UE ID retrieval.</w:t>
      </w:r>
    </w:p>
    <w:p w14:paraId="00DE7EC0" w14:textId="3C2CFE40" w:rsidR="001A0D0B" w:rsidRDefault="001A0D0B" w:rsidP="001A0D0B">
      <w:bookmarkStart w:id="45" w:name="_CR5_8_2_18"/>
      <w:bookmarkEnd w:id="45"/>
      <w:r>
        <w:t>The UPF event exposure service may allow NF consumer to obtain one NATed UE public IP address and Port number for a particular PDU Session, based on the UE private IP address allocated by 5GC. An UPF which is deployed with NAT functionality may support to provide the UE public IP address and port number to consumer based on Nupf_EventExposure_Subscribe request as defined in clause 5.2.26.2.3 of TS 23.502 [3].</w:t>
      </w:r>
      <w:ins w:id="46" w:author="Ericsson_1031" w:date="2024-11-08T11:54:00Z">
        <w:r w:rsidR="00410ED4">
          <w:t xml:space="preserve"> </w:t>
        </w:r>
      </w:ins>
      <w:r>
        <w:t>For information flow for getting UE public IP address and port number, see clause 6.2.8.2.4 of TS 23.288 [5].</w:t>
      </w:r>
    </w:p>
    <w:p w14:paraId="320B56C6" w14:textId="77777777" w:rsidR="001A0D0B" w:rsidRDefault="001A0D0B" w:rsidP="00AB6A59">
      <w:pPr>
        <w:pStyle w:val="Heading4"/>
      </w:pPr>
    </w:p>
    <w:bookmarkEnd w:id="2"/>
    <w:p w14:paraId="75B9D82E" w14:textId="77777777" w:rsidR="00261658" w:rsidRDefault="00261658">
      <w:pPr>
        <w:rPr>
          <w:noProof/>
        </w:rPr>
      </w:pPr>
    </w:p>
    <w:p w14:paraId="31454783" w14:textId="77777777" w:rsidR="00261658" w:rsidRDefault="00261658">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67306" w14:textId="77777777" w:rsidR="008F06FB" w:rsidRDefault="008F06FB">
      <w:r>
        <w:separator/>
      </w:r>
    </w:p>
  </w:endnote>
  <w:endnote w:type="continuationSeparator" w:id="0">
    <w:p w14:paraId="3E4D0519" w14:textId="77777777" w:rsidR="008F06FB" w:rsidRDefault="008F06FB">
      <w:r>
        <w:continuationSeparator/>
      </w:r>
    </w:p>
  </w:endnote>
  <w:endnote w:type="continuationNotice" w:id="1">
    <w:p w14:paraId="690B333D" w14:textId="77777777" w:rsidR="008F06FB" w:rsidRDefault="008F06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0F7E1" w14:textId="77777777" w:rsidR="008F06FB" w:rsidRDefault="008F06FB">
      <w:r>
        <w:separator/>
      </w:r>
    </w:p>
  </w:footnote>
  <w:footnote w:type="continuationSeparator" w:id="0">
    <w:p w14:paraId="7E116288" w14:textId="77777777" w:rsidR="008F06FB" w:rsidRDefault="008F06FB">
      <w:r>
        <w:continuationSeparator/>
      </w:r>
    </w:p>
  </w:footnote>
  <w:footnote w:type="continuationNotice" w:id="1">
    <w:p w14:paraId="5817F386" w14:textId="77777777" w:rsidR="008F06FB" w:rsidRDefault="008F06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4D65519B"/>
    <w:multiLevelType w:val="hybridMultilevel"/>
    <w:tmpl w:val="C44EA1A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901140883">
    <w:abstractNumId w:val="0"/>
  </w:num>
  <w:num w:numId="2" w16cid:durableId="15420936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Marisa">
    <w15:presenceInfo w15:providerId="None" w15:userId="Marisa"/>
  </w15:person>
  <w15:person w15:author="Ericsson_1031">
    <w15:presenceInfo w15:providerId="None" w15:userId="Ericsson_1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2C"/>
    <w:rsid w:val="000078DF"/>
    <w:rsid w:val="00022E4A"/>
    <w:rsid w:val="00050370"/>
    <w:rsid w:val="0006643B"/>
    <w:rsid w:val="00070E09"/>
    <w:rsid w:val="0008178E"/>
    <w:rsid w:val="0008522A"/>
    <w:rsid w:val="000A3E96"/>
    <w:rsid w:val="000A6394"/>
    <w:rsid w:val="000B7FED"/>
    <w:rsid w:val="000C038A"/>
    <w:rsid w:val="000C6598"/>
    <w:rsid w:val="000D44B3"/>
    <w:rsid w:val="001017F3"/>
    <w:rsid w:val="00115EEA"/>
    <w:rsid w:val="00125FD8"/>
    <w:rsid w:val="001311B0"/>
    <w:rsid w:val="00145D43"/>
    <w:rsid w:val="00153741"/>
    <w:rsid w:val="00164482"/>
    <w:rsid w:val="0018506A"/>
    <w:rsid w:val="00192C46"/>
    <w:rsid w:val="001A08B3"/>
    <w:rsid w:val="001A0D0B"/>
    <w:rsid w:val="001A7B60"/>
    <w:rsid w:val="001B52F0"/>
    <w:rsid w:val="001B7A65"/>
    <w:rsid w:val="001E41F3"/>
    <w:rsid w:val="001F424C"/>
    <w:rsid w:val="00226774"/>
    <w:rsid w:val="00227E37"/>
    <w:rsid w:val="002324B7"/>
    <w:rsid w:val="002502AE"/>
    <w:rsid w:val="0026004D"/>
    <w:rsid w:val="00261658"/>
    <w:rsid w:val="002640DD"/>
    <w:rsid w:val="00275D12"/>
    <w:rsid w:val="002838FE"/>
    <w:rsid w:val="00284FEB"/>
    <w:rsid w:val="002860C4"/>
    <w:rsid w:val="002A785F"/>
    <w:rsid w:val="002B5741"/>
    <w:rsid w:val="002E472E"/>
    <w:rsid w:val="003045B6"/>
    <w:rsid w:val="00305409"/>
    <w:rsid w:val="003215BF"/>
    <w:rsid w:val="00322197"/>
    <w:rsid w:val="0033491A"/>
    <w:rsid w:val="00353DD5"/>
    <w:rsid w:val="003609EF"/>
    <w:rsid w:val="0036231A"/>
    <w:rsid w:val="00370D3F"/>
    <w:rsid w:val="00374DD4"/>
    <w:rsid w:val="003A47C1"/>
    <w:rsid w:val="003B69BF"/>
    <w:rsid w:val="003C633C"/>
    <w:rsid w:val="003D5445"/>
    <w:rsid w:val="003E1A36"/>
    <w:rsid w:val="003E5B77"/>
    <w:rsid w:val="003E743B"/>
    <w:rsid w:val="00403BB9"/>
    <w:rsid w:val="00410371"/>
    <w:rsid w:val="00410ED4"/>
    <w:rsid w:val="0041451D"/>
    <w:rsid w:val="00417C4C"/>
    <w:rsid w:val="004207D8"/>
    <w:rsid w:val="004242F1"/>
    <w:rsid w:val="00424A6B"/>
    <w:rsid w:val="004273A7"/>
    <w:rsid w:val="00451AEF"/>
    <w:rsid w:val="004B75B7"/>
    <w:rsid w:val="004D7021"/>
    <w:rsid w:val="004F49D3"/>
    <w:rsid w:val="005073FD"/>
    <w:rsid w:val="005141D9"/>
    <w:rsid w:val="0051580D"/>
    <w:rsid w:val="00521495"/>
    <w:rsid w:val="00535DD6"/>
    <w:rsid w:val="0053790A"/>
    <w:rsid w:val="00547111"/>
    <w:rsid w:val="0055161B"/>
    <w:rsid w:val="005546C1"/>
    <w:rsid w:val="005629E4"/>
    <w:rsid w:val="00565FD5"/>
    <w:rsid w:val="00592D74"/>
    <w:rsid w:val="00593054"/>
    <w:rsid w:val="005B08F8"/>
    <w:rsid w:val="005B1945"/>
    <w:rsid w:val="005B6B0F"/>
    <w:rsid w:val="005C5518"/>
    <w:rsid w:val="005C76CD"/>
    <w:rsid w:val="005E2C44"/>
    <w:rsid w:val="005F3B9E"/>
    <w:rsid w:val="006156CF"/>
    <w:rsid w:val="00615714"/>
    <w:rsid w:val="00621188"/>
    <w:rsid w:val="00622434"/>
    <w:rsid w:val="006257ED"/>
    <w:rsid w:val="00653DE4"/>
    <w:rsid w:val="00654A6D"/>
    <w:rsid w:val="00665C47"/>
    <w:rsid w:val="00690953"/>
    <w:rsid w:val="00695808"/>
    <w:rsid w:val="006B46FB"/>
    <w:rsid w:val="006B531F"/>
    <w:rsid w:val="006C3142"/>
    <w:rsid w:val="006D7A4C"/>
    <w:rsid w:val="006E21FB"/>
    <w:rsid w:val="006E7BD7"/>
    <w:rsid w:val="006E7DC8"/>
    <w:rsid w:val="00724018"/>
    <w:rsid w:val="00730F3A"/>
    <w:rsid w:val="00732DCA"/>
    <w:rsid w:val="00750F09"/>
    <w:rsid w:val="00766B15"/>
    <w:rsid w:val="00792342"/>
    <w:rsid w:val="00794AE0"/>
    <w:rsid w:val="007977A8"/>
    <w:rsid w:val="007B512A"/>
    <w:rsid w:val="007C0FB8"/>
    <w:rsid w:val="007C2097"/>
    <w:rsid w:val="007C3580"/>
    <w:rsid w:val="007D6A07"/>
    <w:rsid w:val="007F7259"/>
    <w:rsid w:val="007F79CF"/>
    <w:rsid w:val="008040A8"/>
    <w:rsid w:val="008279FA"/>
    <w:rsid w:val="00827A1A"/>
    <w:rsid w:val="00842303"/>
    <w:rsid w:val="008436EA"/>
    <w:rsid w:val="0084507F"/>
    <w:rsid w:val="00860CA4"/>
    <w:rsid w:val="008626E7"/>
    <w:rsid w:val="00865FB4"/>
    <w:rsid w:val="00870EE7"/>
    <w:rsid w:val="00882220"/>
    <w:rsid w:val="008863B9"/>
    <w:rsid w:val="00894E67"/>
    <w:rsid w:val="008A14B7"/>
    <w:rsid w:val="008A1FC0"/>
    <w:rsid w:val="008A45A6"/>
    <w:rsid w:val="008A6125"/>
    <w:rsid w:val="008D2B1F"/>
    <w:rsid w:val="008D3CCC"/>
    <w:rsid w:val="008F06FB"/>
    <w:rsid w:val="008F0930"/>
    <w:rsid w:val="008F3789"/>
    <w:rsid w:val="008F686C"/>
    <w:rsid w:val="009148DE"/>
    <w:rsid w:val="00920D13"/>
    <w:rsid w:val="00941E30"/>
    <w:rsid w:val="009531B0"/>
    <w:rsid w:val="009741B3"/>
    <w:rsid w:val="009777D9"/>
    <w:rsid w:val="00991B88"/>
    <w:rsid w:val="009A5753"/>
    <w:rsid w:val="009A579D"/>
    <w:rsid w:val="009B4167"/>
    <w:rsid w:val="009C7C00"/>
    <w:rsid w:val="009E3297"/>
    <w:rsid w:val="009F734F"/>
    <w:rsid w:val="00A15422"/>
    <w:rsid w:val="00A222AF"/>
    <w:rsid w:val="00A246B6"/>
    <w:rsid w:val="00A435E4"/>
    <w:rsid w:val="00A47E70"/>
    <w:rsid w:val="00A50CF0"/>
    <w:rsid w:val="00A7671C"/>
    <w:rsid w:val="00A8009A"/>
    <w:rsid w:val="00A82F4F"/>
    <w:rsid w:val="00A876C9"/>
    <w:rsid w:val="00A97D84"/>
    <w:rsid w:val="00AA2CBC"/>
    <w:rsid w:val="00AB6A59"/>
    <w:rsid w:val="00AB6DD5"/>
    <w:rsid w:val="00AC5820"/>
    <w:rsid w:val="00AD1CD8"/>
    <w:rsid w:val="00AE2B1B"/>
    <w:rsid w:val="00AF7F11"/>
    <w:rsid w:val="00B0657F"/>
    <w:rsid w:val="00B12C95"/>
    <w:rsid w:val="00B15A96"/>
    <w:rsid w:val="00B258BB"/>
    <w:rsid w:val="00B34F7D"/>
    <w:rsid w:val="00B3761F"/>
    <w:rsid w:val="00B637E4"/>
    <w:rsid w:val="00B67B97"/>
    <w:rsid w:val="00B91135"/>
    <w:rsid w:val="00B968C8"/>
    <w:rsid w:val="00BA0C00"/>
    <w:rsid w:val="00BA3EC5"/>
    <w:rsid w:val="00BA51D9"/>
    <w:rsid w:val="00BB5DFC"/>
    <w:rsid w:val="00BB76D2"/>
    <w:rsid w:val="00BC1B57"/>
    <w:rsid w:val="00BC69A8"/>
    <w:rsid w:val="00BD279D"/>
    <w:rsid w:val="00BD6BB8"/>
    <w:rsid w:val="00C311E1"/>
    <w:rsid w:val="00C436B3"/>
    <w:rsid w:val="00C6113A"/>
    <w:rsid w:val="00C611A4"/>
    <w:rsid w:val="00C66BA2"/>
    <w:rsid w:val="00C870F6"/>
    <w:rsid w:val="00C907B5"/>
    <w:rsid w:val="00C95985"/>
    <w:rsid w:val="00C95ABB"/>
    <w:rsid w:val="00C96781"/>
    <w:rsid w:val="00CA5C14"/>
    <w:rsid w:val="00CC5026"/>
    <w:rsid w:val="00CC68D0"/>
    <w:rsid w:val="00D03F9A"/>
    <w:rsid w:val="00D06D51"/>
    <w:rsid w:val="00D24991"/>
    <w:rsid w:val="00D35B13"/>
    <w:rsid w:val="00D50255"/>
    <w:rsid w:val="00D52743"/>
    <w:rsid w:val="00D54D36"/>
    <w:rsid w:val="00D66520"/>
    <w:rsid w:val="00D81E48"/>
    <w:rsid w:val="00D829CA"/>
    <w:rsid w:val="00D84AE9"/>
    <w:rsid w:val="00D9124E"/>
    <w:rsid w:val="00DA0A71"/>
    <w:rsid w:val="00DA30B4"/>
    <w:rsid w:val="00DB7BDC"/>
    <w:rsid w:val="00DC7B00"/>
    <w:rsid w:val="00DE34CF"/>
    <w:rsid w:val="00E13F3D"/>
    <w:rsid w:val="00E34898"/>
    <w:rsid w:val="00E51B68"/>
    <w:rsid w:val="00E52989"/>
    <w:rsid w:val="00E550A0"/>
    <w:rsid w:val="00E72BA5"/>
    <w:rsid w:val="00E75610"/>
    <w:rsid w:val="00E75B07"/>
    <w:rsid w:val="00E8285F"/>
    <w:rsid w:val="00E92B7E"/>
    <w:rsid w:val="00EB09B7"/>
    <w:rsid w:val="00EB7ED2"/>
    <w:rsid w:val="00ED507D"/>
    <w:rsid w:val="00EE64E8"/>
    <w:rsid w:val="00EE7D7C"/>
    <w:rsid w:val="00EF280B"/>
    <w:rsid w:val="00F141DB"/>
    <w:rsid w:val="00F25D98"/>
    <w:rsid w:val="00F300FB"/>
    <w:rsid w:val="00F3155F"/>
    <w:rsid w:val="00F3352D"/>
    <w:rsid w:val="00F370D2"/>
    <w:rsid w:val="00F40756"/>
    <w:rsid w:val="00F417F6"/>
    <w:rsid w:val="00F52EE5"/>
    <w:rsid w:val="00F670A6"/>
    <w:rsid w:val="00F82A28"/>
    <w:rsid w:val="00F87E0B"/>
    <w:rsid w:val="00FA5AF9"/>
    <w:rsid w:val="00FB4C1E"/>
    <w:rsid w:val="00FB6386"/>
    <w:rsid w:val="00FC5053"/>
    <w:rsid w:val="00FC58D5"/>
    <w:rsid w:val="00FD7EE9"/>
    <w:rsid w:val="00FF01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0A0A12-EF50-4493-9467-6B0BD56B2D21}">
  <ds:schemaRefs>
    <ds:schemaRef ds:uri="http://schemas.openxmlformats.org/officeDocument/2006/bibliography"/>
  </ds:schemaRefs>
</ds:datastoreItem>
</file>

<file path=customXml/itemProps2.xml><?xml version="1.0" encoding="utf-8"?>
<ds:datastoreItem xmlns:ds="http://schemas.openxmlformats.org/officeDocument/2006/customXml" ds:itemID="{C4559BE7-E97C-452D-AC8B-D94B3B737874}">
  <ds:schemaRefs>
    <ds:schemaRef ds:uri="http://schemas.microsoft.com/sharepoint/v3/contenttype/forms"/>
  </ds:schemaRefs>
</ds:datastoreItem>
</file>

<file path=customXml/itemProps3.xml><?xml version="1.0" encoding="utf-8"?>
<ds:datastoreItem xmlns:ds="http://schemas.openxmlformats.org/officeDocument/2006/customXml" ds:itemID="{939832B3-BB3B-4CFE-B820-482E15A96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B1D5B4-6468-4513-9CFF-A941795EA0B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78</TotalTime>
  <Pages>2</Pages>
  <Words>979</Words>
  <Characters>5583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Ericsson_1031</cp:lastModifiedBy>
  <cp:revision>74</cp:revision>
  <cp:lastPrinted>1900-01-01T05:00:00Z</cp:lastPrinted>
  <dcterms:created xsi:type="dcterms:W3CDTF">2024-10-28T11:39:00Z</dcterms:created>
  <dcterms:modified xsi:type="dcterms:W3CDTF">2024-11-08T16:54:00Z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