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251EC3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D6508D">
        <w:rPr>
          <w:rFonts w:cs="Arial"/>
          <w:b/>
          <w:sz w:val="24"/>
          <w:szCs w:val="24"/>
        </w:rPr>
        <w:t>496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B310C3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D6508D">
        <w:rPr>
          <w:rFonts w:cs="Arial"/>
          <w:b/>
          <w:bCs/>
        </w:rPr>
        <w:t>CRs on VMR_Ph2 (Rel-19)</w:t>
      </w:r>
    </w:p>
    <w:p w14:paraId="519C34A0" w14:textId="471C2FF8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6508D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D6508D" w:rsidRPr="00E6100C" w14:paraId="1CFD2AD4" w14:textId="77777777" w:rsidTr="002F52A1">
        <w:tc>
          <w:tcPr>
            <w:tcW w:w="774" w:type="dxa"/>
          </w:tcPr>
          <w:p w14:paraId="365FAA69" w14:textId="08AC3DC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19433B" w14:textId="52CBC6E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0631</w:t>
            </w:r>
          </w:p>
        </w:tc>
        <w:tc>
          <w:tcPr>
            <w:tcW w:w="251" w:type="dxa"/>
          </w:tcPr>
          <w:p w14:paraId="5734F40A" w14:textId="6E9B49B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5666CBB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40A2F39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Solve FFS related to the interaction between the GMLCs in different PLMNs</w:t>
            </w:r>
          </w:p>
        </w:tc>
        <w:tc>
          <w:tcPr>
            <w:tcW w:w="284" w:type="dxa"/>
          </w:tcPr>
          <w:p w14:paraId="17E27E39" w14:textId="4667D13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17D1A09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6009AAF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6DF1EE0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S2-2412631</w:t>
            </w:r>
          </w:p>
        </w:tc>
        <w:tc>
          <w:tcPr>
            <w:tcW w:w="1134" w:type="dxa"/>
          </w:tcPr>
          <w:p w14:paraId="0D4F13EA" w14:textId="7546346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Ericsson, Sony</w:t>
            </w:r>
          </w:p>
        </w:tc>
        <w:tc>
          <w:tcPr>
            <w:tcW w:w="1276" w:type="dxa"/>
          </w:tcPr>
          <w:p w14:paraId="2DBBAB09" w14:textId="2155189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139D467F" w14:textId="589CB26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3.1, 5.19.2, 5.19.3, 6.1.5</w:t>
            </w:r>
          </w:p>
        </w:tc>
        <w:tc>
          <w:tcPr>
            <w:tcW w:w="992" w:type="dxa"/>
          </w:tcPr>
          <w:p w14:paraId="13A641E4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E7585B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3D2723CD" w14:textId="77777777" w:rsidTr="002F52A1">
        <w:tc>
          <w:tcPr>
            <w:tcW w:w="774" w:type="dxa"/>
          </w:tcPr>
          <w:p w14:paraId="66D9DA2D" w14:textId="21954DA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4E93DFBA" w14:textId="77D10C3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5468</w:t>
            </w:r>
          </w:p>
        </w:tc>
        <w:tc>
          <w:tcPr>
            <w:tcW w:w="251" w:type="dxa"/>
          </w:tcPr>
          <w:p w14:paraId="19FACFF8" w14:textId="29CF2A5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46091810" w14:textId="0B98560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5ECF5C7" w14:textId="6E28044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Control of UE access to MWAB</w:t>
            </w:r>
          </w:p>
        </w:tc>
        <w:tc>
          <w:tcPr>
            <w:tcW w:w="284" w:type="dxa"/>
          </w:tcPr>
          <w:p w14:paraId="4E9DB693" w14:textId="1039268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371F2BB" w14:textId="7B880A4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79B4CC" w14:textId="2CFFC5C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919A6CF" w14:textId="6B521CC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S2-2412626</w:t>
            </w:r>
          </w:p>
        </w:tc>
        <w:tc>
          <w:tcPr>
            <w:tcW w:w="1134" w:type="dxa"/>
          </w:tcPr>
          <w:p w14:paraId="682155F2" w14:textId="482804A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Nokia, ZTE, Ericsson, LG Electronics, Samsung</w:t>
            </w:r>
          </w:p>
        </w:tc>
        <w:tc>
          <w:tcPr>
            <w:tcW w:w="1276" w:type="dxa"/>
          </w:tcPr>
          <w:p w14:paraId="61EB23C4" w14:textId="4247FB7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14C803E7" w14:textId="5E8630C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5.49.6</w:t>
            </w:r>
          </w:p>
        </w:tc>
        <w:tc>
          <w:tcPr>
            <w:tcW w:w="992" w:type="dxa"/>
          </w:tcPr>
          <w:p w14:paraId="584A6565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920C189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AD898D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82A576" w14:textId="5D09755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53128565" w14:textId="4EE775E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8945254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197154DF" w14:textId="77777777" w:rsidTr="002F52A1">
        <w:tc>
          <w:tcPr>
            <w:tcW w:w="774" w:type="dxa"/>
          </w:tcPr>
          <w:p w14:paraId="11380A49" w14:textId="2BD1B77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DEF57C1" w14:textId="277842D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5471</w:t>
            </w:r>
          </w:p>
        </w:tc>
        <w:tc>
          <w:tcPr>
            <w:tcW w:w="251" w:type="dxa"/>
          </w:tcPr>
          <w:p w14:paraId="52065AA8" w14:textId="4BAA3B6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58D0CD2D" w14:textId="5CB5C8D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D5C11A3" w14:textId="44E5D11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Emergency services for UEs via a MWAB</w:t>
            </w:r>
          </w:p>
        </w:tc>
        <w:tc>
          <w:tcPr>
            <w:tcW w:w="284" w:type="dxa"/>
          </w:tcPr>
          <w:p w14:paraId="301D6F56" w14:textId="3F925C8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444F6E7" w14:textId="6CF4A1B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4C0F2C2" w14:textId="7FEC372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92DB340" w14:textId="240BC46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S2-2412994</w:t>
            </w:r>
          </w:p>
        </w:tc>
        <w:tc>
          <w:tcPr>
            <w:tcW w:w="1134" w:type="dxa"/>
          </w:tcPr>
          <w:p w14:paraId="79426F9E" w14:textId="727B88E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Ericsson, Samsung,Nokia</w:t>
            </w:r>
          </w:p>
        </w:tc>
        <w:tc>
          <w:tcPr>
            <w:tcW w:w="1276" w:type="dxa"/>
          </w:tcPr>
          <w:p w14:paraId="04C10AA5" w14:textId="083FD0B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7CC2145C" w14:textId="1336214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5.49.8</w:t>
            </w:r>
          </w:p>
        </w:tc>
        <w:tc>
          <w:tcPr>
            <w:tcW w:w="992" w:type="dxa"/>
          </w:tcPr>
          <w:p w14:paraId="3C940502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590F3AC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4E0CE12" w14:textId="1EA811E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F4E7868" w14:textId="30C4056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306E0EF7" w14:textId="6B10915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940E3D7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2B549B50" w14:textId="77777777" w:rsidTr="002F52A1">
        <w:tc>
          <w:tcPr>
            <w:tcW w:w="774" w:type="dxa"/>
          </w:tcPr>
          <w:p w14:paraId="737665DC" w14:textId="67D7236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02EA395" w14:textId="437704D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5650</w:t>
            </w:r>
          </w:p>
        </w:tc>
        <w:tc>
          <w:tcPr>
            <w:tcW w:w="251" w:type="dxa"/>
          </w:tcPr>
          <w:p w14:paraId="38464BF1" w14:textId="480233D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7BDC3AF5" w14:textId="178C1A6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ACEC41C" w14:textId="74DE6E1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NAT functionality in the UPF of BH PDU Session</w:t>
            </w:r>
          </w:p>
        </w:tc>
        <w:tc>
          <w:tcPr>
            <w:tcW w:w="284" w:type="dxa"/>
          </w:tcPr>
          <w:p w14:paraId="794650CB" w14:textId="14330FF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99667CC" w14:textId="05F7A6C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A18ADE3" w14:textId="08C627C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FD3C0D1" w14:textId="34F04D4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S2-2410815</w:t>
            </w:r>
          </w:p>
        </w:tc>
        <w:tc>
          <w:tcPr>
            <w:tcW w:w="1134" w:type="dxa"/>
          </w:tcPr>
          <w:p w14:paraId="59990C95" w14:textId="01D0F2F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5F84973B" w14:textId="480679C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7CAA89DF" w14:textId="3B798A2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5.49.1</w:t>
            </w:r>
          </w:p>
        </w:tc>
        <w:tc>
          <w:tcPr>
            <w:tcW w:w="992" w:type="dxa"/>
          </w:tcPr>
          <w:p w14:paraId="35782F3E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B9217B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F466237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A32E5D2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DA77D49" w14:textId="40B6BF8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D7E24BF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4AAB14B8" w14:textId="77777777" w:rsidTr="002F52A1">
        <w:tc>
          <w:tcPr>
            <w:tcW w:w="774" w:type="dxa"/>
          </w:tcPr>
          <w:p w14:paraId="2D93DF37" w14:textId="2046BCD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CE6FD26" w14:textId="54C6A64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5685</w:t>
            </w:r>
          </w:p>
        </w:tc>
        <w:tc>
          <w:tcPr>
            <w:tcW w:w="251" w:type="dxa"/>
          </w:tcPr>
          <w:p w14:paraId="648A6F2C" w14:textId="63E67B9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2DD7D90E" w14:textId="1C1F27D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CAEC168" w14:textId="7249405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UE served by a MWAB: QoS aspects</w:t>
            </w:r>
          </w:p>
        </w:tc>
        <w:tc>
          <w:tcPr>
            <w:tcW w:w="284" w:type="dxa"/>
          </w:tcPr>
          <w:p w14:paraId="673E8C05" w14:textId="7F3661D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58E8277" w14:textId="6455125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7300997" w14:textId="2EAE1A6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8ECB115" w14:textId="6836D59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S2-2411237</w:t>
            </w:r>
          </w:p>
        </w:tc>
        <w:tc>
          <w:tcPr>
            <w:tcW w:w="1134" w:type="dxa"/>
          </w:tcPr>
          <w:p w14:paraId="2B525A8E" w14:textId="1AAD510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Ericsson</w:t>
            </w:r>
          </w:p>
        </w:tc>
        <w:tc>
          <w:tcPr>
            <w:tcW w:w="1276" w:type="dxa"/>
          </w:tcPr>
          <w:p w14:paraId="1168D108" w14:textId="060A82D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7D27D268" w14:textId="5C49366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5.49.1.x(new)</w:t>
            </w:r>
          </w:p>
        </w:tc>
        <w:tc>
          <w:tcPr>
            <w:tcW w:w="992" w:type="dxa"/>
          </w:tcPr>
          <w:p w14:paraId="7BBFC9F4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7B37E52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01B9D4" w14:textId="7FB9339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942A9AC" w14:textId="7EFDBCD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D73F30A" w14:textId="6743585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43FB260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33DA6653" w14:textId="77777777" w:rsidTr="002F52A1">
        <w:tc>
          <w:tcPr>
            <w:tcW w:w="774" w:type="dxa"/>
          </w:tcPr>
          <w:p w14:paraId="509BC7BA" w14:textId="5C94595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34A05C3" w14:textId="42343A9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5686</w:t>
            </w:r>
          </w:p>
        </w:tc>
        <w:tc>
          <w:tcPr>
            <w:tcW w:w="251" w:type="dxa"/>
          </w:tcPr>
          <w:p w14:paraId="49CBBF7D" w14:textId="68B99B5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287DFA5A" w14:textId="3389073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3FA144F" w14:textId="2AE67BB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UE served by a MWAB: network slicing support</w:t>
            </w:r>
          </w:p>
        </w:tc>
        <w:tc>
          <w:tcPr>
            <w:tcW w:w="284" w:type="dxa"/>
          </w:tcPr>
          <w:p w14:paraId="2BE9C45C" w14:textId="6724A77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21ED6F6" w14:textId="043982D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4297788" w14:textId="2D5CEFD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5DB5FEB" w14:textId="616A938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S2-2412627</w:t>
            </w:r>
          </w:p>
        </w:tc>
        <w:tc>
          <w:tcPr>
            <w:tcW w:w="1134" w:type="dxa"/>
          </w:tcPr>
          <w:p w14:paraId="3BFB8719" w14:textId="50AA7C4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276" w:type="dxa"/>
          </w:tcPr>
          <w:p w14:paraId="3B7AA3EC" w14:textId="376DBE2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6AEF6667" w14:textId="0823BCC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5.49.1.y (new), 5.49.2.2</w:t>
            </w:r>
          </w:p>
        </w:tc>
        <w:tc>
          <w:tcPr>
            <w:tcW w:w="992" w:type="dxa"/>
          </w:tcPr>
          <w:p w14:paraId="7D387D2B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26CF48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AEAF651" w14:textId="5E0DC80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42F85053" w14:textId="51BF950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B2E6442" w14:textId="3DC5EBC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DC9053A" w14:textId="6CF2821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Clause 5.49.1.x is defined in 23.501 CR 5828</w:t>
            </w:r>
          </w:p>
        </w:tc>
      </w:tr>
      <w:tr w:rsidR="00D6508D" w:rsidRPr="00E6100C" w14:paraId="0CD50701" w14:textId="77777777" w:rsidTr="002F52A1">
        <w:tc>
          <w:tcPr>
            <w:tcW w:w="774" w:type="dxa"/>
          </w:tcPr>
          <w:p w14:paraId="48A04632" w14:textId="637A564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47B1D7FC" w14:textId="674DCDD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5687</w:t>
            </w:r>
          </w:p>
        </w:tc>
        <w:tc>
          <w:tcPr>
            <w:tcW w:w="251" w:type="dxa"/>
          </w:tcPr>
          <w:p w14:paraId="0CB7C700" w14:textId="2EDF522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015A066C" w14:textId="48607FB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5B51248" w14:textId="39102A2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UE served by a MWAB: Additional ULI</w:t>
            </w:r>
          </w:p>
        </w:tc>
        <w:tc>
          <w:tcPr>
            <w:tcW w:w="284" w:type="dxa"/>
          </w:tcPr>
          <w:p w14:paraId="3E8B4513" w14:textId="3C2E0D7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FE5C516" w14:textId="4DC8166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CC6DF5E" w14:textId="10113F4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473F515" w14:textId="00B5149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S2-2412624</w:t>
            </w:r>
          </w:p>
        </w:tc>
        <w:tc>
          <w:tcPr>
            <w:tcW w:w="1134" w:type="dxa"/>
          </w:tcPr>
          <w:p w14:paraId="4F8E21F6" w14:textId="3DE35BC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Qualcomm Inc., Ericsson, Samsung, LG Electronics</w:t>
            </w:r>
          </w:p>
        </w:tc>
        <w:tc>
          <w:tcPr>
            <w:tcW w:w="1276" w:type="dxa"/>
          </w:tcPr>
          <w:p w14:paraId="1AB9B376" w14:textId="56452F0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61266838" w14:textId="372ABC6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5.49.4</w:t>
            </w:r>
          </w:p>
        </w:tc>
        <w:tc>
          <w:tcPr>
            <w:tcW w:w="992" w:type="dxa"/>
          </w:tcPr>
          <w:p w14:paraId="19790895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34B069B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0495748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8A61902" w14:textId="7D8B45A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371A2FE1" w14:textId="62FB663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2AB9DE5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6A1F017F" w14:textId="77777777" w:rsidTr="002F52A1">
        <w:tc>
          <w:tcPr>
            <w:tcW w:w="774" w:type="dxa"/>
          </w:tcPr>
          <w:p w14:paraId="1790573A" w14:textId="428960D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76F0FE2" w14:textId="2B55140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5688</w:t>
            </w:r>
          </w:p>
        </w:tc>
        <w:tc>
          <w:tcPr>
            <w:tcW w:w="251" w:type="dxa"/>
          </w:tcPr>
          <w:p w14:paraId="1AC11357" w14:textId="79EE87B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741" w:type="dxa"/>
          </w:tcPr>
          <w:p w14:paraId="7C0FB9F5" w14:textId="4EDA622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25DE58B" w14:textId="2AF3919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UE served by a MWAB: authorization aspects</w:t>
            </w:r>
          </w:p>
        </w:tc>
        <w:tc>
          <w:tcPr>
            <w:tcW w:w="284" w:type="dxa"/>
          </w:tcPr>
          <w:p w14:paraId="673BAA95" w14:textId="5D24FC2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0C12F5" w14:textId="6EEA947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5404960" w14:textId="384ECF2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E4BB1D5" w14:textId="426E0C4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S2-2412633</w:t>
            </w:r>
          </w:p>
        </w:tc>
        <w:tc>
          <w:tcPr>
            <w:tcW w:w="1134" w:type="dxa"/>
          </w:tcPr>
          <w:p w14:paraId="28F1F692" w14:textId="12D98BA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LG Electronics, Huawei, ZTE, Samsung, Ericsson, Qualcomm Inc.</w:t>
            </w:r>
          </w:p>
        </w:tc>
        <w:tc>
          <w:tcPr>
            <w:tcW w:w="1276" w:type="dxa"/>
          </w:tcPr>
          <w:p w14:paraId="658D0FBC" w14:textId="3ECE942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6FA1912F" w14:textId="16166EE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5.49.3</w:t>
            </w:r>
          </w:p>
        </w:tc>
        <w:tc>
          <w:tcPr>
            <w:tcW w:w="992" w:type="dxa"/>
          </w:tcPr>
          <w:p w14:paraId="244BBBE0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8734756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984623E" w14:textId="75A8E8A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6B9C09B" w14:textId="6BF362D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F1F0394" w14:textId="7323568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3D9159C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413B4A99" w14:textId="77777777" w:rsidTr="002F52A1">
        <w:tc>
          <w:tcPr>
            <w:tcW w:w="774" w:type="dxa"/>
          </w:tcPr>
          <w:p w14:paraId="525B67DA" w14:textId="1AA9A75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7AC05EB" w14:textId="7984E98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5695</w:t>
            </w:r>
          </w:p>
        </w:tc>
        <w:tc>
          <w:tcPr>
            <w:tcW w:w="251" w:type="dxa"/>
          </w:tcPr>
          <w:p w14:paraId="3D6BB52E" w14:textId="7AFFB9B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68127103" w14:textId="3F85251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6866EFC" w14:textId="71ED657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MWAB principles and functional entities updates</w:t>
            </w:r>
          </w:p>
        </w:tc>
        <w:tc>
          <w:tcPr>
            <w:tcW w:w="284" w:type="dxa"/>
          </w:tcPr>
          <w:p w14:paraId="0E5C8CCC" w14:textId="3B5B165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F921A05" w14:textId="3076099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2FCF639" w14:textId="3B59A4F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D7EE2B0" w14:textId="791B694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S2-2412995</w:t>
            </w:r>
          </w:p>
        </w:tc>
        <w:tc>
          <w:tcPr>
            <w:tcW w:w="1134" w:type="dxa"/>
          </w:tcPr>
          <w:p w14:paraId="37CB6F0D" w14:textId="2BA2D42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IIT Bombay</w:t>
            </w:r>
          </w:p>
        </w:tc>
        <w:tc>
          <w:tcPr>
            <w:tcW w:w="1276" w:type="dxa"/>
          </w:tcPr>
          <w:p w14:paraId="12701BF8" w14:textId="20B1FD0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71EDAF30" w14:textId="674541C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5.49.1.1, S.1, S.2, S.3</w:t>
            </w:r>
          </w:p>
        </w:tc>
        <w:tc>
          <w:tcPr>
            <w:tcW w:w="992" w:type="dxa"/>
          </w:tcPr>
          <w:p w14:paraId="4666CA2F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674FC1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66B816B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550CBB3" w14:textId="66FA0EC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7A36619" w14:textId="221659D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2909F47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5B5FF111" w14:textId="77777777" w:rsidTr="002F52A1">
        <w:tc>
          <w:tcPr>
            <w:tcW w:w="774" w:type="dxa"/>
          </w:tcPr>
          <w:p w14:paraId="65BBB763" w14:textId="0AAFFDB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6D7734C4" w14:textId="1CA5BFA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5708</w:t>
            </w:r>
          </w:p>
        </w:tc>
        <w:tc>
          <w:tcPr>
            <w:tcW w:w="251" w:type="dxa"/>
          </w:tcPr>
          <w:p w14:paraId="11304150" w14:textId="1DB5756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03464227" w14:textId="5564E7A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9648C77" w14:textId="1B189EB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MWAB architecture figure</w:t>
            </w:r>
          </w:p>
        </w:tc>
        <w:tc>
          <w:tcPr>
            <w:tcW w:w="284" w:type="dxa"/>
          </w:tcPr>
          <w:p w14:paraId="616D70D8" w14:textId="1A8E3F5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8F077A" w14:textId="5E2059B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01EBA93" w14:textId="1A1EF0B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5E8586C" w14:textId="3006570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S2-2411736</w:t>
            </w:r>
          </w:p>
        </w:tc>
        <w:tc>
          <w:tcPr>
            <w:tcW w:w="1134" w:type="dxa"/>
          </w:tcPr>
          <w:p w14:paraId="3D94D17F" w14:textId="7E45959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LG Electronics, Nokia, Samsung, Lenovo</w:t>
            </w:r>
          </w:p>
        </w:tc>
        <w:tc>
          <w:tcPr>
            <w:tcW w:w="1276" w:type="dxa"/>
          </w:tcPr>
          <w:p w14:paraId="1135B9B3" w14:textId="4E897B5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5521C338" w14:textId="0B4E2B4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5.49.1.1</w:t>
            </w:r>
          </w:p>
        </w:tc>
        <w:tc>
          <w:tcPr>
            <w:tcW w:w="992" w:type="dxa"/>
          </w:tcPr>
          <w:p w14:paraId="0B4B2838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529CE5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559F201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6A5F106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71C32CB" w14:textId="50DFE94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FD577C1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566ED47B" w14:textId="77777777" w:rsidTr="002F52A1">
        <w:tc>
          <w:tcPr>
            <w:tcW w:w="774" w:type="dxa"/>
          </w:tcPr>
          <w:p w14:paraId="177F42B6" w14:textId="74DA4E5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82EFBFD" w14:textId="75FB7F3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5827</w:t>
            </w:r>
          </w:p>
        </w:tc>
        <w:tc>
          <w:tcPr>
            <w:tcW w:w="251" w:type="dxa"/>
          </w:tcPr>
          <w:p w14:paraId="0D85D169" w14:textId="4C4D7D9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1BF5AF8" w14:textId="53D8AEE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511D448" w14:textId="3ABA969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MWAB Mobility handling improvement</w:t>
            </w:r>
          </w:p>
        </w:tc>
        <w:tc>
          <w:tcPr>
            <w:tcW w:w="284" w:type="dxa"/>
          </w:tcPr>
          <w:p w14:paraId="18098F1F" w14:textId="2330851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C45E3F" w14:textId="176F63F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5606364" w14:textId="275B61BC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DD1B842" w14:textId="77C1430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S2-2412630</w:t>
            </w:r>
          </w:p>
        </w:tc>
        <w:tc>
          <w:tcPr>
            <w:tcW w:w="1134" w:type="dxa"/>
          </w:tcPr>
          <w:p w14:paraId="7196C05F" w14:textId="4C36878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3F5EFB37" w14:textId="62F9B08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39D84CD1" w14:textId="1FF672F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5.49.5.1, 5.49.5.2</w:t>
            </w:r>
          </w:p>
        </w:tc>
        <w:tc>
          <w:tcPr>
            <w:tcW w:w="992" w:type="dxa"/>
          </w:tcPr>
          <w:p w14:paraId="3A07AD9E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39C4902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A9BDED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E7EBA9" w14:textId="4CA4C5C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5348A5EF" w14:textId="6844DDB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5129F1D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00794311" w14:textId="77777777" w:rsidTr="002F52A1">
        <w:tc>
          <w:tcPr>
            <w:tcW w:w="774" w:type="dxa"/>
          </w:tcPr>
          <w:p w14:paraId="49DF543B" w14:textId="470EA44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7AF32A7" w14:textId="17C17EC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5828</w:t>
            </w:r>
          </w:p>
        </w:tc>
        <w:tc>
          <w:tcPr>
            <w:tcW w:w="251" w:type="dxa"/>
          </w:tcPr>
          <w:p w14:paraId="3736F4A1" w14:textId="752A748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25394A9" w14:textId="78C675F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B7AFEDE" w14:textId="70A8E48A" w:rsidR="00D6508D" w:rsidRPr="00D6508D" w:rsidRDefault="00D6508D" w:rsidP="00D6508D">
            <w:pPr>
              <w:pStyle w:val="TAL"/>
              <w:rPr>
                <w:rFonts w:cs="Arial"/>
                <w:sz w:val="16"/>
                <w:lang w:val="fr-FR"/>
              </w:rPr>
            </w:pPr>
            <w:r w:rsidRPr="009D16C7">
              <w:rPr>
                <w:rFonts w:cs="Arial"/>
                <w:sz w:val="16"/>
                <w:lang w:val="fr-FR"/>
              </w:rPr>
              <w:t>MWAB BH PDU session clarificaiton</w:t>
            </w:r>
          </w:p>
        </w:tc>
        <w:tc>
          <w:tcPr>
            <w:tcW w:w="284" w:type="dxa"/>
          </w:tcPr>
          <w:p w14:paraId="689084EE" w14:textId="1A54718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B488916" w14:textId="34950BF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8BFD6AC" w14:textId="54F898C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29B81D6" w14:textId="600933C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S2-2412628</w:t>
            </w:r>
          </w:p>
        </w:tc>
        <w:tc>
          <w:tcPr>
            <w:tcW w:w="1134" w:type="dxa"/>
          </w:tcPr>
          <w:p w14:paraId="52D0EA99" w14:textId="5C132E7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Samsung</w:t>
            </w:r>
          </w:p>
        </w:tc>
        <w:tc>
          <w:tcPr>
            <w:tcW w:w="1276" w:type="dxa"/>
          </w:tcPr>
          <w:p w14:paraId="33C4D32A" w14:textId="66EA12F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20E5B519" w14:textId="3CE5C2F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5.49.1.1, 5.49.1.x (new)</w:t>
            </w:r>
          </w:p>
        </w:tc>
        <w:tc>
          <w:tcPr>
            <w:tcW w:w="992" w:type="dxa"/>
          </w:tcPr>
          <w:p w14:paraId="27613475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7264511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23491D6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5CBB7D3" w14:textId="5574D9D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535807DF" w14:textId="7ED5E6B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332D744" w14:textId="6F0103F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needs to be implemented together with CR5686. The reference to 5.49.1.y is in CR5686.</w:t>
            </w:r>
          </w:p>
        </w:tc>
      </w:tr>
      <w:tr w:rsidR="00D6508D" w:rsidRPr="00E6100C" w14:paraId="4F17D428" w14:textId="77777777" w:rsidTr="002F52A1">
        <w:tc>
          <w:tcPr>
            <w:tcW w:w="774" w:type="dxa"/>
          </w:tcPr>
          <w:p w14:paraId="4C8D4AC1" w14:textId="6032EE4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23.501</w:t>
            </w:r>
          </w:p>
        </w:tc>
        <w:tc>
          <w:tcPr>
            <w:tcW w:w="781" w:type="dxa"/>
          </w:tcPr>
          <w:p w14:paraId="6379B583" w14:textId="1CEBFB4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5845</w:t>
            </w:r>
          </w:p>
        </w:tc>
        <w:tc>
          <w:tcPr>
            <w:tcW w:w="251" w:type="dxa"/>
          </w:tcPr>
          <w:p w14:paraId="4F3555E7" w14:textId="2413925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4C2D6DA9" w14:textId="1DE1A1E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5D4D812" w14:textId="740D8272" w:rsidR="00D6508D" w:rsidRPr="00D6508D" w:rsidRDefault="00D6508D" w:rsidP="00D6508D">
            <w:pPr>
              <w:pStyle w:val="TAL"/>
              <w:rPr>
                <w:rFonts w:cs="Arial"/>
                <w:sz w:val="16"/>
                <w:lang w:val="en-GB"/>
              </w:rPr>
            </w:pPr>
            <w:r w:rsidRPr="009D16C7">
              <w:rPr>
                <w:rFonts w:cs="Arial"/>
                <w:sz w:val="16"/>
              </w:rPr>
              <w:t>MWAB-gNB configuration during MWAB mobility</w:t>
            </w:r>
          </w:p>
        </w:tc>
        <w:tc>
          <w:tcPr>
            <w:tcW w:w="284" w:type="dxa"/>
          </w:tcPr>
          <w:p w14:paraId="5171DEB0" w14:textId="4552339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1878EFF7" w14:textId="7D92228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29A8B07" w14:textId="6A42E2B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DD48381" w14:textId="22FF77B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S2-2412629</w:t>
            </w:r>
          </w:p>
        </w:tc>
        <w:tc>
          <w:tcPr>
            <w:tcW w:w="1134" w:type="dxa"/>
          </w:tcPr>
          <w:p w14:paraId="4CC5BE5C" w14:textId="3DA18CE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Ericsson</w:t>
            </w:r>
          </w:p>
        </w:tc>
        <w:tc>
          <w:tcPr>
            <w:tcW w:w="1276" w:type="dxa"/>
          </w:tcPr>
          <w:p w14:paraId="5924A8BC" w14:textId="79A6CAA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6E6A21EA" w14:textId="0EB8B7D1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5.49.2.2, 5.49.5.3</w:t>
            </w:r>
          </w:p>
        </w:tc>
        <w:tc>
          <w:tcPr>
            <w:tcW w:w="992" w:type="dxa"/>
          </w:tcPr>
          <w:p w14:paraId="78A4043E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743B0A4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DC4FA2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0E7BB57" w14:textId="5F70964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150AC902" w14:textId="7D421B5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9CE0161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63449202" w14:textId="77777777" w:rsidTr="002F52A1">
        <w:tc>
          <w:tcPr>
            <w:tcW w:w="774" w:type="dxa"/>
          </w:tcPr>
          <w:p w14:paraId="339841C4" w14:textId="58A2362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31FBB5D" w14:textId="620592A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4911</w:t>
            </w:r>
          </w:p>
        </w:tc>
        <w:tc>
          <w:tcPr>
            <w:tcW w:w="251" w:type="dxa"/>
          </w:tcPr>
          <w:p w14:paraId="2363E3B6" w14:textId="0AD7C186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4A237996" w14:textId="1227F5A5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DFC395F" w14:textId="220764C1" w:rsidR="00D6508D" w:rsidRPr="009D16C7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MWAB support</w:t>
            </w:r>
          </w:p>
        </w:tc>
        <w:tc>
          <w:tcPr>
            <w:tcW w:w="284" w:type="dxa"/>
          </w:tcPr>
          <w:p w14:paraId="6031CF18" w14:textId="10B1013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1E2C6E6" w14:textId="7188E1F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3F55713" w14:textId="2B52918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61A2E93" w14:textId="19A5FA88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S2-2411119</w:t>
            </w:r>
          </w:p>
        </w:tc>
        <w:tc>
          <w:tcPr>
            <w:tcW w:w="1134" w:type="dxa"/>
          </w:tcPr>
          <w:p w14:paraId="05797980" w14:textId="0F88EB0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ZTE, Huawei, HiSilicon, LG Electronics, Nokia, CATT, Samsung</w:t>
            </w:r>
          </w:p>
        </w:tc>
        <w:tc>
          <w:tcPr>
            <w:tcW w:w="1276" w:type="dxa"/>
          </w:tcPr>
          <w:p w14:paraId="2036CA8A" w14:textId="12AC56AA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7104DBF5" w14:textId="78856E4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4.2.2.2.2, 4.2.4.1, , 4.3.2.1, 4.3.4.2, 5.2.3.3.1</w:t>
            </w:r>
          </w:p>
        </w:tc>
        <w:tc>
          <w:tcPr>
            <w:tcW w:w="992" w:type="dxa"/>
          </w:tcPr>
          <w:p w14:paraId="62773F50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C4BCE7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D8F9F6A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9E399E0" w14:textId="31E5892B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7B92DD4B" w14:textId="4DCC009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C408BEB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  <w:tr w:rsidR="00D6508D" w:rsidRPr="00E6100C" w14:paraId="37E64FB0" w14:textId="77777777" w:rsidTr="002F52A1">
        <w:tc>
          <w:tcPr>
            <w:tcW w:w="774" w:type="dxa"/>
          </w:tcPr>
          <w:p w14:paraId="648FC4D1" w14:textId="198BD314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A7E824E" w14:textId="242D6C53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5067</w:t>
            </w:r>
          </w:p>
        </w:tc>
        <w:tc>
          <w:tcPr>
            <w:tcW w:w="251" w:type="dxa"/>
          </w:tcPr>
          <w:p w14:paraId="6259D841" w14:textId="7DA17F9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741" w:type="dxa"/>
          </w:tcPr>
          <w:p w14:paraId="2BCA2170" w14:textId="37A9DDF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47187C7" w14:textId="0AB41EAD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Procedure of supporting additional ULI</w:t>
            </w:r>
          </w:p>
        </w:tc>
        <w:tc>
          <w:tcPr>
            <w:tcW w:w="284" w:type="dxa"/>
          </w:tcPr>
          <w:p w14:paraId="127298B7" w14:textId="3B09883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1595987" w14:textId="77BACC9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BCC80F5" w14:textId="5447A24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F7C2CF2" w14:textId="5B2A8870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S2-2412634</w:t>
            </w:r>
          </w:p>
        </w:tc>
        <w:tc>
          <w:tcPr>
            <w:tcW w:w="1134" w:type="dxa"/>
          </w:tcPr>
          <w:p w14:paraId="79D4EFCA" w14:textId="09C1256E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Ericsson, Samsung, LG Electronics</w:t>
            </w:r>
          </w:p>
        </w:tc>
        <w:tc>
          <w:tcPr>
            <w:tcW w:w="1276" w:type="dxa"/>
          </w:tcPr>
          <w:p w14:paraId="79001B34" w14:textId="51C5A049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VMR_Ph2</w:t>
            </w:r>
          </w:p>
        </w:tc>
        <w:tc>
          <w:tcPr>
            <w:tcW w:w="1134" w:type="dxa"/>
          </w:tcPr>
          <w:p w14:paraId="14209FCA" w14:textId="25A2FA9F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4.2.7.X (new), 4.10, D.1</w:t>
            </w:r>
          </w:p>
        </w:tc>
        <w:tc>
          <w:tcPr>
            <w:tcW w:w="992" w:type="dxa"/>
          </w:tcPr>
          <w:p w14:paraId="429ED2A3" w14:textId="77777777" w:rsidR="00D6508D" w:rsidRDefault="00D6508D" w:rsidP="00D6508D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039147" w14:textId="77777777" w:rsidR="00D6508D" w:rsidRPr="00E6100C" w:rsidRDefault="00D6508D" w:rsidP="00D6508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DE9375F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6FE048A" w14:textId="78756107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4A00F17B" w14:textId="4A183D62" w:rsidR="00D6508D" w:rsidRDefault="00D6508D" w:rsidP="00D6508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13CE33D" w14:textId="77777777" w:rsidR="00D6508D" w:rsidRDefault="00D6508D" w:rsidP="00D6508D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6508D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475</Words>
  <Characters>2444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