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6499D04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C83F04">
        <w:rPr>
          <w:rFonts w:cs="Arial"/>
          <w:b/>
          <w:sz w:val="24"/>
          <w:szCs w:val="24"/>
        </w:rPr>
        <w:t>477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330B6A49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C83F04">
        <w:rPr>
          <w:rFonts w:cs="Arial"/>
          <w:b/>
          <w:bCs/>
        </w:rPr>
        <w:t>CRs on NG_RTC (Rel-18, Rel-19)</w:t>
      </w:r>
    </w:p>
    <w:p w14:paraId="519C34A0" w14:textId="43F6F5AC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C83F04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C83F04" w:rsidRPr="00E6100C" w14:paraId="1CFD2AD4" w14:textId="77777777" w:rsidTr="002F52A1">
        <w:tc>
          <w:tcPr>
            <w:tcW w:w="774" w:type="dxa"/>
          </w:tcPr>
          <w:p w14:paraId="365FAA69" w14:textId="029F5633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0F19433B" w14:textId="35BAA1D8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1495</w:t>
            </w:r>
          </w:p>
        </w:tc>
        <w:tc>
          <w:tcPr>
            <w:tcW w:w="251" w:type="dxa"/>
          </w:tcPr>
          <w:p w14:paraId="5734F40A" w14:textId="53DFA19A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5831A05" w14:textId="45478263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6361E9F4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of BDC Establishment Procedure</w:t>
            </w:r>
          </w:p>
        </w:tc>
        <w:tc>
          <w:tcPr>
            <w:tcW w:w="284" w:type="dxa"/>
          </w:tcPr>
          <w:p w14:paraId="17E27E39" w14:textId="3E591540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7A910965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29225D08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2657C0C4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S2-2410965</w:t>
            </w:r>
          </w:p>
        </w:tc>
        <w:tc>
          <w:tcPr>
            <w:tcW w:w="1134" w:type="dxa"/>
          </w:tcPr>
          <w:p w14:paraId="0D4F13EA" w14:textId="0F8AF646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Orange</w:t>
            </w:r>
          </w:p>
        </w:tc>
        <w:tc>
          <w:tcPr>
            <w:tcW w:w="1276" w:type="dxa"/>
          </w:tcPr>
          <w:p w14:paraId="2DBBAB09" w14:textId="61169174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</w:t>
            </w:r>
          </w:p>
        </w:tc>
        <w:tc>
          <w:tcPr>
            <w:tcW w:w="1134" w:type="dxa"/>
          </w:tcPr>
          <w:p w14:paraId="139D467F" w14:textId="39D6E78F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Annex AC.7.1</w:t>
            </w:r>
          </w:p>
        </w:tc>
        <w:tc>
          <w:tcPr>
            <w:tcW w:w="992" w:type="dxa"/>
          </w:tcPr>
          <w:p w14:paraId="13A641E4" w14:textId="77777777" w:rsidR="00C83F04" w:rsidRDefault="00C83F04" w:rsidP="00C83F0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C83F04" w:rsidRPr="00E6100C" w:rsidRDefault="00C83F04" w:rsidP="00C83F0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C83F04" w:rsidRDefault="00C83F04" w:rsidP="00C83F0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C83F04" w:rsidRDefault="00C83F04" w:rsidP="00C83F0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047E1951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C83F04" w:rsidRDefault="00C83F04" w:rsidP="00C83F04">
            <w:pPr>
              <w:pStyle w:val="TAL"/>
              <w:rPr>
                <w:rFonts w:cs="Arial"/>
                <w:sz w:val="16"/>
              </w:rPr>
            </w:pPr>
          </w:p>
        </w:tc>
      </w:tr>
      <w:tr w:rsidR="00C83F04" w:rsidRPr="00E6100C" w14:paraId="5DA1C1A5" w14:textId="77777777" w:rsidTr="002F52A1">
        <w:tc>
          <w:tcPr>
            <w:tcW w:w="774" w:type="dxa"/>
          </w:tcPr>
          <w:p w14:paraId="7BE46240" w14:textId="218EBF2B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039A1AAE" w14:textId="7C48A17F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1496</w:t>
            </w:r>
          </w:p>
        </w:tc>
        <w:tc>
          <w:tcPr>
            <w:tcW w:w="251" w:type="dxa"/>
          </w:tcPr>
          <w:p w14:paraId="49FE2834" w14:textId="09686CEB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36592610" w14:textId="06271684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515FF1E" w14:textId="249780B3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of BDC Establishment Procedure</w:t>
            </w:r>
          </w:p>
        </w:tc>
        <w:tc>
          <w:tcPr>
            <w:tcW w:w="284" w:type="dxa"/>
          </w:tcPr>
          <w:p w14:paraId="07E8EA6F" w14:textId="63311616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D765136" w14:textId="6D2939A2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F163087" w14:textId="6194EE6A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1506F73" w14:textId="298B4E5F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S2-2410691</w:t>
            </w:r>
          </w:p>
        </w:tc>
        <w:tc>
          <w:tcPr>
            <w:tcW w:w="1134" w:type="dxa"/>
          </w:tcPr>
          <w:p w14:paraId="65D088C2" w14:textId="604A61A2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Orange</w:t>
            </w:r>
          </w:p>
        </w:tc>
        <w:tc>
          <w:tcPr>
            <w:tcW w:w="1276" w:type="dxa"/>
          </w:tcPr>
          <w:p w14:paraId="0C1B6F98" w14:textId="20907CDD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</w:t>
            </w:r>
          </w:p>
        </w:tc>
        <w:tc>
          <w:tcPr>
            <w:tcW w:w="1134" w:type="dxa"/>
          </w:tcPr>
          <w:p w14:paraId="1394CA07" w14:textId="6212EB2C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Annex AC.7.1</w:t>
            </w:r>
          </w:p>
        </w:tc>
        <w:tc>
          <w:tcPr>
            <w:tcW w:w="992" w:type="dxa"/>
          </w:tcPr>
          <w:p w14:paraId="4E171DAC" w14:textId="77777777" w:rsidR="00C83F04" w:rsidRDefault="00C83F04" w:rsidP="00C83F04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7DA32FD" w14:textId="77777777" w:rsidR="00C83F04" w:rsidRPr="00E6100C" w:rsidRDefault="00C83F04" w:rsidP="00C83F0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8E2F624" w14:textId="77777777" w:rsidR="00C83F04" w:rsidRDefault="00C83F04" w:rsidP="00C83F0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609A1EF" w14:textId="77777777" w:rsidR="00C83F04" w:rsidRDefault="00C83F04" w:rsidP="00C83F0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A964C60" w14:textId="0AD4DC5E" w:rsidR="00C83F04" w:rsidRDefault="00C83F04" w:rsidP="00C83F0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2FCF723" w14:textId="77777777" w:rsidR="00C83F04" w:rsidRDefault="00C83F04" w:rsidP="00C83F04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83F04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1</Pages>
  <Words>108</Words>
  <Characters>558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