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AF0160" w14:textId="655BB1F2" w:rsidR="001F27C9" w:rsidRPr="00AD45C4" w:rsidRDefault="001F27C9" w:rsidP="001F27C9">
      <w:pPr>
        <w:tabs>
          <w:tab w:val="right" w:pos="9639"/>
        </w:tabs>
        <w:overflowPunct/>
        <w:autoSpaceDE/>
        <w:autoSpaceDN/>
        <w:adjustRightInd/>
        <w:spacing w:after="0"/>
        <w:textAlignment w:val="auto"/>
        <w:rPr>
          <w:rFonts w:ascii="Arial" w:hAnsi="Arial"/>
          <w:b/>
          <w:noProof/>
          <w:sz w:val="24"/>
          <w:szCs w:val="24"/>
          <w:lang w:eastAsia="en-US"/>
        </w:rPr>
      </w:pPr>
      <w:bookmarkStart w:id="0" w:name="_Hlk157154434"/>
      <w:r w:rsidRPr="00AD45C4">
        <w:rPr>
          <w:rFonts w:ascii="Arial" w:hAnsi="Arial"/>
          <w:b/>
          <w:noProof/>
          <w:sz w:val="24"/>
          <w:szCs w:val="24"/>
          <w:lang w:eastAsia="en-US"/>
        </w:rPr>
        <w:t>3GPP TSG-RAN WG5 Meeting # 105</w:t>
      </w:r>
      <w:r w:rsidRPr="00AD45C4">
        <w:rPr>
          <w:rFonts w:ascii="Arial" w:hAnsi="Arial"/>
          <w:b/>
          <w:noProof/>
          <w:sz w:val="24"/>
          <w:szCs w:val="24"/>
          <w:lang w:eastAsia="en-US"/>
        </w:rPr>
        <w:tab/>
      </w:r>
      <w:r w:rsidR="003929CF" w:rsidRPr="003929CF">
        <w:rPr>
          <w:rFonts w:ascii="Arial" w:hAnsi="Arial"/>
          <w:b/>
          <w:noProof/>
          <w:sz w:val="24"/>
          <w:szCs w:val="24"/>
          <w:lang w:eastAsia="en-US"/>
        </w:rPr>
        <w:t>R5-247283</w:t>
      </w:r>
    </w:p>
    <w:p w14:paraId="49D4BA15" w14:textId="77777777" w:rsidR="001F27C9" w:rsidRPr="00AD45C4" w:rsidRDefault="001F27C9" w:rsidP="001F27C9">
      <w:pPr>
        <w:tabs>
          <w:tab w:val="right" w:pos="9639"/>
        </w:tabs>
        <w:overflowPunct/>
        <w:autoSpaceDE/>
        <w:autoSpaceDN/>
        <w:adjustRightInd/>
        <w:spacing w:after="0"/>
        <w:textAlignment w:val="auto"/>
        <w:rPr>
          <w:rFonts w:ascii="Arial" w:hAnsi="Arial"/>
          <w:b/>
          <w:noProof/>
          <w:sz w:val="24"/>
          <w:szCs w:val="24"/>
          <w:lang w:eastAsia="en-US"/>
        </w:rPr>
      </w:pPr>
      <w:r w:rsidRPr="00AD45C4">
        <w:rPr>
          <w:rFonts w:ascii="Arial" w:hAnsi="Arial"/>
          <w:b/>
          <w:noProof/>
          <w:sz w:val="24"/>
          <w:szCs w:val="24"/>
          <w:lang w:eastAsia="en-US"/>
        </w:rPr>
        <w:t>Orlando, USA,  18 – 22 Nov 2024</w:t>
      </w:r>
    </w:p>
    <w:p w14:paraId="00F39B5D" w14:textId="77777777" w:rsidR="001F27C9" w:rsidRDefault="001F27C9" w:rsidP="001F27C9">
      <w:pPr>
        <w:tabs>
          <w:tab w:val="right" w:pos="9639"/>
        </w:tabs>
        <w:overflowPunct/>
        <w:autoSpaceDE/>
        <w:autoSpaceDN/>
        <w:adjustRightInd/>
        <w:spacing w:after="0"/>
        <w:textAlignment w:val="auto"/>
        <w:rPr>
          <w:rFonts w:ascii="Arial" w:hAnsi="Arial"/>
          <w:b/>
          <w:noProof/>
          <w:sz w:val="24"/>
          <w:lang w:eastAsia="en-US"/>
        </w:rPr>
      </w:pPr>
    </w:p>
    <w:p w14:paraId="1C9BE932" w14:textId="77777777" w:rsidR="001F27C9" w:rsidRPr="00AD45C4" w:rsidRDefault="001F27C9" w:rsidP="001F27C9">
      <w:pPr>
        <w:tabs>
          <w:tab w:val="right" w:pos="9639"/>
        </w:tabs>
        <w:overflowPunct/>
        <w:autoSpaceDE/>
        <w:autoSpaceDN/>
        <w:adjustRightInd/>
        <w:spacing w:after="0"/>
        <w:textAlignment w:val="auto"/>
        <w:rPr>
          <w:rFonts w:ascii="Arial" w:hAnsi="Arial"/>
          <w:b/>
          <w:noProof/>
          <w:sz w:val="24"/>
          <w:szCs w:val="24"/>
        </w:rPr>
      </w:pPr>
      <w:r w:rsidRPr="00AD45C4">
        <w:rPr>
          <w:rFonts w:ascii="Arial" w:hAnsi="Arial"/>
          <w:b/>
          <w:noProof/>
          <w:sz w:val="24"/>
          <w:szCs w:val="24"/>
          <w:lang w:eastAsia="en-US"/>
        </w:rPr>
        <w:t>3GPP TSG RAN Meeting #10</w:t>
      </w:r>
      <w:r w:rsidRPr="00AD45C4">
        <w:rPr>
          <w:rFonts w:ascii="Arial" w:hAnsi="Arial" w:hint="eastAsia"/>
          <w:b/>
          <w:noProof/>
          <w:sz w:val="24"/>
          <w:szCs w:val="24"/>
        </w:rPr>
        <w:t>6</w:t>
      </w:r>
      <w:r w:rsidRPr="00AD45C4">
        <w:rPr>
          <w:rFonts w:ascii="Arial" w:hAnsi="Arial" w:hint="eastAsia"/>
          <w:b/>
          <w:noProof/>
          <w:sz w:val="24"/>
          <w:szCs w:val="24"/>
          <w:lang w:eastAsia="en-US"/>
        </w:rPr>
        <w:tab/>
      </w:r>
      <w:r w:rsidRPr="00AD45C4">
        <w:rPr>
          <w:rFonts w:ascii="Arial" w:hAnsi="Arial"/>
          <w:b/>
          <w:noProof/>
          <w:sz w:val="24"/>
          <w:szCs w:val="24"/>
          <w:lang w:eastAsia="en-US"/>
        </w:rPr>
        <w:t>RP-24</w:t>
      </w:r>
      <w:r w:rsidRPr="00AD45C4">
        <w:rPr>
          <w:rFonts w:ascii="Arial" w:hAnsi="Arial" w:hint="eastAsia"/>
          <w:b/>
          <w:noProof/>
          <w:sz w:val="24"/>
          <w:szCs w:val="24"/>
        </w:rPr>
        <w:t>xxxx</w:t>
      </w:r>
    </w:p>
    <w:p w14:paraId="244DF5AA" w14:textId="77777777" w:rsidR="001F27C9" w:rsidRPr="00AD45C4" w:rsidRDefault="001F27C9" w:rsidP="001F27C9">
      <w:pPr>
        <w:pStyle w:val="CRCoverPage"/>
        <w:outlineLvl w:val="0"/>
        <w:rPr>
          <w:b/>
          <w:noProof/>
          <w:sz w:val="24"/>
          <w:szCs w:val="24"/>
        </w:rPr>
      </w:pPr>
      <w:r w:rsidRPr="00AD45C4">
        <w:rPr>
          <w:b/>
          <w:noProof/>
          <w:sz w:val="24"/>
          <w:szCs w:val="24"/>
        </w:rPr>
        <w:t xml:space="preserve">Madrid, </w:t>
      </w:r>
      <w:r w:rsidRPr="00AD45C4">
        <w:rPr>
          <w:rFonts w:hint="eastAsia"/>
          <w:b/>
          <w:noProof/>
          <w:sz w:val="24"/>
          <w:szCs w:val="24"/>
          <w:lang w:eastAsia="zh-CN"/>
        </w:rPr>
        <w:t>ES</w:t>
      </w:r>
      <w:r w:rsidRPr="00AD45C4">
        <w:rPr>
          <w:b/>
          <w:noProof/>
          <w:sz w:val="24"/>
          <w:szCs w:val="24"/>
        </w:rPr>
        <w:t xml:space="preserve">, </w:t>
      </w:r>
      <w:r w:rsidRPr="00AD45C4">
        <w:rPr>
          <w:rFonts w:hint="eastAsia"/>
          <w:b/>
          <w:noProof/>
          <w:sz w:val="24"/>
          <w:szCs w:val="24"/>
          <w:lang w:eastAsia="zh-CN"/>
        </w:rPr>
        <w:t>Dec</w:t>
      </w:r>
      <w:r w:rsidRPr="00AD45C4">
        <w:rPr>
          <w:b/>
          <w:noProof/>
          <w:sz w:val="24"/>
          <w:szCs w:val="24"/>
        </w:rPr>
        <w:t>ember 9-12, 2024</w:t>
      </w:r>
    </w:p>
    <w:p w14:paraId="4A9A96F4" w14:textId="26EC71EC" w:rsidR="00EE56C1" w:rsidRPr="00E51BB8" w:rsidRDefault="00EE56C1" w:rsidP="00E51BB8">
      <w:pPr>
        <w:overflowPunct/>
        <w:autoSpaceDE/>
        <w:autoSpaceDN/>
        <w:adjustRightInd/>
        <w:spacing w:after="120"/>
        <w:textAlignment w:val="auto"/>
        <w:outlineLvl w:val="0"/>
        <w:rPr>
          <w:rFonts w:ascii="Arial" w:eastAsia="宋体" w:hAnsi="Arial"/>
          <w:b/>
          <w:noProof/>
          <w:sz w:val="24"/>
          <w:lang w:eastAsia="en-US"/>
        </w:rPr>
      </w:pPr>
    </w:p>
    <w:bookmarkEnd w:id="0"/>
    <w:p w14:paraId="24333C53" w14:textId="77777777" w:rsidR="009B58B3" w:rsidRDefault="00774A0B">
      <w:pPr>
        <w:pStyle w:val="Heading2"/>
        <w:jc w:val="center"/>
        <w:rPr>
          <w:u w:val="single"/>
        </w:rPr>
      </w:pPr>
      <w:r>
        <w:rPr>
          <w:u w:val="single"/>
        </w:rPr>
        <w:t>Status Report to TSG</w:t>
      </w:r>
    </w:p>
    <w:p w14:paraId="5C9E12FE" w14:textId="0592289A"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F27C9">
        <w:rPr>
          <w:rFonts w:ascii="Arial" w:eastAsiaTheme="minorEastAsia"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74A5A37C" w:rsidR="009B58B3" w:rsidRDefault="000E006A">
            <w:pPr>
              <w:tabs>
                <w:tab w:val="left" w:pos="567"/>
              </w:tabs>
              <w:spacing w:after="0"/>
              <w:rPr>
                <w:rFonts w:ascii="Arial" w:hAnsi="Arial" w:cs="Arial"/>
                <w:highlight w:val="yellow"/>
              </w:rPr>
            </w:pPr>
            <w:r w:rsidRPr="000E006A">
              <w:rPr>
                <w:rFonts w:ascii="Arial" w:hAnsi="Arial" w:cs="Arial"/>
                <w:lang w:eastAsia="ja-JP"/>
              </w:rPr>
              <w:t xml:space="preserve">UE Conformance - </w:t>
            </w:r>
            <w:r w:rsidR="00410A4A" w:rsidRPr="00410A4A">
              <w:rPr>
                <w:rFonts w:ascii="Arial" w:hAnsi="Arial" w:cs="Arial"/>
                <w:lang w:eastAsia="ja-JP"/>
              </w:rPr>
              <w:t>Non-Public Networks Phase 2: NG-RAN aspects plus CT1 aspects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6E021B37" w:rsidR="009B58B3" w:rsidRDefault="00C00B21">
            <w:pPr>
              <w:tabs>
                <w:tab w:val="left" w:pos="567"/>
              </w:tabs>
              <w:spacing w:after="0"/>
              <w:rPr>
                <w:rFonts w:ascii="Arial" w:eastAsiaTheme="minorEastAsia" w:hAnsi="Arial" w:cs="Arial"/>
              </w:rPr>
            </w:pPr>
            <w:r w:rsidRPr="00C00B21">
              <w:rPr>
                <w:rFonts w:ascii="Arial" w:hAnsi="Arial" w:cs="Arial"/>
              </w:rPr>
              <w:t>eNPN_Ph2-NGRAN_plus_CT1-UEConTest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4C22D733" w:rsidR="009B58B3" w:rsidRDefault="00760641">
            <w:pPr>
              <w:tabs>
                <w:tab w:val="left" w:pos="567"/>
              </w:tabs>
              <w:spacing w:after="0"/>
              <w:rPr>
                <w:rFonts w:ascii="Arial" w:eastAsiaTheme="minorEastAsia" w:hAnsi="Arial" w:cs="Arial"/>
                <w:lang w:eastAsia="ja-JP"/>
              </w:rPr>
            </w:pPr>
            <w:r w:rsidRPr="00760641">
              <w:rPr>
                <w:rFonts w:ascii="Arial" w:hAnsi="Arial" w:cs="Arial"/>
              </w:rPr>
              <w:t>1040106</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64E5DD5E" w:rsidR="009B58B3" w:rsidRPr="00760641" w:rsidRDefault="00760641">
            <w:pPr>
              <w:tabs>
                <w:tab w:val="left" w:pos="567"/>
              </w:tabs>
              <w:spacing w:after="0"/>
              <w:rPr>
                <w:rFonts w:ascii="Arial" w:eastAsiaTheme="minorEastAsia" w:hAnsi="Arial" w:cs="Arial"/>
              </w:rPr>
            </w:pPr>
            <w:hyperlink r:id="rId8" w:history="1">
              <w:r w:rsidRPr="00760641">
                <w:rPr>
                  <w:rStyle w:val="Hyperlink"/>
                  <w:rFonts w:ascii="Arial" w:hAnsi="Arial" w:cs="Arial"/>
                </w:rPr>
                <w:t>RP-241307</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1903581E" w:rsidR="009B58B3" w:rsidRPr="00B47EB4" w:rsidRDefault="00D26B90">
            <w:pPr>
              <w:tabs>
                <w:tab w:val="left" w:pos="567"/>
              </w:tabs>
              <w:spacing w:after="0"/>
              <w:rPr>
                <w:rFonts w:ascii="Arial" w:eastAsia="等线" w:hAnsi="Arial" w:cs="Arial"/>
                <w:color w:val="00B050"/>
                <w:lang w:val="en-US"/>
              </w:rPr>
            </w:pPr>
            <w:r w:rsidRPr="00F3613C">
              <w:rPr>
                <w:rFonts w:ascii="Arial" w:eastAsia="等线" w:hAnsi="Arial" w:cs="Arial" w:hint="eastAsia"/>
                <w:color w:val="00B050"/>
                <w:highlight w:val="yellow"/>
              </w:rPr>
              <w:t>Dec</w:t>
            </w:r>
            <w:r w:rsidR="002C0FCA" w:rsidRPr="00F3613C">
              <w:rPr>
                <w:rFonts w:ascii="Arial" w:eastAsia="等线" w:hAnsi="Arial" w:cs="Arial" w:hint="eastAsia"/>
                <w:color w:val="00B050"/>
                <w:highlight w:val="yellow"/>
              </w:rPr>
              <w:t>.</w:t>
            </w:r>
            <w:r w:rsidRPr="00F3613C">
              <w:rPr>
                <w:rFonts w:ascii="Arial" w:eastAsia="等线" w:hAnsi="Arial" w:cs="Arial" w:hint="eastAsia"/>
                <w:color w:val="00B050"/>
                <w:highlight w:val="yellow"/>
              </w:rPr>
              <w:t xml:space="preserve"> </w:t>
            </w:r>
            <w:r w:rsidR="00433EB7" w:rsidRPr="00F3613C">
              <w:rPr>
                <w:rFonts w:ascii="Arial" w:eastAsia="等线" w:hAnsi="Arial" w:cs="Arial"/>
                <w:color w:val="00B050"/>
                <w:highlight w:val="yellow"/>
              </w:rPr>
              <w:t>202</w:t>
            </w:r>
            <w:r w:rsidRPr="00F3613C">
              <w:rPr>
                <w:rFonts w:ascii="Arial" w:eastAsia="等线" w:hAnsi="Arial" w:cs="Arial" w:hint="eastAsia"/>
                <w:color w:val="00B050"/>
                <w:highlight w:val="yellow"/>
              </w:rPr>
              <w:t>5</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0D2D2287" w:rsidR="00433EB7" w:rsidRPr="00CA3888" w:rsidRDefault="00D26B90">
            <w:pPr>
              <w:tabs>
                <w:tab w:val="left" w:pos="567"/>
              </w:tabs>
              <w:spacing w:after="0"/>
              <w:rPr>
                <w:rFonts w:ascii="Arial" w:eastAsiaTheme="minorEastAsia" w:hAnsi="Arial" w:cs="Arial"/>
                <w:highlight w:val="yellow"/>
              </w:rPr>
            </w:pPr>
            <w:r>
              <w:rPr>
                <w:rFonts w:ascii="Arial" w:eastAsia="等线" w:hAnsi="Arial" w:cs="Arial" w:hint="eastAsia"/>
                <w:color w:val="00B050"/>
                <w:highlight w:val="yellow"/>
              </w:rPr>
              <w:t>5</w:t>
            </w:r>
            <w:r w:rsidR="00D923A8" w:rsidRPr="00B47EB4">
              <w:rPr>
                <w:rFonts w:ascii="Arial" w:eastAsia="等线" w:hAnsi="Arial" w:cs="Arial"/>
                <w:color w:val="00B050"/>
                <w:highlight w:val="yellow"/>
              </w:rPr>
              <w:t>%</w:t>
            </w:r>
            <w:r w:rsidR="00D923A8">
              <w:rPr>
                <w:rFonts w:ascii="Arial" w:eastAsia="等线" w:hAnsi="Arial" w:cs="Arial"/>
                <w:color w:val="00B050"/>
                <w:highlight w:val="yellow"/>
              </w:rPr>
              <w:t xml:space="preserve"> (</w:t>
            </w:r>
            <w:r w:rsidR="001B6B5B">
              <w:rPr>
                <w:rFonts w:ascii="Arial" w:eastAsia="等线" w:hAnsi="Arial" w:cs="Arial"/>
                <w:color w:val="00B050"/>
                <w:highlight w:val="yellow"/>
              </w:rPr>
              <w:t>+</w:t>
            </w:r>
            <w:r w:rsidR="00F3613C">
              <w:rPr>
                <w:rFonts w:ascii="Arial" w:eastAsia="等线" w:hAnsi="Arial" w:cs="Arial" w:hint="eastAsia"/>
                <w:color w:val="00B050"/>
                <w:highlight w:val="yellow"/>
              </w:rPr>
              <w:t>0</w:t>
            </w:r>
            <w:r w:rsidR="001B6B5B">
              <w:rPr>
                <w:rFonts w:ascii="Arial" w:eastAsia="等线" w:hAnsi="Arial" w:cs="Arial"/>
                <w:color w:val="00B050"/>
                <w:highlight w:val="yellow"/>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4027901F" w:rsidR="009B58B3" w:rsidRPr="00E80522" w:rsidRDefault="009477CE">
            <w:pPr>
              <w:tabs>
                <w:tab w:val="left" w:pos="567"/>
              </w:tabs>
              <w:spacing w:after="0"/>
              <w:rPr>
                <w:rFonts w:ascii="Arial" w:eastAsiaTheme="minorEastAsia" w:hAnsi="Arial" w:cs="Arial"/>
                <w:lang w:eastAsia="ja-JP"/>
              </w:rPr>
            </w:pPr>
            <w:r>
              <w:rPr>
                <w:rFonts w:ascii="Arial" w:hAnsi="Arial" w:cs="Arial"/>
              </w:rPr>
              <w:t>Lei GAO</w:t>
            </w:r>
            <w:r w:rsidR="004F37D4">
              <w:rPr>
                <w:rFonts w:ascii="Arial" w:hAnsi="Arial" w:cs="Arial"/>
              </w:rPr>
              <w:t xml:space="preserve">, </w:t>
            </w:r>
            <w:r w:rsidR="004F37D4" w:rsidRPr="004F37D4">
              <w:rPr>
                <w:rFonts w:ascii="Arial" w:hAnsi="Arial" w:cs="Arial"/>
              </w:rPr>
              <w:t>Yogesh Tugnawat</w:t>
            </w:r>
            <w:r w:rsidR="00E80522">
              <w:rPr>
                <w:rFonts w:ascii="Arial" w:eastAsiaTheme="minorEastAsia" w:hAnsi="Arial" w:cs="Arial" w:hint="eastAsia"/>
              </w:rPr>
              <w:t>,</w:t>
            </w:r>
            <w:r w:rsidR="00E80522">
              <w:t xml:space="preserve"> </w:t>
            </w:r>
            <w:proofErr w:type="spellStart"/>
            <w:r w:rsidR="00E80522" w:rsidRPr="00E80522">
              <w:rPr>
                <w:rFonts w:ascii="Arial" w:eastAsiaTheme="minorEastAsia" w:hAnsi="Arial" w:cs="Arial"/>
              </w:rPr>
              <w:t>Zhifeng</w:t>
            </w:r>
            <w:proofErr w:type="spellEnd"/>
            <w:r w:rsidR="00E80522" w:rsidRPr="00E80522">
              <w:rPr>
                <w:rFonts w:ascii="Arial" w:eastAsiaTheme="minorEastAsia" w:hAnsi="Arial" w:cs="Arial"/>
              </w:rPr>
              <w:t xml:space="preserve"> MA</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413849B0" w:rsidR="009B58B3" w:rsidRPr="00E80522" w:rsidRDefault="004F37D4">
            <w:pPr>
              <w:tabs>
                <w:tab w:val="left" w:pos="567"/>
              </w:tabs>
              <w:spacing w:after="0"/>
              <w:rPr>
                <w:rFonts w:ascii="Arial" w:eastAsiaTheme="minorEastAsia" w:hAnsi="Arial" w:cs="Arial"/>
                <w:bCs/>
                <w:lang w:eastAsia="ja-JP"/>
              </w:rPr>
            </w:pPr>
            <w:r w:rsidRPr="004F37D4">
              <w:rPr>
                <w:rFonts w:ascii="Arial" w:hAnsi="Arial" w:hint="eastAsia"/>
                <w:bCs/>
                <w:lang w:val="en-US"/>
              </w:rPr>
              <w:t>China Telecom</w:t>
            </w:r>
            <w:r w:rsidRPr="004F37D4">
              <w:rPr>
                <w:rFonts w:ascii="Arial" w:hAnsi="Arial"/>
                <w:bCs/>
              </w:rPr>
              <w:t>, Qualcomm</w:t>
            </w:r>
            <w:r w:rsidR="00E80522">
              <w:rPr>
                <w:rFonts w:ascii="Arial" w:eastAsiaTheme="minorEastAsia" w:hAnsi="Arial" w:hint="eastAsia"/>
                <w:bCs/>
              </w:rPr>
              <w:t>, ZTE</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615327E3" w:rsidR="009B58B3" w:rsidRPr="00595036" w:rsidRDefault="00146518" w:rsidP="00595036">
            <w:pPr>
              <w:rPr>
                <w:rFonts w:eastAsiaTheme="minorEastAsia"/>
                <w:color w:val="0000FF"/>
                <w:u w:val="single"/>
              </w:rPr>
            </w:pPr>
            <w:hyperlink r:id="rId9" w:history="1">
              <w:r w:rsidRPr="005C0340">
                <w:rPr>
                  <w:rStyle w:val="Hyperlink"/>
                  <w:rFonts w:ascii="Arial" w:eastAsiaTheme="minorEastAsia" w:hAnsi="Arial" w:cs="Arial"/>
                </w:rPr>
                <w:t>gaol8@chinatelecom.cn</w:t>
              </w:r>
            </w:hyperlink>
            <w:r>
              <w:rPr>
                <w:rStyle w:val="Hyperlink"/>
                <w:rFonts w:ascii="Arial" w:eastAsiaTheme="minorEastAsia" w:hAnsi="Arial" w:cs="Arial" w:hint="eastAsia"/>
                <w:color w:val="auto"/>
                <w:u w:val="none"/>
              </w:rPr>
              <w:t>,</w:t>
            </w:r>
            <w:r>
              <w:rPr>
                <w:rStyle w:val="Hyperlink"/>
                <w:rFonts w:ascii="Arial" w:eastAsiaTheme="minorEastAsia" w:hAnsi="Arial" w:cs="Arial"/>
                <w:color w:val="auto"/>
                <w:u w:val="none"/>
              </w:rPr>
              <w:t xml:space="preserve"> </w:t>
            </w:r>
            <w:hyperlink r:id="rId10" w:history="1">
              <w:r w:rsidRPr="005C0340">
                <w:rPr>
                  <w:rStyle w:val="Hyperlink"/>
                  <w:rFonts w:ascii="Arial" w:eastAsiaTheme="minorEastAsia" w:hAnsi="Arial" w:cs="Arial"/>
                </w:rPr>
                <w:t>yogesht@qti.qualcomm.com</w:t>
              </w:r>
            </w:hyperlink>
            <w:r w:rsidR="00E80522">
              <w:rPr>
                <w:rStyle w:val="Hyperlink"/>
                <w:rFonts w:ascii="Arial" w:eastAsiaTheme="minorEastAsia" w:hAnsi="Arial" w:cs="Arial" w:hint="eastAsia"/>
              </w:rPr>
              <w:t xml:space="preserve">, </w:t>
            </w:r>
            <w:r w:rsidR="00595036" w:rsidRPr="00213A07">
              <w:rPr>
                <w:rStyle w:val="Hyperlink"/>
              </w:rPr>
              <w:t>ma.zhifeng@zte.com.cn</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lastRenderedPageBreak/>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Pr="00A159EC" w:rsidRDefault="00774A0B" w:rsidP="00A159EC">
      <w:pPr>
        <w:pStyle w:val="Heading4"/>
        <w:rPr>
          <w:lang w:eastAsia="ja-JP"/>
        </w:rPr>
      </w:pPr>
      <w:r>
        <w:rPr>
          <w:lang w:eastAsia="ja-JP"/>
        </w:rPr>
        <w:t>2.5.1</w:t>
      </w:r>
      <w:r>
        <w:rPr>
          <w:lang w:eastAsia="ja-JP"/>
        </w:rPr>
        <w:tab/>
        <w:t>Agreements</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0D24E27" w14:textId="06D70487" w:rsidR="00AC440C" w:rsidRPr="003929CF" w:rsidRDefault="00AC440C" w:rsidP="00AC440C">
      <w:pPr>
        <w:snapToGrid w:val="0"/>
        <w:ind w:firstLine="200"/>
        <w:rPr>
          <w:rFonts w:ascii="Arial" w:eastAsiaTheme="minorEastAsia" w:hAnsi="Arial" w:cs="Arial"/>
          <w:b/>
          <w:bCs/>
        </w:rPr>
      </w:pPr>
      <w:r w:rsidRPr="003929CF">
        <w:rPr>
          <w:rFonts w:ascii="Arial" w:eastAsia="Yu Mincho" w:hAnsi="Arial" w:cs="Arial"/>
          <w:b/>
          <w:bCs/>
          <w:lang w:eastAsia="ja-JP"/>
        </w:rPr>
        <w:t>RAN5#10</w:t>
      </w:r>
      <w:r w:rsidRPr="003929CF">
        <w:rPr>
          <w:rFonts w:ascii="Arial" w:eastAsiaTheme="minorEastAsia" w:hAnsi="Arial" w:cs="Arial" w:hint="eastAsia"/>
          <w:b/>
          <w:bCs/>
        </w:rPr>
        <w:t>4</w:t>
      </w:r>
    </w:p>
    <w:p w14:paraId="3B917381" w14:textId="62236B27" w:rsidR="005625A6" w:rsidRPr="003929CF" w:rsidRDefault="00257B9B" w:rsidP="005625A6">
      <w:pPr>
        <w:pStyle w:val="a1"/>
        <w:numPr>
          <w:ilvl w:val="0"/>
          <w:numId w:val="10"/>
        </w:numPr>
        <w:snapToGrid w:val="0"/>
        <w:ind w:leftChars="0"/>
        <w:rPr>
          <w:rFonts w:ascii="Arial" w:eastAsiaTheme="minorEastAsia" w:hAnsi="Arial" w:cs="Arial"/>
          <w:sz w:val="20"/>
          <w:szCs w:val="20"/>
          <w:lang w:eastAsia="zh-CN"/>
        </w:rPr>
      </w:pPr>
      <w:r w:rsidRPr="003929CF">
        <w:rPr>
          <w:rFonts w:ascii="Arial" w:eastAsiaTheme="minorEastAsia" w:hAnsi="Arial" w:cs="Arial"/>
          <w:sz w:val="20"/>
          <w:szCs w:val="20"/>
          <w:lang w:eastAsia="zh-CN"/>
        </w:rPr>
        <w:t>R5-2450</w:t>
      </w:r>
      <w:r w:rsidR="00A1348B" w:rsidRPr="003929CF">
        <w:rPr>
          <w:rFonts w:ascii="Arial" w:eastAsiaTheme="minorEastAsia" w:hAnsi="Arial" w:cs="Arial" w:hint="eastAsia"/>
          <w:sz w:val="20"/>
          <w:szCs w:val="20"/>
          <w:lang w:eastAsia="zh-CN"/>
        </w:rPr>
        <w:t>96</w:t>
      </w:r>
      <w:r w:rsidR="00D27453" w:rsidRPr="00D27453">
        <w:rPr>
          <w:rFonts w:ascii="Arial" w:eastAsiaTheme="minorEastAsia" w:hAnsi="Arial" w:cs="Arial"/>
          <w:sz w:val="20"/>
          <w:szCs w:val="20"/>
          <w:lang w:eastAsia="zh-CN"/>
        </w:rPr>
        <w:tab/>
      </w:r>
      <w:r w:rsidR="00F93D0D" w:rsidRPr="003929CF">
        <w:rPr>
          <w:rFonts w:ascii="Arial" w:eastAsiaTheme="minorEastAsia" w:hAnsi="Arial" w:cs="Arial"/>
          <w:sz w:val="20"/>
          <w:szCs w:val="20"/>
          <w:lang w:eastAsia="zh-CN"/>
        </w:rPr>
        <w:t>WP on UE Conformance – Enhanced support of Non-Public Networks Phase 2</w:t>
      </w:r>
      <w:r w:rsidR="00F93D0D" w:rsidRPr="003929CF">
        <w:rPr>
          <w:rFonts w:ascii="Arial" w:eastAsiaTheme="minorEastAsia" w:hAnsi="Arial" w:cs="Arial" w:hint="eastAsia"/>
          <w:sz w:val="20"/>
          <w:szCs w:val="20"/>
          <w:lang w:eastAsia="zh-CN"/>
        </w:rPr>
        <w:t>, China Telecom</w:t>
      </w:r>
    </w:p>
    <w:p w14:paraId="6891E8E5" w14:textId="22BA1AB4" w:rsidR="005606CA" w:rsidRDefault="00A1348B" w:rsidP="00ED79E0">
      <w:pPr>
        <w:pStyle w:val="a1"/>
        <w:numPr>
          <w:ilvl w:val="0"/>
          <w:numId w:val="10"/>
        </w:numPr>
        <w:snapToGrid w:val="0"/>
        <w:ind w:leftChars="0"/>
        <w:rPr>
          <w:rFonts w:ascii="Arial" w:eastAsiaTheme="minorEastAsia" w:hAnsi="Arial" w:cs="Arial"/>
          <w:sz w:val="20"/>
          <w:szCs w:val="20"/>
          <w:lang w:eastAsia="zh-CN"/>
        </w:rPr>
      </w:pPr>
      <w:r w:rsidRPr="003929CF">
        <w:rPr>
          <w:rFonts w:ascii="Arial" w:eastAsiaTheme="minorEastAsia" w:hAnsi="Arial" w:cs="Arial"/>
          <w:sz w:val="20"/>
          <w:szCs w:val="20"/>
          <w:lang w:eastAsia="zh-CN"/>
        </w:rPr>
        <w:t>R5-2450</w:t>
      </w:r>
      <w:r w:rsidRPr="003929CF">
        <w:rPr>
          <w:rFonts w:ascii="Arial" w:eastAsiaTheme="minorEastAsia" w:hAnsi="Arial" w:cs="Arial" w:hint="eastAsia"/>
          <w:sz w:val="20"/>
          <w:szCs w:val="20"/>
          <w:lang w:eastAsia="zh-CN"/>
        </w:rPr>
        <w:t>9</w:t>
      </w:r>
      <w:r w:rsidR="00ED79E0" w:rsidRPr="003929CF">
        <w:rPr>
          <w:rFonts w:ascii="Arial" w:eastAsiaTheme="minorEastAsia" w:hAnsi="Arial" w:cs="Arial" w:hint="eastAsia"/>
          <w:sz w:val="20"/>
          <w:szCs w:val="20"/>
          <w:lang w:eastAsia="zh-CN"/>
        </w:rPr>
        <w:t>7</w:t>
      </w:r>
      <w:r w:rsidR="00D27453" w:rsidRPr="00D27453">
        <w:rPr>
          <w:rFonts w:ascii="Arial" w:eastAsiaTheme="minorEastAsia" w:hAnsi="Arial" w:cs="Arial"/>
          <w:sz w:val="20"/>
          <w:szCs w:val="20"/>
          <w:lang w:eastAsia="zh-CN"/>
        </w:rPr>
        <w:tab/>
      </w:r>
      <w:r w:rsidR="003C775C" w:rsidRPr="003929CF">
        <w:rPr>
          <w:rFonts w:ascii="Arial" w:eastAsiaTheme="minorEastAsia" w:hAnsi="Arial" w:cs="Arial"/>
          <w:sz w:val="20"/>
          <w:szCs w:val="20"/>
          <w:lang w:eastAsia="zh-CN"/>
        </w:rPr>
        <w:t>SR on UE Conformance – Enhanced support of Non-Public Networks Phase 2</w:t>
      </w:r>
      <w:r w:rsidR="003C775C" w:rsidRPr="003929CF">
        <w:rPr>
          <w:rFonts w:ascii="Arial" w:eastAsiaTheme="minorEastAsia" w:hAnsi="Arial" w:cs="Arial" w:hint="eastAsia"/>
          <w:sz w:val="20"/>
          <w:szCs w:val="20"/>
          <w:lang w:eastAsia="zh-CN"/>
        </w:rPr>
        <w:t>, China Telecom</w:t>
      </w:r>
    </w:p>
    <w:p w14:paraId="68107CB6" w14:textId="77777777" w:rsidR="003929CF" w:rsidRDefault="003929CF" w:rsidP="003929CF">
      <w:pPr>
        <w:pStyle w:val="a1"/>
        <w:snapToGrid w:val="0"/>
        <w:ind w:leftChars="0" w:left="0"/>
        <w:rPr>
          <w:rFonts w:ascii="Arial" w:eastAsiaTheme="minorEastAsia" w:hAnsi="Arial" w:cs="Arial"/>
          <w:sz w:val="20"/>
          <w:szCs w:val="20"/>
          <w:lang w:eastAsia="zh-CN"/>
        </w:rPr>
      </w:pPr>
    </w:p>
    <w:p w14:paraId="1EC3A32D" w14:textId="053CEC82" w:rsidR="003929CF" w:rsidRPr="00D27453" w:rsidRDefault="003929CF" w:rsidP="003929CF">
      <w:pPr>
        <w:snapToGrid w:val="0"/>
        <w:ind w:firstLine="200"/>
        <w:rPr>
          <w:rFonts w:ascii="Arial" w:eastAsiaTheme="minorEastAsia" w:hAnsi="Arial" w:cs="Arial"/>
          <w:b/>
          <w:bCs/>
          <w:highlight w:val="yellow"/>
        </w:rPr>
      </w:pPr>
      <w:r w:rsidRPr="00D27453">
        <w:rPr>
          <w:rFonts w:ascii="Arial" w:eastAsia="Yu Mincho" w:hAnsi="Arial" w:cs="Arial"/>
          <w:b/>
          <w:bCs/>
          <w:highlight w:val="yellow"/>
          <w:lang w:eastAsia="ja-JP"/>
        </w:rPr>
        <w:t>RAN5#10</w:t>
      </w:r>
      <w:r w:rsidR="00D27453" w:rsidRPr="00D27453">
        <w:rPr>
          <w:rFonts w:ascii="Arial" w:eastAsiaTheme="minorEastAsia" w:hAnsi="Arial" w:cs="Arial" w:hint="eastAsia"/>
          <w:b/>
          <w:bCs/>
          <w:highlight w:val="yellow"/>
        </w:rPr>
        <w:t>5</w:t>
      </w:r>
    </w:p>
    <w:p w14:paraId="6C6835CD" w14:textId="63302C9F" w:rsidR="00D27453" w:rsidRPr="001443C3" w:rsidRDefault="00D27453" w:rsidP="001443C3">
      <w:pPr>
        <w:pStyle w:val="a1"/>
        <w:numPr>
          <w:ilvl w:val="0"/>
          <w:numId w:val="38"/>
        </w:numPr>
        <w:snapToGrid w:val="0"/>
        <w:ind w:leftChars="0"/>
        <w:rPr>
          <w:rFonts w:ascii="Arial" w:eastAsiaTheme="minorEastAsia" w:hAnsi="Arial" w:cs="Arial" w:hint="eastAsia"/>
          <w:sz w:val="20"/>
          <w:szCs w:val="20"/>
          <w:highlight w:val="yellow"/>
          <w:lang w:eastAsia="zh-CN"/>
        </w:rPr>
      </w:pPr>
      <w:r w:rsidRPr="001443C3">
        <w:rPr>
          <w:rFonts w:ascii="Arial" w:eastAsiaTheme="minorEastAsia" w:hAnsi="Arial" w:cs="Arial"/>
          <w:sz w:val="20"/>
          <w:szCs w:val="20"/>
          <w:highlight w:val="yellow"/>
          <w:lang w:eastAsia="zh-CN"/>
        </w:rPr>
        <w:t>R5-247282</w:t>
      </w:r>
      <w:r w:rsidRPr="001443C3">
        <w:rPr>
          <w:rFonts w:ascii="Arial" w:eastAsiaTheme="minorEastAsia" w:hAnsi="Arial" w:cs="Arial"/>
          <w:sz w:val="20"/>
          <w:szCs w:val="20"/>
          <w:highlight w:val="yellow"/>
          <w:lang w:eastAsia="zh-CN"/>
        </w:rPr>
        <w:tab/>
        <w:t>WP on UE Conformance – Enhanced support of Non-Public Networks Phase 2</w:t>
      </w:r>
      <w:r w:rsidR="001443C3" w:rsidRPr="001443C3">
        <w:rPr>
          <w:rFonts w:ascii="Arial" w:eastAsiaTheme="minorEastAsia" w:hAnsi="Arial" w:cs="Arial"/>
          <w:sz w:val="20"/>
          <w:szCs w:val="20"/>
          <w:highlight w:val="yellow"/>
          <w:lang w:eastAsia="zh-CN"/>
        </w:rPr>
        <w:tab/>
      </w:r>
      <w:r w:rsidR="001443C3" w:rsidRPr="001443C3">
        <w:rPr>
          <w:rFonts w:ascii="Arial" w:eastAsiaTheme="minorEastAsia" w:hAnsi="Arial" w:cs="Arial" w:hint="eastAsia"/>
          <w:sz w:val="20"/>
          <w:szCs w:val="20"/>
          <w:highlight w:val="yellow"/>
          <w:lang w:eastAsia="zh-CN"/>
        </w:rPr>
        <w:t>China Telecom</w:t>
      </w:r>
    </w:p>
    <w:p w14:paraId="2EE94E8F" w14:textId="77777777" w:rsidR="001443C3" w:rsidRPr="001443C3" w:rsidRDefault="00D27453" w:rsidP="001443C3">
      <w:pPr>
        <w:pStyle w:val="a1"/>
        <w:numPr>
          <w:ilvl w:val="0"/>
          <w:numId w:val="38"/>
        </w:numPr>
        <w:snapToGrid w:val="0"/>
        <w:ind w:leftChars="0"/>
        <w:rPr>
          <w:rFonts w:ascii="Arial" w:eastAsiaTheme="minorEastAsia" w:hAnsi="Arial" w:cs="Arial" w:hint="eastAsia"/>
          <w:sz w:val="20"/>
          <w:szCs w:val="20"/>
          <w:highlight w:val="yellow"/>
          <w:lang w:eastAsia="zh-CN"/>
        </w:rPr>
      </w:pPr>
      <w:r w:rsidRPr="001443C3">
        <w:rPr>
          <w:rFonts w:ascii="Arial" w:eastAsiaTheme="minorEastAsia" w:hAnsi="Arial" w:cs="Arial"/>
          <w:sz w:val="20"/>
          <w:szCs w:val="20"/>
          <w:highlight w:val="yellow"/>
          <w:lang w:eastAsia="zh-CN"/>
        </w:rPr>
        <w:t>R5-247283</w:t>
      </w:r>
      <w:r w:rsidRPr="001443C3">
        <w:rPr>
          <w:rFonts w:ascii="Arial" w:eastAsiaTheme="minorEastAsia" w:hAnsi="Arial" w:cs="Arial"/>
          <w:sz w:val="20"/>
          <w:szCs w:val="20"/>
          <w:highlight w:val="yellow"/>
          <w:lang w:eastAsia="zh-CN"/>
        </w:rPr>
        <w:tab/>
        <w:t>SR on UE Conformance – Enhanced support of Non-Public Networks Phase 2</w:t>
      </w:r>
      <w:r w:rsidR="001443C3" w:rsidRPr="001443C3">
        <w:rPr>
          <w:rFonts w:ascii="Arial" w:eastAsiaTheme="minorEastAsia" w:hAnsi="Arial" w:cs="Arial"/>
          <w:sz w:val="20"/>
          <w:szCs w:val="20"/>
          <w:highlight w:val="yellow"/>
          <w:lang w:eastAsia="zh-CN"/>
        </w:rPr>
        <w:tab/>
      </w:r>
      <w:r w:rsidR="001443C3" w:rsidRPr="001443C3">
        <w:rPr>
          <w:rFonts w:ascii="Arial" w:eastAsiaTheme="minorEastAsia" w:hAnsi="Arial" w:cs="Arial" w:hint="eastAsia"/>
          <w:sz w:val="20"/>
          <w:szCs w:val="20"/>
          <w:highlight w:val="yellow"/>
          <w:lang w:eastAsia="zh-CN"/>
        </w:rPr>
        <w:t>China Telecom</w:t>
      </w:r>
    </w:p>
    <w:p w14:paraId="5662938E" w14:textId="4777842A" w:rsidR="003929CF" w:rsidRPr="00D27453" w:rsidRDefault="003929CF" w:rsidP="001443C3">
      <w:pPr>
        <w:pStyle w:val="a1"/>
        <w:snapToGrid w:val="0"/>
        <w:ind w:leftChars="0" w:left="845"/>
        <w:rPr>
          <w:rFonts w:ascii="Arial" w:eastAsiaTheme="minorEastAsia" w:hAnsi="Arial" w:cs="Arial"/>
          <w:sz w:val="20"/>
          <w:szCs w:val="20"/>
          <w:highlight w:val="yellow"/>
          <w:lang w:eastAsia="zh-CN"/>
        </w:rPr>
      </w:pPr>
    </w:p>
    <w:sectPr w:rsidR="003929CF" w:rsidRPr="00D27453">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A0D253" w14:textId="77777777" w:rsidR="004261E6" w:rsidRDefault="004261E6">
      <w:pPr>
        <w:spacing w:after="0"/>
      </w:pPr>
      <w:r>
        <w:separator/>
      </w:r>
    </w:p>
  </w:endnote>
  <w:endnote w:type="continuationSeparator" w:id="0">
    <w:p w14:paraId="58505462" w14:textId="77777777" w:rsidR="004261E6" w:rsidRDefault="004261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FCCA69" w14:textId="77777777" w:rsidR="004261E6" w:rsidRDefault="004261E6">
      <w:pPr>
        <w:spacing w:after="0"/>
      </w:pPr>
      <w:r>
        <w:separator/>
      </w:r>
    </w:p>
  </w:footnote>
  <w:footnote w:type="continuationSeparator" w:id="0">
    <w:p w14:paraId="6C087882" w14:textId="77777777" w:rsidR="004261E6" w:rsidRDefault="004261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514D1D1"/>
    <w:multiLevelType w:val="singleLevel"/>
    <w:tmpl w:val="3514D1D1"/>
    <w:lvl w:ilvl="0">
      <w:start w:val="1"/>
      <w:numFmt w:val="decimal"/>
      <w:suff w:val="space"/>
      <w:lvlText w:val="[%1]"/>
      <w:lvlJc w:val="left"/>
    </w:lvl>
  </w:abstractNum>
  <w:abstractNum w:abstractNumId="1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19"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0"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1"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2"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3"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4"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5"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75108A1"/>
    <w:multiLevelType w:val="singleLevel"/>
    <w:tmpl w:val="40BB13D2"/>
    <w:lvl w:ilvl="0">
      <w:start w:val="1"/>
      <w:numFmt w:val="decimal"/>
      <w:lvlText w:val="[%1]"/>
      <w:lvlJc w:val="left"/>
    </w:lvl>
  </w:abstractNum>
  <w:abstractNum w:abstractNumId="27"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28" w15:restartNumberingAfterBreak="0">
    <w:nsid w:val="5CB47C32"/>
    <w:multiLevelType w:val="singleLevel"/>
    <w:tmpl w:val="5CB47C32"/>
    <w:lvl w:ilvl="0">
      <w:start w:val="1"/>
      <w:numFmt w:val="decimal"/>
      <w:suff w:val="space"/>
      <w:lvlText w:val="[%1]"/>
      <w:lvlJc w:val="left"/>
    </w:lvl>
  </w:abstractNum>
  <w:abstractNum w:abstractNumId="29" w15:restartNumberingAfterBreak="0">
    <w:nsid w:val="5F0ED5EC"/>
    <w:multiLevelType w:val="singleLevel"/>
    <w:tmpl w:val="5F0ED5EC"/>
    <w:lvl w:ilvl="0">
      <w:start w:val="1"/>
      <w:numFmt w:val="decimal"/>
      <w:suff w:val="space"/>
      <w:lvlText w:val="[%1]"/>
      <w:lvlJc w:val="left"/>
    </w:lvl>
  </w:abstractNum>
  <w:abstractNum w:abstractNumId="30"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2"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3"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4"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5"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6"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1"/>
  </w:num>
  <w:num w:numId="2" w16cid:durableId="1127817533">
    <w:abstractNumId w:val="15"/>
  </w:num>
  <w:num w:numId="3" w16cid:durableId="977563850">
    <w:abstractNumId w:val="37"/>
  </w:num>
  <w:num w:numId="4" w16cid:durableId="1157961111">
    <w:abstractNumId w:val="8"/>
  </w:num>
  <w:num w:numId="5" w16cid:durableId="391974189">
    <w:abstractNumId w:val="17"/>
  </w:num>
  <w:num w:numId="6" w16cid:durableId="1717310340">
    <w:abstractNumId w:val="19"/>
  </w:num>
  <w:num w:numId="7" w16cid:durableId="958685195">
    <w:abstractNumId w:val="5"/>
  </w:num>
  <w:num w:numId="8" w16cid:durableId="821694714">
    <w:abstractNumId w:val="26"/>
  </w:num>
  <w:num w:numId="9" w16cid:durableId="204946449">
    <w:abstractNumId w:val="4"/>
  </w:num>
  <w:num w:numId="10" w16cid:durableId="1805780451">
    <w:abstractNumId w:val="30"/>
  </w:num>
  <w:num w:numId="11" w16cid:durableId="411046808">
    <w:abstractNumId w:val="25"/>
  </w:num>
  <w:num w:numId="12" w16cid:durableId="273367405">
    <w:abstractNumId w:val="27"/>
  </w:num>
  <w:num w:numId="13" w16cid:durableId="1575355113">
    <w:abstractNumId w:val="33"/>
  </w:num>
  <w:num w:numId="14" w16cid:durableId="1668091996">
    <w:abstractNumId w:val="16"/>
  </w:num>
  <w:num w:numId="15" w16cid:durableId="1026254468">
    <w:abstractNumId w:val="2"/>
  </w:num>
  <w:num w:numId="16" w16cid:durableId="295257592">
    <w:abstractNumId w:val="29"/>
  </w:num>
  <w:num w:numId="17" w16cid:durableId="213472138">
    <w:abstractNumId w:val="0"/>
  </w:num>
  <w:num w:numId="18" w16cid:durableId="647782583">
    <w:abstractNumId w:val="14"/>
  </w:num>
  <w:num w:numId="19" w16cid:durableId="255947192">
    <w:abstractNumId w:val="1"/>
  </w:num>
  <w:num w:numId="20" w16cid:durableId="2117014768">
    <w:abstractNumId w:val="28"/>
  </w:num>
  <w:num w:numId="21" w16cid:durableId="1711147063">
    <w:abstractNumId w:val="34"/>
  </w:num>
  <w:num w:numId="22" w16cid:durableId="811673002">
    <w:abstractNumId w:val="24"/>
  </w:num>
  <w:num w:numId="23" w16cid:durableId="646782546">
    <w:abstractNumId w:val="23"/>
  </w:num>
  <w:num w:numId="24" w16cid:durableId="875847939">
    <w:abstractNumId w:val="13"/>
  </w:num>
  <w:num w:numId="25" w16cid:durableId="1339190036">
    <w:abstractNumId w:val="35"/>
  </w:num>
  <w:num w:numId="26" w16cid:durableId="464279375">
    <w:abstractNumId w:val="21"/>
  </w:num>
  <w:num w:numId="27" w16cid:durableId="1928223799">
    <w:abstractNumId w:val="11"/>
  </w:num>
  <w:num w:numId="28" w16cid:durableId="2016107538">
    <w:abstractNumId w:val="10"/>
  </w:num>
  <w:num w:numId="29" w16cid:durableId="361784839">
    <w:abstractNumId w:val="18"/>
  </w:num>
  <w:num w:numId="30" w16cid:durableId="898051113">
    <w:abstractNumId w:val="6"/>
  </w:num>
  <w:num w:numId="31" w16cid:durableId="1622104485">
    <w:abstractNumId w:val="9"/>
  </w:num>
  <w:num w:numId="32" w16cid:durableId="507411151">
    <w:abstractNumId w:val="36"/>
  </w:num>
  <w:num w:numId="33" w16cid:durableId="1065488965">
    <w:abstractNumId w:val="3"/>
  </w:num>
  <w:num w:numId="34" w16cid:durableId="236790199">
    <w:abstractNumId w:val="12"/>
  </w:num>
  <w:num w:numId="35" w16cid:durableId="593905709">
    <w:abstractNumId w:val="7"/>
  </w:num>
  <w:num w:numId="36" w16cid:durableId="556744667">
    <w:abstractNumId w:val="32"/>
  </w:num>
  <w:num w:numId="37" w16cid:durableId="1492061839">
    <w:abstractNumId w:val="22"/>
  </w:num>
  <w:num w:numId="38" w16cid:durableId="13354516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36DF4"/>
    <w:rsid w:val="0004456C"/>
    <w:rsid w:val="000507D9"/>
    <w:rsid w:val="00052069"/>
    <w:rsid w:val="0005259B"/>
    <w:rsid w:val="00053FEE"/>
    <w:rsid w:val="00054126"/>
    <w:rsid w:val="000564DC"/>
    <w:rsid w:val="000608BD"/>
    <w:rsid w:val="00060AE4"/>
    <w:rsid w:val="000618F2"/>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B78C7"/>
    <w:rsid w:val="000C00FA"/>
    <w:rsid w:val="000C51AA"/>
    <w:rsid w:val="000D17BC"/>
    <w:rsid w:val="000D2186"/>
    <w:rsid w:val="000D388B"/>
    <w:rsid w:val="000E006A"/>
    <w:rsid w:val="000E4F35"/>
    <w:rsid w:val="000F6C1C"/>
    <w:rsid w:val="00101FF9"/>
    <w:rsid w:val="00104C0B"/>
    <w:rsid w:val="0010505F"/>
    <w:rsid w:val="001054BD"/>
    <w:rsid w:val="001139D7"/>
    <w:rsid w:val="00114FC9"/>
    <w:rsid w:val="001154BF"/>
    <w:rsid w:val="00116F4B"/>
    <w:rsid w:val="00131E8B"/>
    <w:rsid w:val="00133949"/>
    <w:rsid w:val="00137471"/>
    <w:rsid w:val="00141E36"/>
    <w:rsid w:val="001443C3"/>
    <w:rsid w:val="00146518"/>
    <w:rsid w:val="00150FD3"/>
    <w:rsid w:val="00156B9C"/>
    <w:rsid w:val="00164BB8"/>
    <w:rsid w:val="00172FED"/>
    <w:rsid w:val="00174896"/>
    <w:rsid w:val="001755B5"/>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7C9"/>
    <w:rsid w:val="001F2A20"/>
    <w:rsid w:val="001F486F"/>
    <w:rsid w:val="001F78D5"/>
    <w:rsid w:val="00201D8E"/>
    <w:rsid w:val="00207857"/>
    <w:rsid w:val="00207DC4"/>
    <w:rsid w:val="00221626"/>
    <w:rsid w:val="0022485E"/>
    <w:rsid w:val="00226C35"/>
    <w:rsid w:val="00230188"/>
    <w:rsid w:val="00243A99"/>
    <w:rsid w:val="002458FB"/>
    <w:rsid w:val="00254BBA"/>
    <w:rsid w:val="00256D1A"/>
    <w:rsid w:val="00257607"/>
    <w:rsid w:val="00257B9B"/>
    <w:rsid w:val="00267542"/>
    <w:rsid w:val="00271B1A"/>
    <w:rsid w:val="002730C0"/>
    <w:rsid w:val="0029567C"/>
    <w:rsid w:val="002A1F03"/>
    <w:rsid w:val="002A2395"/>
    <w:rsid w:val="002A571F"/>
    <w:rsid w:val="002B12BF"/>
    <w:rsid w:val="002B36C1"/>
    <w:rsid w:val="002C0FCA"/>
    <w:rsid w:val="002C207A"/>
    <w:rsid w:val="002D0BF4"/>
    <w:rsid w:val="002E46F2"/>
    <w:rsid w:val="002E5245"/>
    <w:rsid w:val="002F1D89"/>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37C4"/>
    <w:rsid w:val="00384712"/>
    <w:rsid w:val="00385EF0"/>
    <w:rsid w:val="003929CF"/>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58F4"/>
    <w:rsid w:val="003C775C"/>
    <w:rsid w:val="003D5036"/>
    <w:rsid w:val="003D764D"/>
    <w:rsid w:val="003E3A1A"/>
    <w:rsid w:val="003F70EB"/>
    <w:rsid w:val="0040091C"/>
    <w:rsid w:val="00401AC0"/>
    <w:rsid w:val="00406B20"/>
    <w:rsid w:val="00406D7A"/>
    <w:rsid w:val="00407D31"/>
    <w:rsid w:val="00410A4A"/>
    <w:rsid w:val="004113A3"/>
    <w:rsid w:val="00413DEB"/>
    <w:rsid w:val="00415178"/>
    <w:rsid w:val="004202AF"/>
    <w:rsid w:val="00424B47"/>
    <w:rsid w:val="004258BA"/>
    <w:rsid w:val="004261E6"/>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3370"/>
    <w:rsid w:val="00496099"/>
    <w:rsid w:val="004967C7"/>
    <w:rsid w:val="00497727"/>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5E4D"/>
    <w:rsid w:val="005776DD"/>
    <w:rsid w:val="00582117"/>
    <w:rsid w:val="0058478F"/>
    <w:rsid w:val="00591815"/>
    <w:rsid w:val="00593315"/>
    <w:rsid w:val="00595036"/>
    <w:rsid w:val="00597F11"/>
    <w:rsid w:val="005A115C"/>
    <w:rsid w:val="005A170D"/>
    <w:rsid w:val="005A6C96"/>
    <w:rsid w:val="005D0418"/>
    <w:rsid w:val="005D2C17"/>
    <w:rsid w:val="005D6BF3"/>
    <w:rsid w:val="005E1D58"/>
    <w:rsid w:val="005E330F"/>
    <w:rsid w:val="005F11A7"/>
    <w:rsid w:val="00603733"/>
    <w:rsid w:val="00603CAA"/>
    <w:rsid w:val="00604ADA"/>
    <w:rsid w:val="00610E37"/>
    <w:rsid w:val="006207ED"/>
    <w:rsid w:val="006243B0"/>
    <w:rsid w:val="00626BC9"/>
    <w:rsid w:val="006308CA"/>
    <w:rsid w:val="00632E20"/>
    <w:rsid w:val="006347A6"/>
    <w:rsid w:val="00642913"/>
    <w:rsid w:val="006458DF"/>
    <w:rsid w:val="00647727"/>
    <w:rsid w:val="00650830"/>
    <w:rsid w:val="00650D52"/>
    <w:rsid w:val="00654C2F"/>
    <w:rsid w:val="0065695F"/>
    <w:rsid w:val="0066020F"/>
    <w:rsid w:val="006615B2"/>
    <w:rsid w:val="00661E8D"/>
    <w:rsid w:val="00662313"/>
    <w:rsid w:val="00663614"/>
    <w:rsid w:val="00673911"/>
    <w:rsid w:val="00682E5B"/>
    <w:rsid w:val="006870C9"/>
    <w:rsid w:val="006930AE"/>
    <w:rsid w:val="00693E6B"/>
    <w:rsid w:val="006942A4"/>
    <w:rsid w:val="006A10B0"/>
    <w:rsid w:val="006A3ADF"/>
    <w:rsid w:val="006A5BA4"/>
    <w:rsid w:val="006A7BCB"/>
    <w:rsid w:val="006B039D"/>
    <w:rsid w:val="006B3F76"/>
    <w:rsid w:val="006B4C1E"/>
    <w:rsid w:val="006C090F"/>
    <w:rsid w:val="006C205F"/>
    <w:rsid w:val="006C4E32"/>
    <w:rsid w:val="006C56D8"/>
    <w:rsid w:val="006D07AE"/>
    <w:rsid w:val="006D1C93"/>
    <w:rsid w:val="006D42DD"/>
    <w:rsid w:val="006D6866"/>
    <w:rsid w:val="006D7EBD"/>
    <w:rsid w:val="006E186E"/>
    <w:rsid w:val="006E3F11"/>
    <w:rsid w:val="006E7F39"/>
    <w:rsid w:val="006F4DE3"/>
    <w:rsid w:val="006F6569"/>
    <w:rsid w:val="00701410"/>
    <w:rsid w:val="0070374F"/>
    <w:rsid w:val="007065AF"/>
    <w:rsid w:val="007113A1"/>
    <w:rsid w:val="00712E8F"/>
    <w:rsid w:val="007140E9"/>
    <w:rsid w:val="00721CF6"/>
    <w:rsid w:val="00722210"/>
    <w:rsid w:val="0072292D"/>
    <w:rsid w:val="00723E46"/>
    <w:rsid w:val="00725BE9"/>
    <w:rsid w:val="00726F00"/>
    <w:rsid w:val="00727AFC"/>
    <w:rsid w:val="00733826"/>
    <w:rsid w:val="00737F80"/>
    <w:rsid w:val="00745A57"/>
    <w:rsid w:val="00760641"/>
    <w:rsid w:val="0076128E"/>
    <w:rsid w:val="00766CFB"/>
    <w:rsid w:val="00774A0B"/>
    <w:rsid w:val="00776935"/>
    <w:rsid w:val="007805B4"/>
    <w:rsid w:val="007816FF"/>
    <w:rsid w:val="00781722"/>
    <w:rsid w:val="007821AE"/>
    <w:rsid w:val="0078245C"/>
    <w:rsid w:val="00783B44"/>
    <w:rsid w:val="00785028"/>
    <w:rsid w:val="007908F3"/>
    <w:rsid w:val="00792D95"/>
    <w:rsid w:val="00793981"/>
    <w:rsid w:val="007A28B7"/>
    <w:rsid w:val="007A3A5A"/>
    <w:rsid w:val="007A4370"/>
    <w:rsid w:val="007B589E"/>
    <w:rsid w:val="007C7CB3"/>
    <w:rsid w:val="007D093F"/>
    <w:rsid w:val="007D3741"/>
    <w:rsid w:val="007D4035"/>
    <w:rsid w:val="007E04F3"/>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793E"/>
    <w:rsid w:val="008C0898"/>
    <w:rsid w:val="008C1698"/>
    <w:rsid w:val="008C1A3D"/>
    <w:rsid w:val="008C1AB3"/>
    <w:rsid w:val="008C3135"/>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6AD3"/>
    <w:rsid w:val="0092226B"/>
    <w:rsid w:val="0092762F"/>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5338"/>
    <w:rsid w:val="00995DFB"/>
    <w:rsid w:val="00996777"/>
    <w:rsid w:val="009A46B2"/>
    <w:rsid w:val="009A4B32"/>
    <w:rsid w:val="009B2021"/>
    <w:rsid w:val="009B3938"/>
    <w:rsid w:val="009B58B3"/>
    <w:rsid w:val="009B6C01"/>
    <w:rsid w:val="009C0BC7"/>
    <w:rsid w:val="009C5D64"/>
    <w:rsid w:val="009C6592"/>
    <w:rsid w:val="009D19FB"/>
    <w:rsid w:val="009D6207"/>
    <w:rsid w:val="009E07C3"/>
    <w:rsid w:val="009E209B"/>
    <w:rsid w:val="009F0747"/>
    <w:rsid w:val="009F2FC8"/>
    <w:rsid w:val="00A03514"/>
    <w:rsid w:val="00A0734A"/>
    <w:rsid w:val="00A1348B"/>
    <w:rsid w:val="00A159EC"/>
    <w:rsid w:val="00A16D4A"/>
    <w:rsid w:val="00A17079"/>
    <w:rsid w:val="00A223FD"/>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6211B"/>
    <w:rsid w:val="00A8304A"/>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36F"/>
    <w:rsid w:val="00AE7399"/>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6300F"/>
    <w:rsid w:val="00B70389"/>
    <w:rsid w:val="00B70ADC"/>
    <w:rsid w:val="00B76FB6"/>
    <w:rsid w:val="00B8258A"/>
    <w:rsid w:val="00B84623"/>
    <w:rsid w:val="00B84DE4"/>
    <w:rsid w:val="00B84EF0"/>
    <w:rsid w:val="00B92602"/>
    <w:rsid w:val="00BB6387"/>
    <w:rsid w:val="00BB66D5"/>
    <w:rsid w:val="00BC21B2"/>
    <w:rsid w:val="00BC7E6E"/>
    <w:rsid w:val="00BD380E"/>
    <w:rsid w:val="00BD7F50"/>
    <w:rsid w:val="00BE1D1F"/>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5423"/>
    <w:rsid w:val="00C86E78"/>
    <w:rsid w:val="00C87BFC"/>
    <w:rsid w:val="00C91956"/>
    <w:rsid w:val="00C93064"/>
    <w:rsid w:val="00C97345"/>
    <w:rsid w:val="00CA32C2"/>
    <w:rsid w:val="00CA3888"/>
    <w:rsid w:val="00CA53ED"/>
    <w:rsid w:val="00CA5F8F"/>
    <w:rsid w:val="00CB00F1"/>
    <w:rsid w:val="00CD244E"/>
    <w:rsid w:val="00CD29EF"/>
    <w:rsid w:val="00CE2E10"/>
    <w:rsid w:val="00CE5B16"/>
    <w:rsid w:val="00CE5DF2"/>
    <w:rsid w:val="00CF510B"/>
    <w:rsid w:val="00CF5E71"/>
    <w:rsid w:val="00CF7079"/>
    <w:rsid w:val="00CF7FAC"/>
    <w:rsid w:val="00D0281F"/>
    <w:rsid w:val="00D051FF"/>
    <w:rsid w:val="00D0537C"/>
    <w:rsid w:val="00D160C1"/>
    <w:rsid w:val="00D17794"/>
    <w:rsid w:val="00D2050B"/>
    <w:rsid w:val="00D216AC"/>
    <w:rsid w:val="00D22398"/>
    <w:rsid w:val="00D25AD2"/>
    <w:rsid w:val="00D261DB"/>
    <w:rsid w:val="00D26B90"/>
    <w:rsid w:val="00D27453"/>
    <w:rsid w:val="00D3217A"/>
    <w:rsid w:val="00D35E6C"/>
    <w:rsid w:val="00D41CCB"/>
    <w:rsid w:val="00D436CF"/>
    <w:rsid w:val="00D45B2F"/>
    <w:rsid w:val="00D46E88"/>
    <w:rsid w:val="00D47D36"/>
    <w:rsid w:val="00D534A6"/>
    <w:rsid w:val="00D60BD6"/>
    <w:rsid w:val="00D613A9"/>
    <w:rsid w:val="00D70C04"/>
    <w:rsid w:val="00D70D86"/>
    <w:rsid w:val="00D719A4"/>
    <w:rsid w:val="00D76BA4"/>
    <w:rsid w:val="00D8021D"/>
    <w:rsid w:val="00D82D10"/>
    <w:rsid w:val="00D85B76"/>
    <w:rsid w:val="00D86784"/>
    <w:rsid w:val="00D923A8"/>
    <w:rsid w:val="00D933FA"/>
    <w:rsid w:val="00DB4375"/>
    <w:rsid w:val="00DD29D8"/>
    <w:rsid w:val="00DE2A08"/>
    <w:rsid w:val="00DE2B4D"/>
    <w:rsid w:val="00DF136A"/>
    <w:rsid w:val="00DF1E6E"/>
    <w:rsid w:val="00DF7E62"/>
    <w:rsid w:val="00E00E44"/>
    <w:rsid w:val="00E049A8"/>
    <w:rsid w:val="00E12ECB"/>
    <w:rsid w:val="00E13277"/>
    <w:rsid w:val="00E1451F"/>
    <w:rsid w:val="00E149C0"/>
    <w:rsid w:val="00E15877"/>
    <w:rsid w:val="00E15A72"/>
    <w:rsid w:val="00E15B51"/>
    <w:rsid w:val="00E15E28"/>
    <w:rsid w:val="00E16577"/>
    <w:rsid w:val="00E16C95"/>
    <w:rsid w:val="00E36051"/>
    <w:rsid w:val="00E441DF"/>
    <w:rsid w:val="00E475FF"/>
    <w:rsid w:val="00E51574"/>
    <w:rsid w:val="00E51BB8"/>
    <w:rsid w:val="00E544FA"/>
    <w:rsid w:val="00E57497"/>
    <w:rsid w:val="00E57566"/>
    <w:rsid w:val="00E5792E"/>
    <w:rsid w:val="00E6077C"/>
    <w:rsid w:val="00E6618E"/>
    <w:rsid w:val="00E7120B"/>
    <w:rsid w:val="00E77436"/>
    <w:rsid w:val="00E80522"/>
    <w:rsid w:val="00E82C8E"/>
    <w:rsid w:val="00E87753"/>
    <w:rsid w:val="00E87CFA"/>
    <w:rsid w:val="00E93D77"/>
    <w:rsid w:val="00E95264"/>
    <w:rsid w:val="00E95381"/>
    <w:rsid w:val="00EA1819"/>
    <w:rsid w:val="00EA2172"/>
    <w:rsid w:val="00EA2DC1"/>
    <w:rsid w:val="00EA5E9D"/>
    <w:rsid w:val="00EB5340"/>
    <w:rsid w:val="00EB58A7"/>
    <w:rsid w:val="00EC4986"/>
    <w:rsid w:val="00EC5571"/>
    <w:rsid w:val="00ED0E8F"/>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10572"/>
    <w:rsid w:val="00F12295"/>
    <w:rsid w:val="00F15D2D"/>
    <w:rsid w:val="00F17CA4"/>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72B10"/>
    <w:rsid w:val="00F73609"/>
    <w:rsid w:val="00F77359"/>
    <w:rsid w:val="00F803A6"/>
    <w:rsid w:val="00F82754"/>
    <w:rsid w:val="00F85457"/>
    <w:rsid w:val="00F86A73"/>
    <w:rsid w:val="00F920CF"/>
    <w:rsid w:val="00F93D0D"/>
    <w:rsid w:val="00F962CE"/>
    <w:rsid w:val="00FA58DA"/>
    <w:rsid w:val="00FB0ED7"/>
    <w:rsid w:val="00FB0FF4"/>
    <w:rsid w:val="00FB40FF"/>
    <w:rsid w:val="00FB51D5"/>
    <w:rsid w:val="00FB5585"/>
    <w:rsid w:val="00FB7084"/>
    <w:rsid w:val="00FC0FEB"/>
    <w:rsid w:val="00FC345B"/>
    <w:rsid w:val="00FC5D22"/>
    <w:rsid w:val="00FD2159"/>
    <w:rsid w:val="00FD45D0"/>
    <w:rsid w:val="00FD4E37"/>
    <w:rsid w:val="00FD6FDD"/>
    <w:rsid w:val="00FE6C64"/>
    <w:rsid w:val="00FE70B6"/>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40C"/>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hatthespec.net/3gpp/tdoc.php?q=RP-24130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ogesht@qti.qualcomm.com" TargetMode="External"/><Relationship Id="rId4" Type="http://schemas.openxmlformats.org/officeDocument/2006/relationships/settings" Target="setting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497</Words>
  <Characters>2839</Characters>
  <Application>Microsoft Office Word</Application>
  <DocSecurity>0</DocSecurity>
  <Lines>23</Lines>
  <Paragraphs>6</Paragraphs>
  <ScaleCrop>false</ScaleCrop>
  <Company/>
  <LinksUpToDate>false</LinksUpToDate>
  <CharactersWithSpaces>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22</cp:revision>
  <dcterms:created xsi:type="dcterms:W3CDTF">2024-08-22T07:49:00Z</dcterms:created>
  <dcterms:modified xsi:type="dcterms:W3CDTF">2024-11-21T15:00:00Z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