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07E9D9"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8F2E88">
          <w:rPr>
            <w:rFonts w:hint="eastAsia"/>
            <w:b/>
            <w:noProof/>
            <w:sz w:val="24"/>
            <w:lang w:eastAsia="zh-TW"/>
          </w:rPr>
          <w:t>5</w:t>
        </w:r>
      </w:fldSimple>
      <w:fldSimple w:instr=" DOCPROPERTY  MtgTitle  \* MERGEFORMAT "/>
      <w:r>
        <w:rPr>
          <w:b/>
          <w:i/>
          <w:noProof/>
          <w:sz w:val="28"/>
        </w:rPr>
        <w:tab/>
      </w:r>
      <w:fldSimple w:instr=" DOCPROPERTY  Tdoc#  \* MERGEFORMAT ">
        <w:r w:rsidR="00E13F3D" w:rsidRPr="00E13F3D">
          <w:rPr>
            <w:b/>
            <w:i/>
            <w:noProof/>
            <w:sz w:val="28"/>
          </w:rPr>
          <w:t>R5-24</w:t>
        </w:r>
        <w:r w:rsidR="00744C8E">
          <w:rPr>
            <w:rFonts w:hint="eastAsia"/>
            <w:b/>
            <w:i/>
            <w:noProof/>
            <w:sz w:val="28"/>
            <w:lang w:eastAsia="zh-TW"/>
          </w:rPr>
          <w:t>6620</w:t>
        </w:r>
      </w:fldSimple>
    </w:p>
    <w:p w14:paraId="7CB45193" w14:textId="13296E55" w:rsidR="001E41F3" w:rsidRDefault="00000000" w:rsidP="005E2C44">
      <w:pPr>
        <w:pStyle w:val="CRCoverPage"/>
        <w:outlineLvl w:val="0"/>
        <w:rPr>
          <w:b/>
          <w:noProof/>
          <w:sz w:val="24"/>
        </w:rPr>
      </w:pPr>
      <w:fldSimple w:instr=" DOCPROPERTY  Location  \* MERGEFORMAT ">
        <w:r w:rsidR="00485098">
          <w:rPr>
            <w:rFonts w:hint="eastAsia"/>
            <w:b/>
            <w:noProof/>
            <w:sz w:val="24"/>
            <w:lang w:eastAsia="zh-TW"/>
          </w:rPr>
          <w:t>Orlando</w:t>
        </w:r>
      </w:fldSimple>
      <w:r w:rsidR="001E41F3">
        <w:rPr>
          <w:b/>
          <w:noProof/>
          <w:sz w:val="24"/>
        </w:rPr>
        <w:t xml:space="preserve">, </w:t>
      </w:r>
      <w:fldSimple w:instr=" DOCPROPERTY  Country  \* MERGEFORMAT ">
        <w:r w:rsidR="00E82A59">
          <w:rPr>
            <w:rFonts w:hint="eastAsia"/>
            <w:b/>
            <w:noProof/>
            <w:sz w:val="24"/>
            <w:lang w:eastAsia="zh-TW"/>
          </w:rPr>
          <w:t>Florida</w:t>
        </w:r>
      </w:fldSimple>
      <w:r w:rsidR="00E82A59">
        <w:rPr>
          <w:b/>
          <w:noProof/>
          <w:sz w:val="24"/>
        </w:rPr>
        <w:t>,</w:t>
      </w:r>
      <w:r w:rsidR="00E82A59">
        <w:rPr>
          <w:rFonts w:hint="eastAsia"/>
          <w:b/>
          <w:noProof/>
          <w:sz w:val="24"/>
          <w:lang w:eastAsia="zh-TW"/>
        </w:rPr>
        <w:t xml:space="preserve"> USA,</w:t>
      </w:r>
      <w:r w:rsidR="00E82A59">
        <w:rPr>
          <w:b/>
          <w:noProof/>
          <w:sz w:val="24"/>
        </w:rPr>
        <w:t xml:space="preserve"> </w:t>
      </w:r>
      <w:fldSimple w:instr=" DOCPROPERTY  StartDate  \* MERGEFORMAT ">
        <w:r w:rsidR="00E82A59">
          <w:rPr>
            <w:b/>
            <w:noProof/>
            <w:sz w:val="24"/>
          </w:rPr>
          <w:t>1</w:t>
        </w:r>
        <w:r w:rsidR="00E82A59">
          <w:rPr>
            <w:rFonts w:hint="eastAsia"/>
            <w:b/>
            <w:noProof/>
            <w:sz w:val="24"/>
            <w:lang w:eastAsia="zh-TW"/>
          </w:rPr>
          <w:t>8</w:t>
        </w:r>
        <w:r w:rsidR="00E82A59" w:rsidRPr="00BA51D9">
          <w:rPr>
            <w:b/>
            <w:noProof/>
            <w:sz w:val="24"/>
          </w:rPr>
          <w:t xml:space="preserve">th </w:t>
        </w:r>
        <w:r w:rsidR="00E82A59">
          <w:rPr>
            <w:rFonts w:hint="eastAsia"/>
            <w:b/>
            <w:noProof/>
            <w:sz w:val="24"/>
            <w:lang w:eastAsia="zh-TW"/>
          </w:rPr>
          <w:t>Nov</w:t>
        </w:r>
        <w:r w:rsidR="00E82A59" w:rsidRPr="00BA51D9">
          <w:rPr>
            <w:b/>
            <w:noProof/>
            <w:sz w:val="24"/>
          </w:rPr>
          <w:t xml:space="preserve"> 2024</w:t>
        </w:r>
      </w:fldSimple>
      <w:r w:rsidR="00E82A59">
        <w:rPr>
          <w:b/>
          <w:noProof/>
          <w:sz w:val="24"/>
        </w:rPr>
        <w:t xml:space="preserve"> – </w:t>
      </w:r>
      <w:fldSimple w:instr=" DOCPROPERTY  EndDate  \* MERGEFORMAT ">
        <w:r w:rsidR="00E82A59" w:rsidRPr="00BA51D9">
          <w:rPr>
            <w:b/>
            <w:noProof/>
            <w:sz w:val="24"/>
          </w:rPr>
          <w:t>2</w:t>
        </w:r>
        <w:r w:rsidR="00E82A59">
          <w:rPr>
            <w:rFonts w:hint="eastAsia"/>
            <w:b/>
            <w:noProof/>
            <w:sz w:val="24"/>
            <w:lang w:eastAsia="zh-TW"/>
          </w:rPr>
          <w:t>2nd</w:t>
        </w:r>
        <w:r w:rsidR="00E82A59" w:rsidRPr="00BA51D9">
          <w:rPr>
            <w:b/>
            <w:noProof/>
            <w:sz w:val="24"/>
          </w:rPr>
          <w:t xml:space="preserve"> </w:t>
        </w:r>
        <w:r w:rsidR="00E82A59">
          <w:rPr>
            <w:rFonts w:hint="eastAsia"/>
            <w:b/>
            <w:noProof/>
            <w:sz w:val="24"/>
            <w:lang w:eastAsia="zh-TW"/>
          </w:rPr>
          <w:t>Nov</w:t>
        </w:r>
        <w:r w:rsidR="00E82A59"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39FD6"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w:t>
              </w:r>
              <w:r w:rsidR="00226874">
                <w:rPr>
                  <w:rFonts w:hint="eastAsia"/>
                  <w:b/>
                  <w:noProof/>
                  <w:sz w:val="28"/>
                  <w:lang w:eastAsia="zh-TW"/>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11F5F" w:rsidR="001E41F3" w:rsidRPr="00410371" w:rsidRDefault="00744C8E" w:rsidP="008E7DD7">
            <w:pPr>
              <w:pStyle w:val="CRCoverPage"/>
              <w:spacing w:after="0"/>
              <w:jc w:val="center"/>
              <w:rPr>
                <w:rFonts w:hint="eastAsia"/>
                <w:noProof/>
                <w:lang w:eastAsia="zh-TW"/>
              </w:rPr>
            </w:pPr>
            <w:r>
              <w:rPr>
                <w:rFonts w:hint="eastAsia"/>
                <w:b/>
                <w:noProof/>
                <w:sz w:val="28"/>
                <w:lang w:eastAsia="zh-TW"/>
              </w:rPr>
              <w:t>1842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6BB91"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596494">
                <w:rPr>
                  <w:rFonts w:hint="eastAsia"/>
                  <w:b/>
                  <w:noProof/>
                  <w:sz w:val="28"/>
                  <w:lang w:eastAsia="zh-TW"/>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39B9A" w:rsidR="001E41F3" w:rsidRDefault="00226874">
            <w:pPr>
              <w:pStyle w:val="CRCoverPage"/>
              <w:spacing w:after="0"/>
              <w:ind w:left="100"/>
              <w:rPr>
                <w:noProof/>
                <w:lang w:eastAsia="zh-TW"/>
              </w:rPr>
            </w:pPr>
            <w:r w:rsidRPr="00226874">
              <w:rPr>
                <w:lang w:eastAsia="zh-TW"/>
              </w:rPr>
              <w:t xml:space="preserve">Correct initial conditions </w:t>
            </w:r>
            <w:r>
              <w:rPr>
                <w:rFonts w:hint="eastAsia"/>
                <w:lang w:eastAsia="zh-TW"/>
              </w:rPr>
              <w:t xml:space="preserve">of </w:t>
            </w:r>
            <w:r w:rsidRPr="00226874">
              <w:rPr>
                <w:lang w:eastAsia="zh-TW"/>
              </w:rPr>
              <w:t xml:space="preserve">clause </w:t>
            </w:r>
            <w:r>
              <w:rPr>
                <w:rStyle w:val="ui-provider"/>
              </w:rPr>
              <w:t>7.3B.2.4</w:t>
            </w:r>
            <w:r>
              <w:rPr>
                <w:rStyle w:val="ui-provider"/>
                <w:rFonts w:hint="eastAsia"/>
                <w:lang w:eastAsia="zh-TW"/>
              </w:rPr>
              <w:t xml:space="preserve"> and 7.3B.4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9F509" w:rsidR="001E41F3" w:rsidRDefault="008208F1">
            <w:pPr>
              <w:pStyle w:val="CRCoverPage"/>
              <w:spacing w:after="0"/>
              <w:ind w:left="100"/>
              <w:rPr>
                <w:noProof/>
                <w:lang w:eastAsia="zh-TW"/>
              </w:rPr>
            </w:pPr>
            <w:r w:rsidRPr="008208F1">
              <w:rPr>
                <w:rStyle w:val="ui-provider"/>
              </w:rPr>
              <w:t>TEI1</w:t>
            </w:r>
            <w:r w:rsidR="00141A12">
              <w:rPr>
                <w:rStyle w:val="ui-provider"/>
                <w:rFonts w:hint="eastAsia"/>
                <w:lang w:eastAsia="zh-TW"/>
              </w:rPr>
              <w:t>5</w:t>
            </w:r>
            <w:r w:rsidRPr="008208F1">
              <w:rPr>
                <w:rStyle w:val="ui-provider"/>
              </w:rPr>
              <w:t xml:space="preserve">_Test, </w:t>
            </w:r>
            <w:r w:rsidR="00141A12" w:rsidRPr="00141A12">
              <w:rPr>
                <w:rStyle w:val="ui-provider"/>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26756" w:rsidR="001E41F3" w:rsidRDefault="00000000">
            <w:pPr>
              <w:pStyle w:val="CRCoverPage"/>
              <w:spacing w:after="0"/>
              <w:ind w:left="100"/>
              <w:rPr>
                <w:noProof/>
                <w:lang w:eastAsia="zh-TW"/>
              </w:rPr>
            </w:pPr>
            <w:fldSimple w:instr=" DOCPROPERTY  ResDate  \* MERGEFORMAT ">
              <w:r w:rsidR="00D24991">
                <w:rPr>
                  <w:noProof/>
                </w:rPr>
                <w:t>2024-</w:t>
              </w:r>
              <w:r w:rsidR="00D57D9B">
                <w:rPr>
                  <w:rFonts w:hint="eastAsia"/>
                  <w:noProof/>
                  <w:lang w:eastAsia="zh-TW"/>
                </w:rPr>
                <w:t>11</w:t>
              </w:r>
              <w:r w:rsidR="00D24991">
                <w:rPr>
                  <w:noProof/>
                </w:rPr>
                <w:t>-</w:t>
              </w:r>
              <w:r w:rsidR="00EE47FB">
                <w:rPr>
                  <w:rFonts w:hint="eastAsia"/>
                  <w:noProof/>
                  <w:lang w:eastAsia="zh-TW"/>
                </w:rPr>
                <w:t>0</w:t>
              </w:r>
              <w:r w:rsidR="003F3A86">
                <w:rPr>
                  <w:rFonts w:hint="eastAsia"/>
                  <w:noProof/>
                  <w:lang w:eastAsia="zh-TW"/>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04105" w:rsidR="001E41F3" w:rsidRDefault="001F7200">
            <w:pPr>
              <w:pStyle w:val="CRCoverPage"/>
              <w:spacing w:after="0"/>
              <w:ind w:left="100"/>
              <w:rPr>
                <w:noProof/>
                <w:lang w:eastAsia="zh-TW"/>
              </w:rPr>
            </w:pPr>
            <w:r>
              <w:t xml:space="preserve">This test case is </w:t>
            </w:r>
            <w:r>
              <w:rPr>
                <w:rFonts w:hint="eastAsia"/>
                <w:lang w:eastAsia="zh-TW"/>
              </w:rPr>
              <w:t>FR2</w:t>
            </w:r>
            <w:r w:rsidRPr="00AC4FBC">
              <w:t xml:space="preserve"> </w:t>
            </w:r>
            <w:r w:rsidR="00786057">
              <w:rPr>
                <w:rFonts w:hint="eastAsia"/>
                <w:lang w:eastAsia="zh-TW"/>
              </w:rPr>
              <w:t>test case</w:t>
            </w:r>
            <w:r w:rsidR="003F3A86">
              <w:rPr>
                <w:rFonts w:hint="eastAsia"/>
                <w:lang w:eastAsia="zh-TW"/>
              </w:rPr>
              <w:t>,</w:t>
            </w:r>
            <w:r>
              <w:t xml:space="preserve"> but the reference </w:t>
            </w:r>
            <w:r w:rsidR="00786057">
              <w:rPr>
                <w:rFonts w:hint="eastAsia"/>
                <w:lang w:eastAsia="zh-TW"/>
              </w:rPr>
              <w:t>table</w:t>
            </w:r>
            <w:r>
              <w:t xml:space="preserve"> is incorrect, it should be modified to </w:t>
            </w:r>
            <w:r>
              <w:rPr>
                <w:rFonts w:hint="eastAsia"/>
                <w:lang w:eastAsia="zh-TW"/>
              </w:rPr>
              <w:t>Table 4.7-1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BC8FF" w:rsidR="001E41F3" w:rsidRDefault="001F7200">
            <w:pPr>
              <w:pStyle w:val="CRCoverPage"/>
              <w:spacing w:after="0"/>
              <w:ind w:left="100"/>
              <w:rPr>
                <w:noProof/>
                <w:lang w:eastAsia="zh-TW"/>
              </w:rPr>
            </w:pPr>
            <w:r w:rsidRPr="003E59DB">
              <w:t xml:space="preserve">Correct </w:t>
            </w:r>
            <w:r>
              <w:t xml:space="preserve">clause </w:t>
            </w:r>
            <w:r>
              <w:rPr>
                <w:rFonts w:hint="eastAsia"/>
                <w:lang w:eastAsia="zh-TW"/>
              </w:rPr>
              <w:t>7.3B.2.4 and 7.3B.4</w:t>
            </w:r>
            <w:r w:rsidRPr="009C77AD">
              <w:t xml:space="preserve"> initial conditions</w:t>
            </w:r>
            <w:r>
              <w:t xml:space="preserve"> due to the reference clause w</w:t>
            </w:r>
            <w:r>
              <w:rPr>
                <w:rFonts w:hint="eastAsia"/>
                <w:lang w:eastAsia="zh-TW"/>
              </w:rPr>
              <w:t xml:space="preserve">as not </w:t>
            </w:r>
            <w:r>
              <w:t>matched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9DA8" w:rsidR="001E41F3" w:rsidRDefault="001F7200">
            <w:pPr>
              <w:pStyle w:val="CRCoverPage"/>
              <w:spacing w:after="0"/>
              <w:ind w:left="100"/>
              <w:rPr>
                <w:noProof/>
              </w:rPr>
            </w:pPr>
            <w:r w:rsidRPr="005D7742">
              <w:t>reference information</w:t>
            </w:r>
            <w:r>
              <w:t xml:space="preserve"> will still</w:t>
            </w:r>
            <w:r w:rsidRPr="00E029B1">
              <w:t xml:space="preserve"> </w:t>
            </w:r>
            <w: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95E14" w14:textId="77777777" w:rsidR="003F3A86" w:rsidRDefault="00141A12">
            <w:pPr>
              <w:pStyle w:val="CRCoverPage"/>
              <w:spacing w:after="0"/>
              <w:ind w:left="100"/>
              <w:rPr>
                <w:noProof/>
                <w:lang w:eastAsia="zh-TW"/>
              </w:rPr>
            </w:pPr>
            <w:r>
              <w:rPr>
                <w:rFonts w:hint="eastAsia"/>
                <w:noProof/>
                <w:lang w:eastAsia="zh-TW"/>
              </w:rPr>
              <w:t>7.3B.2.4</w:t>
            </w:r>
          </w:p>
          <w:p w14:paraId="2E8CC96B" w14:textId="0F19DBC1" w:rsidR="001E41F3" w:rsidRDefault="00141A12">
            <w:pPr>
              <w:pStyle w:val="CRCoverPage"/>
              <w:spacing w:after="0"/>
              <w:ind w:left="100"/>
              <w:rPr>
                <w:noProof/>
                <w:lang w:eastAsia="zh-TW"/>
              </w:rPr>
            </w:pPr>
            <w:r>
              <w:rPr>
                <w:rFonts w:hint="eastAsia"/>
                <w:noProof/>
                <w:lang w:eastAsia="zh-TW"/>
              </w:rPr>
              <w:t>7.3B.4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7D4FB30" w14:textId="77777777" w:rsidR="00F43CF0" w:rsidRPr="00A93547" w:rsidRDefault="00F43CF0" w:rsidP="00F43CF0">
      <w:pPr>
        <w:pStyle w:val="40"/>
      </w:pPr>
      <w:bookmarkStart w:id="1" w:name="_Toc43977130"/>
      <w:bookmarkStart w:id="2" w:name="_Toc52213708"/>
      <w:bookmarkStart w:id="3" w:name="_Toc60743173"/>
      <w:bookmarkStart w:id="4" w:name="_Toc68206351"/>
      <w:bookmarkStart w:id="5" w:name="_Toc75972149"/>
      <w:bookmarkStart w:id="6" w:name="_Toc85051587"/>
      <w:bookmarkStart w:id="7" w:name="_Toc90493609"/>
      <w:bookmarkStart w:id="8" w:name="_Toc90494249"/>
      <w:bookmarkStart w:id="9" w:name="_Toc100094290"/>
      <w:bookmarkStart w:id="10" w:name="_Toc106872983"/>
      <w:bookmarkStart w:id="11" w:name="_Toc178931424"/>
      <w:bookmarkStart w:id="12" w:name="_Toc21026398"/>
      <w:bookmarkStart w:id="13" w:name="_Toc27743651"/>
      <w:bookmarkStart w:id="14" w:name="_Toc36196795"/>
      <w:bookmarkStart w:id="15" w:name="_Toc36197487"/>
      <w:bookmarkStart w:id="16" w:name="_Toc43898152"/>
      <w:bookmarkStart w:id="17" w:name="_Toc52550643"/>
      <w:bookmarkStart w:id="18" w:name="_Toc58952348"/>
      <w:bookmarkStart w:id="19" w:name="_Toc68098103"/>
      <w:bookmarkStart w:id="20" w:name="_Toc68098376"/>
      <w:bookmarkStart w:id="21" w:name="_Toc68360506"/>
      <w:bookmarkStart w:id="22" w:name="_Toc76557571"/>
      <w:bookmarkStart w:id="23" w:name="_Toc84435463"/>
      <w:bookmarkStart w:id="24" w:name="_Toc92802631"/>
      <w:r w:rsidRPr="00A93547">
        <w:lastRenderedPageBreak/>
        <w:t>7.3B.2.4</w:t>
      </w:r>
      <w:r w:rsidRPr="00A93547">
        <w:tab/>
        <w:t>Reference sensitivity for Inter-band EN-DC including FR2</w:t>
      </w:r>
      <w:bookmarkEnd w:id="1"/>
      <w:bookmarkEnd w:id="2"/>
      <w:bookmarkEnd w:id="3"/>
      <w:bookmarkEnd w:id="4"/>
      <w:r w:rsidRPr="00A93547">
        <w:t xml:space="preserve"> (1 NR CC)</w:t>
      </w:r>
      <w:bookmarkEnd w:id="5"/>
      <w:bookmarkEnd w:id="6"/>
      <w:bookmarkEnd w:id="7"/>
      <w:bookmarkEnd w:id="8"/>
      <w:bookmarkEnd w:id="9"/>
      <w:bookmarkEnd w:id="10"/>
      <w:bookmarkEnd w:id="11"/>
    </w:p>
    <w:p w14:paraId="6ADF255F" w14:textId="77777777" w:rsidR="00F36198" w:rsidRDefault="00F36198" w:rsidP="00F36198">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Change-1 </w:t>
      </w:r>
      <w:r w:rsidRPr="00140795">
        <w:rPr>
          <w:rFonts w:hint="eastAsia"/>
          <w:color w:val="FF0000"/>
          <w:sz w:val="36"/>
          <w:lang w:eastAsia="ja-JP"/>
        </w:rPr>
        <w:t>&gt;</w:t>
      </w:r>
    </w:p>
    <w:p w14:paraId="0B8C9E88" w14:textId="77777777" w:rsidR="00F43CF0" w:rsidRPr="00A93547" w:rsidRDefault="00F43CF0" w:rsidP="00F43CF0">
      <w:pPr>
        <w:pStyle w:val="H6"/>
      </w:pPr>
      <w:bookmarkStart w:id="25" w:name="_CR7_3B_2_4_4_1"/>
      <w:r w:rsidRPr="00A93547">
        <w:t>7.3B.2.4.4.1</w:t>
      </w:r>
      <w:r w:rsidRPr="00A93547">
        <w:tab/>
        <w:t>Initial conditions</w:t>
      </w:r>
    </w:p>
    <w:bookmarkEnd w:id="25"/>
    <w:p w14:paraId="2CAA87C5" w14:textId="77777777" w:rsidR="00F43CF0" w:rsidRPr="00A93547" w:rsidRDefault="00F43CF0" w:rsidP="00F43CF0">
      <w:r w:rsidRPr="00A93547">
        <w:t>Same test description as in clause 7.3.2.4 in TS 38.521-2 [9] for the NR carrier with the following exception:</w:t>
      </w:r>
    </w:p>
    <w:p w14:paraId="25276B88" w14:textId="1A3057E3" w:rsidR="00F43CF0" w:rsidRPr="00A93547" w:rsidRDefault="00F43CF0" w:rsidP="00F43CF0">
      <w:r w:rsidRPr="00A93547">
        <w:t>The initial test configurations for E-UTRA band consist of environmental conditions, test frequencies, and channel bandwidths based on E-UTRA bands specified in Table 4.</w:t>
      </w:r>
      <w:del w:id="26" w:author="Hsieh, Grace (New Taipei City)" w:date="2024-11-05T14:45:00Z">
        <w:r w:rsidRPr="00A93547" w:rsidDel="001F7200">
          <w:delText>6</w:delText>
        </w:r>
      </w:del>
      <w:ins w:id="27" w:author="Hsieh, Grace (New Taipei City)" w:date="2024-11-05T14:45:00Z">
        <w:r w:rsidR="001F7200">
          <w:rPr>
            <w:rFonts w:eastAsia="新細明體" w:hint="eastAsia"/>
            <w:lang w:eastAsia="zh-TW"/>
          </w:rPr>
          <w:t>7</w:t>
        </w:r>
      </w:ins>
      <w:r w:rsidRPr="00A93547">
        <w:t>-1. For Initial conditions as in clause 7.3.2.4.1 in TS 38.521-2 [9], the following steps will be added to configure E-UTRA component:</w:t>
      </w:r>
    </w:p>
    <w:p w14:paraId="74550783" w14:textId="77777777" w:rsidR="00F43CF0" w:rsidRPr="00A93547" w:rsidRDefault="00F43CF0" w:rsidP="00F43CF0">
      <w:pPr>
        <w:pStyle w:val="B10"/>
      </w:pPr>
      <w:r w:rsidRPr="00A93547">
        <w:t>2.1.</w:t>
      </w:r>
      <w:r w:rsidRPr="00A93547">
        <w:tab/>
        <w:t>The parameter settings for E-UTRA cell are set up according to TS 36.508 [11] clause 4.4.3.</w:t>
      </w:r>
    </w:p>
    <w:p w14:paraId="7D0E14E3" w14:textId="77777777" w:rsidR="00F43CF0" w:rsidRPr="00A93547" w:rsidRDefault="00F43CF0" w:rsidP="00F43CF0">
      <w:pPr>
        <w:pStyle w:val="B10"/>
      </w:pPr>
      <w:r w:rsidRPr="00A93547">
        <w:t>3.1.</w:t>
      </w:r>
      <w:r w:rsidRPr="00A93547">
        <w:tab/>
        <w:t>The E-UTRA downlink signal level, uplink signal level are set according to Table 4.7-1 and propagation conditions are set according to Annex B.0 of TS 36.521-1 [10].</w:t>
      </w:r>
    </w:p>
    <w:p w14:paraId="204442AD" w14:textId="77777777" w:rsidR="00F43CF0" w:rsidRPr="00A93547" w:rsidRDefault="00F43CF0" w:rsidP="00F43CF0">
      <w:r w:rsidRPr="00A93547">
        <w:t xml:space="preserve">Step 6 of Initial conditions as in clause 7.3.2.4.1 in TS 38.521-2 [9] is replaced by: </w:t>
      </w:r>
    </w:p>
    <w:p w14:paraId="75BEA436" w14:textId="77777777" w:rsidR="00F43CF0" w:rsidRPr="00A93547" w:rsidRDefault="00F43CF0" w:rsidP="00F43CF0">
      <w:pPr>
        <w:pStyle w:val="B10"/>
      </w:pPr>
      <w:r w:rsidRPr="00A93547">
        <w:t>6.</w:t>
      </w:r>
      <w:r w:rsidRPr="00A93547">
        <w:tab/>
        <w:t xml:space="preserve">Ensure the UE is in state RRC_CONNECTED with generic procedure parameters Connectivity EN-DC, DC bearer MCG and SCG, Connected without release </w:t>
      </w:r>
      <w:proofErr w:type="gramStart"/>
      <w:r w:rsidRPr="00A93547">
        <w:t>On</w:t>
      </w:r>
      <w:proofErr w:type="gramEnd"/>
      <w:r w:rsidRPr="00A93547">
        <w:t xml:space="preserve"> according to TS 38.508-1 [6] clause 4.5.</w:t>
      </w:r>
    </w:p>
    <w:p w14:paraId="2DAEA2C1" w14:textId="77777777" w:rsidR="00F43CF0" w:rsidRPr="00A93547" w:rsidRDefault="00F43CF0" w:rsidP="00F43CF0">
      <w:r w:rsidRPr="00A93547">
        <w:t>Same test procedure as in clause 7.3.2.4.2 in TS 38.521-2 [9] with the following steps added for E-UTRA component:</w:t>
      </w:r>
    </w:p>
    <w:p w14:paraId="1FA698C3" w14:textId="77777777" w:rsidR="00F43CF0" w:rsidRPr="00A93547" w:rsidRDefault="00F43CF0" w:rsidP="00F43CF0">
      <w:pPr>
        <w:pStyle w:val="B10"/>
      </w:pPr>
      <w:r w:rsidRPr="00A93547">
        <w:t>1.1</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4.7-1 under clause 4.7.</w:t>
      </w:r>
    </w:p>
    <w:p w14:paraId="1844C408" w14:textId="77777777" w:rsidR="009D245E" w:rsidRDefault="00F36198" w:rsidP="009D245E">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Change-1</w:t>
      </w:r>
      <w:r w:rsidRPr="00140795">
        <w:rPr>
          <w:rFonts w:hint="eastAsia"/>
          <w:color w:val="FF0000"/>
          <w:sz w:val="36"/>
          <w:lang w:eastAsia="ja-JP"/>
        </w:rPr>
        <w:t xml:space="preserve"> &gt;</w:t>
      </w:r>
    </w:p>
    <w:p w14:paraId="79558C76" w14:textId="77777777" w:rsidR="00352104" w:rsidRPr="00352104" w:rsidRDefault="00352104" w:rsidP="00352104">
      <w:pPr>
        <w:rPr>
          <w:lang w:eastAsia="zh-TW"/>
        </w:rPr>
      </w:pPr>
    </w:p>
    <w:p w14:paraId="24A7264A" w14:textId="77777777" w:rsidR="001F7200" w:rsidRPr="00A93547" w:rsidRDefault="001F7200" w:rsidP="001F7200">
      <w:pPr>
        <w:pStyle w:val="30"/>
      </w:pPr>
      <w:bookmarkStart w:id="28" w:name="_Toc85051612"/>
      <w:bookmarkStart w:id="29" w:name="_Toc90493634"/>
      <w:bookmarkStart w:id="30" w:name="_Toc90494274"/>
      <w:bookmarkStart w:id="31" w:name="_Toc100094316"/>
      <w:bookmarkStart w:id="32" w:name="_Toc106873009"/>
      <w:bookmarkStart w:id="33" w:name="_Toc178931450"/>
      <w:r w:rsidRPr="00A93547">
        <w:t>7.3B.4</w:t>
      </w:r>
      <w:r w:rsidRPr="00A93547">
        <w:tab/>
      </w:r>
      <w:r w:rsidRPr="00A93547">
        <w:rPr>
          <w:rFonts w:cs="Arial"/>
        </w:rPr>
        <w:t>EIS Spherical Coverage for Inter-band EN-DC including FR2 (1 NR CC)</w:t>
      </w:r>
      <w:bookmarkEnd w:id="28"/>
      <w:bookmarkEnd w:id="29"/>
      <w:bookmarkEnd w:id="30"/>
      <w:bookmarkEnd w:id="31"/>
      <w:bookmarkEnd w:id="32"/>
      <w:bookmarkEnd w:id="33"/>
    </w:p>
    <w:p w14:paraId="730EF251" w14:textId="1E348382" w:rsidR="00F36198" w:rsidRDefault="00F36198" w:rsidP="00F36198">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Change-2 </w:t>
      </w:r>
      <w:r w:rsidRPr="00140795">
        <w:rPr>
          <w:rFonts w:hint="eastAsia"/>
          <w:color w:val="FF0000"/>
          <w:sz w:val="36"/>
          <w:lang w:eastAsia="ja-JP"/>
        </w:rPr>
        <w:t>&gt;</w:t>
      </w:r>
    </w:p>
    <w:p w14:paraId="13FDDADF" w14:textId="77777777" w:rsidR="001F7200" w:rsidRPr="00A93547" w:rsidRDefault="001F7200" w:rsidP="001F7200">
      <w:pPr>
        <w:pStyle w:val="H6"/>
      </w:pPr>
      <w:bookmarkStart w:id="34" w:name="_CR7_3B_4_4_1"/>
      <w:bookmarkEnd w:id="12"/>
      <w:bookmarkEnd w:id="13"/>
      <w:bookmarkEnd w:id="14"/>
      <w:bookmarkEnd w:id="15"/>
      <w:bookmarkEnd w:id="16"/>
      <w:bookmarkEnd w:id="17"/>
      <w:bookmarkEnd w:id="18"/>
      <w:bookmarkEnd w:id="19"/>
      <w:bookmarkEnd w:id="20"/>
      <w:bookmarkEnd w:id="21"/>
      <w:bookmarkEnd w:id="22"/>
      <w:bookmarkEnd w:id="23"/>
      <w:bookmarkEnd w:id="24"/>
      <w:r w:rsidRPr="00A93547">
        <w:t>7.3B.4.4.1</w:t>
      </w:r>
      <w:r w:rsidRPr="00A93547">
        <w:tab/>
        <w:t>Initial conditions</w:t>
      </w:r>
    </w:p>
    <w:bookmarkEnd w:id="34"/>
    <w:p w14:paraId="0CC24F71" w14:textId="77777777" w:rsidR="001F7200" w:rsidRPr="00A93547" w:rsidRDefault="001F7200" w:rsidP="001F7200">
      <w:r w:rsidRPr="00A93547">
        <w:t>Same test description as in clause 7.3.4.4 in TS 38.521-2 [9] for the NR carrier with the following exception:</w:t>
      </w:r>
    </w:p>
    <w:p w14:paraId="156E5EE5" w14:textId="736B8C27" w:rsidR="001F7200" w:rsidRPr="00A93547" w:rsidRDefault="001F7200" w:rsidP="001F7200">
      <w:r w:rsidRPr="00A93547">
        <w:t>The initial test configurations for E-UTRA band consist of environmental conditions, test frequencies, and channel bandwidths based on E-UTRA bands specified in Table 4.</w:t>
      </w:r>
      <w:del w:id="35" w:author="Hsieh, Grace (New Taipei City)" w:date="2024-11-05T14:45:00Z">
        <w:r w:rsidRPr="00A93547" w:rsidDel="001F7200">
          <w:delText>6</w:delText>
        </w:r>
      </w:del>
      <w:ins w:id="36" w:author="Hsieh, Grace (New Taipei City)" w:date="2024-11-05T14:45:00Z">
        <w:r>
          <w:rPr>
            <w:rFonts w:eastAsia="新細明體" w:hint="eastAsia"/>
            <w:lang w:eastAsia="zh-TW"/>
          </w:rPr>
          <w:t>7</w:t>
        </w:r>
      </w:ins>
      <w:r w:rsidRPr="00A93547">
        <w:t>-1. For Initial conditions as in clause 7.3.4.4.1 in TS 38.521-2 [9], the following steps will be added to configure E-UTRA component:</w:t>
      </w:r>
    </w:p>
    <w:p w14:paraId="463B3D8D" w14:textId="77777777" w:rsidR="001F7200" w:rsidRPr="00A93547" w:rsidRDefault="001F7200" w:rsidP="001F7200">
      <w:pPr>
        <w:pStyle w:val="B10"/>
      </w:pPr>
      <w:r w:rsidRPr="00A93547">
        <w:t>2.1.</w:t>
      </w:r>
      <w:r w:rsidRPr="00A93547">
        <w:tab/>
        <w:t>The parameter settings for E-UTRA cell are set up according to TS 36.508 [11] clause 4.4.3.</w:t>
      </w:r>
    </w:p>
    <w:p w14:paraId="69B51333" w14:textId="77777777" w:rsidR="001F7200" w:rsidRPr="00A93547" w:rsidRDefault="001F7200" w:rsidP="001F7200">
      <w:pPr>
        <w:pStyle w:val="B10"/>
      </w:pPr>
      <w:r w:rsidRPr="00A93547">
        <w:t>3.1.</w:t>
      </w:r>
      <w:r w:rsidRPr="00A93547">
        <w:tab/>
        <w:t>The E-UTRA downlink signal level, uplink signal level are set according to Table 4.7-1 and propagation conditions are set according to Annex B.0 of TS 36.521-1 [10].</w:t>
      </w:r>
    </w:p>
    <w:p w14:paraId="62AE8895" w14:textId="77777777" w:rsidR="001F7200" w:rsidRPr="00A93547" w:rsidRDefault="001F7200" w:rsidP="001F7200">
      <w:r w:rsidRPr="00A93547">
        <w:t xml:space="preserve">Step 6 of Initial conditions as in clause 7.3.4.4.1 in TS 38.521-2 [9] is replaced by: </w:t>
      </w:r>
    </w:p>
    <w:p w14:paraId="5CBA9C09" w14:textId="77777777" w:rsidR="001F7200" w:rsidRPr="00A93547" w:rsidRDefault="001F7200" w:rsidP="001F7200">
      <w:pPr>
        <w:pStyle w:val="B10"/>
      </w:pPr>
      <w:r w:rsidRPr="00A93547">
        <w:t>6.</w:t>
      </w:r>
      <w:r w:rsidRPr="00A93547">
        <w:tab/>
        <w:t xml:space="preserve">Ensure the UE is in state RRC_CONNECTED with generic procedure parameters Connectivity EN-DC, DC bearer MCG and SCG, Connected without release </w:t>
      </w:r>
      <w:proofErr w:type="gramStart"/>
      <w:r w:rsidRPr="00A93547">
        <w:t>On</w:t>
      </w:r>
      <w:proofErr w:type="gramEnd"/>
      <w:r w:rsidRPr="00A93547">
        <w:t xml:space="preserve"> according to TS 38.508-1 [6] clause 4.5.</w:t>
      </w:r>
    </w:p>
    <w:p w14:paraId="7E00F249" w14:textId="77777777" w:rsidR="001F7200" w:rsidRPr="00A93547" w:rsidRDefault="001F7200" w:rsidP="001F7200">
      <w:r w:rsidRPr="00A93547">
        <w:t>Same test procedure as in clause 7.3.4.4.2 in TS 38.521-2 [9] with the following steps added for E-UTRA component:</w:t>
      </w:r>
    </w:p>
    <w:p w14:paraId="055BE5BD" w14:textId="77777777" w:rsidR="001F7200" w:rsidRPr="00A93547" w:rsidRDefault="001F7200" w:rsidP="001F7200">
      <w:pPr>
        <w:pStyle w:val="B10"/>
      </w:pPr>
      <w:r w:rsidRPr="00A93547">
        <w:t>1.1</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4.7-1 under clause 4.7.</w:t>
      </w:r>
    </w:p>
    <w:p w14:paraId="528AEB7A" w14:textId="38F71532" w:rsidR="00366FE8" w:rsidRPr="00F36198" w:rsidRDefault="00F36198" w:rsidP="00F36198">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Change-2</w:t>
      </w:r>
      <w:r w:rsidRPr="00140795">
        <w:rPr>
          <w:rFonts w:hint="eastAsia"/>
          <w:color w:val="FF0000"/>
          <w:sz w:val="36"/>
          <w:lang w:eastAsia="ja-JP"/>
        </w:rPr>
        <w:t xml:space="preserve"> &gt;</w:t>
      </w:r>
    </w:p>
    <w:sectPr w:rsidR="00366FE8" w:rsidRPr="00F361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B873" w14:textId="77777777" w:rsidR="00C74866" w:rsidRDefault="00C74866">
      <w:r>
        <w:separator/>
      </w:r>
    </w:p>
  </w:endnote>
  <w:endnote w:type="continuationSeparator" w:id="0">
    <w:p w14:paraId="46CD93EF" w14:textId="77777777" w:rsidR="00C74866" w:rsidRDefault="00C7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3E258" w14:textId="77777777" w:rsidR="00C74866" w:rsidRDefault="00C74866">
      <w:r>
        <w:separator/>
      </w:r>
    </w:p>
  </w:footnote>
  <w:footnote w:type="continuationSeparator" w:id="0">
    <w:p w14:paraId="047456EE" w14:textId="77777777" w:rsidR="00C74866" w:rsidRDefault="00C74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75D2F"/>
    <w:rsid w:val="000A6394"/>
    <w:rsid w:val="000B02AE"/>
    <w:rsid w:val="000B7FED"/>
    <w:rsid w:val="000C038A"/>
    <w:rsid w:val="000C6598"/>
    <w:rsid w:val="000D44B3"/>
    <w:rsid w:val="00141A12"/>
    <w:rsid w:val="00145D43"/>
    <w:rsid w:val="00153553"/>
    <w:rsid w:val="00153D1D"/>
    <w:rsid w:val="00181214"/>
    <w:rsid w:val="00192C46"/>
    <w:rsid w:val="00196DFB"/>
    <w:rsid w:val="001A08B3"/>
    <w:rsid w:val="001A7B60"/>
    <w:rsid w:val="001B52F0"/>
    <w:rsid w:val="001B7A65"/>
    <w:rsid w:val="001E41F3"/>
    <w:rsid w:val="001F7200"/>
    <w:rsid w:val="002042C4"/>
    <w:rsid w:val="00226874"/>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52104"/>
    <w:rsid w:val="003609EF"/>
    <w:rsid w:val="0036231A"/>
    <w:rsid w:val="00366FE8"/>
    <w:rsid w:val="003711A6"/>
    <w:rsid w:val="00374DD4"/>
    <w:rsid w:val="003E1A36"/>
    <w:rsid w:val="003E2161"/>
    <w:rsid w:val="003F3A86"/>
    <w:rsid w:val="00410371"/>
    <w:rsid w:val="004242F1"/>
    <w:rsid w:val="00444D44"/>
    <w:rsid w:val="00485098"/>
    <w:rsid w:val="0049742A"/>
    <w:rsid w:val="004B75B7"/>
    <w:rsid w:val="004D4BB1"/>
    <w:rsid w:val="004F3316"/>
    <w:rsid w:val="005141D9"/>
    <w:rsid w:val="0051580D"/>
    <w:rsid w:val="00547111"/>
    <w:rsid w:val="00592D74"/>
    <w:rsid w:val="00596494"/>
    <w:rsid w:val="005A1DE7"/>
    <w:rsid w:val="005C7539"/>
    <w:rsid w:val="005E2C44"/>
    <w:rsid w:val="005E6A4E"/>
    <w:rsid w:val="005F4B9A"/>
    <w:rsid w:val="00621188"/>
    <w:rsid w:val="006257ED"/>
    <w:rsid w:val="00637903"/>
    <w:rsid w:val="00653DE4"/>
    <w:rsid w:val="00665C47"/>
    <w:rsid w:val="00695808"/>
    <w:rsid w:val="006B46FB"/>
    <w:rsid w:val="006E21FB"/>
    <w:rsid w:val="00744C8E"/>
    <w:rsid w:val="007520CA"/>
    <w:rsid w:val="00786057"/>
    <w:rsid w:val="00792342"/>
    <w:rsid w:val="007977A8"/>
    <w:rsid w:val="007B512A"/>
    <w:rsid w:val="007C2097"/>
    <w:rsid w:val="007D6A07"/>
    <w:rsid w:val="007F7259"/>
    <w:rsid w:val="008040A8"/>
    <w:rsid w:val="00804BA9"/>
    <w:rsid w:val="008208F1"/>
    <w:rsid w:val="008279FA"/>
    <w:rsid w:val="00835C19"/>
    <w:rsid w:val="008362B2"/>
    <w:rsid w:val="00854701"/>
    <w:rsid w:val="008626E7"/>
    <w:rsid w:val="00865595"/>
    <w:rsid w:val="00870EE7"/>
    <w:rsid w:val="008857BC"/>
    <w:rsid w:val="008863B9"/>
    <w:rsid w:val="008A45A6"/>
    <w:rsid w:val="008D3CCC"/>
    <w:rsid w:val="008E534D"/>
    <w:rsid w:val="008E7DD7"/>
    <w:rsid w:val="008F2E88"/>
    <w:rsid w:val="008F3789"/>
    <w:rsid w:val="008F686C"/>
    <w:rsid w:val="009148DE"/>
    <w:rsid w:val="0093544B"/>
    <w:rsid w:val="00941E30"/>
    <w:rsid w:val="009531B0"/>
    <w:rsid w:val="009741B3"/>
    <w:rsid w:val="009777D9"/>
    <w:rsid w:val="009868CC"/>
    <w:rsid w:val="00991B88"/>
    <w:rsid w:val="009A5753"/>
    <w:rsid w:val="009A579D"/>
    <w:rsid w:val="009C0831"/>
    <w:rsid w:val="009D245E"/>
    <w:rsid w:val="009E3297"/>
    <w:rsid w:val="009F734F"/>
    <w:rsid w:val="00A246B6"/>
    <w:rsid w:val="00A47E70"/>
    <w:rsid w:val="00A50CF0"/>
    <w:rsid w:val="00A65432"/>
    <w:rsid w:val="00A72D50"/>
    <w:rsid w:val="00A7671C"/>
    <w:rsid w:val="00A92022"/>
    <w:rsid w:val="00AA1A52"/>
    <w:rsid w:val="00AA2CBC"/>
    <w:rsid w:val="00AB58CB"/>
    <w:rsid w:val="00AC2EA6"/>
    <w:rsid w:val="00AC5820"/>
    <w:rsid w:val="00AD1CD8"/>
    <w:rsid w:val="00B14199"/>
    <w:rsid w:val="00B2460A"/>
    <w:rsid w:val="00B258BB"/>
    <w:rsid w:val="00B67B97"/>
    <w:rsid w:val="00B92269"/>
    <w:rsid w:val="00B968C8"/>
    <w:rsid w:val="00B969D5"/>
    <w:rsid w:val="00BA3EC5"/>
    <w:rsid w:val="00BA507F"/>
    <w:rsid w:val="00BA51D9"/>
    <w:rsid w:val="00BB5DFC"/>
    <w:rsid w:val="00BD279D"/>
    <w:rsid w:val="00BD6BB8"/>
    <w:rsid w:val="00C66BA2"/>
    <w:rsid w:val="00C74866"/>
    <w:rsid w:val="00C870F6"/>
    <w:rsid w:val="00C95985"/>
    <w:rsid w:val="00CC5026"/>
    <w:rsid w:val="00CC68D0"/>
    <w:rsid w:val="00D03F9A"/>
    <w:rsid w:val="00D06D51"/>
    <w:rsid w:val="00D24991"/>
    <w:rsid w:val="00D258E0"/>
    <w:rsid w:val="00D50255"/>
    <w:rsid w:val="00D57D9B"/>
    <w:rsid w:val="00D66520"/>
    <w:rsid w:val="00D83793"/>
    <w:rsid w:val="00D83FAB"/>
    <w:rsid w:val="00D84AE9"/>
    <w:rsid w:val="00D9124E"/>
    <w:rsid w:val="00DA2BA5"/>
    <w:rsid w:val="00DB77D3"/>
    <w:rsid w:val="00DE34CF"/>
    <w:rsid w:val="00DF182F"/>
    <w:rsid w:val="00E13F3D"/>
    <w:rsid w:val="00E254B9"/>
    <w:rsid w:val="00E34898"/>
    <w:rsid w:val="00E5157B"/>
    <w:rsid w:val="00E8040D"/>
    <w:rsid w:val="00E82A59"/>
    <w:rsid w:val="00E83387"/>
    <w:rsid w:val="00EA6662"/>
    <w:rsid w:val="00EB09B7"/>
    <w:rsid w:val="00EE47FB"/>
    <w:rsid w:val="00EE7D7C"/>
    <w:rsid w:val="00F218A0"/>
    <w:rsid w:val="00F25D98"/>
    <w:rsid w:val="00F268BD"/>
    <w:rsid w:val="00F300FB"/>
    <w:rsid w:val="00F36198"/>
    <w:rsid w:val="00F371D9"/>
    <w:rsid w:val="00F42BD6"/>
    <w:rsid w:val="00F43CF0"/>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1468</TotalTime>
  <Pages>2</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8</cp:revision>
  <cp:lastPrinted>1899-12-31T23:00:00Z</cp:lastPrinted>
  <dcterms:created xsi:type="dcterms:W3CDTF">2024-11-05T06:51:00Z</dcterms:created>
  <dcterms:modified xsi:type="dcterms:W3CDTF">2024-11-08T05:57:00Z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