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D924" w14:textId="77777777" w:rsidR="00F53985" w:rsidRDefault="00F53985" w:rsidP="00102122">
      <w:pPr>
        <w:pStyle w:val="Header"/>
        <w:keepLines/>
        <w:tabs>
          <w:tab w:val="right" w:pos="10440"/>
          <w:tab w:val="right" w:pos="13323"/>
        </w:tabs>
        <w:jc w:val="both"/>
        <w:rPr>
          <w:rFonts w:cs="Arial"/>
          <w:sz w:val="24"/>
          <w:szCs w:val="24"/>
        </w:rPr>
      </w:pPr>
      <w:bookmarkStart w:id="0" w:name="Title"/>
      <w:bookmarkStart w:id="1" w:name="DocumentFor"/>
      <w:bookmarkEnd w:id="0"/>
      <w:bookmarkEnd w:id="1"/>
    </w:p>
    <w:p w14:paraId="21DB4052" w14:textId="02E01992" w:rsidR="00102122" w:rsidRPr="00CD5A36" w:rsidRDefault="00796F8F" w:rsidP="00102122">
      <w:pPr>
        <w:pStyle w:val="Header"/>
        <w:keepLines/>
        <w:tabs>
          <w:tab w:val="right" w:pos="10440"/>
          <w:tab w:val="right" w:pos="13323"/>
        </w:tabs>
        <w:jc w:val="both"/>
        <w:rPr>
          <w:rFonts w:cs="Arial"/>
          <w:b w:val="0"/>
          <w:sz w:val="24"/>
          <w:szCs w:val="24"/>
          <w:lang w:eastAsia="zh-CN"/>
        </w:rPr>
      </w:pPr>
      <w:r w:rsidRPr="00CD5A36">
        <w:rPr>
          <w:rFonts w:cs="Arial"/>
          <w:sz w:val="24"/>
          <w:szCs w:val="24"/>
        </w:rPr>
        <w:t>3GPP TSG-RAN WG4 Meeting #</w:t>
      </w:r>
      <w:r w:rsidRPr="00CD5A36">
        <w:t xml:space="preserve"> </w:t>
      </w:r>
      <w:r>
        <w:rPr>
          <w:rFonts w:cs="Arial"/>
          <w:sz w:val="24"/>
          <w:szCs w:val="24"/>
        </w:rPr>
        <w:t>11</w:t>
      </w:r>
      <w:r>
        <w:rPr>
          <w:rFonts w:eastAsiaTheme="minorEastAsia" w:cs="Arial" w:hint="eastAsia"/>
          <w:sz w:val="24"/>
          <w:szCs w:val="24"/>
          <w:lang w:eastAsia="zh-CN"/>
        </w:rPr>
        <w:t>1</w:t>
      </w:r>
      <w:r w:rsidR="00102122" w:rsidRPr="00CD5A36">
        <w:rPr>
          <w:rFonts w:cs="Arial"/>
          <w:sz w:val="24"/>
          <w:szCs w:val="24"/>
        </w:rPr>
        <w:tab/>
      </w:r>
      <w:r w:rsidR="00102122" w:rsidRPr="009874EC">
        <w:rPr>
          <w:rFonts w:cs="Arial"/>
          <w:sz w:val="24"/>
          <w:szCs w:val="24"/>
        </w:rPr>
        <w:t>R4-24</w:t>
      </w:r>
      <w:r w:rsidR="009321F7">
        <w:rPr>
          <w:rFonts w:cs="Arial" w:hint="eastAsia"/>
          <w:sz w:val="24"/>
          <w:szCs w:val="24"/>
          <w:lang w:eastAsia="zh-CN"/>
        </w:rPr>
        <w:t>xxxxx</w:t>
      </w:r>
    </w:p>
    <w:p w14:paraId="39E6E2CF" w14:textId="77777777" w:rsidR="003E2B44" w:rsidRDefault="003E2B44" w:rsidP="003E2B44">
      <w:pPr>
        <w:widowControl w:val="0"/>
        <w:spacing w:after="0"/>
        <w:jc w:val="both"/>
        <w:rPr>
          <w:rFonts w:ascii="Arial" w:hAnsi="Arial" w:cs="Arial"/>
          <w:b/>
          <w:noProof/>
          <w:sz w:val="24"/>
          <w:szCs w:val="24"/>
          <w:lang w:val="sv-SE"/>
        </w:rPr>
      </w:pPr>
      <w:r w:rsidRPr="00A0701C">
        <w:rPr>
          <w:rFonts w:ascii="Arial" w:hAnsi="Arial" w:cs="Arial"/>
          <w:b/>
          <w:noProof/>
          <w:sz w:val="24"/>
          <w:szCs w:val="24"/>
          <w:lang w:val="sv-SE"/>
        </w:rPr>
        <w:t>Fukuoka City, Fukuoka , Japan, 20th – 24th May, 2024</w:t>
      </w:r>
    </w:p>
    <w:p w14:paraId="2637FD31" w14:textId="77777777" w:rsidR="001E0A28" w:rsidRPr="00102122" w:rsidRDefault="001E0A28" w:rsidP="001E0A28">
      <w:pPr>
        <w:spacing w:after="120"/>
        <w:ind w:left="1985" w:hanging="1985"/>
        <w:rPr>
          <w:rFonts w:ascii="Arial" w:eastAsia="MS Mincho" w:hAnsi="Arial" w:cs="Arial"/>
          <w:b/>
          <w:sz w:val="22"/>
          <w:lang w:val="sv-SE"/>
        </w:rPr>
      </w:pPr>
    </w:p>
    <w:p w14:paraId="282755FA" w14:textId="05C96CC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E2B44">
        <w:rPr>
          <w:rFonts w:ascii="Arial" w:eastAsiaTheme="minorEastAsia" w:hAnsi="Arial" w:cs="Arial" w:hint="eastAsia"/>
          <w:color w:val="000000"/>
          <w:sz w:val="22"/>
          <w:lang w:eastAsia="zh-CN"/>
        </w:rPr>
        <w:t>10</w:t>
      </w:r>
      <w:r w:rsidR="00531F26">
        <w:rPr>
          <w:rFonts w:ascii="Arial" w:eastAsiaTheme="minorEastAsia" w:hAnsi="Arial" w:cs="Arial"/>
          <w:color w:val="000000"/>
          <w:sz w:val="22"/>
          <w:lang w:eastAsia="zh-CN"/>
        </w:rPr>
        <w:t>.</w:t>
      </w:r>
      <w:r w:rsidR="006D4927">
        <w:rPr>
          <w:rFonts w:ascii="Arial" w:eastAsiaTheme="minorEastAsia" w:hAnsi="Arial" w:cs="Arial"/>
          <w:color w:val="000000"/>
          <w:sz w:val="22"/>
          <w:lang w:eastAsia="zh-CN"/>
        </w:rPr>
        <w:t>5</w:t>
      </w:r>
      <w:r w:rsidR="00531F26">
        <w:rPr>
          <w:rFonts w:ascii="Arial" w:eastAsiaTheme="minorEastAsia" w:hAnsi="Arial" w:cs="Arial"/>
          <w:color w:val="000000"/>
          <w:sz w:val="22"/>
          <w:lang w:eastAsia="zh-CN"/>
        </w:rPr>
        <w:t>.</w:t>
      </w:r>
      <w:r w:rsidR="006D4927">
        <w:rPr>
          <w:rFonts w:ascii="Arial" w:eastAsiaTheme="minorEastAsia" w:hAnsi="Arial" w:cs="Arial"/>
          <w:color w:val="000000"/>
          <w:sz w:val="22"/>
          <w:lang w:eastAsia="zh-CN"/>
        </w:rPr>
        <w:t>3</w:t>
      </w:r>
    </w:p>
    <w:p w14:paraId="50D5329D" w14:textId="27DA96F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027BC" w:rsidRPr="002027BC">
        <w:rPr>
          <w:rFonts w:ascii="Arial" w:eastAsia="MS Mincho" w:hAnsi="Arial" w:cs="Arial"/>
          <w:bCs/>
          <w:sz w:val="22"/>
        </w:rPr>
        <w:t>Qualcomm Incorporated</w:t>
      </w:r>
    </w:p>
    <w:p w14:paraId="1E0389E7" w14:textId="2AC1588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6D4927">
        <w:rPr>
          <w:rFonts w:ascii="Arial" w:eastAsiaTheme="minorEastAsia" w:hAnsi="Arial" w:cs="Arial"/>
          <w:color w:val="000000"/>
          <w:sz w:val="22"/>
          <w:lang w:eastAsia="zh-CN"/>
        </w:rPr>
        <w:t>11</w:t>
      </w:r>
      <w:r w:rsidR="003E2B44">
        <w:rPr>
          <w:rFonts w:ascii="Arial" w:eastAsiaTheme="minorEastAsia" w:hAnsi="Arial" w:cs="Arial" w:hint="eastAsia"/>
          <w:color w:val="000000"/>
          <w:sz w:val="22"/>
          <w:lang w:eastAsia="zh-CN"/>
        </w:rPr>
        <w:t>1</w:t>
      </w:r>
      <w:r w:rsidR="00533159" w:rsidRPr="00533159">
        <w:rPr>
          <w:rFonts w:ascii="Arial" w:eastAsiaTheme="minorEastAsia" w:hAnsi="Arial" w:cs="Arial"/>
          <w:color w:val="000000"/>
          <w:sz w:val="22"/>
          <w:lang w:eastAsia="zh-CN"/>
        </w:rPr>
        <w:t>][</w:t>
      </w:r>
      <w:r w:rsidR="002027BC">
        <w:rPr>
          <w:rFonts w:ascii="Arial" w:eastAsiaTheme="minorEastAsia" w:hAnsi="Arial" w:cs="Arial"/>
          <w:color w:val="000000"/>
          <w:sz w:val="22"/>
          <w:lang w:eastAsia="zh-CN"/>
        </w:rPr>
        <w:t>3</w:t>
      </w:r>
      <w:r w:rsidR="00C96961">
        <w:rPr>
          <w:rFonts w:ascii="Arial" w:eastAsiaTheme="minorEastAsia" w:hAnsi="Arial" w:cs="Arial"/>
          <w:color w:val="000000"/>
          <w:sz w:val="22"/>
          <w:lang w:eastAsia="zh-CN"/>
        </w:rPr>
        <w:t>3</w:t>
      </w:r>
      <w:r w:rsidR="00B836B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r w:rsidR="00B836BF">
        <w:rPr>
          <w:rFonts w:ascii="Arial" w:eastAsiaTheme="minorEastAsia" w:hAnsi="Arial" w:cs="Arial"/>
          <w:color w:val="000000"/>
          <w:sz w:val="22"/>
          <w:lang w:eastAsia="zh-CN"/>
        </w:rPr>
        <w:t>NR_FR2_OTA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05728F0"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216FA027" w14:textId="4BB77762" w:rsidR="006953CB" w:rsidRDefault="006953CB" w:rsidP="006953CB">
      <w:pPr>
        <w:rPr>
          <w:rFonts w:eastAsia="MS Mincho"/>
          <w:color w:val="000000" w:themeColor="text1"/>
          <w:lang w:eastAsia="zh-CN"/>
        </w:rPr>
      </w:pPr>
      <w:r w:rsidRPr="004177B0">
        <w:rPr>
          <w:rFonts w:eastAsia="MS Mincho"/>
          <w:color w:val="000000" w:themeColor="text1"/>
          <w:lang w:eastAsia="zh-CN"/>
        </w:rPr>
        <w:t xml:space="preserve">The summary is to </w:t>
      </w:r>
      <w:r>
        <w:rPr>
          <w:rFonts w:eastAsia="MS Mincho"/>
          <w:color w:val="000000" w:themeColor="text1"/>
          <w:lang w:eastAsia="zh-CN"/>
        </w:rPr>
        <w:t xml:space="preserve">summarize the open issues for </w:t>
      </w:r>
      <w:r w:rsidRPr="004177B0">
        <w:rPr>
          <w:rFonts w:eastAsia="MS Mincho"/>
          <w:color w:val="000000" w:themeColor="text1"/>
          <w:lang w:eastAsia="zh-CN"/>
        </w:rPr>
        <w:t>Rel-1</w:t>
      </w:r>
      <w:r w:rsidR="005101E0">
        <w:rPr>
          <w:rFonts w:eastAsia="MS Mincho"/>
          <w:color w:val="000000" w:themeColor="text1"/>
          <w:lang w:eastAsia="zh-CN"/>
        </w:rPr>
        <w:t>9</w:t>
      </w:r>
      <w:r w:rsidRPr="004177B0">
        <w:rPr>
          <w:rFonts w:eastAsia="MS Mincho"/>
          <w:color w:val="000000" w:themeColor="text1"/>
          <w:lang w:eastAsia="zh-CN"/>
        </w:rPr>
        <w:t xml:space="preserve"> SI on NR FR2 OTA testing </w:t>
      </w:r>
      <w:r w:rsidR="005101E0">
        <w:rPr>
          <w:rFonts w:eastAsia="MS Mincho"/>
          <w:color w:val="000000" w:themeColor="text1"/>
          <w:lang w:eastAsia="zh-CN"/>
        </w:rPr>
        <w:t>Phase 3</w:t>
      </w:r>
      <w:r>
        <w:rPr>
          <w:rFonts w:eastAsia="MS Mincho"/>
          <w:color w:val="000000" w:themeColor="text1"/>
          <w:lang w:eastAsia="zh-CN"/>
        </w:rPr>
        <w:t>. The summary</w:t>
      </w:r>
      <w:r w:rsidRPr="004177B0">
        <w:rPr>
          <w:rFonts w:eastAsia="MS Mincho"/>
          <w:color w:val="000000" w:themeColor="text1"/>
          <w:lang w:eastAsia="zh-CN"/>
        </w:rPr>
        <w:t xml:space="preserve"> covers the contributions submitted under the following agendas:</w:t>
      </w:r>
    </w:p>
    <w:p w14:paraId="308AC56F" w14:textId="20324FD0" w:rsidR="005101E0" w:rsidRDefault="00FD3BEB" w:rsidP="005101E0">
      <w:pPr>
        <w:pStyle w:val="ListParagraph"/>
        <w:numPr>
          <w:ilvl w:val="0"/>
          <w:numId w:val="24"/>
        </w:numPr>
        <w:ind w:firstLineChars="0"/>
        <w:rPr>
          <w:rFonts w:ascii="Arial" w:eastAsiaTheme="minorEastAsia" w:hAnsi="Arial" w:cs="Arial"/>
          <w:sz w:val="18"/>
          <w:szCs w:val="18"/>
        </w:rPr>
      </w:pPr>
      <w:r>
        <w:rPr>
          <w:rFonts w:eastAsiaTheme="minorEastAsia" w:hint="eastAsia"/>
          <w:color w:val="000000" w:themeColor="text1"/>
          <w:lang w:eastAsia="zh-CN"/>
        </w:rPr>
        <w:t>10</w:t>
      </w:r>
      <w:r w:rsidR="005101E0">
        <w:rPr>
          <w:color w:val="000000" w:themeColor="text1"/>
          <w:lang w:eastAsia="zh-CN"/>
        </w:rPr>
        <w:t>.5</w:t>
      </w:r>
      <w:r w:rsidR="005101E0">
        <w:rPr>
          <w:color w:val="000000" w:themeColor="text1"/>
          <w:lang w:eastAsia="zh-CN"/>
        </w:rPr>
        <w:tab/>
      </w:r>
      <w:r w:rsidR="005101E0" w:rsidRPr="005101E0">
        <w:rPr>
          <w:color w:val="000000" w:themeColor="text1"/>
          <w:lang w:eastAsia="zh-CN"/>
        </w:rPr>
        <w:t>Study on NR FR2 OTA (Over the Air) testing enhancement Phase 3</w:t>
      </w:r>
      <w:r w:rsidR="005101E0">
        <w:rPr>
          <w:rFonts w:ascii="Arial" w:eastAsiaTheme="minorEastAsia" w:hAnsi="Arial" w:cs="Arial"/>
          <w:sz w:val="18"/>
          <w:szCs w:val="18"/>
        </w:rPr>
        <w:tab/>
      </w:r>
    </w:p>
    <w:p w14:paraId="56C4F110" w14:textId="189858C9" w:rsidR="005101E0" w:rsidRPr="005101E0" w:rsidRDefault="00FD3BEB" w:rsidP="005101E0">
      <w:pPr>
        <w:pStyle w:val="ListParagraph"/>
        <w:numPr>
          <w:ilvl w:val="1"/>
          <w:numId w:val="24"/>
        </w:numPr>
        <w:ind w:firstLineChars="0"/>
        <w:rPr>
          <w:color w:val="000000" w:themeColor="text1"/>
          <w:lang w:eastAsia="zh-CN"/>
        </w:rPr>
      </w:pPr>
      <w:r>
        <w:rPr>
          <w:rFonts w:eastAsiaTheme="minorEastAsia" w:hint="eastAsia"/>
          <w:color w:val="000000" w:themeColor="text1"/>
          <w:lang w:eastAsia="zh-CN"/>
        </w:rPr>
        <w:t>10</w:t>
      </w:r>
      <w:r w:rsidR="005B6863">
        <w:rPr>
          <w:color w:val="000000" w:themeColor="text1"/>
          <w:lang w:eastAsia="zh-CN"/>
        </w:rPr>
        <w:t xml:space="preserve">.5.1 </w:t>
      </w:r>
      <w:r w:rsidR="005101E0" w:rsidRPr="005101E0">
        <w:rPr>
          <w:rFonts w:hint="eastAsia"/>
          <w:color w:val="000000" w:themeColor="text1"/>
          <w:lang w:eastAsia="zh-CN"/>
        </w:rPr>
        <w:t>G</w:t>
      </w:r>
      <w:r w:rsidR="005101E0" w:rsidRPr="005101E0">
        <w:rPr>
          <w:color w:val="000000" w:themeColor="text1"/>
          <w:lang w:eastAsia="zh-CN"/>
        </w:rPr>
        <w:t>eneral aspects</w:t>
      </w:r>
      <w:r w:rsidR="005101E0" w:rsidRPr="005101E0">
        <w:rPr>
          <w:color w:val="000000" w:themeColor="text1"/>
          <w:lang w:eastAsia="zh-CN"/>
        </w:rPr>
        <w:tab/>
      </w:r>
    </w:p>
    <w:p w14:paraId="7B258FE8" w14:textId="605DBF69" w:rsidR="006B0044" w:rsidRPr="00C331BF" w:rsidRDefault="00FD3BEB" w:rsidP="00C331BF">
      <w:pPr>
        <w:pStyle w:val="ListParagraph"/>
        <w:numPr>
          <w:ilvl w:val="1"/>
          <w:numId w:val="24"/>
        </w:numPr>
        <w:ind w:firstLineChars="0"/>
        <w:rPr>
          <w:color w:val="000000" w:themeColor="text1"/>
          <w:lang w:eastAsia="zh-CN"/>
        </w:rPr>
      </w:pPr>
      <w:r>
        <w:rPr>
          <w:rFonts w:eastAsiaTheme="minorEastAsia" w:hint="eastAsia"/>
          <w:color w:val="000000" w:themeColor="text1"/>
          <w:lang w:eastAsia="zh-CN"/>
        </w:rPr>
        <w:t>10</w:t>
      </w:r>
      <w:r w:rsidR="005B6863">
        <w:rPr>
          <w:color w:val="000000" w:themeColor="text1"/>
          <w:lang w:eastAsia="zh-CN"/>
        </w:rPr>
        <w:t xml:space="preserve">.5.2 </w:t>
      </w:r>
      <w:r w:rsidR="005101E0" w:rsidRPr="005101E0">
        <w:rPr>
          <w:color w:val="000000" w:themeColor="text1"/>
          <w:lang w:eastAsia="zh-CN"/>
        </w:rPr>
        <w:t>RF testing methodology for FR2 non-handheld UE that can transmit simultaneously with multi-panel</w:t>
      </w:r>
    </w:p>
    <w:p w14:paraId="11F36725" w14:textId="0EB4975F" w:rsidR="00DD19DE" w:rsidRPr="00045592" w:rsidRDefault="00142BB9" w:rsidP="00DD19DE">
      <w:pPr>
        <w:pStyle w:val="Heading1"/>
        <w:rPr>
          <w:lang w:eastAsia="ja-JP"/>
        </w:rPr>
      </w:pPr>
      <w:r>
        <w:rPr>
          <w:lang w:eastAsia="ja-JP"/>
        </w:rPr>
        <w:t>Topic</w:t>
      </w:r>
      <w:r w:rsidR="00DD19DE" w:rsidRPr="00045592">
        <w:rPr>
          <w:lang w:eastAsia="ja-JP"/>
        </w:rPr>
        <w:t xml:space="preserve"> #</w:t>
      </w:r>
      <w:r w:rsidR="009632C8">
        <w:rPr>
          <w:rFonts w:hint="eastAsia"/>
          <w:lang w:eastAsia="zh-CN"/>
        </w:rPr>
        <w:t>1</w:t>
      </w:r>
      <w:r w:rsidR="00DD19DE" w:rsidRPr="00045592">
        <w:rPr>
          <w:lang w:eastAsia="ja-JP"/>
        </w:rPr>
        <w:t xml:space="preserve">: </w:t>
      </w:r>
      <w:r w:rsidR="00A53B8D">
        <w:rPr>
          <w:lang w:eastAsia="ja-JP"/>
        </w:rPr>
        <w:t xml:space="preserve">Test method for </w:t>
      </w:r>
      <w:r w:rsidR="00D71647">
        <w:rPr>
          <w:lang w:eastAsia="ja-JP"/>
        </w:rPr>
        <w:t>STxMP</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jc w:val="center"/>
        <w:tblLook w:val="04A0" w:firstRow="1" w:lastRow="0" w:firstColumn="1" w:lastColumn="0" w:noHBand="0" w:noVBand="1"/>
      </w:tblPr>
      <w:tblGrid>
        <w:gridCol w:w="1621"/>
        <w:gridCol w:w="1430"/>
        <w:gridCol w:w="6158"/>
      </w:tblGrid>
      <w:tr w:rsidR="00DD19DE" w:rsidRPr="00F53FE2" w14:paraId="1E5E5737" w14:textId="77777777" w:rsidTr="00EB28BB">
        <w:trPr>
          <w:trHeight w:val="468"/>
          <w:jc w:val="center"/>
        </w:trPr>
        <w:tc>
          <w:tcPr>
            <w:tcW w:w="1621"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0" w:type="dxa"/>
            <w:vAlign w:val="center"/>
          </w:tcPr>
          <w:p w14:paraId="27E27FF5" w14:textId="77777777" w:rsidR="00DD19DE" w:rsidRPr="00045592" w:rsidRDefault="00DD19DE" w:rsidP="00045592">
            <w:pPr>
              <w:spacing w:before="120" w:after="120"/>
              <w:rPr>
                <w:b/>
                <w:bCs/>
              </w:rPr>
            </w:pPr>
            <w:r w:rsidRPr="00045592">
              <w:rPr>
                <w:b/>
                <w:bCs/>
              </w:rPr>
              <w:t>Company</w:t>
            </w:r>
          </w:p>
        </w:tc>
        <w:tc>
          <w:tcPr>
            <w:tcW w:w="6158"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EB28BB">
        <w:trPr>
          <w:trHeight w:val="468"/>
          <w:jc w:val="center"/>
        </w:trPr>
        <w:tc>
          <w:tcPr>
            <w:tcW w:w="1621" w:type="dxa"/>
          </w:tcPr>
          <w:p w14:paraId="2444A496" w14:textId="56624D34" w:rsidR="00DD19DE" w:rsidRPr="00FD775A" w:rsidRDefault="006B1524" w:rsidP="00045592">
            <w:pPr>
              <w:spacing w:before="120" w:after="120"/>
            </w:pPr>
            <w:r w:rsidRPr="006B1524">
              <w:t>R4-2407899</w:t>
            </w:r>
          </w:p>
        </w:tc>
        <w:tc>
          <w:tcPr>
            <w:tcW w:w="1430" w:type="dxa"/>
          </w:tcPr>
          <w:p w14:paraId="786ACC88" w14:textId="1B4C36D2" w:rsidR="00DD19DE" w:rsidRPr="00FD775A" w:rsidRDefault="007B2F14" w:rsidP="00045592">
            <w:pPr>
              <w:spacing w:before="120" w:after="120"/>
            </w:pPr>
            <w:r>
              <w:t>Samsung</w:t>
            </w:r>
          </w:p>
        </w:tc>
        <w:tc>
          <w:tcPr>
            <w:tcW w:w="6158" w:type="dxa"/>
          </w:tcPr>
          <w:p w14:paraId="57E15E97" w14:textId="77777777" w:rsidR="004C60A1" w:rsidRDefault="004C60A1" w:rsidP="004C60A1">
            <w:pPr>
              <w:spacing w:after="120"/>
              <w:ind w:left="1418" w:hanging="1418"/>
              <w:rPr>
                <w:lang w:eastAsia="zh-CN"/>
              </w:rPr>
            </w:pPr>
            <w:r>
              <w:rPr>
                <w:b/>
                <w:bCs/>
              </w:rPr>
              <w:t>Observation 1</w:t>
            </w:r>
            <w:r w:rsidRPr="00DF1B01">
              <w:rPr>
                <w:b/>
                <w:bCs/>
              </w:rPr>
              <w:t>:</w:t>
            </w:r>
            <w:r w:rsidRPr="00DF1B01">
              <w:rPr>
                <w:b/>
                <w:bCs/>
              </w:rPr>
              <w:tab/>
            </w:r>
            <w:r>
              <w:rPr>
                <w:b/>
                <w:lang w:eastAsia="zh-CN"/>
              </w:rPr>
              <w:t>The SNR deterioration issue can be resolved by intentional power imbalance configuration.</w:t>
            </w:r>
          </w:p>
          <w:p w14:paraId="7BF6B1A0" w14:textId="77777777" w:rsidR="004C60A1" w:rsidRPr="0016068B" w:rsidRDefault="004C60A1" w:rsidP="004C60A1">
            <w:pPr>
              <w:spacing w:after="120"/>
              <w:ind w:left="1418" w:hanging="1418"/>
              <w:rPr>
                <w:lang w:eastAsia="zh-CN"/>
              </w:rPr>
            </w:pPr>
            <w:r>
              <w:rPr>
                <w:b/>
                <w:bCs/>
              </w:rPr>
              <w:t>Proposal 1</w:t>
            </w:r>
            <w:r w:rsidRPr="00DF1B01">
              <w:rPr>
                <w:b/>
                <w:bCs/>
              </w:rPr>
              <w:t>:</w:t>
            </w:r>
            <w:r w:rsidRPr="00DF1B01">
              <w:rPr>
                <w:b/>
                <w:bCs/>
              </w:rPr>
              <w:tab/>
            </w:r>
            <w:r>
              <w:rPr>
                <w:b/>
                <w:bCs/>
              </w:rPr>
              <w:t xml:space="preserve">confirm the feasibility and agree on the configuration of </w:t>
            </w:r>
            <w:r w:rsidRPr="003831D8">
              <w:rPr>
                <w:b/>
                <w:bCs/>
              </w:rPr>
              <w:t>rank 2 PUSCH transmission in EIRP measurement of STxMP</w:t>
            </w:r>
          </w:p>
          <w:p w14:paraId="4209411C" w14:textId="77777777" w:rsidR="004C60A1" w:rsidRPr="0016068B" w:rsidRDefault="004C60A1" w:rsidP="004C60A1">
            <w:pPr>
              <w:spacing w:after="120"/>
              <w:ind w:left="1418" w:hanging="1418"/>
              <w:rPr>
                <w:lang w:eastAsia="zh-CN"/>
              </w:rPr>
            </w:pPr>
            <w:r>
              <w:rPr>
                <w:b/>
                <w:bCs/>
              </w:rPr>
              <w:t>Proposal 2</w:t>
            </w:r>
            <w:r w:rsidRPr="00DF1B01">
              <w:rPr>
                <w:b/>
                <w:bCs/>
              </w:rPr>
              <w:t>:</w:t>
            </w:r>
            <w:r w:rsidRPr="00DF1B01">
              <w:rPr>
                <w:b/>
                <w:bCs/>
              </w:rPr>
              <w:tab/>
            </w:r>
            <w:r w:rsidRPr="00903150">
              <w:rPr>
                <w:b/>
                <w:lang w:eastAsia="zh-CN"/>
              </w:rPr>
              <w:t xml:space="preserve">for </w:t>
            </w:r>
            <w:r w:rsidRPr="00903150">
              <w:rPr>
                <w:rFonts w:eastAsia="Malgun Gothic"/>
                <w:b/>
              </w:rPr>
              <w:t>P</w:t>
            </w:r>
            <w:r w:rsidRPr="00903150">
              <w:rPr>
                <w:rFonts w:eastAsia="Malgun Gothic"/>
                <w:b/>
                <w:vertAlign w:val="subscript"/>
              </w:rPr>
              <w:t>UMAX,f,c,k</w:t>
            </w:r>
            <w:r w:rsidRPr="00903150">
              <w:rPr>
                <w:b/>
                <w:lang w:eastAsia="zh-CN"/>
              </w:rPr>
              <w:t xml:space="preserve"> (peak EIRP per TCI), re-use the U</w:t>
            </w:r>
            <w:r w:rsidRPr="00903150">
              <w:rPr>
                <w:rFonts w:hint="eastAsia"/>
                <w:b/>
                <w:lang w:eastAsia="zh-CN"/>
              </w:rPr>
              <w:t>E</w:t>
            </w:r>
            <w:r w:rsidRPr="00903150">
              <w:rPr>
                <w:b/>
                <w:lang w:eastAsia="zh-CN"/>
              </w:rPr>
              <w:t xml:space="preserve"> declared AoA separation and orientation of Multi-RX.</w:t>
            </w:r>
          </w:p>
          <w:p w14:paraId="78139DEB" w14:textId="77777777" w:rsidR="004C60A1" w:rsidRPr="005365F1" w:rsidRDefault="004C60A1" w:rsidP="004C60A1">
            <w:pPr>
              <w:spacing w:after="120"/>
              <w:ind w:left="1418" w:hanging="1418"/>
              <w:rPr>
                <w:b/>
                <w:lang w:eastAsia="zh-CN"/>
              </w:rPr>
            </w:pPr>
            <w:r>
              <w:rPr>
                <w:b/>
                <w:bCs/>
              </w:rPr>
              <w:t>Proposal 3</w:t>
            </w:r>
            <w:r w:rsidRPr="00DF1B01">
              <w:rPr>
                <w:b/>
                <w:bCs/>
              </w:rPr>
              <w:t>:</w:t>
            </w:r>
            <w:r w:rsidRPr="00DF1B01">
              <w:rPr>
                <w:b/>
                <w:bCs/>
              </w:rPr>
              <w:tab/>
            </w:r>
            <w:r>
              <w:rPr>
                <w:b/>
                <w:lang w:eastAsia="zh-CN"/>
              </w:rPr>
              <w:t>agree on the s</w:t>
            </w:r>
            <w:r w:rsidRPr="005365F1">
              <w:rPr>
                <w:b/>
                <w:lang w:eastAsia="zh-CN"/>
              </w:rPr>
              <w:t xml:space="preserve">kipping rule proposal for </w:t>
            </w:r>
            <w:r w:rsidRPr="005365F1">
              <w:rPr>
                <w:rFonts w:hint="eastAsia"/>
                <w:b/>
                <w:bCs/>
              </w:rPr>
              <w:t>EIRPmax</w:t>
            </w:r>
            <w:r w:rsidRPr="005365F1">
              <w:rPr>
                <w:b/>
                <w:bCs/>
              </w:rPr>
              <w:t xml:space="preserve"> and TRPmax</w:t>
            </w:r>
            <w:r w:rsidRPr="005365F1">
              <w:rPr>
                <w:rFonts w:eastAsia="SimSun"/>
                <w:b/>
                <w:bCs/>
                <w:szCs w:val="24"/>
                <w:lang w:eastAsia="zh-CN"/>
              </w:rPr>
              <w:t>, i.e., “</w:t>
            </w:r>
            <w:r w:rsidRPr="005365F1">
              <w:rPr>
                <w:rFonts w:eastAsia="SimSun"/>
                <w:b/>
                <w:szCs w:val="24"/>
                <w:lang w:eastAsia="zh-CN"/>
              </w:rPr>
              <w:t>If the peak EIRP and TRP of single carrier is smaller than EIRPmax – 3dB or TRPmax – 3dB, the corresponding EIRPmax or TRPmax verification can be skipped”.</w:t>
            </w:r>
          </w:p>
          <w:p w14:paraId="239E3CE7" w14:textId="77777777" w:rsidR="004C60A1" w:rsidRDefault="004C60A1" w:rsidP="004C60A1">
            <w:pPr>
              <w:spacing w:after="120"/>
              <w:ind w:left="1418" w:hanging="1418"/>
              <w:rPr>
                <w:lang w:eastAsia="zh-CN"/>
              </w:rPr>
            </w:pPr>
            <w:r>
              <w:rPr>
                <w:b/>
                <w:bCs/>
              </w:rPr>
              <w:t>Observation 2</w:t>
            </w:r>
            <w:r w:rsidRPr="00DF1B01">
              <w:rPr>
                <w:b/>
                <w:bCs/>
              </w:rPr>
              <w:t>:</w:t>
            </w:r>
            <w:r w:rsidRPr="00DF1B01">
              <w:rPr>
                <w:b/>
                <w:bCs/>
              </w:rPr>
              <w:tab/>
            </w:r>
            <w:r>
              <w:rPr>
                <w:b/>
                <w:lang w:eastAsia="zh-CN"/>
              </w:rPr>
              <w:t>by post data process</w:t>
            </w:r>
            <w:r w:rsidRPr="00F97594">
              <w:rPr>
                <w:b/>
                <w:lang w:eastAsia="zh-CN"/>
              </w:rPr>
              <w:t xml:space="preserve">ing of </w:t>
            </w:r>
            <w:r w:rsidRPr="00F97594">
              <w:rPr>
                <w:rFonts w:eastAsia="Malgun Gothic"/>
                <w:b/>
              </w:rPr>
              <w:t>P</w:t>
            </w:r>
            <w:r w:rsidRPr="00F97594">
              <w:rPr>
                <w:rFonts w:eastAsia="Malgun Gothic"/>
                <w:b/>
                <w:vertAlign w:val="subscript"/>
              </w:rPr>
              <w:t>UMAX,f,c,k</w:t>
            </w:r>
            <w:r w:rsidRPr="00F97594">
              <w:rPr>
                <w:b/>
                <w:lang w:eastAsia="zh-CN"/>
              </w:rPr>
              <w:t xml:space="preserve"> (peak EIRP per TCI) measurement results, the </w:t>
            </w:r>
            <w:r w:rsidRPr="00F97594">
              <w:rPr>
                <w:rFonts w:eastAsia="Malgun Gothic"/>
                <w:b/>
              </w:rPr>
              <w:t>P</w:t>
            </w:r>
            <w:r w:rsidRPr="00F97594">
              <w:rPr>
                <w:rFonts w:eastAsia="Malgun Gothic"/>
                <w:b/>
                <w:vertAlign w:val="subscript"/>
              </w:rPr>
              <w:t>UMAX,f,c</w:t>
            </w:r>
            <w:r w:rsidRPr="00F97594">
              <w:rPr>
                <w:b/>
                <w:lang w:eastAsia="zh-CN"/>
              </w:rPr>
              <w:t xml:space="preserve"> (aggregated EIRP) can also be obtained with UE declared AoA offset and orientation.</w:t>
            </w:r>
          </w:p>
          <w:p w14:paraId="7FAB433F" w14:textId="51E57206" w:rsidR="00DD19DE" w:rsidRPr="004C60A1" w:rsidRDefault="004C60A1" w:rsidP="004C60A1">
            <w:pPr>
              <w:spacing w:after="120"/>
              <w:ind w:left="1418" w:hanging="1418"/>
              <w:rPr>
                <w:rFonts w:eastAsiaTheme="minorEastAsia"/>
                <w:lang w:eastAsia="zh-CN"/>
              </w:rPr>
            </w:pPr>
            <w:r>
              <w:rPr>
                <w:b/>
                <w:bCs/>
              </w:rPr>
              <w:t>Proposal 4</w:t>
            </w:r>
            <w:r w:rsidRPr="00DF1B01">
              <w:rPr>
                <w:b/>
                <w:bCs/>
              </w:rPr>
              <w:t>:</w:t>
            </w:r>
            <w:r w:rsidRPr="00DF1B01">
              <w:rPr>
                <w:b/>
                <w:bCs/>
              </w:rPr>
              <w:tab/>
            </w:r>
            <w:r w:rsidRPr="00903150">
              <w:rPr>
                <w:b/>
                <w:lang w:eastAsia="zh-CN"/>
              </w:rPr>
              <w:t>for</w:t>
            </w:r>
            <w:r w:rsidRPr="00D03F22">
              <w:rPr>
                <w:b/>
                <w:lang w:eastAsia="zh-CN"/>
              </w:rPr>
              <w:t xml:space="preserve"> </w:t>
            </w:r>
            <w:r w:rsidRPr="00D03F22">
              <w:rPr>
                <w:rFonts w:eastAsia="Malgun Gothic"/>
                <w:b/>
              </w:rPr>
              <w:t>P</w:t>
            </w:r>
            <w:r w:rsidRPr="00D03F22">
              <w:rPr>
                <w:rFonts w:eastAsia="Malgun Gothic"/>
                <w:b/>
                <w:vertAlign w:val="subscript"/>
              </w:rPr>
              <w:t>UMAX,f,c</w:t>
            </w:r>
            <w:r w:rsidRPr="00D03F22">
              <w:rPr>
                <w:b/>
                <w:lang w:eastAsia="zh-CN"/>
              </w:rPr>
              <w:t xml:space="preserve"> (aggregated EIRP) and </w:t>
            </w:r>
            <w:r w:rsidRPr="00D03F22">
              <w:rPr>
                <w:rFonts w:eastAsia="Malgun Gothic"/>
                <w:b/>
              </w:rPr>
              <w:t>P</w:t>
            </w:r>
            <w:r w:rsidRPr="00D03F22">
              <w:rPr>
                <w:rFonts w:eastAsia="Malgun Gothic"/>
                <w:b/>
                <w:vertAlign w:val="subscript"/>
              </w:rPr>
              <w:t>TMAX,f,c</w:t>
            </w:r>
            <w:r w:rsidRPr="00D03F22">
              <w:rPr>
                <w:b/>
                <w:lang w:eastAsia="zh-CN"/>
              </w:rPr>
              <w:t xml:space="preserve"> (total radiated power)</w:t>
            </w:r>
            <w:r w:rsidRPr="00903150">
              <w:rPr>
                <w:b/>
                <w:lang w:eastAsia="zh-CN"/>
              </w:rPr>
              <w:t>, re-use the U</w:t>
            </w:r>
            <w:r w:rsidRPr="00903150">
              <w:rPr>
                <w:rFonts w:hint="eastAsia"/>
                <w:b/>
                <w:lang w:eastAsia="zh-CN"/>
              </w:rPr>
              <w:t>E</w:t>
            </w:r>
            <w:r w:rsidRPr="00903150">
              <w:rPr>
                <w:b/>
                <w:lang w:eastAsia="zh-CN"/>
              </w:rPr>
              <w:t xml:space="preserve"> declared AoA separation and orientation of Multi-RX</w:t>
            </w:r>
          </w:p>
        </w:tc>
      </w:tr>
      <w:tr w:rsidR="00EE4B42" w14:paraId="498D4F57" w14:textId="77777777" w:rsidTr="00EB28BB">
        <w:trPr>
          <w:trHeight w:val="468"/>
          <w:jc w:val="center"/>
        </w:trPr>
        <w:tc>
          <w:tcPr>
            <w:tcW w:w="1621" w:type="dxa"/>
          </w:tcPr>
          <w:p w14:paraId="747BB962" w14:textId="70123EB5" w:rsidR="00EE4B42" w:rsidRPr="00EE4B42" w:rsidRDefault="004C60A1" w:rsidP="00045592">
            <w:pPr>
              <w:spacing w:before="120" w:after="120"/>
            </w:pPr>
            <w:r w:rsidRPr="004C60A1">
              <w:lastRenderedPageBreak/>
              <w:t>R4-2408090</w:t>
            </w:r>
          </w:p>
        </w:tc>
        <w:tc>
          <w:tcPr>
            <w:tcW w:w="1430" w:type="dxa"/>
          </w:tcPr>
          <w:p w14:paraId="4983E421" w14:textId="5EB7B149" w:rsidR="00EE4B42" w:rsidRPr="004C60A1" w:rsidRDefault="004C60A1" w:rsidP="00045592">
            <w:pPr>
              <w:spacing w:before="120" w:after="120"/>
              <w:rPr>
                <w:rFonts w:eastAsiaTheme="minorEastAsia"/>
                <w:lang w:eastAsia="zh-CN"/>
              </w:rPr>
            </w:pPr>
            <w:r>
              <w:rPr>
                <w:rFonts w:eastAsiaTheme="minorEastAsia" w:hint="eastAsia"/>
                <w:lang w:eastAsia="zh-CN"/>
              </w:rPr>
              <w:t>vivo</w:t>
            </w:r>
          </w:p>
        </w:tc>
        <w:tc>
          <w:tcPr>
            <w:tcW w:w="6158" w:type="dxa"/>
          </w:tcPr>
          <w:p w14:paraId="42EBACE1" w14:textId="6FB2CFD8" w:rsidR="00D871CF" w:rsidRPr="00D871CF" w:rsidRDefault="00D871CF" w:rsidP="00D871CF">
            <w:pPr>
              <w:rPr>
                <w:rFonts w:eastAsiaTheme="minorEastAsia"/>
                <w:lang w:eastAsia="zh-CN"/>
              </w:rPr>
            </w:pPr>
            <w:r w:rsidRPr="00D83CF9">
              <w:rPr>
                <w:b/>
                <w:bCs/>
              </w:rPr>
              <w:t>O</w:t>
            </w:r>
            <w:r w:rsidRPr="00D83CF9">
              <w:rPr>
                <w:rFonts w:hint="eastAsia"/>
                <w:b/>
                <w:bCs/>
              </w:rPr>
              <w:t xml:space="preserve">bservation 1: </w:t>
            </w:r>
            <w:r w:rsidRPr="00061E99">
              <w:rPr>
                <w:rFonts w:hint="eastAsia"/>
              </w:rPr>
              <w:t>The configured transmission power is verified by testing MOP, MPR, A-MPR respectively.</w:t>
            </w:r>
          </w:p>
          <w:p w14:paraId="40046AAC" w14:textId="08562537" w:rsidR="00D871CF" w:rsidRPr="00D871CF" w:rsidRDefault="00D871CF" w:rsidP="00D871CF">
            <w:pPr>
              <w:rPr>
                <w:rFonts w:eastAsiaTheme="minorEastAsia"/>
                <w:lang w:eastAsia="zh-CN"/>
              </w:rPr>
            </w:pPr>
            <w:r w:rsidRPr="00CF2A25">
              <w:rPr>
                <w:b/>
                <w:bCs/>
              </w:rPr>
              <w:t>O</w:t>
            </w:r>
            <w:r w:rsidRPr="00CF2A25">
              <w:rPr>
                <w:rFonts w:hint="eastAsia"/>
                <w:b/>
                <w:bCs/>
              </w:rPr>
              <w:t xml:space="preserve">bservation 2: </w:t>
            </w:r>
            <w:r w:rsidRPr="00061E99">
              <w:rPr>
                <w:rFonts w:hint="eastAsia"/>
              </w:rPr>
              <w:t xml:space="preserve">It is hard to find beam peak direction for each TCI state around the whole sphere, and it is also almost impossible to test UE under 2 beam </w:t>
            </w:r>
            <w:r w:rsidRPr="00061E99">
              <w:t>peaks</w:t>
            </w:r>
            <w:r w:rsidRPr="00061E99">
              <w:rPr>
                <w:rFonts w:hint="eastAsia"/>
              </w:rPr>
              <w:t xml:space="preserve"> from </w:t>
            </w:r>
            <w:r w:rsidRPr="00061E99">
              <w:t xml:space="preserve">arbitrary </w:t>
            </w:r>
            <w:r w:rsidRPr="00061E99">
              <w:rPr>
                <w:rFonts w:hint="eastAsia"/>
              </w:rPr>
              <w:t xml:space="preserve">AoA simultaneously due to constrain of TE. </w:t>
            </w:r>
          </w:p>
          <w:p w14:paraId="5060F2E6" w14:textId="1042D7B4" w:rsidR="00D871CF" w:rsidRPr="00D871CF" w:rsidRDefault="00D871CF" w:rsidP="00D871CF">
            <w:pPr>
              <w:rPr>
                <w:rFonts w:eastAsiaTheme="minorEastAsia"/>
                <w:lang w:eastAsia="zh-CN"/>
              </w:rPr>
            </w:pPr>
            <w:r w:rsidRPr="000E4E68">
              <w:rPr>
                <w:b/>
                <w:bCs/>
              </w:rPr>
              <w:t>O</w:t>
            </w:r>
            <w:r w:rsidRPr="000E4E68">
              <w:rPr>
                <w:rFonts w:hint="eastAsia"/>
                <w:b/>
                <w:bCs/>
              </w:rPr>
              <w:t xml:space="preserve">bservation 3: </w:t>
            </w:r>
            <w:r w:rsidRPr="00061E99">
              <w:rPr>
                <w:rFonts w:hint="eastAsia"/>
              </w:rPr>
              <w:t xml:space="preserve">Due the constrain of TE, only one AoA of the tested AoA pair can be placed at the beam peak direction, </w:t>
            </w:r>
            <w:r w:rsidRPr="00061E99">
              <w:t>and</w:t>
            </w:r>
            <w:r w:rsidRPr="00061E99">
              <w:rPr>
                <w:rFonts w:hint="eastAsia"/>
              </w:rPr>
              <w:t xml:space="preserve"> the direction of another AoA depends on the UE orientation and AoA offset.</w:t>
            </w:r>
          </w:p>
          <w:p w14:paraId="416A5D36" w14:textId="60BEDF0E" w:rsidR="00D871CF" w:rsidRPr="00D871CF" w:rsidRDefault="00D871CF" w:rsidP="00D871CF">
            <w:pPr>
              <w:rPr>
                <w:rFonts w:eastAsiaTheme="minorEastAsia"/>
                <w:lang w:eastAsia="zh-CN"/>
              </w:rPr>
            </w:pPr>
            <w:r w:rsidRPr="000E4E68">
              <w:rPr>
                <w:b/>
                <w:bCs/>
              </w:rPr>
              <w:t>P</w:t>
            </w:r>
            <w:r w:rsidRPr="000E4E68">
              <w:rPr>
                <w:rFonts w:hint="eastAsia"/>
                <w:b/>
                <w:bCs/>
              </w:rPr>
              <w:t xml:space="preserve">roposal 1: </w:t>
            </w:r>
            <w:bookmarkStart w:id="2" w:name="_Hlk166763126"/>
            <w:r w:rsidRPr="00061E99">
              <w:rPr>
                <w:rFonts w:hint="eastAsia"/>
              </w:rPr>
              <w:t>For the selection of AoA pair, one of AoA is at the beam peak direction of single carrier, another AoA is based on the UE orientation and AoA offset.</w:t>
            </w:r>
            <w:bookmarkEnd w:id="2"/>
          </w:p>
          <w:p w14:paraId="5563B863" w14:textId="6BF7A9B9" w:rsidR="00D871CF" w:rsidRPr="00D871CF" w:rsidRDefault="00D871CF" w:rsidP="00D871CF">
            <w:pPr>
              <w:rPr>
                <w:rFonts w:eastAsiaTheme="minorEastAsia"/>
                <w:lang w:eastAsia="zh-CN"/>
              </w:rPr>
            </w:pPr>
            <w:r w:rsidRPr="000E4E68">
              <w:rPr>
                <w:b/>
                <w:bCs/>
              </w:rPr>
              <w:t>P</w:t>
            </w:r>
            <w:r w:rsidRPr="000E4E68">
              <w:rPr>
                <w:rFonts w:hint="eastAsia"/>
                <w:b/>
                <w:bCs/>
              </w:rPr>
              <w:t xml:space="preserve">roposal 2: </w:t>
            </w:r>
            <w:r w:rsidRPr="00061E99">
              <w:rPr>
                <w:rFonts w:hint="eastAsia"/>
              </w:rPr>
              <w:t>The UE orientation and AoA offset are declared by UE.</w:t>
            </w:r>
          </w:p>
          <w:p w14:paraId="058536EA" w14:textId="49DB2CF7" w:rsidR="00D871CF" w:rsidRPr="00D871CF" w:rsidRDefault="00D871CF" w:rsidP="00D871CF">
            <w:pPr>
              <w:rPr>
                <w:rFonts w:eastAsiaTheme="minorEastAsia"/>
                <w:lang w:eastAsia="zh-CN"/>
              </w:rPr>
            </w:pPr>
            <w:r w:rsidRPr="000E4E68">
              <w:rPr>
                <w:b/>
                <w:bCs/>
              </w:rPr>
              <w:t>O</w:t>
            </w:r>
            <w:r w:rsidRPr="000E4E68">
              <w:rPr>
                <w:rFonts w:hint="eastAsia"/>
                <w:b/>
                <w:bCs/>
              </w:rPr>
              <w:t xml:space="preserve">bservation 3: </w:t>
            </w:r>
            <w:r w:rsidRPr="00061E99">
              <w:rPr>
                <w:rFonts w:hint="eastAsia"/>
              </w:rPr>
              <w:t>The MOP, MPR, AMPR, TRPmax for single carrier are verified under the same direction, i.e., beam peak direction.</w:t>
            </w:r>
          </w:p>
          <w:p w14:paraId="08AB5BE1" w14:textId="27F2DB88" w:rsidR="00D871CF" w:rsidRPr="00D871CF" w:rsidRDefault="00D871CF" w:rsidP="00D871CF">
            <w:pPr>
              <w:rPr>
                <w:rFonts w:eastAsiaTheme="minorEastAsia"/>
                <w:lang w:eastAsia="zh-CN"/>
              </w:rPr>
            </w:pPr>
            <w:r w:rsidRPr="000E4E68">
              <w:rPr>
                <w:b/>
                <w:bCs/>
              </w:rPr>
              <w:t>P</w:t>
            </w:r>
            <w:r w:rsidRPr="000E4E68">
              <w:rPr>
                <w:rFonts w:hint="eastAsia"/>
                <w:b/>
                <w:bCs/>
              </w:rPr>
              <w:t xml:space="preserve">roposal </w:t>
            </w:r>
            <w:r>
              <w:rPr>
                <w:rFonts w:hint="eastAsia"/>
                <w:b/>
                <w:bCs/>
              </w:rPr>
              <w:t>3</w:t>
            </w:r>
            <w:r w:rsidRPr="000E4E68">
              <w:rPr>
                <w:rFonts w:hint="eastAsia"/>
                <w:b/>
                <w:bCs/>
              </w:rPr>
              <w:t xml:space="preserve">: </w:t>
            </w:r>
            <w:r w:rsidRPr="00061E99">
              <w:rPr>
                <w:rFonts w:hint="eastAsia"/>
              </w:rPr>
              <w:t>The MOP, MPR, AMPR, TRPmax should be tested under same AoA pair for sTxMP.</w:t>
            </w:r>
          </w:p>
          <w:p w14:paraId="63D3A5D2" w14:textId="3E072253" w:rsidR="00EE4B42" w:rsidRPr="00D871CF" w:rsidRDefault="00D871CF" w:rsidP="000C5B55">
            <w:pPr>
              <w:rPr>
                <w:rFonts w:eastAsiaTheme="minorEastAsia"/>
                <w:lang w:eastAsia="zh-CN"/>
              </w:rPr>
            </w:pPr>
            <w:r w:rsidRPr="00061E99">
              <w:rPr>
                <w:b/>
                <w:bCs/>
              </w:rPr>
              <w:t>P</w:t>
            </w:r>
            <w:r w:rsidRPr="00061E99">
              <w:rPr>
                <w:rFonts w:hint="eastAsia"/>
                <w:b/>
                <w:bCs/>
              </w:rPr>
              <w:t xml:space="preserve">roposal 4: </w:t>
            </w:r>
            <w:r w:rsidRPr="00061E99">
              <w:rPr>
                <w:rFonts w:hint="eastAsia"/>
              </w:rPr>
              <w:t>Use AoA offset = 30</w:t>
            </w:r>
            <w:r w:rsidRPr="00061E99">
              <w:t>°</w:t>
            </w:r>
            <w:r w:rsidRPr="00061E99">
              <w:rPr>
                <w:rFonts w:hint="eastAsia"/>
              </w:rPr>
              <w:t xml:space="preserve"> as starting point for EIRPmax verification.</w:t>
            </w:r>
          </w:p>
        </w:tc>
      </w:tr>
      <w:tr w:rsidR="00F92B84" w14:paraId="0827A4FC" w14:textId="77777777" w:rsidTr="00EB28BB">
        <w:trPr>
          <w:trHeight w:val="468"/>
          <w:jc w:val="center"/>
        </w:trPr>
        <w:tc>
          <w:tcPr>
            <w:tcW w:w="1621" w:type="dxa"/>
          </w:tcPr>
          <w:p w14:paraId="283084E4" w14:textId="01719890" w:rsidR="00F92B84" w:rsidRPr="00F92B84" w:rsidRDefault="009C2AC4" w:rsidP="00045592">
            <w:pPr>
              <w:spacing w:before="120" w:after="120"/>
            </w:pPr>
            <w:r w:rsidRPr="009C2AC4">
              <w:t>R4-2408690</w:t>
            </w:r>
          </w:p>
        </w:tc>
        <w:tc>
          <w:tcPr>
            <w:tcW w:w="1430" w:type="dxa"/>
          </w:tcPr>
          <w:p w14:paraId="6866DF6A" w14:textId="700E2CF8" w:rsidR="00F92B84" w:rsidRPr="009C2AC4" w:rsidRDefault="009C2AC4" w:rsidP="00045592">
            <w:pPr>
              <w:spacing w:before="120" w:after="120"/>
              <w:rPr>
                <w:rFonts w:eastAsiaTheme="minorEastAsia"/>
                <w:lang w:eastAsia="zh-CN"/>
              </w:rPr>
            </w:pPr>
            <w:r>
              <w:rPr>
                <w:rFonts w:eastAsiaTheme="minorEastAsia" w:hint="eastAsia"/>
                <w:lang w:eastAsia="zh-CN"/>
              </w:rPr>
              <w:t>Nokia</w:t>
            </w:r>
          </w:p>
        </w:tc>
        <w:tc>
          <w:tcPr>
            <w:tcW w:w="6158" w:type="dxa"/>
          </w:tcPr>
          <w:p w14:paraId="412B13C0" w14:textId="77777777" w:rsidR="00F975C4" w:rsidRDefault="00F975C4" w:rsidP="00F975C4">
            <w:pPr>
              <w:jc w:val="both"/>
            </w:pPr>
            <w:r w:rsidRPr="00DF285B">
              <w:rPr>
                <w:b/>
                <w:bCs/>
              </w:rPr>
              <w:t>Observation 1</w:t>
            </w:r>
            <w:r>
              <w:t>: There are two types of overlapping cases in STxMP: i.e., (1) overlapping of the two main beams from two TXs, and (2) overlapping of the main beam from one Tx and the side lobe from the other Tx.</w:t>
            </w:r>
          </w:p>
          <w:p w14:paraId="2CA18804" w14:textId="77777777" w:rsidR="00F975C4" w:rsidRDefault="00F975C4" w:rsidP="00F975C4">
            <w:pPr>
              <w:jc w:val="both"/>
            </w:pPr>
            <w:r w:rsidRPr="00DF285B">
              <w:rPr>
                <w:b/>
                <w:bCs/>
              </w:rPr>
              <w:t>Observation 2</w:t>
            </w:r>
            <w:r>
              <w:t>: T</w:t>
            </w:r>
            <w:r w:rsidRPr="00223DC5">
              <w:t>he AoA offset from 0-180 degrees should be in the scope of OTA test</w:t>
            </w:r>
            <w:r>
              <w:t xml:space="preserve"> due to the risk that a sum of EIRP of the main beam of one Tx and the sidelobe of the other Tx may higher than EIRPmax in any AoA offsets. </w:t>
            </w:r>
          </w:p>
          <w:p w14:paraId="4BEBBE12" w14:textId="77777777" w:rsidR="00F975C4" w:rsidRDefault="00F975C4" w:rsidP="00F975C4">
            <w:pPr>
              <w:jc w:val="both"/>
            </w:pPr>
            <w:r w:rsidRPr="00C93AE0">
              <w:rPr>
                <w:b/>
                <w:bCs/>
              </w:rPr>
              <w:t>Proposal 1</w:t>
            </w:r>
            <w:r>
              <w:t>:  Define</w:t>
            </w:r>
            <w:r w:rsidRPr="005D7E1D">
              <w:t xml:space="preserve"> a few AoA </w:t>
            </w:r>
            <w:r>
              <w:t>separations/</w:t>
            </w:r>
            <w:r w:rsidRPr="005D7E1D">
              <w:t>offsets in the OTA test for EIRPmax</w:t>
            </w:r>
            <w:r>
              <w:t xml:space="preserve"> verification.</w:t>
            </w:r>
          </w:p>
          <w:p w14:paraId="2DE7905B" w14:textId="77777777" w:rsidR="00F975C4" w:rsidRDefault="00F975C4" w:rsidP="00F975C4">
            <w:pPr>
              <w:jc w:val="both"/>
            </w:pPr>
            <w:r w:rsidRPr="00C93AE0">
              <w:rPr>
                <w:b/>
                <w:bCs/>
              </w:rPr>
              <w:t>Proposal 2</w:t>
            </w:r>
            <w:r>
              <w:t xml:space="preserve">: Reuse the orientation definitions in current standards. </w:t>
            </w:r>
          </w:p>
          <w:p w14:paraId="2799C867" w14:textId="77777777" w:rsidR="00F975C4" w:rsidRDefault="00F975C4" w:rsidP="00F975C4">
            <w:pPr>
              <w:jc w:val="both"/>
            </w:pPr>
            <w:r w:rsidRPr="00D102F4">
              <w:rPr>
                <w:b/>
                <w:bCs/>
              </w:rPr>
              <w:t>Observation 3</w:t>
            </w:r>
            <w:r>
              <w:t>: TRP can be calculated based on EIRP OTA measurement data.</w:t>
            </w:r>
          </w:p>
          <w:p w14:paraId="51A9ECFC" w14:textId="77777777" w:rsidR="00F975C4" w:rsidRDefault="00F975C4" w:rsidP="00F975C4">
            <w:pPr>
              <w:jc w:val="both"/>
            </w:pPr>
            <w:r w:rsidRPr="00D102F4">
              <w:rPr>
                <w:b/>
                <w:bCs/>
              </w:rPr>
              <w:t>Proposal 3</w:t>
            </w:r>
            <w:r>
              <w:t xml:space="preserve">: There is no need to redefine TRP OTA tests, the TRPmax verification can be done together with EIRPmax verification. </w:t>
            </w:r>
          </w:p>
          <w:p w14:paraId="7EF56A04" w14:textId="77777777" w:rsidR="00F975C4" w:rsidRDefault="00F975C4" w:rsidP="00F975C4">
            <w:pPr>
              <w:jc w:val="both"/>
            </w:pPr>
            <w:r w:rsidRPr="00EA7069">
              <w:rPr>
                <w:b/>
                <w:bCs/>
              </w:rPr>
              <w:t>Observation 4</w:t>
            </w:r>
            <w:r>
              <w:t xml:space="preserve">: The radiation pattern (antenna pattern) will be impacted by the current distribution around PCB and antenna feed/ground points. The current distribution is different between only one panel is working and both panels are working at the same time.  </w:t>
            </w:r>
          </w:p>
          <w:p w14:paraId="27F11FEE" w14:textId="77777777" w:rsidR="00F975C4" w:rsidRDefault="00F975C4" w:rsidP="00F975C4">
            <w:pPr>
              <w:jc w:val="both"/>
            </w:pPr>
            <w:r w:rsidRPr="00EA7069">
              <w:rPr>
                <w:b/>
                <w:bCs/>
              </w:rPr>
              <w:t>Observation 5</w:t>
            </w:r>
            <w:r>
              <w:t xml:space="preserve">: The antenna gains in all direction maybe slightly different between when using single Tx panels and when using two Tx panels at the same time. The OTA test data, when only one Tx panel is active, cannot be used for STxMP OTA verification. </w:t>
            </w:r>
          </w:p>
          <w:p w14:paraId="4D95D560" w14:textId="43C87681" w:rsidR="00F92B84" w:rsidRPr="00F975C4" w:rsidRDefault="00F975C4" w:rsidP="00F975C4">
            <w:pPr>
              <w:jc w:val="both"/>
              <w:rPr>
                <w:rFonts w:eastAsiaTheme="minorEastAsia"/>
                <w:lang w:eastAsia="zh-CN"/>
              </w:rPr>
            </w:pPr>
            <w:r w:rsidRPr="001E4FB3">
              <w:rPr>
                <w:b/>
                <w:bCs/>
              </w:rPr>
              <w:t xml:space="preserve">Proposal </w:t>
            </w:r>
            <w:r>
              <w:rPr>
                <w:b/>
                <w:bCs/>
              </w:rPr>
              <w:t>4</w:t>
            </w:r>
            <w:r>
              <w:t>: STxMP OTA test shall not be skipped in any situation because the antenna radiation pattern will be slightly different between using a single Tx only and using two Tx at the same time. The data from single Tx panel OTA test cannot be used to verify STxMP cases.</w:t>
            </w:r>
          </w:p>
        </w:tc>
      </w:tr>
      <w:tr w:rsidR="0081209A" w14:paraId="7EBEFA41" w14:textId="77777777" w:rsidTr="00EB28BB">
        <w:trPr>
          <w:trHeight w:val="468"/>
          <w:jc w:val="center"/>
        </w:trPr>
        <w:tc>
          <w:tcPr>
            <w:tcW w:w="1621" w:type="dxa"/>
          </w:tcPr>
          <w:p w14:paraId="37D27266" w14:textId="77CBF424" w:rsidR="0081209A" w:rsidRPr="0081209A" w:rsidRDefault="00C27C24" w:rsidP="00045592">
            <w:pPr>
              <w:spacing w:before="120" w:after="120"/>
              <w:rPr>
                <w:rFonts w:eastAsiaTheme="minorEastAsia"/>
                <w:lang w:eastAsia="zh-CN"/>
              </w:rPr>
            </w:pPr>
            <w:r w:rsidRPr="00C27C24">
              <w:rPr>
                <w:rFonts w:eastAsiaTheme="minorEastAsia"/>
                <w:lang w:eastAsia="zh-CN"/>
              </w:rPr>
              <w:t>R4-2409428</w:t>
            </w:r>
          </w:p>
        </w:tc>
        <w:tc>
          <w:tcPr>
            <w:tcW w:w="1430" w:type="dxa"/>
          </w:tcPr>
          <w:p w14:paraId="1F7B7691" w14:textId="6AE70FB6" w:rsidR="0081209A" w:rsidRPr="00032DB1" w:rsidRDefault="004A7209" w:rsidP="00045592">
            <w:pPr>
              <w:spacing w:before="120" w:after="120"/>
              <w:rPr>
                <w:rFonts w:eastAsiaTheme="minorEastAsia"/>
                <w:lang w:eastAsia="zh-CN"/>
              </w:rPr>
            </w:pPr>
            <w:r>
              <w:rPr>
                <w:rFonts w:eastAsiaTheme="minorEastAsia" w:hint="eastAsia"/>
                <w:lang w:eastAsia="zh-CN"/>
              </w:rPr>
              <w:t>Qualcomm Incorporated</w:t>
            </w:r>
          </w:p>
        </w:tc>
        <w:tc>
          <w:tcPr>
            <w:tcW w:w="6158" w:type="dxa"/>
          </w:tcPr>
          <w:p w14:paraId="5FD76EB4" w14:textId="77777777" w:rsidR="0081209A" w:rsidRDefault="0081209A" w:rsidP="0081209A">
            <w:pPr>
              <w:spacing w:before="120"/>
              <w:jc w:val="both"/>
              <w:rPr>
                <w:b/>
                <w:bCs/>
                <w:lang w:eastAsia="zh-CN"/>
              </w:rPr>
            </w:pPr>
            <w:r w:rsidRPr="00306637">
              <w:rPr>
                <w:b/>
                <w:bCs/>
                <w:lang w:eastAsia="zh-CN"/>
              </w:rPr>
              <w:t xml:space="preserve">Proposal 1: For TE’s capability on </w:t>
            </w:r>
            <w:r w:rsidRPr="00306637">
              <w:rPr>
                <w:rFonts w:eastAsia="SimSun"/>
                <w:b/>
                <w:bCs/>
                <w:szCs w:val="24"/>
                <w:lang w:eastAsia="zh-CN"/>
              </w:rPr>
              <w:t>distinguishing EIRP per TCI with two layers transmission</w:t>
            </w:r>
            <w:r w:rsidRPr="00306637">
              <w:rPr>
                <w:b/>
                <w:bCs/>
                <w:lang w:eastAsia="zh-CN"/>
              </w:rPr>
              <w:t xml:space="preserve">, no issue for signal level of SNR </w:t>
            </w:r>
            <w:r>
              <w:rPr>
                <w:b/>
                <w:bCs/>
                <w:lang w:eastAsia="zh-CN"/>
              </w:rPr>
              <w:t>condition</w:t>
            </w:r>
            <w:r>
              <w:rPr>
                <w:rFonts w:hint="eastAsia"/>
                <w:b/>
                <w:bCs/>
                <w:lang w:eastAsia="zh-CN"/>
              </w:rPr>
              <w:t xml:space="preserve"> </w:t>
            </w:r>
            <w:r w:rsidRPr="00306637">
              <w:rPr>
                <w:b/>
                <w:bCs/>
                <w:lang w:eastAsia="zh-CN"/>
              </w:rPr>
              <w:t>is identified.</w:t>
            </w:r>
          </w:p>
          <w:p w14:paraId="66BEE03B" w14:textId="77777777" w:rsidR="0081209A" w:rsidRPr="00306637" w:rsidRDefault="0081209A" w:rsidP="0081209A">
            <w:pPr>
              <w:spacing w:before="120"/>
              <w:jc w:val="both"/>
              <w:rPr>
                <w:b/>
                <w:bCs/>
                <w:lang w:eastAsia="zh-CN"/>
              </w:rPr>
            </w:pPr>
            <w:r w:rsidRPr="00306637">
              <w:rPr>
                <w:b/>
                <w:bCs/>
                <w:lang w:eastAsia="zh-CN"/>
              </w:rPr>
              <w:lastRenderedPageBreak/>
              <w:t>Proposal 2: To clarify the definition of power imbalance condition for EIRP per TCI measurement.</w:t>
            </w:r>
          </w:p>
          <w:p w14:paraId="43AD2667" w14:textId="77777777" w:rsidR="0081209A" w:rsidRPr="007907D8" w:rsidRDefault="0081209A" w:rsidP="0081209A">
            <w:pPr>
              <w:spacing w:before="120"/>
              <w:jc w:val="both"/>
              <w:rPr>
                <w:b/>
                <w:bCs/>
                <w:lang w:eastAsia="zh-CN"/>
              </w:rPr>
            </w:pPr>
            <w:r w:rsidRPr="007907D8">
              <w:rPr>
                <w:rFonts w:hint="eastAsia"/>
                <w:b/>
                <w:bCs/>
                <w:lang w:eastAsia="zh-CN"/>
              </w:rPr>
              <w:t xml:space="preserve">Proposal </w:t>
            </w:r>
            <w:r>
              <w:rPr>
                <w:rFonts w:hint="eastAsia"/>
                <w:b/>
                <w:bCs/>
                <w:lang w:eastAsia="zh-CN"/>
              </w:rPr>
              <w:t>3</w:t>
            </w:r>
            <w:r w:rsidRPr="007907D8">
              <w:rPr>
                <w:rFonts w:hint="eastAsia"/>
                <w:b/>
                <w:bCs/>
                <w:lang w:eastAsia="zh-CN"/>
              </w:rPr>
              <w:t>: Send a LS to RAN5 extend</w:t>
            </w:r>
            <w:r>
              <w:rPr>
                <w:rFonts w:hint="eastAsia"/>
                <w:b/>
                <w:bCs/>
                <w:lang w:eastAsia="zh-CN"/>
              </w:rPr>
              <w:t>ing</w:t>
            </w:r>
            <w:r w:rsidRPr="007907D8">
              <w:rPr>
                <w:rFonts w:hint="eastAsia"/>
                <w:b/>
                <w:bCs/>
                <w:lang w:eastAsia="zh-CN"/>
              </w:rPr>
              <w:t xml:space="preserve"> current UE Beamlock test </w:t>
            </w:r>
            <w:r w:rsidRPr="007907D8">
              <w:rPr>
                <w:b/>
                <w:bCs/>
                <w:lang w:eastAsia="zh-CN"/>
              </w:rPr>
              <w:t>function</w:t>
            </w:r>
            <w:r w:rsidRPr="007907D8">
              <w:rPr>
                <w:rFonts w:hint="eastAsia"/>
                <w:b/>
                <w:bCs/>
                <w:lang w:eastAsia="zh-CN"/>
              </w:rPr>
              <w:t xml:space="preserve"> </w:t>
            </w:r>
            <w:r>
              <w:rPr>
                <w:rFonts w:hint="eastAsia"/>
                <w:b/>
                <w:bCs/>
                <w:lang w:eastAsia="zh-CN"/>
              </w:rPr>
              <w:t xml:space="preserve">to </w:t>
            </w:r>
            <w:r w:rsidRPr="007907D8">
              <w:rPr>
                <w:rFonts w:hint="eastAsia"/>
                <w:b/>
                <w:bCs/>
                <w:lang w:eastAsia="zh-CN"/>
              </w:rPr>
              <w:t>support locking two antenna patterns simultaneously.</w:t>
            </w:r>
          </w:p>
          <w:p w14:paraId="64A717A1" w14:textId="77777777" w:rsidR="0081209A" w:rsidRDefault="0081209A" w:rsidP="0081209A">
            <w:pPr>
              <w:spacing w:before="120"/>
              <w:jc w:val="both"/>
              <w:rPr>
                <w:b/>
                <w:bCs/>
              </w:rPr>
            </w:pPr>
            <w:r w:rsidRPr="003E581C">
              <w:rPr>
                <w:b/>
                <w:bCs/>
              </w:rPr>
              <w:t xml:space="preserve">Proposal </w:t>
            </w:r>
            <w:r>
              <w:rPr>
                <w:rFonts w:hint="eastAsia"/>
                <w:b/>
                <w:bCs/>
                <w:lang w:eastAsia="zh-CN"/>
              </w:rPr>
              <w:t>4</w:t>
            </w:r>
            <w:r w:rsidRPr="003E581C">
              <w:rPr>
                <w:b/>
                <w:bCs/>
              </w:rPr>
              <w:t xml:space="preserve">: Consider UE declaration </w:t>
            </w:r>
            <w:r>
              <w:rPr>
                <w:b/>
                <w:bCs/>
                <w:lang w:eastAsia="zh-CN"/>
              </w:rPr>
              <w:t>approach</w:t>
            </w:r>
            <w:r>
              <w:rPr>
                <w:rFonts w:hint="eastAsia"/>
                <w:b/>
                <w:bCs/>
                <w:lang w:eastAsia="zh-CN"/>
              </w:rPr>
              <w:t xml:space="preserve"> for </w:t>
            </w:r>
            <w:r w:rsidRPr="003E581C">
              <w:rPr>
                <w:b/>
                <w:bCs/>
              </w:rPr>
              <w:t xml:space="preserve">AoA pair </w:t>
            </w:r>
            <w:r>
              <w:rPr>
                <w:rFonts w:hint="eastAsia"/>
                <w:b/>
                <w:bCs/>
                <w:lang w:eastAsia="zh-CN"/>
              </w:rPr>
              <w:t xml:space="preserve">selection </w:t>
            </w:r>
            <w:r w:rsidRPr="003E581C">
              <w:rPr>
                <w:b/>
                <w:bCs/>
              </w:rPr>
              <w:t>from the set of {30deg, 60deg, 90deg, 120deg, 150deg}</w:t>
            </w:r>
            <w:r>
              <w:rPr>
                <w:rFonts w:hint="eastAsia"/>
                <w:b/>
                <w:bCs/>
                <w:lang w:eastAsia="zh-CN"/>
              </w:rPr>
              <w:t xml:space="preserve"> and proper UE </w:t>
            </w:r>
            <w:r w:rsidRPr="00061D70">
              <w:rPr>
                <w:rFonts w:hint="eastAsia"/>
                <w:b/>
                <w:bCs/>
                <w:lang w:eastAsia="zh-CN"/>
              </w:rPr>
              <w:t>orientation listed in [3]</w:t>
            </w:r>
            <w:r w:rsidRPr="00061D70">
              <w:rPr>
                <w:b/>
                <w:bCs/>
              </w:rPr>
              <w:t xml:space="preserve"> for</w:t>
            </w:r>
            <w:r w:rsidRPr="003E581C">
              <w:rPr>
                <w:b/>
                <w:bCs/>
              </w:rPr>
              <w:t xml:space="preserve"> EIRP per TCI measurement</w:t>
            </w:r>
            <w:r>
              <w:rPr>
                <w:rFonts w:hint="eastAsia"/>
                <w:b/>
                <w:bCs/>
                <w:lang w:eastAsia="zh-CN"/>
              </w:rPr>
              <w:t xml:space="preserve"> </w:t>
            </w:r>
            <w:r w:rsidRPr="000379D6">
              <w:rPr>
                <w:rFonts w:hint="eastAsia"/>
                <w:b/>
                <w:bCs/>
                <w:lang w:eastAsia="zh-CN"/>
              </w:rPr>
              <w:t>for p</w:t>
            </w:r>
            <w:r w:rsidRPr="000379D6">
              <w:rPr>
                <w:rFonts w:eastAsia="Malgun Gothic"/>
                <w:b/>
                <w:bCs/>
              </w:rPr>
              <w:t>eak EIRP P</w:t>
            </w:r>
            <w:r w:rsidRPr="000379D6">
              <w:rPr>
                <w:rFonts w:eastAsia="Malgun Gothic"/>
                <w:b/>
                <w:bCs/>
                <w:vertAlign w:val="subscript"/>
              </w:rPr>
              <w:t>UMAX,f,c,k</w:t>
            </w:r>
            <w:r w:rsidRPr="000379D6">
              <w:rPr>
                <w:rFonts w:hint="eastAsia"/>
                <w:b/>
                <w:bCs/>
                <w:vertAlign w:val="subscript"/>
                <w:lang w:eastAsia="zh-CN"/>
              </w:rPr>
              <w:t xml:space="preserve"> </w:t>
            </w:r>
            <w:r w:rsidRPr="000379D6">
              <w:rPr>
                <w:rFonts w:hint="eastAsia"/>
                <w:b/>
                <w:bCs/>
                <w:lang w:eastAsia="zh-CN"/>
              </w:rPr>
              <w:t>testing</w:t>
            </w:r>
            <w:r>
              <w:rPr>
                <w:b/>
                <w:bCs/>
              </w:rPr>
              <w:t>.</w:t>
            </w:r>
          </w:p>
          <w:p w14:paraId="79427000" w14:textId="77777777" w:rsidR="0081209A" w:rsidRDefault="0081209A" w:rsidP="0081209A">
            <w:pPr>
              <w:spacing w:before="120"/>
              <w:jc w:val="both"/>
              <w:rPr>
                <w:b/>
                <w:bCs/>
                <w:lang w:eastAsia="zh-CN"/>
              </w:rPr>
            </w:pPr>
            <w:r>
              <w:rPr>
                <w:b/>
                <w:bCs/>
                <w:lang w:eastAsia="zh-CN"/>
              </w:rPr>
              <w:t>Proposal</w:t>
            </w:r>
            <w:r>
              <w:rPr>
                <w:rFonts w:hint="eastAsia"/>
                <w:b/>
                <w:bCs/>
                <w:lang w:eastAsia="zh-CN"/>
              </w:rPr>
              <w:t xml:space="preserve"> 5: FFS on whether declared AoA pair and UE orientation for STxMP and Multi-Rx are same or not.</w:t>
            </w:r>
          </w:p>
          <w:p w14:paraId="04CF9B27" w14:textId="77777777" w:rsidR="0081209A" w:rsidRDefault="0081209A" w:rsidP="0081209A">
            <w:pPr>
              <w:spacing w:before="120"/>
              <w:jc w:val="both"/>
              <w:rPr>
                <w:b/>
                <w:bCs/>
                <w:szCs w:val="24"/>
                <w:lang w:eastAsia="zh-CN"/>
              </w:rPr>
            </w:pPr>
            <w:r w:rsidRPr="00863EE2">
              <w:rPr>
                <w:rFonts w:hint="eastAsia"/>
                <w:b/>
                <w:bCs/>
                <w:lang w:eastAsia="zh-CN"/>
              </w:rPr>
              <w:t xml:space="preserve">Proposal </w:t>
            </w:r>
            <w:r>
              <w:rPr>
                <w:rFonts w:hint="eastAsia"/>
                <w:b/>
                <w:bCs/>
                <w:lang w:eastAsia="zh-CN"/>
              </w:rPr>
              <w:t>6</w:t>
            </w:r>
            <w:r w:rsidRPr="00863EE2">
              <w:rPr>
                <w:rFonts w:hint="eastAsia"/>
                <w:b/>
                <w:bCs/>
                <w:lang w:eastAsia="zh-CN"/>
              </w:rPr>
              <w:t>: C</w:t>
            </w:r>
            <w:r w:rsidRPr="00863EE2">
              <w:rPr>
                <w:b/>
                <w:bCs/>
              </w:rPr>
              <w:t>onstant-step measurement grid should be used</w:t>
            </w:r>
            <w:r w:rsidRPr="00863EE2">
              <w:rPr>
                <w:rFonts w:hint="eastAsia"/>
                <w:b/>
                <w:bCs/>
                <w:lang w:eastAsia="zh-CN"/>
              </w:rPr>
              <w:t xml:space="preserve"> for p</w:t>
            </w:r>
            <w:r w:rsidRPr="00863EE2">
              <w:rPr>
                <w:rFonts w:eastAsia="Malgun Gothic"/>
                <w:b/>
                <w:bCs/>
              </w:rPr>
              <w:t>eak EIRP P</w:t>
            </w:r>
            <w:r w:rsidRPr="00863EE2">
              <w:rPr>
                <w:rFonts w:eastAsia="Malgun Gothic"/>
                <w:b/>
                <w:bCs/>
                <w:vertAlign w:val="subscript"/>
              </w:rPr>
              <w:t>UMAX,f,c,k</w:t>
            </w:r>
            <w:r w:rsidRPr="00863EE2">
              <w:rPr>
                <w:rFonts w:hint="eastAsia"/>
                <w:b/>
                <w:bCs/>
                <w:vertAlign w:val="subscript"/>
                <w:lang w:eastAsia="zh-CN"/>
              </w:rPr>
              <w:t xml:space="preserve"> </w:t>
            </w:r>
            <w:r w:rsidRPr="00863EE2">
              <w:rPr>
                <w:rFonts w:hint="eastAsia"/>
                <w:b/>
                <w:bCs/>
                <w:lang w:eastAsia="zh-CN"/>
              </w:rPr>
              <w:t xml:space="preserve">testing. </w:t>
            </w:r>
          </w:p>
          <w:p w14:paraId="2B7FD10E" w14:textId="77777777" w:rsidR="0081209A" w:rsidRDefault="0081209A" w:rsidP="0081209A">
            <w:pPr>
              <w:spacing w:before="120"/>
              <w:jc w:val="both"/>
              <w:rPr>
                <w:b/>
                <w:bCs/>
                <w:szCs w:val="24"/>
                <w:lang w:eastAsia="zh-CN"/>
              </w:rPr>
            </w:pPr>
            <w:r>
              <w:rPr>
                <w:rFonts w:hint="eastAsia"/>
                <w:b/>
                <w:bCs/>
                <w:szCs w:val="24"/>
                <w:lang w:eastAsia="zh-CN"/>
              </w:rPr>
              <w:t xml:space="preserve">Proposal 7: 15deg is used as step size for </w:t>
            </w:r>
            <w:r w:rsidRPr="00306637">
              <w:rPr>
                <w:b/>
                <w:bCs/>
                <w:lang w:eastAsia="zh-CN"/>
              </w:rPr>
              <w:t>peak EIRP P</w:t>
            </w:r>
            <w:r w:rsidRPr="00306637">
              <w:rPr>
                <w:b/>
                <w:bCs/>
                <w:vertAlign w:val="subscript"/>
                <w:lang w:eastAsia="zh-CN"/>
              </w:rPr>
              <w:t>UMAX,f,c,k</w:t>
            </w:r>
            <w:r w:rsidRPr="00306637">
              <w:rPr>
                <w:b/>
                <w:bCs/>
                <w:lang w:eastAsia="zh-CN"/>
              </w:rPr>
              <w:t xml:space="preserve"> testing.</w:t>
            </w:r>
          </w:p>
          <w:p w14:paraId="6183CE2A" w14:textId="77777777" w:rsidR="0081209A" w:rsidRDefault="0081209A" w:rsidP="0081209A">
            <w:pPr>
              <w:spacing w:before="120"/>
              <w:jc w:val="both"/>
              <w:rPr>
                <w:b/>
                <w:bCs/>
              </w:rPr>
            </w:pPr>
            <w:r w:rsidRPr="000D2E6A">
              <w:rPr>
                <w:b/>
                <w:bCs/>
              </w:rPr>
              <w:t xml:space="preserve">Observation </w:t>
            </w:r>
            <w:r>
              <w:rPr>
                <w:rFonts w:hint="eastAsia"/>
                <w:b/>
                <w:bCs/>
                <w:lang w:eastAsia="zh-CN"/>
              </w:rPr>
              <w:t>1</w:t>
            </w:r>
            <w:r w:rsidRPr="000D2E6A">
              <w:rPr>
                <w:b/>
                <w:bCs/>
              </w:rPr>
              <w:t xml:space="preserve">: From regulatory PoV, exhaustive search for </w:t>
            </w:r>
            <w:r>
              <w:rPr>
                <w:b/>
                <w:bCs/>
              </w:rPr>
              <w:t xml:space="preserve">EIRP per TCI with </w:t>
            </w:r>
            <w:r w:rsidRPr="000D2E6A">
              <w:rPr>
                <w:b/>
                <w:bCs/>
              </w:rPr>
              <w:t xml:space="preserve">all the possible AoA separations </w:t>
            </w:r>
            <w:r>
              <w:rPr>
                <w:rFonts w:hint="eastAsia"/>
                <w:b/>
                <w:bCs/>
                <w:lang w:eastAsia="zh-CN"/>
              </w:rPr>
              <w:t xml:space="preserve">and UE </w:t>
            </w:r>
            <w:r w:rsidRPr="00061D70">
              <w:rPr>
                <w:rFonts w:hint="eastAsia"/>
                <w:b/>
                <w:bCs/>
                <w:lang w:eastAsia="zh-CN"/>
              </w:rPr>
              <w:t>orientation</w:t>
            </w:r>
            <w:r>
              <w:rPr>
                <w:rFonts w:hint="eastAsia"/>
                <w:b/>
                <w:bCs/>
                <w:lang w:eastAsia="zh-CN"/>
              </w:rPr>
              <w:t>s</w:t>
            </w:r>
            <w:r w:rsidRPr="00061D70">
              <w:rPr>
                <w:rFonts w:hint="eastAsia"/>
                <w:b/>
                <w:bCs/>
                <w:lang w:eastAsia="zh-CN"/>
              </w:rPr>
              <w:t xml:space="preserve"> </w:t>
            </w:r>
            <w:r w:rsidRPr="000D2E6A">
              <w:rPr>
                <w:b/>
                <w:bCs/>
              </w:rPr>
              <w:t xml:space="preserve">shall be measured but it is very time consuming and </w:t>
            </w:r>
            <w:r w:rsidRPr="00A53DF3">
              <w:rPr>
                <w:b/>
                <w:bCs/>
              </w:rPr>
              <w:t xml:space="preserve">infeasible as there are only several AoA pairs supported by current </w:t>
            </w:r>
            <w:r>
              <w:rPr>
                <w:rFonts w:hint="eastAsia"/>
                <w:b/>
                <w:bCs/>
                <w:lang w:eastAsia="zh-CN"/>
              </w:rPr>
              <w:t xml:space="preserve">test </w:t>
            </w:r>
            <w:r w:rsidRPr="00A53DF3">
              <w:rPr>
                <w:b/>
                <w:bCs/>
              </w:rPr>
              <w:t xml:space="preserve">setup. </w:t>
            </w:r>
          </w:p>
          <w:p w14:paraId="1889176C" w14:textId="77777777" w:rsidR="0081209A" w:rsidRDefault="0081209A" w:rsidP="0081209A">
            <w:pPr>
              <w:spacing w:before="120"/>
              <w:jc w:val="both"/>
              <w:rPr>
                <w:b/>
                <w:bCs/>
                <w:lang w:eastAsia="zh-CN"/>
              </w:rPr>
            </w:pPr>
            <w:r w:rsidRPr="00077A82">
              <w:rPr>
                <w:b/>
                <w:bCs/>
              </w:rPr>
              <w:t xml:space="preserve">Proposal </w:t>
            </w:r>
            <w:r>
              <w:rPr>
                <w:rFonts w:hint="eastAsia"/>
                <w:b/>
                <w:bCs/>
                <w:lang w:eastAsia="zh-CN"/>
              </w:rPr>
              <w:t>8</w:t>
            </w:r>
            <w:r w:rsidRPr="00077A82">
              <w:rPr>
                <w:b/>
                <w:bCs/>
              </w:rPr>
              <w:t xml:space="preserve">: </w:t>
            </w:r>
            <w:r w:rsidRPr="00077A82">
              <w:rPr>
                <w:rFonts w:hint="eastAsia"/>
                <w:b/>
                <w:bCs/>
                <w:lang w:eastAsia="zh-CN"/>
              </w:rPr>
              <w:t>RAN4 to study and select</w:t>
            </w:r>
            <w:r w:rsidRPr="00077A82">
              <w:rPr>
                <w:b/>
                <w:bCs/>
              </w:rPr>
              <w:t xml:space="preserve"> </w:t>
            </w:r>
            <w:r w:rsidRPr="00D739AA">
              <w:rPr>
                <w:b/>
                <w:bCs/>
                <w:lang w:eastAsia="zh-CN"/>
              </w:rPr>
              <w:t xml:space="preserve">worst case of AoA pair from the set of </w:t>
            </w:r>
            <w:r w:rsidRPr="00D739AA">
              <w:rPr>
                <w:b/>
                <w:bCs/>
              </w:rPr>
              <w:t>{30deg, 60deg, 90deg, 120deg, 150deg}</w:t>
            </w:r>
            <w:r w:rsidRPr="00D739AA">
              <w:rPr>
                <w:b/>
                <w:bCs/>
                <w:lang w:eastAsia="zh-CN"/>
              </w:rPr>
              <w:t xml:space="preserve"> and potential UE orientation listed in [3] for P</w:t>
            </w:r>
            <w:r w:rsidRPr="00D739AA">
              <w:rPr>
                <w:b/>
                <w:bCs/>
                <w:vertAlign w:val="subscript"/>
                <w:lang w:eastAsia="zh-CN"/>
              </w:rPr>
              <w:t>UMAX,f,c</w:t>
            </w:r>
            <w:r w:rsidRPr="00D739AA">
              <w:rPr>
                <w:b/>
                <w:bCs/>
                <w:lang w:eastAsia="zh-CN"/>
              </w:rPr>
              <w:t xml:space="preserve"> testing.</w:t>
            </w:r>
          </w:p>
          <w:p w14:paraId="5E544EDE" w14:textId="77777777" w:rsidR="0081209A" w:rsidRDefault="0081209A" w:rsidP="0081209A">
            <w:pPr>
              <w:spacing w:before="120"/>
              <w:jc w:val="both"/>
              <w:rPr>
                <w:b/>
                <w:bCs/>
                <w:lang w:eastAsia="zh-CN"/>
              </w:rPr>
            </w:pPr>
            <w:r w:rsidRPr="00FB2A6A">
              <w:rPr>
                <w:b/>
                <w:bCs/>
                <w:lang w:eastAsia="zh-CN"/>
              </w:rPr>
              <w:t>Proposal</w:t>
            </w:r>
            <w:r w:rsidRPr="00FB2A6A">
              <w:rPr>
                <w:rFonts w:hint="eastAsia"/>
                <w:b/>
                <w:bCs/>
                <w:lang w:eastAsia="zh-CN"/>
              </w:rPr>
              <w:t xml:space="preserve"> </w:t>
            </w:r>
            <w:r>
              <w:rPr>
                <w:rFonts w:hint="eastAsia"/>
                <w:b/>
                <w:bCs/>
                <w:lang w:eastAsia="zh-CN"/>
              </w:rPr>
              <w:t>9</w:t>
            </w:r>
            <w:r w:rsidRPr="00FB2A6A">
              <w:rPr>
                <w:rFonts w:hint="eastAsia"/>
                <w:b/>
                <w:bCs/>
                <w:lang w:eastAsia="zh-CN"/>
              </w:rPr>
              <w:t xml:space="preserve">: </w:t>
            </w:r>
            <w:r>
              <w:rPr>
                <w:rFonts w:hint="eastAsia"/>
                <w:b/>
                <w:bCs/>
                <w:lang w:eastAsia="zh-CN"/>
              </w:rPr>
              <w:t xml:space="preserve">The </w:t>
            </w:r>
            <w:r w:rsidRPr="00FB2A6A">
              <w:rPr>
                <w:rFonts w:hint="eastAsia"/>
                <w:b/>
                <w:bCs/>
                <w:lang w:eastAsia="zh-CN"/>
              </w:rPr>
              <w:t>test method for a</w:t>
            </w:r>
            <w:r w:rsidRPr="00FB2A6A">
              <w:rPr>
                <w:b/>
                <w:bCs/>
                <w:lang w:eastAsia="zh-CN"/>
              </w:rPr>
              <w:t>ggregated EIRP P</w:t>
            </w:r>
            <w:r w:rsidRPr="00FB2A6A">
              <w:rPr>
                <w:b/>
                <w:bCs/>
                <w:vertAlign w:val="subscript"/>
                <w:lang w:eastAsia="zh-CN"/>
              </w:rPr>
              <w:t>UMAX,f,c</w:t>
            </w:r>
            <w:r w:rsidRPr="00FB2A6A">
              <w:rPr>
                <w:b/>
                <w:bCs/>
                <w:lang w:eastAsia="zh-CN"/>
              </w:rPr>
              <w:t xml:space="preserve"> testing</w:t>
            </w:r>
            <w:r w:rsidRPr="00FB2A6A">
              <w:rPr>
                <w:rFonts w:hint="eastAsia"/>
                <w:b/>
                <w:bCs/>
                <w:lang w:eastAsia="zh-CN"/>
              </w:rPr>
              <w:t>, i.e., i</w:t>
            </w:r>
            <w:r w:rsidRPr="00FB2A6A">
              <w:rPr>
                <w:b/>
                <w:bCs/>
                <w:lang w:eastAsia="zh-CN"/>
              </w:rPr>
              <w:t>f the peak EIRP of single carrier is smaller than EIRP</w:t>
            </w:r>
            <w:r w:rsidRPr="00FB2A6A">
              <w:rPr>
                <w:b/>
                <w:bCs/>
                <w:vertAlign w:val="subscript"/>
                <w:lang w:eastAsia="zh-CN"/>
              </w:rPr>
              <w:t xml:space="preserve">max </w:t>
            </w:r>
            <w:r w:rsidRPr="00FB2A6A">
              <w:rPr>
                <w:b/>
                <w:bCs/>
                <w:lang w:eastAsia="zh-CN"/>
              </w:rPr>
              <w:t>– 3dB, the corresponding EIRPmax verification can be skipped</w:t>
            </w:r>
            <w:r w:rsidRPr="00FB2A6A">
              <w:rPr>
                <w:rFonts w:hint="eastAsia"/>
                <w:b/>
                <w:bCs/>
                <w:lang w:eastAsia="zh-CN"/>
              </w:rPr>
              <w:t>, can be adopted.</w:t>
            </w:r>
          </w:p>
          <w:p w14:paraId="6362832C" w14:textId="77777777" w:rsidR="0081209A" w:rsidRDefault="0081209A" w:rsidP="0081209A">
            <w:pPr>
              <w:spacing w:before="120"/>
              <w:jc w:val="both"/>
              <w:rPr>
                <w:b/>
                <w:bCs/>
                <w:lang w:eastAsia="zh-CN"/>
              </w:rPr>
            </w:pPr>
            <w:r w:rsidRPr="006D3F5E">
              <w:rPr>
                <w:b/>
                <w:bCs/>
                <w:szCs w:val="24"/>
                <w:lang w:eastAsia="zh-CN"/>
              </w:rPr>
              <w:t xml:space="preserve">Proposal </w:t>
            </w:r>
            <w:r>
              <w:rPr>
                <w:rFonts w:hint="eastAsia"/>
                <w:b/>
                <w:bCs/>
                <w:szCs w:val="24"/>
                <w:lang w:eastAsia="zh-CN"/>
              </w:rPr>
              <w:t>10</w:t>
            </w:r>
            <w:r w:rsidRPr="006D3F5E">
              <w:rPr>
                <w:b/>
                <w:bCs/>
                <w:szCs w:val="24"/>
                <w:lang w:eastAsia="zh-CN"/>
              </w:rPr>
              <w:t xml:space="preserve">: </w:t>
            </w:r>
            <w:r w:rsidRPr="006D3F5E">
              <w:rPr>
                <w:b/>
                <w:bCs/>
                <w:lang w:eastAsia="zh-CN"/>
              </w:rPr>
              <w:t>C</w:t>
            </w:r>
            <w:r w:rsidRPr="006D3F5E">
              <w:rPr>
                <w:b/>
                <w:bCs/>
              </w:rPr>
              <w:t>onstant-step measurement grid should be used</w:t>
            </w:r>
            <w:r w:rsidRPr="006D3F5E">
              <w:rPr>
                <w:b/>
                <w:bCs/>
                <w:lang w:eastAsia="zh-CN"/>
              </w:rPr>
              <w:t xml:space="preserve"> for aggregated EIRP P</w:t>
            </w:r>
            <w:r w:rsidRPr="006D3F5E">
              <w:rPr>
                <w:b/>
                <w:bCs/>
                <w:vertAlign w:val="subscript"/>
                <w:lang w:eastAsia="zh-CN"/>
              </w:rPr>
              <w:t>UMAX,f,c</w:t>
            </w:r>
            <w:r w:rsidRPr="006D3F5E">
              <w:rPr>
                <w:b/>
                <w:bCs/>
                <w:lang w:eastAsia="zh-CN"/>
              </w:rPr>
              <w:t xml:space="preserve"> testing. </w:t>
            </w:r>
          </w:p>
          <w:p w14:paraId="554F17BC" w14:textId="77777777" w:rsidR="0081209A" w:rsidRPr="006D3F5E" w:rsidRDefault="0081209A" w:rsidP="0081209A">
            <w:pPr>
              <w:spacing w:before="120"/>
              <w:jc w:val="both"/>
              <w:rPr>
                <w:b/>
                <w:bCs/>
                <w:lang w:eastAsia="zh-CN"/>
              </w:rPr>
            </w:pPr>
            <w:r>
              <w:rPr>
                <w:rFonts w:hint="eastAsia"/>
                <w:b/>
                <w:bCs/>
                <w:lang w:eastAsia="zh-CN"/>
              </w:rPr>
              <w:t xml:space="preserve">Proposal 11: </w:t>
            </w:r>
            <w:r>
              <w:rPr>
                <w:rFonts w:hint="eastAsia"/>
                <w:b/>
                <w:bCs/>
                <w:szCs w:val="24"/>
                <w:lang w:eastAsia="zh-CN"/>
              </w:rPr>
              <w:t xml:space="preserve">15deg is used as step size for </w:t>
            </w:r>
            <w:r w:rsidRPr="006D3F5E">
              <w:rPr>
                <w:b/>
                <w:bCs/>
                <w:lang w:eastAsia="zh-CN"/>
              </w:rPr>
              <w:t>aggregated EIRP P</w:t>
            </w:r>
            <w:r w:rsidRPr="006D3F5E">
              <w:rPr>
                <w:b/>
                <w:bCs/>
                <w:vertAlign w:val="subscript"/>
                <w:lang w:eastAsia="zh-CN"/>
              </w:rPr>
              <w:t>UMAX,f,c</w:t>
            </w:r>
            <w:r w:rsidRPr="006D3F5E">
              <w:rPr>
                <w:b/>
                <w:bCs/>
                <w:lang w:eastAsia="zh-CN"/>
              </w:rPr>
              <w:t xml:space="preserve"> testing</w:t>
            </w:r>
            <w:r w:rsidRPr="003864BF">
              <w:rPr>
                <w:rFonts w:hint="eastAsia"/>
                <w:b/>
                <w:bCs/>
                <w:lang w:eastAsia="zh-CN"/>
              </w:rPr>
              <w:t>.</w:t>
            </w:r>
          </w:p>
          <w:p w14:paraId="564E5E96" w14:textId="77777777" w:rsidR="0081209A" w:rsidRPr="00041816" w:rsidRDefault="0081209A" w:rsidP="0081209A">
            <w:pPr>
              <w:spacing w:before="120"/>
              <w:jc w:val="both"/>
              <w:rPr>
                <w:b/>
                <w:bCs/>
                <w:lang w:eastAsia="zh-CN"/>
              </w:rPr>
            </w:pPr>
            <w:r w:rsidRPr="00041816">
              <w:rPr>
                <w:rFonts w:hint="eastAsia"/>
                <w:b/>
                <w:bCs/>
                <w:lang w:eastAsia="zh-CN"/>
              </w:rPr>
              <w:t xml:space="preserve">Observation </w:t>
            </w:r>
            <w:r>
              <w:rPr>
                <w:rFonts w:hint="eastAsia"/>
                <w:b/>
                <w:bCs/>
                <w:lang w:eastAsia="zh-CN"/>
              </w:rPr>
              <w:t>2</w:t>
            </w:r>
            <w:r w:rsidRPr="00041816">
              <w:rPr>
                <w:rFonts w:hint="eastAsia"/>
                <w:b/>
                <w:bCs/>
                <w:lang w:eastAsia="zh-CN"/>
              </w:rPr>
              <w:t xml:space="preserve">: </w:t>
            </w:r>
            <w:r w:rsidRPr="00041816">
              <w:rPr>
                <w:b/>
                <w:bCs/>
                <w:lang w:eastAsia="zh-CN"/>
              </w:rPr>
              <w:t xml:space="preserve">With the worst-case </w:t>
            </w:r>
            <w:r w:rsidRPr="00041816">
              <w:rPr>
                <w:rFonts w:hint="eastAsia"/>
                <w:b/>
                <w:bCs/>
                <w:lang w:eastAsia="zh-CN"/>
              </w:rPr>
              <w:t>conclusion</w:t>
            </w:r>
            <w:r w:rsidRPr="00041816">
              <w:rPr>
                <w:b/>
                <w:bCs/>
                <w:lang w:eastAsia="zh-CN"/>
              </w:rPr>
              <w:t xml:space="preserve"> in section 2.2, aggregated TRP can be calculated by integrating EIRP per TCI.</w:t>
            </w:r>
          </w:p>
          <w:p w14:paraId="178F91C9" w14:textId="77777777" w:rsidR="0081209A" w:rsidRPr="00041816" w:rsidRDefault="0081209A" w:rsidP="0081209A">
            <w:pPr>
              <w:spacing w:before="120"/>
              <w:jc w:val="both"/>
              <w:rPr>
                <w:b/>
                <w:bCs/>
                <w:lang w:eastAsia="zh-CN"/>
              </w:rPr>
            </w:pPr>
            <w:r w:rsidRPr="00041816">
              <w:rPr>
                <w:b/>
                <w:bCs/>
              </w:rPr>
              <w:t xml:space="preserve">Proposal </w:t>
            </w:r>
            <w:r>
              <w:rPr>
                <w:rFonts w:hint="eastAsia"/>
                <w:b/>
                <w:bCs/>
                <w:lang w:eastAsia="zh-CN"/>
              </w:rPr>
              <w:t>12</w:t>
            </w:r>
            <w:r w:rsidRPr="00041816">
              <w:rPr>
                <w:rFonts w:hint="eastAsia"/>
                <w:b/>
                <w:bCs/>
                <w:lang w:eastAsia="zh-CN"/>
              </w:rPr>
              <w:t>: The worst-case conclusion for a</w:t>
            </w:r>
            <w:r w:rsidRPr="00041816">
              <w:rPr>
                <w:b/>
                <w:bCs/>
                <w:lang w:eastAsia="zh-CN"/>
              </w:rPr>
              <w:t>ggregated EIRP P</w:t>
            </w:r>
            <w:r w:rsidRPr="00041816">
              <w:rPr>
                <w:b/>
                <w:bCs/>
                <w:vertAlign w:val="subscript"/>
                <w:lang w:eastAsia="zh-CN"/>
              </w:rPr>
              <w:t>UMAX,f,c</w:t>
            </w:r>
            <w:r w:rsidRPr="00041816">
              <w:rPr>
                <w:b/>
                <w:bCs/>
                <w:lang w:eastAsia="zh-CN"/>
              </w:rPr>
              <w:t xml:space="preserve"> testing</w:t>
            </w:r>
            <w:r w:rsidRPr="00041816">
              <w:rPr>
                <w:rFonts w:hint="eastAsia"/>
                <w:b/>
                <w:bCs/>
                <w:lang w:eastAsia="zh-CN"/>
              </w:rPr>
              <w:t xml:space="preserve"> should app</w:t>
            </w:r>
            <w:r>
              <w:rPr>
                <w:rFonts w:hint="eastAsia"/>
                <w:b/>
                <w:bCs/>
                <w:lang w:eastAsia="zh-CN"/>
              </w:rPr>
              <w:t>l</w:t>
            </w:r>
            <w:r w:rsidRPr="00041816">
              <w:rPr>
                <w:rFonts w:hint="eastAsia"/>
                <w:b/>
                <w:bCs/>
                <w:lang w:eastAsia="zh-CN"/>
              </w:rPr>
              <w:t>y for a</w:t>
            </w:r>
            <w:r w:rsidRPr="00041816">
              <w:rPr>
                <w:b/>
                <w:bCs/>
                <w:lang w:eastAsia="zh-CN"/>
              </w:rPr>
              <w:t>ggregated TRP P</w:t>
            </w:r>
            <w:r w:rsidRPr="00041816">
              <w:rPr>
                <w:b/>
                <w:bCs/>
                <w:vertAlign w:val="subscript"/>
                <w:lang w:eastAsia="zh-CN"/>
              </w:rPr>
              <w:t>TMAX,f,c</w:t>
            </w:r>
            <w:r w:rsidRPr="00041816">
              <w:rPr>
                <w:b/>
                <w:bCs/>
                <w:lang w:eastAsia="zh-CN"/>
              </w:rPr>
              <w:t>,</w:t>
            </w:r>
            <w:r w:rsidRPr="00041816">
              <w:rPr>
                <w:b/>
                <w:bCs/>
                <w:vertAlign w:val="subscript"/>
                <w:lang w:eastAsia="zh-CN"/>
              </w:rPr>
              <w:t xml:space="preserve"> </w:t>
            </w:r>
            <w:r w:rsidRPr="00041816">
              <w:rPr>
                <w:b/>
                <w:bCs/>
                <w:lang w:eastAsia="zh-CN"/>
              </w:rPr>
              <w:t>testing</w:t>
            </w:r>
            <w:r w:rsidRPr="00041816">
              <w:rPr>
                <w:rFonts w:hint="eastAsia"/>
                <w:b/>
                <w:bCs/>
                <w:lang w:eastAsia="zh-CN"/>
              </w:rPr>
              <w:t>.</w:t>
            </w:r>
          </w:p>
          <w:p w14:paraId="5E806567" w14:textId="21CFF597" w:rsidR="0081209A" w:rsidRPr="0081209A" w:rsidRDefault="0081209A" w:rsidP="0081209A">
            <w:pPr>
              <w:spacing w:before="120"/>
              <w:jc w:val="both"/>
              <w:rPr>
                <w:rFonts w:eastAsiaTheme="minorEastAsia"/>
                <w:b/>
                <w:bCs/>
                <w:lang w:eastAsia="zh-CN"/>
              </w:rPr>
            </w:pPr>
            <w:r w:rsidRPr="00301DE8">
              <w:rPr>
                <w:b/>
                <w:bCs/>
                <w:lang w:eastAsia="zh-CN"/>
              </w:rPr>
              <w:t xml:space="preserve">Proposal </w:t>
            </w:r>
            <w:r>
              <w:rPr>
                <w:rFonts w:hint="eastAsia"/>
                <w:b/>
                <w:bCs/>
                <w:lang w:eastAsia="zh-CN"/>
              </w:rPr>
              <w:t>13</w:t>
            </w:r>
            <w:r w:rsidRPr="00301DE8">
              <w:rPr>
                <w:b/>
                <w:bCs/>
                <w:lang w:eastAsia="zh-CN"/>
              </w:rPr>
              <w:t xml:space="preserve">: </w:t>
            </w:r>
            <w:r>
              <w:rPr>
                <w:rFonts w:hint="eastAsia"/>
                <w:b/>
                <w:bCs/>
                <w:lang w:eastAsia="zh-CN"/>
              </w:rPr>
              <w:t>The</w:t>
            </w:r>
            <w:r w:rsidRPr="00301DE8">
              <w:rPr>
                <w:b/>
                <w:bCs/>
                <w:lang w:eastAsia="zh-CN"/>
              </w:rPr>
              <w:t xml:space="preserve"> test method for aggregated TRP P</w:t>
            </w:r>
            <w:r w:rsidRPr="00301DE8">
              <w:rPr>
                <w:b/>
                <w:bCs/>
                <w:vertAlign w:val="subscript"/>
                <w:lang w:eastAsia="zh-CN"/>
              </w:rPr>
              <w:t>TMAX,f,c</w:t>
            </w:r>
            <w:r w:rsidRPr="00301DE8">
              <w:rPr>
                <w:b/>
                <w:bCs/>
                <w:lang w:eastAsia="zh-CN"/>
              </w:rPr>
              <w:t xml:space="preserve"> testing, i.e., if the TRP of single carrier is smaller than TRP</w:t>
            </w:r>
            <w:r w:rsidRPr="00301DE8">
              <w:rPr>
                <w:b/>
                <w:bCs/>
                <w:vertAlign w:val="subscript"/>
                <w:lang w:eastAsia="zh-CN"/>
              </w:rPr>
              <w:t xml:space="preserve">max </w:t>
            </w:r>
            <w:r w:rsidRPr="00301DE8">
              <w:rPr>
                <w:b/>
                <w:bCs/>
                <w:lang w:eastAsia="zh-CN"/>
              </w:rPr>
              <w:t>– 3dB, the corresponding TRPmax verification can be skipped, can be adopted.</w:t>
            </w:r>
          </w:p>
        </w:tc>
      </w:tr>
      <w:tr w:rsidR="00357DDB" w14:paraId="760536B1" w14:textId="77777777" w:rsidTr="00EB28BB">
        <w:trPr>
          <w:trHeight w:val="468"/>
          <w:jc w:val="center"/>
        </w:trPr>
        <w:tc>
          <w:tcPr>
            <w:tcW w:w="1621" w:type="dxa"/>
          </w:tcPr>
          <w:p w14:paraId="32BBEC3B" w14:textId="1811FB7F" w:rsidR="00357DDB" w:rsidRPr="00C27C24" w:rsidRDefault="00357DDB" w:rsidP="00045592">
            <w:pPr>
              <w:spacing w:before="120" w:after="120"/>
              <w:rPr>
                <w:rFonts w:eastAsiaTheme="minorEastAsia"/>
                <w:lang w:eastAsia="zh-CN"/>
              </w:rPr>
            </w:pPr>
            <w:r w:rsidRPr="00357DDB">
              <w:rPr>
                <w:rFonts w:eastAsiaTheme="minorEastAsia"/>
                <w:lang w:eastAsia="zh-CN"/>
              </w:rPr>
              <w:lastRenderedPageBreak/>
              <w:t>R4-2409429</w:t>
            </w:r>
          </w:p>
        </w:tc>
        <w:tc>
          <w:tcPr>
            <w:tcW w:w="1430" w:type="dxa"/>
          </w:tcPr>
          <w:p w14:paraId="6E62561E" w14:textId="1C44E16F" w:rsidR="00357DDB" w:rsidRDefault="00357DDB" w:rsidP="00045592">
            <w:pPr>
              <w:spacing w:before="120" w:after="120"/>
              <w:rPr>
                <w:rFonts w:eastAsiaTheme="minorEastAsia"/>
                <w:lang w:eastAsia="zh-CN"/>
              </w:rPr>
            </w:pPr>
            <w:r>
              <w:rPr>
                <w:rFonts w:eastAsiaTheme="minorEastAsia" w:hint="eastAsia"/>
                <w:lang w:eastAsia="zh-CN"/>
              </w:rPr>
              <w:t>Qualcomm Incorporated</w:t>
            </w:r>
          </w:p>
        </w:tc>
        <w:tc>
          <w:tcPr>
            <w:tcW w:w="6158" w:type="dxa"/>
          </w:tcPr>
          <w:p w14:paraId="4D8EB010" w14:textId="34161E49" w:rsidR="00357DDB" w:rsidRPr="005A5D0F" w:rsidRDefault="005A5D0F" w:rsidP="0081209A">
            <w:pPr>
              <w:spacing w:before="120"/>
              <w:jc w:val="both"/>
              <w:rPr>
                <w:b/>
                <w:bCs/>
                <w:lang w:val="en-US" w:eastAsia="zh-CN"/>
              </w:rPr>
            </w:pPr>
            <w:r w:rsidRPr="005A5D0F">
              <w:rPr>
                <w:b/>
                <w:bCs/>
                <w:lang w:val="en-US" w:eastAsia="zh-CN"/>
              </w:rPr>
              <w:t>Draft LS on FR2 UE Beamlock test function</w:t>
            </w:r>
          </w:p>
        </w:tc>
      </w:tr>
      <w:tr w:rsidR="004A7209" w14:paraId="7D908D39" w14:textId="77777777" w:rsidTr="00EB28BB">
        <w:trPr>
          <w:trHeight w:val="468"/>
          <w:jc w:val="center"/>
        </w:trPr>
        <w:tc>
          <w:tcPr>
            <w:tcW w:w="1621" w:type="dxa"/>
          </w:tcPr>
          <w:p w14:paraId="5064B312" w14:textId="61A13E98" w:rsidR="004A7209" w:rsidRPr="00C27C24" w:rsidRDefault="004A7209" w:rsidP="004A7209">
            <w:pPr>
              <w:spacing w:before="120" w:after="120"/>
              <w:rPr>
                <w:rFonts w:eastAsiaTheme="minorEastAsia"/>
                <w:lang w:eastAsia="zh-CN"/>
              </w:rPr>
            </w:pPr>
            <w:r w:rsidRPr="00553B20">
              <w:t>R4-2409768</w:t>
            </w:r>
          </w:p>
        </w:tc>
        <w:tc>
          <w:tcPr>
            <w:tcW w:w="1430" w:type="dxa"/>
          </w:tcPr>
          <w:p w14:paraId="42369B78" w14:textId="01EB2663" w:rsidR="004A7209" w:rsidRDefault="004A7209" w:rsidP="004A7209">
            <w:pPr>
              <w:spacing w:before="120" w:after="120"/>
              <w:rPr>
                <w:rFonts w:eastAsiaTheme="minorEastAsia"/>
                <w:lang w:eastAsia="zh-CN"/>
              </w:rPr>
            </w:pPr>
            <w:r w:rsidRPr="00032DB1">
              <w:rPr>
                <w:rFonts w:eastAsiaTheme="minorEastAsia"/>
                <w:lang w:eastAsia="zh-CN"/>
              </w:rPr>
              <w:t>Keysight Technologies</w:t>
            </w:r>
          </w:p>
        </w:tc>
        <w:tc>
          <w:tcPr>
            <w:tcW w:w="6158" w:type="dxa"/>
          </w:tcPr>
          <w:p w14:paraId="352C5D49" w14:textId="77777777" w:rsidR="004A7209" w:rsidRDefault="004A7209" w:rsidP="004A7209">
            <w:r>
              <w:fldChar w:fldCharType="begin"/>
            </w:r>
            <w:r>
              <w:instrText xml:space="preserve"> REF _Ref166224398 \h </w:instrText>
            </w:r>
            <w:r>
              <w:fldChar w:fldCharType="separate"/>
            </w:r>
            <w:r>
              <w:t xml:space="preserve">Observation </w:t>
            </w:r>
            <w:r>
              <w:rPr>
                <w:noProof/>
              </w:rPr>
              <w:t>1</w:t>
            </w:r>
            <w:r>
              <w:t>: EIRPs or components of EIRP at very low signal level conditions generally do not have any noticeable contribution to TRP and/or the total component of EIRP and can be substituted with fixed, very low EIRP values.</w:t>
            </w:r>
            <w:r>
              <w:fldChar w:fldCharType="end"/>
            </w:r>
          </w:p>
          <w:p w14:paraId="020391A4" w14:textId="77777777" w:rsidR="004A7209" w:rsidRDefault="004A7209" w:rsidP="004A7209">
            <w:r>
              <w:lastRenderedPageBreak/>
              <w:fldChar w:fldCharType="begin"/>
            </w:r>
            <w:r>
              <w:instrText xml:space="preserve"> REF _Ref166224399 \h </w:instrText>
            </w:r>
            <w:r>
              <w:fldChar w:fldCharType="separate"/>
            </w:r>
            <w:r>
              <w:t xml:space="preserve">Observation </w:t>
            </w:r>
            <w:r>
              <w:rPr>
                <w:noProof/>
              </w:rPr>
              <w:t>2</w:t>
            </w:r>
            <w:r>
              <w:t>: The applicability of the Enhanced IFF test methodology based on 2 AoA RRM and 2 AoA Multi-RX spherical coverage test cases so far has been limited to PC3 with a maximum device size of 30 cm only.</w:t>
            </w:r>
            <w:r>
              <w:fldChar w:fldCharType="end"/>
            </w:r>
          </w:p>
          <w:p w14:paraId="5DF6FC12" w14:textId="77777777" w:rsidR="004A7209" w:rsidRDefault="004A7209" w:rsidP="004A7209">
            <w:r>
              <w:fldChar w:fldCharType="begin"/>
            </w:r>
            <w:r>
              <w:instrText xml:space="preserve"> REF _Ref166224400 \h </w:instrText>
            </w:r>
            <w:r>
              <w:fldChar w:fldCharType="separate"/>
            </w:r>
            <w:r>
              <w:t xml:space="preserve">Observation </w:t>
            </w:r>
            <w:r>
              <w:rPr>
                <w:noProof/>
              </w:rPr>
              <w:t>3</w:t>
            </w:r>
            <w:r>
              <w:t xml:space="preserve">: Generally, there might not be an issue supporting PC1&amp;PC5 devices with the Enhanced IFF test systems for </w:t>
            </w:r>
            <w:r w:rsidRPr="00B11722">
              <w:t>STxMP</w:t>
            </w:r>
            <w:r>
              <w:t xml:space="preserve"> testing</w:t>
            </w:r>
            <w:r>
              <w:fldChar w:fldCharType="end"/>
            </w:r>
          </w:p>
          <w:p w14:paraId="673120EC" w14:textId="77777777" w:rsidR="004A7209" w:rsidRDefault="004A7209" w:rsidP="004A7209">
            <w:r>
              <w:fldChar w:fldCharType="begin"/>
            </w:r>
            <w:r>
              <w:instrText xml:space="preserve"> REF _Ref166224401 \h </w:instrText>
            </w:r>
            <w:r>
              <w:fldChar w:fldCharType="separate"/>
            </w:r>
            <w:r>
              <w:t xml:space="preserve">Proposal </w:t>
            </w:r>
            <w:r>
              <w:rPr>
                <w:noProof/>
              </w:rPr>
              <w:t>1</w:t>
            </w:r>
            <w:r>
              <w:t xml:space="preserve">: OEMs and chipset vendors to confirm and/or update PC1&amp;PC5 device and antenna assumptions for </w:t>
            </w:r>
            <w:r w:rsidRPr="00B11722">
              <w:t>STxMP</w:t>
            </w:r>
            <w:r>
              <w:t xml:space="preserve"> testing</w:t>
            </w:r>
            <w:r>
              <w:fldChar w:fldCharType="end"/>
            </w:r>
          </w:p>
          <w:p w14:paraId="43F733F1" w14:textId="62C8DB2B" w:rsidR="004A7209" w:rsidRPr="00306637" w:rsidRDefault="004A7209" w:rsidP="004A7209">
            <w:pPr>
              <w:spacing w:before="120"/>
              <w:jc w:val="both"/>
              <w:rPr>
                <w:b/>
                <w:bCs/>
                <w:lang w:eastAsia="zh-CN"/>
              </w:rPr>
            </w:pPr>
            <w:r>
              <w:fldChar w:fldCharType="begin"/>
            </w:r>
            <w:r>
              <w:instrText xml:space="preserve"> REF _Ref166224402 \h </w:instrText>
            </w:r>
            <w:r>
              <w:fldChar w:fldCharType="separate"/>
            </w:r>
            <w:r>
              <w:t xml:space="preserve">Proposal </w:t>
            </w:r>
            <w:r>
              <w:rPr>
                <w:noProof/>
              </w:rPr>
              <w:t>2</w:t>
            </w:r>
            <w:r>
              <w:t>: OEMs and chipset vendors to provide device and antenna assumptions for vehicle and industrial devices.</w:t>
            </w:r>
            <w:r>
              <w:fldChar w:fldCharType="end"/>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4B72895" w14:textId="7BFAC116" w:rsidR="00FD775A" w:rsidRPr="00045592" w:rsidRDefault="00DD19DE" w:rsidP="00DD19DE">
      <w:pPr>
        <w:rPr>
          <w:i/>
          <w:color w:val="0070C0"/>
          <w:lang w:eastAsia="zh-CN"/>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F40812A" w14:textId="5DD87DE3" w:rsidR="00D43B3E" w:rsidRPr="00805BE8" w:rsidRDefault="00D43B3E" w:rsidP="00D43B3E">
      <w:pPr>
        <w:pStyle w:val="Heading3"/>
        <w:rPr>
          <w:sz w:val="24"/>
          <w:szCs w:val="16"/>
        </w:rPr>
      </w:pPr>
      <w:r w:rsidRPr="00805BE8">
        <w:rPr>
          <w:sz w:val="24"/>
          <w:szCs w:val="16"/>
        </w:rPr>
        <w:t>Sub-</w:t>
      </w:r>
      <w:r>
        <w:rPr>
          <w:sz w:val="24"/>
          <w:szCs w:val="16"/>
        </w:rPr>
        <w:t>topic</w:t>
      </w:r>
      <w:r w:rsidRPr="00805BE8">
        <w:rPr>
          <w:sz w:val="24"/>
          <w:szCs w:val="16"/>
        </w:rPr>
        <w:t xml:space="preserve"> </w:t>
      </w:r>
      <w:r w:rsidR="005C2AE9">
        <w:rPr>
          <w:rFonts w:hint="eastAsia"/>
          <w:sz w:val="24"/>
          <w:szCs w:val="16"/>
        </w:rPr>
        <w:t>1</w:t>
      </w:r>
      <w:r w:rsidRPr="00805BE8">
        <w:rPr>
          <w:sz w:val="24"/>
          <w:szCs w:val="16"/>
        </w:rPr>
        <w:t>-</w:t>
      </w:r>
      <w:r w:rsidR="005A5D0F">
        <w:rPr>
          <w:rFonts w:hint="eastAsia"/>
          <w:sz w:val="24"/>
          <w:szCs w:val="16"/>
        </w:rPr>
        <w:t>1</w:t>
      </w:r>
      <w:r>
        <w:rPr>
          <w:sz w:val="24"/>
          <w:szCs w:val="16"/>
        </w:rPr>
        <w:t xml:space="preserve">: </w:t>
      </w:r>
      <w:r w:rsidR="007124DB">
        <w:rPr>
          <w:sz w:val="24"/>
          <w:szCs w:val="16"/>
        </w:rPr>
        <w:t>Per</w:t>
      </w:r>
      <w:r w:rsidR="00F56992">
        <w:rPr>
          <w:sz w:val="24"/>
          <w:szCs w:val="16"/>
        </w:rPr>
        <w:t xml:space="preserve">-TCI </w:t>
      </w:r>
      <w:r w:rsidR="007124DB">
        <w:rPr>
          <w:sz w:val="24"/>
          <w:szCs w:val="16"/>
        </w:rPr>
        <w:t>EIRP measuremment</w:t>
      </w:r>
    </w:p>
    <w:p w14:paraId="48A8240A" w14:textId="77777777" w:rsidR="00D43B3E" w:rsidRPr="009415B0" w:rsidRDefault="00D43B3E" w:rsidP="00D43B3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757B702B" w14:textId="77777777" w:rsidR="00D43B3E" w:rsidRPr="00035C50" w:rsidRDefault="00D43B3E" w:rsidP="00D43B3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1B8B07FA" w14:textId="082A49D7" w:rsidR="00D43B3E" w:rsidRPr="00255E7D" w:rsidRDefault="00D43B3E" w:rsidP="00D43B3E">
      <w:pPr>
        <w:rPr>
          <w:b/>
          <w:u w:val="single"/>
          <w:lang w:eastAsia="ko-KR"/>
        </w:rPr>
      </w:pPr>
      <w:r w:rsidRPr="00255E7D">
        <w:rPr>
          <w:b/>
          <w:u w:val="single"/>
          <w:lang w:eastAsia="ko-KR"/>
        </w:rPr>
        <w:t xml:space="preserve">Issue </w:t>
      </w:r>
      <w:r w:rsidR="005C2AE9">
        <w:rPr>
          <w:rFonts w:hint="eastAsia"/>
          <w:b/>
          <w:u w:val="single"/>
          <w:lang w:eastAsia="zh-CN"/>
        </w:rPr>
        <w:t>1</w:t>
      </w:r>
      <w:r w:rsidRPr="00255E7D">
        <w:rPr>
          <w:b/>
          <w:u w:val="single"/>
          <w:lang w:eastAsia="ko-KR"/>
        </w:rPr>
        <w:t>-</w:t>
      </w:r>
      <w:r w:rsidR="00B24B10">
        <w:rPr>
          <w:rFonts w:hint="eastAsia"/>
          <w:b/>
          <w:u w:val="single"/>
          <w:lang w:eastAsia="zh-CN"/>
        </w:rPr>
        <w:t>1-</w:t>
      </w:r>
      <w:r w:rsidRPr="00255E7D">
        <w:rPr>
          <w:b/>
          <w:u w:val="single"/>
          <w:lang w:eastAsia="ko-KR"/>
        </w:rPr>
        <w:t xml:space="preserve">1: </w:t>
      </w:r>
      <w:r w:rsidR="000F7646">
        <w:rPr>
          <w:rFonts w:hint="eastAsia"/>
          <w:b/>
          <w:u w:val="single"/>
          <w:lang w:eastAsia="zh-CN"/>
        </w:rPr>
        <w:t>Signal</w:t>
      </w:r>
      <w:r w:rsidR="00290CDA">
        <w:rPr>
          <w:rFonts w:hint="eastAsia"/>
          <w:b/>
          <w:u w:val="single"/>
          <w:lang w:eastAsia="zh-CN"/>
        </w:rPr>
        <w:t xml:space="preserve"> level condition for </w:t>
      </w:r>
      <w:r w:rsidR="00A86051">
        <w:rPr>
          <w:b/>
          <w:u w:val="single"/>
          <w:lang w:eastAsia="ko-KR"/>
        </w:rPr>
        <w:t>measur</w:t>
      </w:r>
      <w:r w:rsidR="00290CDA">
        <w:rPr>
          <w:rFonts w:hint="eastAsia"/>
          <w:b/>
          <w:u w:val="single"/>
          <w:lang w:eastAsia="zh-CN"/>
        </w:rPr>
        <w:t>ing</w:t>
      </w:r>
      <w:r w:rsidR="00A86051">
        <w:rPr>
          <w:b/>
          <w:u w:val="single"/>
          <w:lang w:eastAsia="ko-KR"/>
        </w:rPr>
        <w:t>/</w:t>
      </w:r>
      <w:r w:rsidR="00B22F2E">
        <w:rPr>
          <w:b/>
          <w:u w:val="single"/>
          <w:lang w:eastAsia="ko-KR"/>
        </w:rPr>
        <w:t>distinguish</w:t>
      </w:r>
      <w:r w:rsidR="00290CDA">
        <w:rPr>
          <w:rFonts w:hint="eastAsia"/>
          <w:b/>
          <w:u w:val="single"/>
          <w:lang w:eastAsia="zh-CN"/>
        </w:rPr>
        <w:t>ing</w:t>
      </w:r>
      <w:r w:rsidR="00B22F2E">
        <w:rPr>
          <w:b/>
          <w:u w:val="single"/>
          <w:lang w:eastAsia="ko-KR"/>
        </w:rPr>
        <w:t xml:space="preserve"> EIRP per </w:t>
      </w:r>
      <w:r w:rsidR="003D6F9E">
        <w:rPr>
          <w:b/>
          <w:u w:val="single"/>
          <w:lang w:eastAsia="ko-KR"/>
        </w:rPr>
        <w:t>TC</w:t>
      </w:r>
      <w:r w:rsidR="00F56992">
        <w:rPr>
          <w:b/>
          <w:u w:val="single"/>
          <w:lang w:eastAsia="ko-KR"/>
        </w:rPr>
        <w:t>I</w:t>
      </w:r>
    </w:p>
    <w:p w14:paraId="3FBDBA18" w14:textId="77777777" w:rsidR="00D43B3E" w:rsidRPr="00255E7D" w:rsidRDefault="00D43B3E" w:rsidP="00D43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55E7D">
        <w:rPr>
          <w:rFonts w:eastAsia="SimSun"/>
          <w:szCs w:val="24"/>
          <w:lang w:eastAsia="zh-CN"/>
        </w:rPr>
        <w:t>Proposals</w:t>
      </w:r>
    </w:p>
    <w:p w14:paraId="6C98EE01" w14:textId="4E068CF1" w:rsidR="00D43B3E" w:rsidRPr="00F56992" w:rsidRDefault="00D43B3E" w:rsidP="00D43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5675E">
        <w:rPr>
          <w:rFonts w:eastAsia="SimSun"/>
          <w:szCs w:val="24"/>
          <w:lang w:eastAsia="zh-CN"/>
        </w:rPr>
        <w:t>Proposal 1 (</w:t>
      </w:r>
      <w:r w:rsidR="00827FA1">
        <w:rPr>
          <w:rFonts w:eastAsia="SimSun" w:hint="eastAsia"/>
          <w:szCs w:val="24"/>
          <w:lang w:eastAsia="zh-CN"/>
        </w:rPr>
        <w:t>Samsung</w:t>
      </w:r>
      <w:r w:rsidRPr="0005675E">
        <w:rPr>
          <w:rFonts w:eastAsia="SimSun"/>
          <w:szCs w:val="24"/>
          <w:lang w:eastAsia="zh-CN"/>
        </w:rPr>
        <w:t xml:space="preserve">): </w:t>
      </w:r>
      <w:r w:rsidR="00827FA1">
        <w:rPr>
          <w:rFonts w:eastAsiaTheme="minorEastAsia" w:hint="eastAsia"/>
          <w:lang w:eastAsia="zh-CN"/>
        </w:rPr>
        <w:t>C</w:t>
      </w:r>
      <w:r w:rsidR="00827FA1" w:rsidRPr="00827FA1">
        <w:t>onfirm the feasibility and agree on the configuration of rank 2 PUSCH transmission in EIRP measurement of STxMP</w:t>
      </w:r>
      <w:r w:rsidR="00B22F2E" w:rsidRPr="00B22F2E">
        <w:t>.</w:t>
      </w:r>
    </w:p>
    <w:p w14:paraId="3508BEE2" w14:textId="4B1801F8" w:rsidR="00F56992" w:rsidRPr="00BE32C5" w:rsidRDefault="00F56992" w:rsidP="00F56992">
      <w:pPr>
        <w:pStyle w:val="ListParagraph"/>
        <w:numPr>
          <w:ilvl w:val="2"/>
          <w:numId w:val="4"/>
        </w:numPr>
        <w:overflowPunct/>
        <w:autoSpaceDE/>
        <w:autoSpaceDN/>
        <w:adjustRightInd/>
        <w:spacing w:after="120"/>
        <w:ind w:firstLineChars="0"/>
        <w:textAlignment w:val="auto"/>
        <w:rPr>
          <w:rFonts w:eastAsia="SimSun"/>
          <w:szCs w:val="24"/>
          <w:lang w:eastAsia="zh-CN"/>
        </w:rPr>
      </w:pPr>
      <w:r>
        <w:t>Proposal 1a (</w:t>
      </w:r>
      <w:r w:rsidR="00827FA1">
        <w:rPr>
          <w:rFonts w:eastAsiaTheme="minorEastAsia" w:hint="eastAsia"/>
          <w:lang w:eastAsia="zh-CN"/>
        </w:rPr>
        <w:t>Qualcomm</w:t>
      </w:r>
      <w:r>
        <w:t xml:space="preserve">): </w:t>
      </w:r>
      <w:r w:rsidR="00827FA1" w:rsidRPr="00C22FFC">
        <w:rPr>
          <w:rFonts w:eastAsiaTheme="minorEastAsia" w:hint="eastAsia"/>
          <w:lang w:eastAsia="zh-CN"/>
        </w:rPr>
        <w:t>N</w:t>
      </w:r>
      <w:r w:rsidR="00827FA1" w:rsidRPr="00C22FFC">
        <w:rPr>
          <w:lang w:eastAsia="zh-CN"/>
        </w:rPr>
        <w:t>o issue for signal level of SNR condition</w:t>
      </w:r>
      <w:r w:rsidR="00827FA1" w:rsidRPr="00C22FFC">
        <w:rPr>
          <w:rFonts w:hint="eastAsia"/>
          <w:lang w:eastAsia="zh-CN"/>
        </w:rPr>
        <w:t xml:space="preserve"> </w:t>
      </w:r>
      <w:r w:rsidR="00827FA1" w:rsidRPr="00C22FFC">
        <w:rPr>
          <w:lang w:eastAsia="zh-CN"/>
        </w:rPr>
        <w:t>is identified</w:t>
      </w:r>
      <w:r w:rsidR="00D75D80" w:rsidRPr="00C22FFC">
        <w:rPr>
          <w:rFonts w:eastAsiaTheme="minorEastAsia" w:hint="eastAsia"/>
          <w:lang w:eastAsia="zh-CN"/>
        </w:rPr>
        <w:t xml:space="preserve">. </w:t>
      </w:r>
      <w:r w:rsidR="00D75D80" w:rsidRPr="00C22FFC">
        <w:rPr>
          <w:lang w:eastAsia="zh-CN"/>
        </w:rPr>
        <w:t>To clarify the definition of power imbalance condition for EIRP per TCI measurement</w:t>
      </w:r>
      <w:r w:rsidR="00D75D80" w:rsidRPr="00C22FFC">
        <w:rPr>
          <w:rFonts w:eastAsiaTheme="minorEastAsia" w:hint="eastAsia"/>
          <w:lang w:eastAsia="zh-CN"/>
        </w:rPr>
        <w:t xml:space="preserve"> and confirm the feasibility</w:t>
      </w:r>
      <w:r w:rsidR="00C22FFC">
        <w:rPr>
          <w:rFonts w:eastAsiaTheme="minorEastAsia" w:hint="eastAsia"/>
          <w:b/>
          <w:bCs/>
          <w:lang w:eastAsia="zh-CN"/>
        </w:rPr>
        <w:t>.</w:t>
      </w:r>
    </w:p>
    <w:p w14:paraId="671F4588" w14:textId="453CA03D" w:rsidR="00BE32C5" w:rsidRPr="00C33117" w:rsidRDefault="00575AC8" w:rsidP="00F56992">
      <w:pPr>
        <w:pStyle w:val="ListParagraph"/>
        <w:numPr>
          <w:ilvl w:val="2"/>
          <w:numId w:val="4"/>
        </w:numPr>
        <w:overflowPunct/>
        <w:autoSpaceDE/>
        <w:autoSpaceDN/>
        <w:adjustRightInd/>
        <w:spacing w:after="120"/>
        <w:ind w:firstLineChars="0"/>
        <w:textAlignment w:val="auto"/>
        <w:rPr>
          <w:rFonts w:eastAsia="SimSun"/>
          <w:szCs w:val="24"/>
          <w:lang w:eastAsia="zh-CN"/>
        </w:rPr>
      </w:pPr>
      <w:r w:rsidRPr="00C33117">
        <w:rPr>
          <w:rFonts w:eastAsiaTheme="minorEastAsia"/>
          <w:lang w:eastAsia="zh-CN"/>
        </w:rPr>
        <w:t>Proposal</w:t>
      </w:r>
      <w:r w:rsidR="00BE32C5" w:rsidRPr="00C33117">
        <w:rPr>
          <w:rFonts w:eastAsiaTheme="minorEastAsia" w:hint="eastAsia"/>
          <w:lang w:eastAsia="zh-CN"/>
        </w:rPr>
        <w:t xml:space="preserve"> 2: (Keysight): </w:t>
      </w:r>
      <w:r w:rsidRPr="00C33117">
        <w:rPr>
          <w:rFonts w:eastAsiaTheme="minorEastAsia"/>
          <w:lang w:eastAsia="zh-CN"/>
        </w:rPr>
        <w:t>Performing UL measurements under all signal level conditions does not seem reasonable even for SISO measurements</w:t>
      </w:r>
      <w:r w:rsidR="00C33117" w:rsidRPr="00C33117">
        <w:rPr>
          <w:rFonts w:eastAsiaTheme="minorEastAsia" w:hint="eastAsia"/>
          <w:lang w:eastAsia="zh-CN"/>
        </w:rPr>
        <w:t xml:space="preserve">. </w:t>
      </w:r>
      <w:r w:rsidR="00C33117" w:rsidRPr="00C33117">
        <w:t>EIRPs or components of EIRP at very low signal level conditions generally do not have any noticeable contribution</w:t>
      </w:r>
    </w:p>
    <w:p w14:paraId="41EF7A8C" w14:textId="77777777" w:rsidR="00D43B3E" w:rsidRPr="001D6E08" w:rsidRDefault="00D43B3E" w:rsidP="00D43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6E08">
        <w:rPr>
          <w:rFonts w:eastAsia="SimSun"/>
          <w:szCs w:val="24"/>
          <w:lang w:eastAsia="zh-CN"/>
        </w:rPr>
        <w:t>Recommended WF</w:t>
      </w:r>
    </w:p>
    <w:p w14:paraId="137F2EA2" w14:textId="519608D6" w:rsidR="000765BC" w:rsidRDefault="0076358F"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To c</w:t>
      </w:r>
      <w:r w:rsidR="00642EAE" w:rsidRPr="00642EAE">
        <w:rPr>
          <w:rFonts w:eastAsia="SimSun"/>
          <w:szCs w:val="24"/>
          <w:lang w:eastAsia="zh-CN"/>
        </w:rPr>
        <w:t>larify the definition of power imbalance condition for EIRP per TCI measurement</w:t>
      </w:r>
      <w:r w:rsidR="00642EAE">
        <w:rPr>
          <w:rFonts w:eastAsia="SimSun" w:hint="eastAsia"/>
          <w:szCs w:val="24"/>
          <w:lang w:eastAsia="zh-CN"/>
        </w:rPr>
        <w:t xml:space="preserve"> and </w:t>
      </w:r>
      <w:r w:rsidR="00FC595E">
        <w:rPr>
          <w:rFonts w:eastAsia="SimSun" w:hint="eastAsia"/>
          <w:szCs w:val="24"/>
          <w:lang w:eastAsia="zh-CN"/>
        </w:rPr>
        <w:t xml:space="preserve">understand the difference of signal level </w:t>
      </w:r>
      <w:r w:rsidR="00132D15">
        <w:rPr>
          <w:rFonts w:eastAsia="SimSun" w:hint="eastAsia"/>
          <w:szCs w:val="24"/>
          <w:lang w:eastAsia="zh-CN"/>
        </w:rPr>
        <w:t>conditions</w:t>
      </w:r>
      <w:r w:rsidR="00FC595E">
        <w:rPr>
          <w:rFonts w:eastAsia="SimSun" w:hint="eastAsia"/>
          <w:szCs w:val="24"/>
          <w:lang w:eastAsia="zh-CN"/>
        </w:rPr>
        <w:t xml:space="preserve"> between SISO</w:t>
      </w:r>
      <w:r>
        <w:rPr>
          <w:rFonts w:eastAsia="SimSun" w:hint="eastAsia"/>
          <w:szCs w:val="24"/>
          <w:lang w:eastAsia="zh-CN"/>
        </w:rPr>
        <w:t xml:space="preserve"> UL</w:t>
      </w:r>
      <w:r w:rsidR="00FC595E">
        <w:rPr>
          <w:rFonts w:eastAsia="SimSun" w:hint="eastAsia"/>
          <w:szCs w:val="24"/>
          <w:lang w:eastAsia="zh-CN"/>
        </w:rPr>
        <w:t xml:space="preserve"> </w:t>
      </w:r>
      <w:r w:rsidR="00FC595E">
        <w:rPr>
          <w:rFonts w:eastAsia="SimSun"/>
          <w:szCs w:val="24"/>
          <w:lang w:eastAsia="zh-CN"/>
        </w:rPr>
        <w:t>measurement</w:t>
      </w:r>
      <w:r w:rsidR="00FC595E">
        <w:rPr>
          <w:rFonts w:eastAsia="SimSun" w:hint="eastAsia"/>
          <w:szCs w:val="24"/>
          <w:lang w:eastAsia="zh-CN"/>
        </w:rPr>
        <w:t xml:space="preserve"> </w:t>
      </w:r>
      <w:r w:rsidR="00132D15">
        <w:rPr>
          <w:rFonts w:eastAsia="SimSun" w:hint="eastAsia"/>
          <w:szCs w:val="24"/>
          <w:lang w:eastAsia="zh-CN"/>
        </w:rPr>
        <w:t>and STxMP measurement.</w:t>
      </w:r>
    </w:p>
    <w:p w14:paraId="26099540" w14:textId="50780599" w:rsidR="000E7752" w:rsidRPr="00DE3B10" w:rsidRDefault="001059B5" w:rsidP="000E77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Proposal 1 seems </w:t>
      </w:r>
      <w:r>
        <w:rPr>
          <w:rFonts w:eastAsia="SimSun"/>
          <w:szCs w:val="24"/>
          <w:lang w:eastAsia="zh-CN"/>
        </w:rPr>
        <w:t>aggregable</w:t>
      </w:r>
      <w:r>
        <w:rPr>
          <w:rFonts w:eastAsia="SimSun" w:hint="eastAsia"/>
          <w:szCs w:val="24"/>
          <w:lang w:eastAsia="zh-CN"/>
        </w:rPr>
        <w:t xml:space="preserve"> with </w:t>
      </w:r>
      <w:r w:rsidR="00DE3B10">
        <w:rPr>
          <w:rFonts w:eastAsia="SimSun" w:hint="eastAsia"/>
          <w:szCs w:val="24"/>
          <w:lang w:eastAsia="zh-CN"/>
        </w:rPr>
        <w:t>more clarifications.</w:t>
      </w:r>
    </w:p>
    <w:p w14:paraId="67CA0223" w14:textId="179DD792" w:rsidR="000E7752" w:rsidRPr="00DE3B10" w:rsidRDefault="00E669EF" w:rsidP="000E7752">
      <w:pPr>
        <w:spacing w:after="120"/>
        <w:rPr>
          <w:i/>
          <w:iCs/>
          <w:szCs w:val="24"/>
          <w:lang w:eastAsia="zh-CN"/>
        </w:rPr>
      </w:pPr>
      <w:r w:rsidRPr="00DE3B10">
        <w:rPr>
          <w:rFonts w:hint="eastAsia"/>
          <w:i/>
          <w:iCs/>
          <w:szCs w:val="24"/>
          <w:lang w:eastAsia="zh-CN"/>
        </w:rPr>
        <w:t>Moderator</w:t>
      </w:r>
      <w:r w:rsidRPr="00DE3B10">
        <w:rPr>
          <w:i/>
          <w:iCs/>
          <w:szCs w:val="24"/>
          <w:lang w:eastAsia="zh-CN"/>
        </w:rPr>
        <w:t>’</w:t>
      </w:r>
      <w:r w:rsidRPr="00DE3B10">
        <w:rPr>
          <w:rFonts w:hint="eastAsia"/>
          <w:i/>
          <w:iCs/>
          <w:szCs w:val="24"/>
          <w:lang w:eastAsia="zh-CN"/>
        </w:rPr>
        <w:t xml:space="preserve">s note: </w:t>
      </w:r>
    </w:p>
    <w:p w14:paraId="2E577FD7" w14:textId="64659D3B" w:rsidR="00ED7AA4" w:rsidRPr="00DE3B10" w:rsidRDefault="00ED7AA4" w:rsidP="00ED7AA4">
      <w:pPr>
        <w:pStyle w:val="ListParagraph"/>
        <w:numPr>
          <w:ilvl w:val="0"/>
          <w:numId w:val="4"/>
        </w:numPr>
        <w:overflowPunct/>
        <w:autoSpaceDE/>
        <w:autoSpaceDN/>
        <w:adjustRightInd/>
        <w:spacing w:after="120"/>
        <w:ind w:left="720" w:firstLineChars="0"/>
        <w:textAlignment w:val="auto"/>
        <w:rPr>
          <w:rFonts w:eastAsia="SimSun"/>
          <w:i/>
          <w:iCs/>
          <w:szCs w:val="24"/>
          <w:lang w:eastAsia="zh-CN"/>
        </w:rPr>
      </w:pPr>
      <w:r w:rsidRPr="00DE3B10">
        <w:rPr>
          <w:rFonts w:eastAsia="SimSun" w:hint="eastAsia"/>
          <w:i/>
          <w:iCs/>
          <w:szCs w:val="24"/>
          <w:lang w:eastAsia="zh-CN"/>
        </w:rPr>
        <w:t>Agreement in RAN4#110bis:</w:t>
      </w:r>
    </w:p>
    <w:p w14:paraId="6DD01612" w14:textId="77777777" w:rsidR="00ED7AA4" w:rsidRPr="00DE3B10" w:rsidRDefault="00ED7AA4" w:rsidP="00ED7AA4">
      <w:pPr>
        <w:pStyle w:val="ListParagraph"/>
        <w:numPr>
          <w:ilvl w:val="1"/>
          <w:numId w:val="4"/>
        </w:numPr>
        <w:overflowPunct/>
        <w:autoSpaceDE/>
        <w:autoSpaceDN/>
        <w:adjustRightInd/>
        <w:spacing w:after="120"/>
        <w:ind w:left="1440" w:firstLineChars="0"/>
        <w:textAlignment w:val="auto"/>
        <w:rPr>
          <w:rFonts w:eastAsia="SimSun"/>
          <w:i/>
          <w:iCs/>
          <w:szCs w:val="24"/>
          <w:lang w:eastAsia="zh-CN"/>
        </w:rPr>
      </w:pPr>
      <w:r w:rsidRPr="00DE3B10">
        <w:rPr>
          <w:rFonts w:eastAsia="SimSun" w:hint="eastAsia"/>
          <w:i/>
          <w:iCs/>
          <w:szCs w:val="24"/>
          <w:lang w:eastAsia="zh-CN"/>
        </w:rPr>
        <w:t xml:space="preserve">TE vendors confirmed the </w:t>
      </w:r>
      <w:r w:rsidRPr="00DE3B10">
        <w:rPr>
          <w:rFonts w:eastAsia="SimSun"/>
          <w:i/>
          <w:iCs/>
          <w:szCs w:val="24"/>
          <w:lang w:eastAsia="zh-CN"/>
        </w:rPr>
        <w:t>capability</w:t>
      </w:r>
      <w:r w:rsidRPr="00DE3B10">
        <w:rPr>
          <w:rFonts w:eastAsia="SimSun" w:hint="eastAsia"/>
          <w:i/>
          <w:iCs/>
          <w:szCs w:val="24"/>
          <w:lang w:eastAsia="zh-CN"/>
        </w:rPr>
        <w:t xml:space="preserve"> of distinguishing EIRP per TCI with two layers transmission under SDM </w:t>
      </w:r>
      <w:r w:rsidRPr="00DE3B10">
        <w:rPr>
          <w:rFonts w:eastAsia="SimSun"/>
          <w:i/>
          <w:iCs/>
          <w:szCs w:val="24"/>
          <w:lang w:eastAsia="zh-CN"/>
        </w:rPr>
        <w:t>scheme</w:t>
      </w:r>
      <w:r w:rsidRPr="00DE3B10">
        <w:rPr>
          <w:rFonts w:eastAsia="SimSun" w:hint="eastAsia"/>
          <w:i/>
          <w:iCs/>
          <w:szCs w:val="24"/>
          <w:lang w:eastAsia="zh-CN"/>
        </w:rPr>
        <w:t xml:space="preserve"> </w:t>
      </w:r>
    </w:p>
    <w:p w14:paraId="62EBAEDE" w14:textId="77777777" w:rsidR="00ED7AA4" w:rsidRPr="00DE3B10" w:rsidRDefault="00ED7AA4" w:rsidP="00ED7AA4">
      <w:pPr>
        <w:pStyle w:val="ListParagraph"/>
        <w:numPr>
          <w:ilvl w:val="1"/>
          <w:numId w:val="4"/>
        </w:numPr>
        <w:overflowPunct/>
        <w:autoSpaceDE/>
        <w:autoSpaceDN/>
        <w:adjustRightInd/>
        <w:spacing w:after="120"/>
        <w:ind w:left="1440" w:firstLineChars="0"/>
        <w:textAlignment w:val="auto"/>
        <w:rPr>
          <w:rFonts w:eastAsia="SimSun"/>
          <w:i/>
          <w:iCs/>
          <w:szCs w:val="24"/>
          <w:lang w:eastAsia="zh-CN"/>
        </w:rPr>
      </w:pPr>
      <w:r w:rsidRPr="00DE3B10">
        <w:rPr>
          <w:rFonts w:eastAsia="SimSun"/>
          <w:i/>
          <w:iCs/>
          <w:szCs w:val="24"/>
          <w:lang w:eastAsia="zh-CN"/>
        </w:rPr>
        <w:t xml:space="preserve">The feasibility of this approach under all signal level conditions (e.g. SNR, power imbalance) is FFS  </w:t>
      </w:r>
    </w:p>
    <w:p w14:paraId="6BD5916E" w14:textId="7434461A" w:rsidR="00B64532" w:rsidRDefault="00B64532" w:rsidP="00B64532">
      <w:pPr>
        <w:pStyle w:val="Heading3"/>
        <w:rPr>
          <w:sz w:val="24"/>
          <w:szCs w:val="16"/>
        </w:rPr>
      </w:pPr>
      <w:r w:rsidRPr="00805BE8">
        <w:rPr>
          <w:sz w:val="24"/>
          <w:szCs w:val="16"/>
        </w:rPr>
        <w:t>Sub-</w:t>
      </w:r>
      <w:r>
        <w:rPr>
          <w:sz w:val="24"/>
          <w:szCs w:val="16"/>
        </w:rPr>
        <w:t>topic</w:t>
      </w:r>
      <w:r w:rsidRPr="00805BE8">
        <w:rPr>
          <w:sz w:val="24"/>
          <w:szCs w:val="16"/>
        </w:rPr>
        <w:t xml:space="preserve"> </w:t>
      </w:r>
      <w:r w:rsidR="00D078CD">
        <w:rPr>
          <w:rFonts w:hint="eastAsia"/>
          <w:sz w:val="24"/>
          <w:szCs w:val="16"/>
        </w:rPr>
        <w:t>1-2</w:t>
      </w:r>
      <w:r>
        <w:rPr>
          <w:sz w:val="24"/>
          <w:szCs w:val="16"/>
        </w:rPr>
        <w:t xml:space="preserve">: </w:t>
      </w:r>
      <w:r w:rsidR="00767255">
        <w:rPr>
          <w:rFonts w:hint="eastAsia"/>
          <w:sz w:val="24"/>
          <w:szCs w:val="16"/>
        </w:rPr>
        <w:t xml:space="preserve">UE form factor and </w:t>
      </w:r>
      <w:r w:rsidR="00937839">
        <w:rPr>
          <w:sz w:val="24"/>
          <w:szCs w:val="16"/>
        </w:rPr>
        <w:t>DUT</w:t>
      </w:r>
      <w:r w:rsidR="00383E0A">
        <w:rPr>
          <w:sz w:val="24"/>
          <w:szCs w:val="16"/>
        </w:rPr>
        <w:t xml:space="preserve"> size</w:t>
      </w:r>
    </w:p>
    <w:p w14:paraId="1A3C2E48" w14:textId="77777777" w:rsidR="00B64532" w:rsidRPr="009415B0" w:rsidRDefault="00B64532" w:rsidP="00B6453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1C84AF0" w14:textId="77777777" w:rsidR="00B64532" w:rsidRPr="00035C50" w:rsidRDefault="00B64532" w:rsidP="00B6453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1B951C00" w14:textId="4A9270B4" w:rsidR="00B64532" w:rsidRPr="00937839" w:rsidRDefault="00B64532" w:rsidP="00B64532">
      <w:pPr>
        <w:rPr>
          <w:b/>
          <w:u w:val="single"/>
          <w:lang w:eastAsia="zh-CN"/>
        </w:rPr>
      </w:pPr>
      <w:r w:rsidRPr="00255E7D">
        <w:rPr>
          <w:b/>
          <w:u w:val="single"/>
          <w:lang w:eastAsia="ko-KR"/>
        </w:rPr>
        <w:t xml:space="preserve">Issue </w:t>
      </w:r>
      <w:r w:rsidR="00B24B10">
        <w:rPr>
          <w:rFonts w:hint="eastAsia"/>
          <w:b/>
          <w:u w:val="single"/>
          <w:lang w:eastAsia="zh-CN"/>
        </w:rPr>
        <w:t>1-2</w:t>
      </w:r>
      <w:r w:rsidRPr="00255E7D">
        <w:rPr>
          <w:b/>
          <w:u w:val="single"/>
          <w:lang w:eastAsia="ko-KR"/>
        </w:rPr>
        <w:t xml:space="preserve">-1: </w:t>
      </w:r>
      <w:r w:rsidR="00937839">
        <w:rPr>
          <w:b/>
          <w:u w:val="single"/>
          <w:lang w:eastAsia="ko-KR"/>
        </w:rPr>
        <w:t xml:space="preserve">Supported </w:t>
      </w:r>
      <w:r w:rsidR="004353A2">
        <w:rPr>
          <w:rFonts w:hint="eastAsia"/>
          <w:b/>
          <w:u w:val="single"/>
          <w:lang w:eastAsia="zh-CN"/>
        </w:rPr>
        <w:t xml:space="preserve">UE form factor and DUT size </w:t>
      </w:r>
    </w:p>
    <w:p w14:paraId="24A55856" w14:textId="6AF690C1" w:rsidR="00575FC6" w:rsidRPr="001D6E08" w:rsidRDefault="00575FC6" w:rsidP="00575F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6E08">
        <w:rPr>
          <w:rFonts w:eastAsia="SimSun"/>
          <w:szCs w:val="24"/>
          <w:lang w:eastAsia="zh-CN"/>
        </w:rPr>
        <w:t>Proposals</w:t>
      </w:r>
    </w:p>
    <w:p w14:paraId="1E2119ED" w14:textId="68CA0207" w:rsidR="00F951B2" w:rsidRDefault="00575FC6" w:rsidP="00F951B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D6E08">
        <w:rPr>
          <w:rFonts w:eastAsia="SimSun"/>
          <w:szCs w:val="24"/>
          <w:lang w:eastAsia="zh-CN"/>
        </w:rPr>
        <w:lastRenderedPageBreak/>
        <w:t>Proposal 1 (</w:t>
      </w:r>
      <w:r w:rsidR="00D952F0">
        <w:rPr>
          <w:rFonts w:eastAsia="SimSun" w:hint="eastAsia"/>
          <w:szCs w:val="24"/>
          <w:lang w:eastAsia="zh-CN"/>
        </w:rPr>
        <w:t>Keysight</w:t>
      </w:r>
      <w:r w:rsidRPr="001D6E08">
        <w:rPr>
          <w:rFonts w:eastAsia="SimSun"/>
          <w:szCs w:val="24"/>
          <w:lang w:eastAsia="zh-CN"/>
        </w:rPr>
        <w:t xml:space="preserve">): </w:t>
      </w:r>
      <w:r w:rsidR="00D952F0" w:rsidRPr="00D952F0">
        <w:rPr>
          <w:rFonts w:eastAsia="SimSun"/>
          <w:szCs w:val="24"/>
          <w:lang w:eastAsia="zh-CN"/>
        </w:rPr>
        <w:t>OEMs and chipset vendors to confirm and/or update PC1&amp;PC5 device and antenna assumptions for STxMP testing</w:t>
      </w:r>
      <w:r w:rsidRPr="001D6E08">
        <w:rPr>
          <w:rFonts w:eastAsia="SimSun"/>
          <w:szCs w:val="24"/>
          <w:lang w:eastAsia="zh-CN"/>
        </w:rPr>
        <w:t>.</w:t>
      </w:r>
    </w:p>
    <w:p w14:paraId="6D2CDE8A" w14:textId="6D624366" w:rsidR="00F951B2" w:rsidRPr="00F951B2" w:rsidRDefault="00F951B2" w:rsidP="00F951B2">
      <w:pPr>
        <w:pStyle w:val="ListParagraph"/>
        <w:numPr>
          <w:ilvl w:val="2"/>
          <w:numId w:val="4"/>
        </w:numPr>
        <w:overflowPunct/>
        <w:autoSpaceDE/>
        <w:autoSpaceDN/>
        <w:adjustRightInd/>
        <w:spacing w:after="120"/>
        <w:ind w:firstLineChars="0"/>
        <w:textAlignment w:val="auto"/>
        <w:rPr>
          <w:rFonts w:eastAsia="SimSun"/>
          <w:szCs w:val="24"/>
          <w:lang w:eastAsia="zh-CN"/>
        </w:rPr>
      </w:pPr>
      <w:r>
        <w:t>The applicability of the Enhanced IFF test methodology based on 2 AoA RRM and 2 AoA Multi-RX spherical coverage test cases so far has been limited to PC3 with a maximum device size of 30 cm only.</w:t>
      </w:r>
    </w:p>
    <w:p w14:paraId="647956CA" w14:textId="11882FFA" w:rsidR="00C56FB3" w:rsidRPr="001D6E08" w:rsidRDefault="00C56FB3" w:rsidP="00575F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Proposal 2 </w:t>
      </w:r>
      <w:r w:rsidRPr="001D6E08">
        <w:rPr>
          <w:rFonts w:eastAsia="SimSun"/>
          <w:szCs w:val="24"/>
          <w:lang w:eastAsia="zh-CN"/>
        </w:rPr>
        <w:t>(</w:t>
      </w:r>
      <w:r>
        <w:rPr>
          <w:rFonts w:eastAsia="SimSun" w:hint="eastAsia"/>
          <w:szCs w:val="24"/>
          <w:lang w:eastAsia="zh-CN"/>
        </w:rPr>
        <w:t>Keysight</w:t>
      </w:r>
      <w:r w:rsidRPr="001D6E08">
        <w:rPr>
          <w:rFonts w:eastAsia="SimSun"/>
          <w:szCs w:val="24"/>
          <w:lang w:eastAsia="zh-CN"/>
        </w:rPr>
        <w:t>)</w:t>
      </w:r>
      <w:r>
        <w:rPr>
          <w:rFonts w:eastAsia="SimSun" w:hint="eastAsia"/>
          <w:szCs w:val="24"/>
          <w:lang w:eastAsia="zh-CN"/>
        </w:rPr>
        <w:t xml:space="preserve">: </w:t>
      </w:r>
      <w:r w:rsidR="008A7DC2">
        <w:t>OEMs and chipset vendors to provide device and antenna assumptions for vehicle and industrial devices</w:t>
      </w:r>
      <w:r w:rsidR="00C26D5B">
        <w:rPr>
          <w:rFonts w:eastAsiaTheme="minorEastAsia" w:hint="eastAsia"/>
          <w:lang w:eastAsia="zh-CN"/>
        </w:rPr>
        <w:t>.</w:t>
      </w:r>
    </w:p>
    <w:p w14:paraId="2977BCB7" w14:textId="77777777" w:rsidR="00575FC6" w:rsidRPr="001D6E08" w:rsidRDefault="00575FC6" w:rsidP="00575F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6E08">
        <w:rPr>
          <w:rFonts w:eastAsia="SimSun"/>
          <w:szCs w:val="24"/>
          <w:lang w:eastAsia="zh-CN"/>
        </w:rPr>
        <w:t>Recommended WF</w:t>
      </w:r>
    </w:p>
    <w:p w14:paraId="4947893C" w14:textId="50074052" w:rsidR="00342364" w:rsidRPr="00C26D5B" w:rsidRDefault="007D779A" w:rsidP="003423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For PC1 and PC5, the assumptions for UE </w:t>
      </w:r>
      <w:r w:rsidR="00795F8F">
        <w:rPr>
          <w:rFonts w:eastAsia="SimSun"/>
          <w:szCs w:val="24"/>
          <w:lang w:eastAsia="zh-CN"/>
        </w:rPr>
        <w:t>antenna</w:t>
      </w:r>
      <w:r w:rsidR="00795F8F">
        <w:rPr>
          <w:rFonts w:eastAsia="SimSun" w:hint="eastAsia"/>
          <w:szCs w:val="24"/>
          <w:lang w:eastAsia="zh-CN"/>
        </w:rPr>
        <w:t xml:space="preserve">, </w:t>
      </w:r>
      <w:r w:rsidR="00C56FB3">
        <w:rPr>
          <w:rFonts w:eastAsia="SimSun" w:hint="eastAsia"/>
          <w:szCs w:val="24"/>
          <w:lang w:eastAsia="zh-CN"/>
        </w:rPr>
        <w:t xml:space="preserve">Max </w:t>
      </w:r>
      <w:r w:rsidR="00795F8F">
        <w:rPr>
          <w:rFonts w:eastAsia="SimSun" w:hint="eastAsia"/>
          <w:szCs w:val="24"/>
          <w:lang w:eastAsia="zh-CN"/>
        </w:rPr>
        <w:t xml:space="preserve">DUT size, </w:t>
      </w:r>
      <w:r w:rsidR="00C56FB3">
        <w:rPr>
          <w:rFonts w:eastAsia="SimSun" w:hint="eastAsia"/>
          <w:szCs w:val="24"/>
          <w:lang w:eastAsia="zh-CN"/>
        </w:rPr>
        <w:t xml:space="preserve">Max Weight, </w:t>
      </w:r>
      <w:r w:rsidR="00795F8F">
        <w:rPr>
          <w:rFonts w:eastAsia="SimSun" w:hint="eastAsia"/>
          <w:szCs w:val="24"/>
          <w:lang w:eastAsia="zh-CN"/>
        </w:rPr>
        <w:t>listed</w:t>
      </w:r>
      <w:r w:rsidR="00795F8F" w:rsidRPr="00795F8F">
        <w:t xml:space="preserve"> </w:t>
      </w:r>
      <w:r w:rsidR="00795F8F" w:rsidRPr="00553B20">
        <w:t>R4-2409768</w:t>
      </w:r>
      <w:r w:rsidR="00795F8F">
        <w:rPr>
          <w:rFonts w:eastAsiaTheme="minorEastAsia" w:hint="eastAsia"/>
          <w:lang w:eastAsia="zh-CN"/>
        </w:rPr>
        <w:t xml:space="preserve"> need to be confirmed</w:t>
      </w:r>
      <w:r w:rsidR="00C56FB3">
        <w:rPr>
          <w:rFonts w:eastAsiaTheme="minorEastAsia" w:hint="eastAsia"/>
          <w:lang w:eastAsia="zh-CN"/>
        </w:rPr>
        <w:t>.</w:t>
      </w:r>
    </w:p>
    <w:p w14:paraId="1D4A7618" w14:textId="77777777" w:rsidR="005B0DB0" w:rsidRPr="005B0DB0" w:rsidRDefault="00C26D5B" w:rsidP="00C26D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heme="minorEastAsia" w:hint="eastAsia"/>
          <w:lang w:eastAsia="zh-CN"/>
        </w:rPr>
        <w:t xml:space="preserve">To </w:t>
      </w:r>
      <w:r>
        <w:rPr>
          <w:rFonts w:eastAsiaTheme="minorEastAsia"/>
          <w:lang w:eastAsia="zh-CN"/>
        </w:rPr>
        <w:t>discuss</w:t>
      </w:r>
      <w:r>
        <w:rPr>
          <w:rFonts w:eastAsiaTheme="minorEastAsia" w:hint="eastAsia"/>
          <w:lang w:eastAsia="zh-CN"/>
        </w:rPr>
        <w:t xml:space="preserve"> whether to consider </w:t>
      </w:r>
      <w:r>
        <w:t>vehicle and industrial devices</w:t>
      </w:r>
      <w:r>
        <w:rPr>
          <w:rFonts w:eastAsiaTheme="minorEastAsia" w:hint="eastAsia"/>
          <w:lang w:eastAsia="zh-CN"/>
        </w:rPr>
        <w:t xml:space="preserve"> in the SI. </w:t>
      </w:r>
    </w:p>
    <w:p w14:paraId="49D93E82" w14:textId="413B5C23" w:rsidR="00C26D5B" w:rsidRPr="00C26D5B" w:rsidRDefault="00C26D5B" w:rsidP="00C26D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heme="minorEastAsia" w:hint="eastAsia"/>
          <w:lang w:eastAsia="zh-CN"/>
        </w:rPr>
        <w:t xml:space="preserve">No </w:t>
      </w:r>
      <w:r w:rsidR="00950661">
        <w:rPr>
          <w:rFonts w:eastAsiaTheme="minorEastAsia" w:hint="eastAsia"/>
          <w:lang w:eastAsia="zh-CN"/>
        </w:rPr>
        <w:t xml:space="preserve">core </w:t>
      </w:r>
      <w:r w:rsidR="00950661">
        <w:rPr>
          <w:rFonts w:eastAsiaTheme="minorEastAsia"/>
          <w:lang w:eastAsia="zh-CN"/>
        </w:rPr>
        <w:t>requirements</w:t>
      </w:r>
      <w:r w:rsidR="00950661">
        <w:rPr>
          <w:rFonts w:eastAsiaTheme="minorEastAsia" w:hint="eastAsia"/>
          <w:lang w:eastAsia="zh-CN"/>
        </w:rPr>
        <w:t xml:space="preserve"> were defined for </w:t>
      </w:r>
      <w:r w:rsidR="00950661">
        <w:t>vehicle and industrial devices</w:t>
      </w:r>
      <w:r w:rsidR="00950661">
        <w:rPr>
          <w:rFonts w:eastAsiaTheme="minorEastAsia" w:hint="eastAsia"/>
          <w:lang w:eastAsia="zh-CN"/>
        </w:rPr>
        <w:t xml:space="preserve"> in Rel-18.</w:t>
      </w:r>
    </w:p>
    <w:p w14:paraId="67E2B6B0" w14:textId="298C7852" w:rsidR="00342364" w:rsidRPr="00C56FB3" w:rsidRDefault="00342364" w:rsidP="00342364">
      <w:pPr>
        <w:spacing w:after="120"/>
        <w:rPr>
          <w:i/>
          <w:iCs/>
          <w:szCs w:val="24"/>
          <w:lang w:eastAsia="zh-CN"/>
        </w:rPr>
      </w:pPr>
      <w:r w:rsidRPr="00C56FB3">
        <w:rPr>
          <w:rFonts w:hint="eastAsia"/>
          <w:i/>
          <w:iCs/>
          <w:szCs w:val="24"/>
          <w:lang w:eastAsia="zh-CN"/>
        </w:rPr>
        <w:t>Moderator</w:t>
      </w:r>
      <w:r w:rsidRPr="00C56FB3">
        <w:rPr>
          <w:i/>
          <w:iCs/>
          <w:szCs w:val="24"/>
          <w:lang w:eastAsia="zh-CN"/>
        </w:rPr>
        <w:t>’</w:t>
      </w:r>
      <w:r w:rsidRPr="00C56FB3">
        <w:rPr>
          <w:rFonts w:hint="eastAsia"/>
          <w:i/>
          <w:iCs/>
          <w:szCs w:val="24"/>
          <w:lang w:eastAsia="zh-CN"/>
        </w:rPr>
        <w:t>s note:</w:t>
      </w:r>
    </w:p>
    <w:p w14:paraId="0627D188" w14:textId="0B706C5B" w:rsidR="00342364" w:rsidRPr="00C56FB3" w:rsidRDefault="00781542" w:rsidP="00342364">
      <w:pPr>
        <w:spacing w:after="120"/>
        <w:rPr>
          <w:i/>
          <w:iCs/>
          <w:szCs w:val="24"/>
          <w:lang w:eastAsia="zh-CN"/>
        </w:rPr>
      </w:pPr>
      <w:r w:rsidRPr="00C56FB3">
        <w:rPr>
          <w:rFonts w:hint="eastAsia"/>
          <w:i/>
          <w:iCs/>
          <w:szCs w:val="24"/>
          <w:lang w:eastAsia="zh-CN"/>
        </w:rPr>
        <w:t>Assumptions for PC1 from (</w:t>
      </w:r>
      <w:r w:rsidRPr="00C56FB3">
        <w:rPr>
          <w:i/>
          <w:iCs/>
        </w:rPr>
        <w:t>R4-2409768</w:t>
      </w:r>
      <w:r w:rsidRPr="00C56FB3">
        <w:rPr>
          <w:rFonts w:hint="eastAsia"/>
          <w:i/>
          <w:iCs/>
          <w:szCs w:val="24"/>
          <w:lang w:eastAsia="zh-CN"/>
        </w:rPr>
        <w:t>)</w:t>
      </w:r>
    </w:p>
    <w:tbl>
      <w:tblPr>
        <w:tblStyle w:val="TableGrid"/>
        <w:tblW w:w="0" w:type="auto"/>
        <w:jc w:val="center"/>
        <w:tblLook w:val="04A0" w:firstRow="1" w:lastRow="0" w:firstColumn="1" w:lastColumn="0" w:noHBand="0" w:noVBand="1"/>
      </w:tblPr>
      <w:tblGrid>
        <w:gridCol w:w="9631"/>
      </w:tblGrid>
      <w:tr w:rsidR="00B85DBE" w:rsidRPr="00C56FB3" w14:paraId="5BD3BB95" w14:textId="77777777" w:rsidTr="00B85DBE">
        <w:trPr>
          <w:jc w:val="center"/>
        </w:trPr>
        <w:tc>
          <w:tcPr>
            <w:tcW w:w="9631" w:type="dxa"/>
          </w:tcPr>
          <w:p w14:paraId="3D0C9AAD" w14:textId="77777777" w:rsidR="00B85DBE" w:rsidRPr="00C56FB3" w:rsidRDefault="00B85DBE" w:rsidP="00C12BD9">
            <w:pPr>
              <w:ind w:left="48"/>
              <w:rPr>
                <w:rFonts w:eastAsia="Batang"/>
                <w:i/>
                <w:iCs/>
              </w:rPr>
            </w:pPr>
            <w:r w:rsidRPr="00C56FB3">
              <w:rPr>
                <w:rFonts w:eastAsia="Batang"/>
                <w:i/>
                <w:iCs/>
              </w:rPr>
              <w:t>Certain assumptions need to be made to come up with MU/MTSU values. Following is the list of proposed assumptions, along with justification, that can affect the MU/MTSU for PC1 UEs:</w:t>
            </w:r>
          </w:p>
          <w:p w14:paraId="2796B1DF" w14:textId="77777777" w:rsidR="00B85DBE" w:rsidRPr="00C56FB3" w:rsidRDefault="00B85DBE" w:rsidP="00B85DBE">
            <w:pPr>
              <w:pStyle w:val="ListParagraph"/>
              <w:numPr>
                <w:ilvl w:val="0"/>
                <w:numId w:val="36"/>
              </w:numPr>
              <w:ind w:firstLineChars="0"/>
              <w:contextualSpacing/>
              <w:rPr>
                <w:i/>
                <w:iCs/>
              </w:rPr>
            </w:pPr>
            <w:r w:rsidRPr="00C56FB3">
              <w:rPr>
                <w:i/>
                <w:iCs/>
              </w:rPr>
              <w:t>Max number of antenna array elements – 12x12</w:t>
            </w:r>
          </w:p>
          <w:p w14:paraId="5B327560" w14:textId="77777777" w:rsidR="00B85DBE" w:rsidRPr="00C56FB3" w:rsidRDefault="00B85DBE" w:rsidP="00B85DBE">
            <w:pPr>
              <w:pStyle w:val="ListParagraph"/>
              <w:numPr>
                <w:ilvl w:val="1"/>
                <w:numId w:val="36"/>
              </w:numPr>
              <w:ind w:firstLineChars="0"/>
              <w:contextualSpacing/>
              <w:rPr>
                <w:i/>
                <w:iCs/>
              </w:rPr>
            </w:pPr>
            <w:r w:rsidRPr="00C56FB3">
              <w:rPr>
                <w:i/>
                <w:iCs/>
              </w:rPr>
              <w:t>A 12x12 array is judged to be sufficiently large to capture all practical PC1 implementations as subsets</w:t>
            </w:r>
          </w:p>
          <w:p w14:paraId="39CDDB03" w14:textId="77777777" w:rsidR="00B85DBE" w:rsidRPr="00C56FB3" w:rsidRDefault="00B85DBE" w:rsidP="00B85DBE">
            <w:pPr>
              <w:pStyle w:val="ListParagraph"/>
              <w:numPr>
                <w:ilvl w:val="0"/>
                <w:numId w:val="36"/>
              </w:numPr>
              <w:ind w:firstLineChars="0"/>
              <w:contextualSpacing/>
              <w:rPr>
                <w:i/>
                <w:iCs/>
                <w:highlight w:val="yellow"/>
              </w:rPr>
            </w:pPr>
            <w:r w:rsidRPr="00C56FB3">
              <w:rPr>
                <w:i/>
                <w:iCs/>
                <w:highlight w:val="yellow"/>
              </w:rPr>
              <w:t>Max DUT sizes – 30 cm</w:t>
            </w:r>
          </w:p>
          <w:p w14:paraId="2957D496" w14:textId="77777777" w:rsidR="00B85DBE" w:rsidRPr="00C56FB3" w:rsidRDefault="00B85DBE" w:rsidP="00B85DBE">
            <w:pPr>
              <w:pStyle w:val="ListParagraph"/>
              <w:numPr>
                <w:ilvl w:val="0"/>
                <w:numId w:val="36"/>
              </w:numPr>
              <w:ind w:firstLineChars="0"/>
              <w:contextualSpacing/>
              <w:rPr>
                <w:i/>
                <w:iCs/>
              </w:rPr>
            </w:pPr>
            <w:r w:rsidRPr="00C56FB3">
              <w:rPr>
                <w:i/>
                <w:iCs/>
              </w:rPr>
              <w:t xml:space="preserve">Max DUT radiating aperture – 10.6 cm </w:t>
            </w:r>
          </w:p>
          <w:p w14:paraId="298357CF" w14:textId="77777777" w:rsidR="00B85DBE" w:rsidRPr="00C56FB3" w:rsidRDefault="00B85DBE" w:rsidP="00B85DBE">
            <w:pPr>
              <w:pStyle w:val="ListParagraph"/>
              <w:numPr>
                <w:ilvl w:val="1"/>
                <w:numId w:val="36"/>
              </w:numPr>
              <w:ind w:firstLineChars="0"/>
              <w:contextualSpacing/>
              <w:rPr>
                <w:i/>
                <w:iCs/>
              </w:rPr>
            </w:pPr>
            <w:r w:rsidRPr="00C56FB3">
              <w:rPr>
                <w:i/>
                <w:iCs/>
              </w:rPr>
              <w:t xml:space="preserve">This value is derived from </w:t>
            </w:r>
            <w:r w:rsidRPr="00C56FB3">
              <w:rPr>
                <w:rFonts w:ascii="Symbol" w:hAnsi="Symbol"/>
                <w:i/>
                <w:iCs/>
              </w:rPr>
              <w:t></w:t>
            </w:r>
            <w:r w:rsidRPr="00C56FB3">
              <w:rPr>
                <w:i/>
                <w:iCs/>
              </w:rPr>
              <w:t>/2 separated elements at 24G, and assumption #1</w:t>
            </w:r>
          </w:p>
          <w:p w14:paraId="2ECC6775" w14:textId="77777777" w:rsidR="00B85DBE" w:rsidRPr="00C56FB3" w:rsidRDefault="00B85DBE" w:rsidP="00B85DBE">
            <w:pPr>
              <w:pStyle w:val="ListParagraph"/>
              <w:numPr>
                <w:ilvl w:val="0"/>
                <w:numId w:val="36"/>
              </w:numPr>
              <w:ind w:firstLineChars="0"/>
              <w:contextualSpacing/>
              <w:rPr>
                <w:i/>
                <w:iCs/>
                <w:highlight w:val="yellow"/>
              </w:rPr>
            </w:pPr>
            <w:r w:rsidRPr="00C56FB3">
              <w:rPr>
                <w:i/>
                <w:iCs/>
                <w:highlight w:val="yellow"/>
              </w:rPr>
              <w:t>Power supply type – AC Power Supply</w:t>
            </w:r>
          </w:p>
          <w:p w14:paraId="72A9C360" w14:textId="77777777" w:rsidR="00B85DBE" w:rsidRPr="00C56FB3" w:rsidRDefault="00B85DBE" w:rsidP="00B85DBE">
            <w:pPr>
              <w:pStyle w:val="ListParagraph"/>
              <w:numPr>
                <w:ilvl w:val="0"/>
                <w:numId w:val="36"/>
              </w:numPr>
              <w:ind w:firstLineChars="0"/>
              <w:contextualSpacing/>
              <w:rPr>
                <w:i/>
                <w:iCs/>
                <w:highlight w:val="yellow"/>
              </w:rPr>
            </w:pPr>
            <w:r w:rsidRPr="00C56FB3">
              <w:rPr>
                <w:i/>
                <w:iCs/>
                <w:highlight w:val="yellow"/>
              </w:rPr>
              <w:t>Max weight of UE – 10 lbs</w:t>
            </w:r>
          </w:p>
          <w:p w14:paraId="75B92BD7" w14:textId="77777777" w:rsidR="00B85DBE" w:rsidRPr="00C56FB3" w:rsidRDefault="00B85DBE" w:rsidP="00B85DBE">
            <w:pPr>
              <w:pStyle w:val="ListParagraph"/>
              <w:numPr>
                <w:ilvl w:val="0"/>
                <w:numId w:val="36"/>
              </w:numPr>
              <w:ind w:firstLineChars="0"/>
              <w:contextualSpacing/>
              <w:rPr>
                <w:i/>
                <w:iCs/>
              </w:rPr>
            </w:pPr>
            <w:r w:rsidRPr="00C56FB3">
              <w:rPr>
                <w:i/>
                <w:iCs/>
              </w:rPr>
              <w:t>Single element pattern – re-use from table G.1.1-1</w:t>
            </w:r>
          </w:p>
        </w:tc>
      </w:tr>
    </w:tbl>
    <w:p w14:paraId="17B18D52" w14:textId="77777777" w:rsidR="00342364" w:rsidRPr="00C56FB3" w:rsidRDefault="00342364" w:rsidP="00E066F6">
      <w:pPr>
        <w:spacing w:after="120"/>
        <w:rPr>
          <w:i/>
          <w:iCs/>
          <w:szCs w:val="24"/>
          <w:lang w:eastAsia="zh-CN"/>
        </w:rPr>
      </w:pPr>
    </w:p>
    <w:tbl>
      <w:tblPr>
        <w:tblStyle w:val="TableGrid"/>
        <w:tblW w:w="0" w:type="auto"/>
        <w:tblLook w:val="04A0" w:firstRow="1" w:lastRow="0" w:firstColumn="1" w:lastColumn="0" w:noHBand="0" w:noVBand="1"/>
      </w:tblPr>
      <w:tblGrid>
        <w:gridCol w:w="9631"/>
      </w:tblGrid>
      <w:tr w:rsidR="00DF2DD7" w:rsidRPr="00C56FB3" w14:paraId="261838B2" w14:textId="77777777" w:rsidTr="00DF2DD7">
        <w:tc>
          <w:tcPr>
            <w:tcW w:w="9631" w:type="dxa"/>
          </w:tcPr>
          <w:p w14:paraId="4531BD1D" w14:textId="77777777" w:rsidR="006E7626" w:rsidRPr="00C56FB3" w:rsidRDefault="006E7626" w:rsidP="006E7626">
            <w:pPr>
              <w:pStyle w:val="TH"/>
              <w:rPr>
                <w:i/>
                <w:iCs/>
                <w:lang w:eastAsia="ja-JP"/>
              </w:rPr>
            </w:pPr>
            <w:r w:rsidRPr="00C56FB3">
              <w:rPr>
                <w:i/>
                <w:iCs/>
                <w:lang w:eastAsia="ko-KR"/>
              </w:rPr>
              <w:t xml:space="preserve">Table </w:t>
            </w:r>
            <w:r w:rsidRPr="00C56FB3">
              <w:rPr>
                <w:rFonts w:hint="eastAsia"/>
                <w:i/>
                <w:iCs/>
                <w:lang w:eastAsia="ja-JP"/>
              </w:rPr>
              <w:t>5.2.3.3-1</w:t>
            </w:r>
            <w:r w:rsidRPr="00C56FB3">
              <w:rPr>
                <w:i/>
                <w:iCs/>
                <w:lang w:eastAsia="ko-KR"/>
              </w:rPr>
              <w:t xml:space="preserve">: </w:t>
            </w:r>
            <w:r w:rsidRPr="00C56FB3">
              <w:rPr>
                <w:rFonts w:hint="eastAsia"/>
                <w:i/>
                <w:iCs/>
                <w:lang w:eastAsia="ja-JP"/>
              </w:rPr>
              <w:t>UE</w:t>
            </w:r>
            <w:r w:rsidRPr="00C56FB3">
              <w:rPr>
                <w:i/>
                <w:iCs/>
                <w:lang w:eastAsia="ko-KR"/>
              </w:rPr>
              <w:t xml:space="preserve"> antenna element pattern</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6507"/>
            </w:tblGrid>
            <w:tr w:rsidR="006E7626" w:rsidRPr="00C56FB3" w14:paraId="5C33D64C" w14:textId="77777777" w:rsidTr="00C12BD9">
              <w:trPr>
                <w:cantSplit/>
                <w:trHeight w:val="182"/>
                <w:jc w:val="center"/>
              </w:trPr>
              <w:tc>
                <w:tcPr>
                  <w:tcW w:w="2290" w:type="dxa"/>
                  <w:shd w:val="clear" w:color="auto" w:fill="E0E0E0"/>
                  <w:vAlign w:val="center"/>
                </w:tcPr>
                <w:p w14:paraId="2030DD66" w14:textId="77777777" w:rsidR="006E7626" w:rsidRPr="00C56FB3" w:rsidRDefault="006E7626" w:rsidP="006E7626">
                  <w:pPr>
                    <w:pStyle w:val="TAH"/>
                    <w:rPr>
                      <w:i/>
                      <w:iCs/>
                    </w:rPr>
                  </w:pPr>
                  <w:r w:rsidRPr="00C56FB3">
                    <w:rPr>
                      <w:i/>
                      <w:iCs/>
                    </w:rPr>
                    <w:t>Parameter</w:t>
                  </w:r>
                </w:p>
              </w:tc>
              <w:tc>
                <w:tcPr>
                  <w:tcW w:w="6507" w:type="dxa"/>
                  <w:shd w:val="clear" w:color="auto" w:fill="E0E0E0"/>
                  <w:vAlign w:val="center"/>
                </w:tcPr>
                <w:p w14:paraId="0DAA600F" w14:textId="77777777" w:rsidR="006E7626" w:rsidRPr="00C56FB3" w:rsidRDefault="006E7626" w:rsidP="006E7626">
                  <w:pPr>
                    <w:pStyle w:val="TAH"/>
                    <w:rPr>
                      <w:i/>
                      <w:iCs/>
                    </w:rPr>
                  </w:pPr>
                  <w:r w:rsidRPr="00C56FB3">
                    <w:rPr>
                      <w:i/>
                      <w:iCs/>
                    </w:rPr>
                    <w:t>Values</w:t>
                  </w:r>
                </w:p>
              </w:tc>
            </w:tr>
            <w:tr w:rsidR="006E7626" w:rsidRPr="00C56FB3" w14:paraId="29BA9B5B" w14:textId="77777777" w:rsidTr="00C12BD9">
              <w:trPr>
                <w:cantSplit/>
                <w:trHeight w:val="824"/>
                <w:jc w:val="center"/>
              </w:trPr>
              <w:tc>
                <w:tcPr>
                  <w:tcW w:w="2290" w:type="dxa"/>
                  <w:shd w:val="clear" w:color="auto" w:fill="auto"/>
                  <w:vAlign w:val="center"/>
                </w:tcPr>
                <w:p w14:paraId="4BB0F9F3" w14:textId="77777777" w:rsidR="006E7626" w:rsidRPr="00C56FB3" w:rsidRDefault="006E7626" w:rsidP="006E7626">
                  <w:pPr>
                    <w:pStyle w:val="TAL"/>
                    <w:rPr>
                      <w:i/>
                      <w:iCs/>
                    </w:rPr>
                  </w:pPr>
                  <w:r w:rsidRPr="00C56FB3">
                    <w:rPr>
                      <w:i/>
                      <w:iCs/>
                    </w:rPr>
                    <w:t>Antenna element vertical radiation pattern (dB)</w:t>
                  </w:r>
                </w:p>
              </w:tc>
              <w:tc>
                <w:tcPr>
                  <w:tcW w:w="6507" w:type="dxa"/>
                  <w:vAlign w:val="center"/>
                </w:tcPr>
                <w:p w14:paraId="5F71BF09" w14:textId="77777777" w:rsidR="006E7626" w:rsidRPr="00C56FB3" w:rsidRDefault="006E7626" w:rsidP="006E7626">
                  <w:pPr>
                    <w:pStyle w:val="TAC"/>
                    <w:rPr>
                      <w:i/>
                      <w:iCs/>
                    </w:rPr>
                  </w:pPr>
                  <w:r w:rsidRPr="00C56FB3">
                    <w:rPr>
                      <w:i/>
                      <w:iCs/>
                      <w:position w:val="-38"/>
                    </w:rPr>
                    <w:object w:dxaOrig="6259" w:dyaOrig="880" w14:anchorId="623D8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44pt" o:ole="">
                        <v:imagedata r:id="rId9" o:title=""/>
                      </v:shape>
                      <o:OLEObject Type="Embed" ProgID="Equation.3" ShapeID="_x0000_i1025" DrawAspect="Content" ObjectID="_1777379628" r:id="rId10"/>
                    </w:object>
                  </w:r>
                </w:p>
              </w:tc>
            </w:tr>
            <w:tr w:rsidR="006E7626" w:rsidRPr="00C56FB3" w14:paraId="058BE343" w14:textId="77777777" w:rsidTr="00C12BD9">
              <w:trPr>
                <w:cantSplit/>
                <w:trHeight w:val="809"/>
                <w:jc w:val="center"/>
              </w:trPr>
              <w:tc>
                <w:tcPr>
                  <w:tcW w:w="2290" w:type="dxa"/>
                  <w:shd w:val="clear" w:color="auto" w:fill="auto"/>
                  <w:vAlign w:val="center"/>
                </w:tcPr>
                <w:p w14:paraId="76E6B8CA" w14:textId="77777777" w:rsidR="006E7626" w:rsidRPr="00C56FB3" w:rsidRDefault="006E7626" w:rsidP="006E7626">
                  <w:pPr>
                    <w:pStyle w:val="TAL"/>
                    <w:rPr>
                      <w:i/>
                      <w:iCs/>
                    </w:rPr>
                  </w:pPr>
                  <w:r w:rsidRPr="00C56FB3">
                    <w:rPr>
                      <w:i/>
                      <w:iCs/>
                    </w:rPr>
                    <w:t>Antenna element horizontal radiation pattern (dB)</w:t>
                  </w:r>
                </w:p>
              </w:tc>
              <w:tc>
                <w:tcPr>
                  <w:tcW w:w="6507" w:type="dxa"/>
                  <w:vAlign w:val="center"/>
                </w:tcPr>
                <w:p w14:paraId="0C4C0935" w14:textId="77777777" w:rsidR="006E7626" w:rsidRPr="00C56FB3" w:rsidRDefault="006E7626" w:rsidP="006E7626">
                  <w:pPr>
                    <w:pStyle w:val="TAC"/>
                    <w:rPr>
                      <w:i/>
                      <w:iCs/>
                    </w:rPr>
                  </w:pPr>
                  <w:r w:rsidRPr="00C56FB3">
                    <w:rPr>
                      <w:i/>
                      <w:iCs/>
                      <w:position w:val="-38"/>
                    </w:rPr>
                    <w:object w:dxaOrig="5480" w:dyaOrig="880" w14:anchorId="6D28B905">
                      <v:shape id="_x0000_i1026" type="#_x0000_t75" style="width:274.5pt;height:44pt" o:ole="">
                        <v:imagedata r:id="rId11" o:title=""/>
                      </v:shape>
                      <o:OLEObject Type="Embed" ProgID="Equation.3" ShapeID="_x0000_i1026" DrawAspect="Content" ObjectID="_1777379629" r:id="rId12"/>
                    </w:object>
                  </w:r>
                </w:p>
                <w:p w14:paraId="5C09F86A" w14:textId="77777777" w:rsidR="006E7626" w:rsidRPr="00C56FB3" w:rsidRDefault="006E7626" w:rsidP="006E7626">
                  <w:pPr>
                    <w:pStyle w:val="TAC"/>
                    <w:rPr>
                      <w:i/>
                      <w:iCs/>
                    </w:rPr>
                  </w:pPr>
                </w:p>
              </w:tc>
            </w:tr>
            <w:tr w:rsidR="006E7626" w:rsidRPr="00C56FB3" w14:paraId="717B41B0" w14:textId="77777777" w:rsidTr="00C12BD9">
              <w:trPr>
                <w:cantSplit/>
                <w:trHeight w:val="378"/>
                <w:jc w:val="center"/>
              </w:trPr>
              <w:tc>
                <w:tcPr>
                  <w:tcW w:w="2290" w:type="dxa"/>
                  <w:shd w:val="clear" w:color="auto" w:fill="auto"/>
                  <w:vAlign w:val="center"/>
                </w:tcPr>
                <w:p w14:paraId="629A3244" w14:textId="77777777" w:rsidR="006E7626" w:rsidRPr="00C56FB3" w:rsidRDefault="006E7626" w:rsidP="006E7626">
                  <w:pPr>
                    <w:pStyle w:val="TAL"/>
                    <w:rPr>
                      <w:i/>
                      <w:iCs/>
                    </w:rPr>
                  </w:pPr>
                  <w:r w:rsidRPr="00C56FB3">
                    <w:rPr>
                      <w:i/>
                      <w:iCs/>
                    </w:rPr>
                    <w:t>Combining method for 3D antenna element pattern (dB)</w:t>
                  </w:r>
                </w:p>
              </w:tc>
              <w:tc>
                <w:tcPr>
                  <w:tcW w:w="6507" w:type="dxa"/>
                  <w:vAlign w:val="center"/>
                </w:tcPr>
                <w:p w14:paraId="50874BFE" w14:textId="77777777" w:rsidR="006E7626" w:rsidRPr="00C56FB3" w:rsidRDefault="006E7626" w:rsidP="006E7626">
                  <w:pPr>
                    <w:pStyle w:val="TAC"/>
                    <w:rPr>
                      <w:i/>
                      <w:iCs/>
                    </w:rPr>
                  </w:pPr>
                  <w:r w:rsidRPr="00C56FB3">
                    <w:rPr>
                      <w:i/>
                      <w:iCs/>
                      <w:position w:val="-14"/>
                    </w:rPr>
                    <w:object w:dxaOrig="4459" w:dyaOrig="380" w14:anchorId="4E4EEEF3">
                      <v:shape id="_x0000_i1027" type="#_x0000_t75" style="width:222.5pt;height:19pt" o:ole="">
                        <v:imagedata r:id="rId13" o:title=""/>
                      </v:shape>
                      <o:OLEObject Type="Embed" ProgID="Equation.3" ShapeID="_x0000_i1027" DrawAspect="Content" ObjectID="_1777379630" r:id="rId14"/>
                    </w:object>
                  </w:r>
                </w:p>
              </w:tc>
            </w:tr>
            <w:tr w:rsidR="006E7626" w:rsidRPr="00C56FB3" w14:paraId="3E67336A" w14:textId="77777777" w:rsidTr="00C12BD9">
              <w:trPr>
                <w:cantSplit/>
                <w:trHeight w:val="391"/>
                <w:jc w:val="center"/>
              </w:trPr>
              <w:tc>
                <w:tcPr>
                  <w:tcW w:w="2290" w:type="dxa"/>
                  <w:shd w:val="clear" w:color="auto" w:fill="auto"/>
                  <w:vAlign w:val="center"/>
                </w:tcPr>
                <w:p w14:paraId="2093E4CA" w14:textId="77777777" w:rsidR="006E7626" w:rsidRPr="00C56FB3" w:rsidRDefault="006E7626" w:rsidP="006E7626">
                  <w:pPr>
                    <w:pStyle w:val="TAL"/>
                    <w:rPr>
                      <w:i/>
                      <w:iCs/>
                    </w:rPr>
                  </w:pPr>
                  <w:r w:rsidRPr="00C56FB3">
                    <w:rPr>
                      <w:i/>
                      <w:iCs/>
                    </w:rPr>
                    <w:t>Maximum directional gain of an antenna element G</w:t>
                  </w:r>
                  <w:r w:rsidRPr="00C56FB3">
                    <w:rPr>
                      <w:i/>
                      <w:iCs/>
                      <w:vertAlign w:val="subscript"/>
                    </w:rPr>
                    <w:t>E,max</w:t>
                  </w:r>
                </w:p>
              </w:tc>
              <w:tc>
                <w:tcPr>
                  <w:tcW w:w="6507" w:type="dxa"/>
                  <w:vAlign w:val="center"/>
                </w:tcPr>
                <w:p w14:paraId="64BCE9EE" w14:textId="77777777" w:rsidR="006E7626" w:rsidRPr="00C56FB3" w:rsidRDefault="006E7626" w:rsidP="006E7626">
                  <w:pPr>
                    <w:pStyle w:val="TAC"/>
                    <w:rPr>
                      <w:i/>
                      <w:iCs/>
                    </w:rPr>
                  </w:pPr>
                  <w:r w:rsidRPr="00C56FB3">
                    <w:rPr>
                      <w:rFonts w:hint="eastAsia"/>
                      <w:i/>
                      <w:iCs/>
                      <w:lang w:eastAsia="ja-JP"/>
                    </w:rPr>
                    <w:t>5</w:t>
                  </w:r>
                  <w:r w:rsidRPr="00C56FB3">
                    <w:rPr>
                      <w:i/>
                      <w:iCs/>
                    </w:rPr>
                    <w:t xml:space="preserve"> dBi</w:t>
                  </w:r>
                </w:p>
              </w:tc>
            </w:tr>
            <w:tr w:rsidR="006E7626" w:rsidRPr="00C56FB3" w14:paraId="0A2A7D7B" w14:textId="77777777" w:rsidTr="00C12BD9">
              <w:trPr>
                <w:cantSplit/>
                <w:trHeight w:val="391"/>
                <w:jc w:val="center"/>
              </w:trPr>
              <w:tc>
                <w:tcPr>
                  <w:tcW w:w="2290" w:type="dxa"/>
                  <w:shd w:val="clear" w:color="auto" w:fill="auto"/>
                  <w:vAlign w:val="center"/>
                </w:tcPr>
                <w:p w14:paraId="182C4F30" w14:textId="77777777" w:rsidR="006E7626" w:rsidRPr="00C56FB3" w:rsidRDefault="006E7626" w:rsidP="006E7626">
                  <w:pPr>
                    <w:pStyle w:val="TAL"/>
                    <w:rPr>
                      <w:i/>
                      <w:iCs/>
                      <w:lang w:eastAsia="ja-JP"/>
                    </w:rPr>
                  </w:pPr>
                  <w:r w:rsidRPr="00C56FB3">
                    <w:rPr>
                      <w:rFonts w:hint="eastAsia"/>
                      <w:i/>
                      <w:iCs/>
                      <w:lang w:eastAsia="ja-JP"/>
                    </w:rPr>
                    <w:t>(M</w:t>
                  </w:r>
                  <w:r w:rsidRPr="00C56FB3">
                    <w:rPr>
                      <w:rFonts w:hint="eastAsia"/>
                      <w:i/>
                      <w:iCs/>
                      <w:vertAlign w:val="subscript"/>
                      <w:lang w:eastAsia="ja-JP"/>
                    </w:rPr>
                    <w:t>g</w:t>
                  </w:r>
                  <w:r w:rsidRPr="00C56FB3">
                    <w:rPr>
                      <w:rFonts w:hint="eastAsia"/>
                      <w:i/>
                      <w:iCs/>
                      <w:lang w:eastAsia="ja-JP"/>
                    </w:rPr>
                    <w:t>, N</w:t>
                  </w:r>
                  <w:r w:rsidRPr="00C56FB3">
                    <w:rPr>
                      <w:rFonts w:hint="eastAsia"/>
                      <w:i/>
                      <w:iCs/>
                      <w:vertAlign w:val="subscript"/>
                      <w:lang w:eastAsia="ja-JP"/>
                    </w:rPr>
                    <w:t>g</w:t>
                  </w:r>
                  <w:r w:rsidRPr="00C56FB3">
                    <w:rPr>
                      <w:rFonts w:hint="eastAsia"/>
                      <w:i/>
                      <w:iCs/>
                      <w:lang w:eastAsia="ja-JP"/>
                    </w:rPr>
                    <w:t xml:space="preserve">, M, N, P) </w:t>
                  </w:r>
                </w:p>
              </w:tc>
              <w:tc>
                <w:tcPr>
                  <w:tcW w:w="6507" w:type="dxa"/>
                  <w:vAlign w:val="center"/>
                </w:tcPr>
                <w:p w14:paraId="76E6AA91" w14:textId="77777777" w:rsidR="006E7626" w:rsidRPr="00C56FB3" w:rsidRDefault="006E7626" w:rsidP="006E7626">
                  <w:pPr>
                    <w:pStyle w:val="TAC"/>
                    <w:rPr>
                      <w:i/>
                      <w:iCs/>
                      <w:lang w:eastAsia="ja-JP"/>
                    </w:rPr>
                  </w:pPr>
                  <w:r w:rsidRPr="00C56FB3">
                    <w:rPr>
                      <w:rFonts w:hint="eastAsia"/>
                      <w:i/>
                      <w:iCs/>
                      <w:lang w:eastAsia="ja-JP"/>
                    </w:rPr>
                    <w:t xml:space="preserve"> (1, 1, </w:t>
                  </w:r>
                  <w:r w:rsidRPr="00C56FB3">
                    <w:rPr>
                      <w:i/>
                      <w:iCs/>
                      <w:lang w:eastAsia="ja-JP"/>
                    </w:rPr>
                    <w:t>1</w:t>
                  </w:r>
                  <w:r w:rsidRPr="00C56FB3">
                    <w:rPr>
                      <w:rFonts w:hint="eastAsia"/>
                      <w:i/>
                      <w:iCs/>
                      <w:lang w:eastAsia="ja-JP"/>
                    </w:rPr>
                    <w:t xml:space="preserve">2, </w:t>
                  </w:r>
                  <w:r w:rsidRPr="00C56FB3">
                    <w:rPr>
                      <w:i/>
                      <w:iCs/>
                      <w:lang w:eastAsia="ja-JP"/>
                    </w:rPr>
                    <w:t>1</w:t>
                  </w:r>
                  <w:r w:rsidRPr="00C56FB3">
                    <w:rPr>
                      <w:rFonts w:hint="eastAsia"/>
                      <w:i/>
                      <w:iCs/>
                      <w:lang w:eastAsia="ja-JP"/>
                    </w:rPr>
                    <w:t>2, 2)</w:t>
                  </w:r>
                </w:p>
              </w:tc>
            </w:tr>
            <w:tr w:rsidR="006E7626" w:rsidRPr="00C56FB3" w14:paraId="3CAD5F82" w14:textId="77777777" w:rsidTr="00C12BD9">
              <w:trPr>
                <w:cantSplit/>
                <w:trHeight w:val="391"/>
                <w:jc w:val="center"/>
              </w:trPr>
              <w:tc>
                <w:tcPr>
                  <w:tcW w:w="2290" w:type="dxa"/>
                  <w:shd w:val="clear" w:color="auto" w:fill="auto"/>
                  <w:vAlign w:val="center"/>
                </w:tcPr>
                <w:p w14:paraId="1B1C9474" w14:textId="77777777" w:rsidR="006E7626" w:rsidRPr="00C56FB3" w:rsidRDefault="006E7626" w:rsidP="006E7626">
                  <w:pPr>
                    <w:pStyle w:val="TAL"/>
                    <w:rPr>
                      <w:i/>
                      <w:iCs/>
                      <w:lang w:eastAsia="ja-JP"/>
                    </w:rPr>
                  </w:pPr>
                  <w:r w:rsidRPr="00C56FB3">
                    <w:rPr>
                      <w:rFonts w:hint="eastAsia"/>
                      <w:i/>
                      <w:iCs/>
                      <w:lang w:eastAsia="ja-JP"/>
                    </w:rPr>
                    <w:t>(d</w:t>
                  </w:r>
                  <w:r w:rsidRPr="00C56FB3">
                    <w:rPr>
                      <w:rFonts w:hint="eastAsia"/>
                      <w:i/>
                      <w:iCs/>
                      <w:vertAlign w:val="subscript"/>
                      <w:lang w:eastAsia="ja-JP"/>
                    </w:rPr>
                    <w:t>v</w:t>
                  </w:r>
                  <w:r w:rsidRPr="00C56FB3">
                    <w:rPr>
                      <w:rFonts w:hint="eastAsia"/>
                      <w:i/>
                      <w:iCs/>
                      <w:lang w:eastAsia="ja-JP"/>
                    </w:rPr>
                    <w:t>, d</w:t>
                  </w:r>
                  <w:r w:rsidRPr="00C56FB3">
                    <w:rPr>
                      <w:rFonts w:hint="eastAsia"/>
                      <w:i/>
                      <w:iCs/>
                      <w:vertAlign w:val="subscript"/>
                      <w:lang w:eastAsia="ja-JP"/>
                    </w:rPr>
                    <w:t>h</w:t>
                  </w:r>
                  <w:r w:rsidRPr="00C56FB3">
                    <w:rPr>
                      <w:rFonts w:hint="eastAsia"/>
                      <w:i/>
                      <w:iCs/>
                      <w:lang w:eastAsia="ja-JP"/>
                    </w:rPr>
                    <w:t>)</w:t>
                  </w:r>
                </w:p>
              </w:tc>
              <w:tc>
                <w:tcPr>
                  <w:tcW w:w="6507" w:type="dxa"/>
                  <w:vAlign w:val="center"/>
                </w:tcPr>
                <w:p w14:paraId="3277E588" w14:textId="77777777" w:rsidR="006E7626" w:rsidRPr="00C56FB3" w:rsidRDefault="006E7626" w:rsidP="006E7626">
                  <w:pPr>
                    <w:pStyle w:val="TAC"/>
                    <w:rPr>
                      <w:i/>
                      <w:iCs/>
                      <w:lang w:eastAsia="ja-JP"/>
                    </w:rPr>
                  </w:pPr>
                  <w:r w:rsidRPr="00C56FB3">
                    <w:rPr>
                      <w:i/>
                      <w:iCs/>
                      <w:lang w:eastAsia="ja-JP"/>
                    </w:rPr>
                    <w:t>(0.5λ</w:t>
                  </w:r>
                  <w:r w:rsidRPr="00C56FB3">
                    <w:rPr>
                      <w:rFonts w:hint="eastAsia"/>
                      <w:i/>
                      <w:iCs/>
                      <w:lang w:eastAsia="ja-JP"/>
                    </w:rPr>
                    <w:t xml:space="preserve">, </w:t>
                  </w:r>
                  <w:r w:rsidRPr="00C56FB3">
                    <w:rPr>
                      <w:i/>
                      <w:iCs/>
                      <w:lang w:eastAsia="ja-JP"/>
                    </w:rPr>
                    <w:t>0.5λ</w:t>
                  </w:r>
                  <w:r w:rsidRPr="00C56FB3">
                    <w:rPr>
                      <w:rFonts w:hint="eastAsia"/>
                      <w:i/>
                      <w:iCs/>
                      <w:lang w:eastAsia="ja-JP"/>
                    </w:rPr>
                    <w:t>)</w:t>
                  </w:r>
                </w:p>
              </w:tc>
            </w:tr>
            <w:tr w:rsidR="006E7626" w:rsidRPr="00C56FB3" w14:paraId="19080268" w14:textId="77777777" w:rsidTr="00C12BD9">
              <w:trPr>
                <w:cantSplit/>
                <w:trHeight w:val="391"/>
                <w:jc w:val="center"/>
              </w:trPr>
              <w:tc>
                <w:tcPr>
                  <w:tcW w:w="2290" w:type="dxa"/>
                  <w:shd w:val="clear" w:color="auto" w:fill="auto"/>
                  <w:vAlign w:val="center"/>
                </w:tcPr>
                <w:p w14:paraId="6235D48B" w14:textId="77777777" w:rsidR="006E7626" w:rsidRPr="00C56FB3" w:rsidRDefault="006E7626" w:rsidP="006E7626">
                  <w:pPr>
                    <w:pStyle w:val="TAL"/>
                    <w:rPr>
                      <w:i/>
                      <w:iCs/>
                      <w:lang w:eastAsia="ja-JP"/>
                    </w:rPr>
                  </w:pPr>
                  <w:r w:rsidRPr="00C56FB3">
                    <w:rPr>
                      <w:i/>
                      <w:iCs/>
                      <w:lang w:val="en-US" w:eastAsia="ja-JP"/>
                    </w:rPr>
                    <w:t>UE orientation</w:t>
                  </w:r>
                </w:p>
              </w:tc>
              <w:tc>
                <w:tcPr>
                  <w:tcW w:w="6507" w:type="dxa"/>
                  <w:vAlign w:val="center"/>
                </w:tcPr>
                <w:p w14:paraId="4627BBED" w14:textId="77777777" w:rsidR="006E7626" w:rsidRPr="00C56FB3" w:rsidRDefault="006E7626" w:rsidP="006E7626">
                  <w:pPr>
                    <w:pStyle w:val="TAC"/>
                    <w:ind w:left="-56"/>
                    <w:rPr>
                      <w:i/>
                      <w:iCs/>
                      <w:lang w:eastAsia="ja-JP"/>
                    </w:rPr>
                  </w:pPr>
                  <w:r w:rsidRPr="00C56FB3">
                    <w:rPr>
                      <w:i/>
                      <w:iCs/>
                      <w:lang w:val="en-US" w:eastAsia="ja-JP"/>
                    </w:rPr>
                    <w:t>Random orientation in the azimuth domain: uniformly distributed between -90 and 90 degrees*</w:t>
                  </w:r>
                </w:p>
                <w:p w14:paraId="7D614E5B" w14:textId="77777777" w:rsidR="006E7626" w:rsidRPr="00C56FB3" w:rsidRDefault="006E7626" w:rsidP="006E7626">
                  <w:pPr>
                    <w:pStyle w:val="TAC"/>
                    <w:ind w:left="-56"/>
                    <w:rPr>
                      <w:i/>
                      <w:iCs/>
                      <w:lang w:eastAsia="ja-JP"/>
                    </w:rPr>
                  </w:pPr>
                  <w:r w:rsidRPr="00C56FB3">
                    <w:rPr>
                      <w:i/>
                      <w:iCs/>
                      <w:lang w:val="en-US" w:eastAsia="ja-JP"/>
                    </w:rPr>
                    <w:t>Fixed elevation: 90 degrees</w:t>
                  </w:r>
                </w:p>
              </w:tc>
            </w:tr>
            <w:tr w:rsidR="006E7626" w:rsidRPr="00C56FB3" w14:paraId="35AC1003" w14:textId="77777777" w:rsidTr="00C12BD9">
              <w:trPr>
                <w:cantSplit/>
                <w:trHeight w:val="391"/>
                <w:jc w:val="center"/>
              </w:trPr>
              <w:tc>
                <w:tcPr>
                  <w:tcW w:w="8797" w:type="dxa"/>
                  <w:gridSpan w:val="2"/>
                  <w:shd w:val="clear" w:color="auto" w:fill="auto"/>
                  <w:vAlign w:val="center"/>
                </w:tcPr>
                <w:p w14:paraId="6351014F" w14:textId="77777777" w:rsidR="006E7626" w:rsidRPr="00C56FB3" w:rsidRDefault="006E7626" w:rsidP="006E7626">
                  <w:pPr>
                    <w:pStyle w:val="TAN"/>
                    <w:rPr>
                      <w:i/>
                      <w:iCs/>
                      <w:lang w:eastAsia="ja-JP"/>
                    </w:rPr>
                  </w:pPr>
                  <w:r w:rsidRPr="00C56FB3">
                    <w:rPr>
                      <w:i/>
                      <w:iCs/>
                      <w:lang w:eastAsia="ja-JP"/>
                    </w:rPr>
                    <w:t>NOTE:</w:t>
                  </w:r>
                  <w:r w:rsidRPr="00C56FB3">
                    <w:rPr>
                      <w:i/>
                      <w:iCs/>
                    </w:rPr>
                    <w:tab/>
                  </w:r>
                  <w:r w:rsidRPr="00C56FB3">
                    <w:rPr>
                      <w:i/>
                      <w:iCs/>
                      <w:lang w:eastAsia="ja-JP"/>
                    </w:rPr>
                    <w:t>This is done to emulate two panels: the configuration is equivalent to 2 panels with 180 shift in horizontal orientation and UE orientation uniformly distributed in the azimuth domain between -180 and 180 degrees.</w:t>
                  </w:r>
                </w:p>
              </w:tc>
            </w:tr>
          </w:tbl>
          <w:p w14:paraId="5088AB16" w14:textId="77777777" w:rsidR="00DF2DD7" w:rsidRPr="00C56FB3" w:rsidRDefault="00DF2DD7" w:rsidP="00E066F6">
            <w:pPr>
              <w:spacing w:after="120"/>
              <w:rPr>
                <w:i/>
                <w:iCs/>
                <w:szCs w:val="24"/>
                <w:lang w:eastAsia="zh-CN"/>
              </w:rPr>
            </w:pPr>
          </w:p>
        </w:tc>
      </w:tr>
    </w:tbl>
    <w:p w14:paraId="754A74DC" w14:textId="77777777" w:rsidR="00DF2DD7" w:rsidRPr="00C56FB3" w:rsidRDefault="00DF2DD7" w:rsidP="00E066F6">
      <w:pPr>
        <w:spacing w:after="120"/>
        <w:rPr>
          <w:i/>
          <w:iCs/>
          <w:szCs w:val="24"/>
          <w:lang w:eastAsia="zh-CN"/>
        </w:rPr>
      </w:pPr>
    </w:p>
    <w:p w14:paraId="706224E8" w14:textId="5E6639B3" w:rsidR="00781542" w:rsidRPr="00C56FB3" w:rsidRDefault="00781542" w:rsidP="00781542">
      <w:pPr>
        <w:spacing w:after="120"/>
        <w:rPr>
          <w:i/>
          <w:iCs/>
          <w:szCs w:val="24"/>
          <w:lang w:eastAsia="zh-CN"/>
        </w:rPr>
      </w:pPr>
      <w:r w:rsidRPr="00C56FB3">
        <w:rPr>
          <w:rFonts w:hint="eastAsia"/>
          <w:i/>
          <w:iCs/>
          <w:szCs w:val="24"/>
          <w:lang w:eastAsia="zh-CN"/>
        </w:rPr>
        <w:t>Assumptions for PC5 from (</w:t>
      </w:r>
      <w:r w:rsidRPr="00C56FB3">
        <w:rPr>
          <w:i/>
          <w:iCs/>
        </w:rPr>
        <w:t>R4-2409768</w:t>
      </w:r>
      <w:r w:rsidRPr="00C56FB3">
        <w:rPr>
          <w:rFonts w:hint="eastAsia"/>
          <w:i/>
          <w:iCs/>
          <w:szCs w:val="24"/>
          <w:lang w:eastAsia="zh-CN"/>
        </w:rPr>
        <w:t>)</w:t>
      </w:r>
      <w:r w:rsidR="006E7626" w:rsidRPr="00C56FB3">
        <w:rPr>
          <w:rFonts w:hint="eastAsia"/>
          <w:i/>
          <w:iCs/>
          <w:szCs w:val="24"/>
          <w:lang w:eastAsia="zh-CN"/>
        </w:rPr>
        <w:t xml:space="preserve"> that is </w:t>
      </w:r>
      <w:r w:rsidR="006E7626" w:rsidRPr="00C56FB3">
        <w:rPr>
          <w:i/>
          <w:iCs/>
          <w:szCs w:val="24"/>
          <w:lang w:eastAsia="zh-CN"/>
        </w:rPr>
        <w:t>similar</w:t>
      </w:r>
      <w:r w:rsidR="006E7626" w:rsidRPr="00C56FB3">
        <w:rPr>
          <w:rFonts w:hint="eastAsia"/>
          <w:i/>
          <w:iCs/>
          <w:szCs w:val="24"/>
          <w:lang w:eastAsia="zh-CN"/>
        </w:rPr>
        <w:t xml:space="preserve"> to </w:t>
      </w:r>
      <w:r w:rsidR="00677712" w:rsidRPr="00C56FB3">
        <w:rPr>
          <w:rFonts w:hint="eastAsia"/>
          <w:i/>
          <w:iCs/>
          <w:szCs w:val="24"/>
          <w:lang w:eastAsia="zh-CN"/>
        </w:rPr>
        <w:t>PC1</w:t>
      </w:r>
    </w:p>
    <w:tbl>
      <w:tblPr>
        <w:tblStyle w:val="TableGrid"/>
        <w:tblW w:w="0" w:type="auto"/>
        <w:tblLook w:val="04A0" w:firstRow="1" w:lastRow="0" w:firstColumn="1" w:lastColumn="0" w:noHBand="0" w:noVBand="1"/>
      </w:tblPr>
      <w:tblGrid>
        <w:gridCol w:w="9631"/>
      </w:tblGrid>
      <w:tr w:rsidR="00651778" w:rsidRPr="00C56FB3" w14:paraId="48F53CF5" w14:textId="77777777" w:rsidTr="00651778">
        <w:tc>
          <w:tcPr>
            <w:tcW w:w="9631" w:type="dxa"/>
          </w:tcPr>
          <w:p w14:paraId="6E82800C" w14:textId="75DA6984" w:rsidR="003B2DE8" w:rsidRPr="00C56FB3" w:rsidRDefault="003B2DE8" w:rsidP="003B2DE8">
            <w:pPr>
              <w:rPr>
                <w:rFonts w:eastAsiaTheme="minorEastAsia"/>
                <w:i/>
                <w:iCs/>
                <w:lang w:eastAsia="zh-CN"/>
              </w:rPr>
            </w:pPr>
            <w:r w:rsidRPr="00C56FB3">
              <w:rPr>
                <w:i/>
                <w:iCs/>
              </w:rPr>
              <w:lastRenderedPageBreak/>
              <w:t>A FWA device is expected to support PC1 and/or PC5. The device and antenna assumptions for FWA supporting PC1 is already captured in [2].</w:t>
            </w:r>
          </w:p>
          <w:p w14:paraId="1F774153" w14:textId="77777777" w:rsidR="003B2DE8" w:rsidRPr="00C56FB3" w:rsidRDefault="003B2DE8" w:rsidP="003B2DE8">
            <w:pPr>
              <w:rPr>
                <w:i/>
                <w:iCs/>
              </w:rPr>
            </w:pPr>
            <w:r w:rsidRPr="00C56FB3">
              <w:rPr>
                <w:i/>
                <w:iCs/>
              </w:rPr>
              <w:t>In this paper we propose to keep the PC5 FWA device and antenna assumption same as PC1 FWA. Proposals are captured in Table 2.1</w:t>
            </w:r>
          </w:p>
          <w:p w14:paraId="3D11D575" w14:textId="77777777" w:rsidR="003B2DE8" w:rsidRPr="00C56FB3" w:rsidRDefault="003B2DE8" w:rsidP="003B2DE8">
            <w:pPr>
              <w:rPr>
                <w:i/>
                <w:iCs/>
              </w:rPr>
            </w:pPr>
          </w:p>
          <w:p w14:paraId="7036CE34" w14:textId="77777777" w:rsidR="003B2DE8" w:rsidRPr="00C56FB3" w:rsidRDefault="003B2DE8" w:rsidP="003B2DE8">
            <w:pPr>
              <w:pStyle w:val="TH"/>
              <w:rPr>
                <w:i/>
                <w:iCs/>
              </w:rPr>
            </w:pPr>
            <w:r w:rsidRPr="00C56FB3">
              <w:rPr>
                <w:i/>
                <w:iCs/>
              </w:rPr>
              <w:t xml:space="preserve">Table 2.1: PC5 FWA device and antenna assumptions </w:t>
            </w:r>
          </w:p>
          <w:tbl>
            <w:tblPr>
              <w:tblStyle w:val="TableGrid"/>
              <w:tblW w:w="0" w:type="auto"/>
              <w:tblLook w:val="04A0" w:firstRow="1" w:lastRow="0" w:firstColumn="1" w:lastColumn="0" w:noHBand="0" w:noVBand="1"/>
            </w:tblPr>
            <w:tblGrid>
              <w:gridCol w:w="2972"/>
              <w:gridCol w:w="4820"/>
            </w:tblGrid>
            <w:tr w:rsidR="003B2DE8" w:rsidRPr="00C56FB3" w14:paraId="4FA01997" w14:textId="77777777" w:rsidTr="00C12BD9">
              <w:tc>
                <w:tcPr>
                  <w:tcW w:w="2972" w:type="dxa"/>
                </w:tcPr>
                <w:p w14:paraId="0191A5E4" w14:textId="77777777" w:rsidR="003B2DE8" w:rsidRPr="00C56FB3" w:rsidRDefault="003B2DE8" w:rsidP="003B2DE8">
                  <w:pPr>
                    <w:rPr>
                      <w:i/>
                      <w:iCs/>
                    </w:rPr>
                  </w:pPr>
                  <w:r w:rsidRPr="00C56FB3">
                    <w:rPr>
                      <w:i/>
                      <w:iCs/>
                    </w:rPr>
                    <w:t>Number of antenna arrays</w:t>
                  </w:r>
                </w:p>
              </w:tc>
              <w:tc>
                <w:tcPr>
                  <w:tcW w:w="4820" w:type="dxa"/>
                </w:tcPr>
                <w:p w14:paraId="4B95DF30" w14:textId="77777777" w:rsidR="003B2DE8" w:rsidRPr="00C56FB3" w:rsidRDefault="003B2DE8" w:rsidP="003B2DE8">
                  <w:pPr>
                    <w:jc w:val="center"/>
                    <w:rPr>
                      <w:i/>
                      <w:iCs/>
                    </w:rPr>
                  </w:pPr>
                  <w:r w:rsidRPr="00C56FB3">
                    <w:rPr>
                      <w:i/>
                      <w:iCs/>
                    </w:rPr>
                    <w:t>1</w:t>
                  </w:r>
                </w:p>
              </w:tc>
            </w:tr>
            <w:tr w:rsidR="003B2DE8" w:rsidRPr="00C56FB3" w14:paraId="621292E0" w14:textId="77777777" w:rsidTr="00C12BD9">
              <w:tc>
                <w:tcPr>
                  <w:tcW w:w="2972" w:type="dxa"/>
                </w:tcPr>
                <w:p w14:paraId="4C02A366" w14:textId="77777777" w:rsidR="003B2DE8" w:rsidRPr="00C56FB3" w:rsidRDefault="003B2DE8" w:rsidP="003B2DE8">
                  <w:pPr>
                    <w:rPr>
                      <w:i/>
                      <w:iCs/>
                    </w:rPr>
                  </w:pPr>
                  <w:r w:rsidRPr="00C56FB3">
                    <w:rPr>
                      <w:i/>
                      <w:iCs/>
                    </w:rPr>
                    <w:t>Number of elements in array</w:t>
                  </w:r>
                </w:p>
              </w:tc>
              <w:tc>
                <w:tcPr>
                  <w:tcW w:w="4820" w:type="dxa"/>
                </w:tcPr>
                <w:p w14:paraId="1C436F53" w14:textId="77777777" w:rsidR="003B2DE8" w:rsidRPr="00C56FB3" w:rsidRDefault="003B2DE8" w:rsidP="003B2DE8">
                  <w:pPr>
                    <w:jc w:val="center"/>
                    <w:rPr>
                      <w:i/>
                      <w:iCs/>
                    </w:rPr>
                  </w:pPr>
                  <w:r w:rsidRPr="00C56FB3">
                    <w:rPr>
                      <w:i/>
                      <w:iCs/>
                    </w:rPr>
                    <w:t>12 x 12</w:t>
                  </w:r>
                </w:p>
              </w:tc>
            </w:tr>
            <w:tr w:rsidR="003B2DE8" w:rsidRPr="00C56FB3" w14:paraId="5B4C7156" w14:textId="77777777" w:rsidTr="00C12BD9">
              <w:tc>
                <w:tcPr>
                  <w:tcW w:w="2972" w:type="dxa"/>
                </w:tcPr>
                <w:p w14:paraId="7D997F67" w14:textId="77777777" w:rsidR="003B2DE8" w:rsidRPr="00C56FB3" w:rsidRDefault="003B2DE8" w:rsidP="003B2DE8">
                  <w:pPr>
                    <w:rPr>
                      <w:i/>
                      <w:iCs/>
                    </w:rPr>
                  </w:pPr>
                  <w:r w:rsidRPr="00C56FB3">
                    <w:rPr>
                      <w:i/>
                      <w:iCs/>
                    </w:rPr>
                    <w:t xml:space="preserve">Max DUT size </w:t>
                  </w:r>
                </w:p>
              </w:tc>
              <w:tc>
                <w:tcPr>
                  <w:tcW w:w="4820" w:type="dxa"/>
                </w:tcPr>
                <w:p w14:paraId="04B97F11" w14:textId="77777777" w:rsidR="003B2DE8" w:rsidRPr="00C56FB3" w:rsidRDefault="003B2DE8" w:rsidP="003B2DE8">
                  <w:pPr>
                    <w:jc w:val="center"/>
                    <w:rPr>
                      <w:i/>
                      <w:iCs/>
                    </w:rPr>
                  </w:pPr>
                  <w:r w:rsidRPr="00C56FB3">
                    <w:rPr>
                      <w:i/>
                      <w:iCs/>
                    </w:rPr>
                    <w:t>40cm</w:t>
                  </w:r>
                </w:p>
              </w:tc>
            </w:tr>
            <w:tr w:rsidR="003B2DE8" w:rsidRPr="00C56FB3" w14:paraId="75D0089A" w14:textId="77777777" w:rsidTr="00C12BD9">
              <w:tc>
                <w:tcPr>
                  <w:tcW w:w="2972" w:type="dxa"/>
                </w:tcPr>
                <w:p w14:paraId="1EA4D8FF" w14:textId="77777777" w:rsidR="003B2DE8" w:rsidRPr="00C56FB3" w:rsidRDefault="003B2DE8" w:rsidP="003B2DE8">
                  <w:pPr>
                    <w:rPr>
                      <w:i/>
                      <w:iCs/>
                    </w:rPr>
                  </w:pPr>
                  <w:r w:rsidRPr="00C56FB3">
                    <w:rPr>
                      <w:i/>
                      <w:iCs/>
                    </w:rPr>
                    <w:t>Max DUT radiating aperture</w:t>
                  </w:r>
                </w:p>
              </w:tc>
              <w:tc>
                <w:tcPr>
                  <w:tcW w:w="4820" w:type="dxa"/>
                </w:tcPr>
                <w:p w14:paraId="35255F91" w14:textId="77777777" w:rsidR="003B2DE8" w:rsidRPr="00C56FB3" w:rsidRDefault="003B2DE8" w:rsidP="003B2DE8">
                  <w:pPr>
                    <w:jc w:val="center"/>
                    <w:rPr>
                      <w:i/>
                      <w:iCs/>
                    </w:rPr>
                  </w:pPr>
                  <w:r w:rsidRPr="00C56FB3">
                    <w:rPr>
                      <w:i/>
                      <w:iCs/>
                    </w:rPr>
                    <w:t xml:space="preserve">10.6 cm (diagonal), from </w:t>
                  </w:r>
                  <w:r w:rsidRPr="00C56FB3">
                    <w:rPr>
                      <w:rFonts w:ascii="Symbol" w:hAnsi="Symbol"/>
                      <w:i/>
                      <w:iCs/>
                    </w:rPr>
                    <w:t>l</w:t>
                  </w:r>
                  <w:r w:rsidRPr="00C56FB3">
                    <w:rPr>
                      <w:i/>
                      <w:iCs/>
                    </w:rPr>
                    <w:t>/2 separated elements at 24G, 12 elements per dimension</w:t>
                  </w:r>
                </w:p>
              </w:tc>
            </w:tr>
            <w:tr w:rsidR="003B2DE8" w:rsidRPr="00C56FB3" w14:paraId="371958B3" w14:textId="77777777" w:rsidTr="00C12BD9">
              <w:tc>
                <w:tcPr>
                  <w:tcW w:w="2972" w:type="dxa"/>
                </w:tcPr>
                <w:p w14:paraId="48E6EE5C" w14:textId="77777777" w:rsidR="003B2DE8" w:rsidRPr="00C56FB3" w:rsidRDefault="003B2DE8" w:rsidP="003B2DE8">
                  <w:pPr>
                    <w:rPr>
                      <w:i/>
                      <w:iCs/>
                    </w:rPr>
                  </w:pPr>
                  <w:r w:rsidRPr="00C56FB3">
                    <w:rPr>
                      <w:i/>
                      <w:iCs/>
                    </w:rPr>
                    <w:t>Power supply</w:t>
                  </w:r>
                </w:p>
              </w:tc>
              <w:tc>
                <w:tcPr>
                  <w:tcW w:w="4820" w:type="dxa"/>
                </w:tcPr>
                <w:p w14:paraId="5E532759" w14:textId="77777777" w:rsidR="003B2DE8" w:rsidRPr="00C56FB3" w:rsidRDefault="003B2DE8" w:rsidP="003B2DE8">
                  <w:pPr>
                    <w:jc w:val="center"/>
                    <w:rPr>
                      <w:i/>
                      <w:iCs/>
                    </w:rPr>
                  </w:pPr>
                  <w:r w:rsidRPr="00C56FB3">
                    <w:rPr>
                      <w:i/>
                      <w:iCs/>
                    </w:rPr>
                    <w:t>AC power supply</w:t>
                  </w:r>
                </w:p>
              </w:tc>
            </w:tr>
            <w:tr w:rsidR="003B2DE8" w:rsidRPr="00C56FB3" w14:paraId="01540CC6" w14:textId="77777777" w:rsidTr="00C12BD9">
              <w:tc>
                <w:tcPr>
                  <w:tcW w:w="2972" w:type="dxa"/>
                </w:tcPr>
                <w:p w14:paraId="626C9CEC" w14:textId="77777777" w:rsidR="003B2DE8" w:rsidRPr="00C56FB3" w:rsidRDefault="003B2DE8" w:rsidP="003B2DE8">
                  <w:pPr>
                    <w:rPr>
                      <w:i/>
                      <w:iCs/>
                    </w:rPr>
                  </w:pPr>
                  <w:r w:rsidRPr="00C56FB3">
                    <w:rPr>
                      <w:i/>
                      <w:iCs/>
                    </w:rPr>
                    <w:t xml:space="preserve">Max weight of UE </w:t>
                  </w:r>
                </w:p>
              </w:tc>
              <w:tc>
                <w:tcPr>
                  <w:tcW w:w="4820" w:type="dxa"/>
                </w:tcPr>
                <w:p w14:paraId="7BCCF807" w14:textId="77777777" w:rsidR="003B2DE8" w:rsidRPr="00C56FB3" w:rsidRDefault="003B2DE8" w:rsidP="003B2DE8">
                  <w:pPr>
                    <w:jc w:val="center"/>
                    <w:rPr>
                      <w:i/>
                      <w:iCs/>
                    </w:rPr>
                  </w:pPr>
                  <w:r w:rsidRPr="00C56FB3">
                    <w:rPr>
                      <w:i/>
                      <w:iCs/>
                    </w:rPr>
                    <w:t>10 lbs (4.5 Kg)</w:t>
                  </w:r>
                </w:p>
              </w:tc>
            </w:tr>
            <w:tr w:rsidR="003B2DE8" w:rsidRPr="00C56FB3" w14:paraId="25D65FD7" w14:textId="77777777" w:rsidTr="00C12BD9">
              <w:tc>
                <w:tcPr>
                  <w:tcW w:w="2972" w:type="dxa"/>
                </w:tcPr>
                <w:p w14:paraId="107AAE85" w14:textId="77777777" w:rsidR="003B2DE8" w:rsidRPr="00C56FB3" w:rsidRDefault="003B2DE8" w:rsidP="003B2DE8">
                  <w:pPr>
                    <w:rPr>
                      <w:i/>
                      <w:iCs/>
                    </w:rPr>
                  </w:pPr>
                  <w:r w:rsidRPr="00C56FB3">
                    <w:rPr>
                      <w:i/>
                      <w:iCs/>
                    </w:rPr>
                    <w:t>Beam steering range and granularity in xz plane</w:t>
                  </w:r>
                </w:p>
              </w:tc>
              <w:tc>
                <w:tcPr>
                  <w:tcW w:w="4820" w:type="dxa"/>
                </w:tcPr>
                <w:p w14:paraId="4D85ECB3" w14:textId="77777777" w:rsidR="003B2DE8" w:rsidRPr="00C56FB3" w:rsidRDefault="003B2DE8" w:rsidP="003B2DE8">
                  <w:pPr>
                    <w:jc w:val="center"/>
                    <w:rPr>
                      <w:i/>
                      <w:iCs/>
                    </w:rPr>
                  </w:pPr>
                  <w:r w:rsidRPr="00C56FB3">
                    <w:rPr>
                      <w:i/>
                      <w:iCs/>
                    </w:rPr>
                    <w:t>4</w:t>
                  </w:r>
                  <w:r w:rsidRPr="00C56FB3">
                    <w:rPr>
                      <w:i/>
                      <w:iCs/>
                      <w:vertAlign w:val="superscript"/>
                    </w:rPr>
                    <w:t>o</w:t>
                  </w:r>
                  <w:r w:rsidRPr="00C56FB3">
                    <w:rPr>
                      <w:i/>
                      <w:iCs/>
                    </w:rPr>
                    <w:t xml:space="preserve"> beam steering granularity (from 30</w:t>
                  </w:r>
                  <w:r w:rsidRPr="00C56FB3">
                    <w:rPr>
                      <w:i/>
                      <w:iCs/>
                      <w:vertAlign w:val="superscript"/>
                    </w:rPr>
                    <w:t>o</w:t>
                  </w:r>
                  <w:r w:rsidRPr="00C56FB3">
                    <w:rPr>
                      <w:i/>
                      <w:iCs/>
                    </w:rPr>
                    <w:t xml:space="preserve"> to 150</w:t>
                  </w:r>
                  <w:r w:rsidRPr="00C56FB3">
                    <w:rPr>
                      <w:i/>
                      <w:iCs/>
                      <w:vertAlign w:val="superscript"/>
                    </w:rPr>
                    <w:t>o</w:t>
                  </w:r>
                  <w:r w:rsidRPr="00C56FB3">
                    <w:rPr>
                      <w:i/>
                      <w:iCs/>
                    </w:rPr>
                    <w:t>)</w:t>
                  </w:r>
                </w:p>
              </w:tc>
            </w:tr>
            <w:tr w:rsidR="003B2DE8" w:rsidRPr="00C56FB3" w14:paraId="55FC2C72" w14:textId="77777777" w:rsidTr="00C12BD9">
              <w:tc>
                <w:tcPr>
                  <w:tcW w:w="2972" w:type="dxa"/>
                </w:tcPr>
                <w:p w14:paraId="2C277DF1" w14:textId="77777777" w:rsidR="003B2DE8" w:rsidRPr="00C56FB3" w:rsidRDefault="003B2DE8" w:rsidP="003B2DE8">
                  <w:pPr>
                    <w:rPr>
                      <w:i/>
                      <w:iCs/>
                    </w:rPr>
                  </w:pPr>
                  <w:r w:rsidRPr="00C56FB3">
                    <w:rPr>
                      <w:i/>
                      <w:iCs/>
                    </w:rPr>
                    <w:t>Beam steering range and granularity in xy plane</w:t>
                  </w:r>
                </w:p>
              </w:tc>
              <w:tc>
                <w:tcPr>
                  <w:tcW w:w="4820" w:type="dxa"/>
                </w:tcPr>
                <w:p w14:paraId="0217614B" w14:textId="77777777" w:rsidR="003B2DE8" w:rsidRPr="00C56FB3" w:rsidRDefault="003B2DE8" w:rsidP="003B2DE8">
                  <w:pPr>
                    <w:jc w:val="center"/>
                    <w:rPr>
                      <w:i/>
                      <w:iCs/>
                    </w:rPr>
                  </w:pPr>
                  <w:r w:rsidRPr="00C56FB3">
                    <w:rPr>
                      <w:i/>
                      <w:iCs/>
                    </w:rPr>
                    <w:t>4</w:t>
                  </w:r>
                  <w:r w:rsidRPr="00C56FB3">
                    <w:rPr>
                      <w:i/>
                      <w:iCs/>
                      <w:vertAlign w:val="superscript"/>
                    </w:rPr>
                    <w:t>o</w:t>
                  </w:r>
                  <w:r w:rsidRPr="00C56FB3">
                    <w:rPr>
                      <w:i/>
                      <w:iCs/>
                    </w:rPr>
                    <w:t xml:space="preserve"> beam steering granularity (from 30</w:t>
                  </w:r>
                  <w:r w:rsidRPr="00C56FB3">
                    <w:rPr>
                      <w:i/>
                      <w:iCs/>
                      <w:vertAlign w:val="superscript"/>
                    </w:rPr>
                    <w:t>o</w:t>
                  </w:r>
                  <w:r w:rsidRPr="00C56FB3">
                    <w:rPr>
                      <w:i/>
                      <w:iCs/>
                    </w:rPr>
                    <w:t xml:space="preserve"> to 150</w:t>
                  </w:r>
                  <w:r w:rsidRPr="00C56FB3">
                    <w:rPr>
                      <w:i/>
                      <w:iCs/>
                      <w:vertAlign w:val="superscript"/>
                    </w:rPr>
                    <w:t>o</w:t>
                  </w:r>
                  <w:r w:rsidRPr="00C56FB3">
                    <w:rPr>
                      <w:i/>
                      <w:iCs/>
                    </w:rPr>
                    <w:t>)</w:t>
                  </w:r>
                </w:p>
              </w:tc>
            </w:tr>
          </w:tbl>
          <w:p w14:paraId="3FD0D12B" w14:textId="77777777" w:rsidR="00651778" w:rsidRPr="00C56FB3" w:rsidRDefault="00651778" w:rsidP="00E066F6">
            <w:pPr>
              <w:spacing w:after="120"/>
              <w:rPr>
                <w:i/>
                <w:iCs/>
                <w:szCs w:val="24"/>
                <w:lang w:eastAsia="zh-CN"/>
              </w:rPr>
            </w:pPr>
          </w:p>
        </w:tc>
      </w:tr>
    </w:tbl>
    <w:p w14:paraId="60C7E9D3" w14:textId="77777777" w:rsidR="00781542" w:rsidRDefault="00781542" w:rsidP="00E066F6">
      <w:pPr>
        <w:spacing w:after="120"/>
        <w:rPr>
          <w:i/>
          <w:iCs/>
          <w:szCs w:val="24"/>
          <w:lang w:eastAsia="zh-CN"/>
        </w:rPr>
      </w:pPr>
    </w:p>
    <w:p w14:paraId="506D15E0" w14:textId="2E362F13" w:rsidR="00CB6CCE" w:rsidRDefault="00CB6CCE" w:rsidP="00CB6CCE">
      <w:pPr>
        <w:pStyle w:val="Heading3"/>
        <w:rPr>
          <w:sz w:val="24"/>
          <w:szCs w:val="16"/>
        </w:rPr>
      </w:pPr>
      <w:r w:rsidRPr="00805BE8">
        <w:rPr>
          <w:sz w:val="24"/>
          <w:szCs w:val="16"/>
        </w:rPr>
        <w:t>Sub-</w:t>
      </w:r>
      <w:r>
        <w:rPr>
          <w:sz w:val="24"/>
          <w:szCs w:val="16"/>
        </w:rPr>
        <w:t>topic</w:t>
      </w:r>
      <w:r w:rsidRPr="00805BE8">
        <w:rPr>
          <w:sz w:val="24"/>
          <w:szCs w:val="16"/>
        </w:rPr>
        <w:t xml:space="preserve"> </w:t>
      </w:r>
      <w:r w:rsidR="00D078CD">
        <w:rPr>
          <w:rFonts w:hint="eastAsia"/>
          <w:sz w:val="24"/>
          <w:szCs w:val="16"/>
        </w:rPr>
        <w:t>1</w:t>
      </w:r>
      <w:r w:rsidRPr="00805BE8">
        <w:rPr>
          <w:sz w:val="24"/>
          <w:szCs w:val="16"/>
        </w:rPr>
        <w:t>-</w:t>
      </w:r>
      <w:r>
        <w:rPr>
          <w:sz w:val="24"/>
          <w:szCs w:val="16"/>
        </w:rPr>
        <w:t xml:space="preserve">3: </w:t>
      </w:r>
      <w:r w:rsidR="004D6CDF">
        <w:rPr>
          <w:rFonts w:hint="eastAsia"/>
          <w:sz w:val="24"/>
          <w:szCs w:val="16"/>
        </w:rPr>
        <w:t>UE beam lock test function</w:t>
      </w:r>
    </w:p>
    <w:p w14:paraId="03ED1C41" w14:textId="77777777" w:rsidR="00CB6CCE" w:rsidRPr="009415B0" w:rsidRDefault="00CB6CCE" w:rsidP="00CB6CC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A618FFA" w14:textId="77777777" w:rsidR="00CB6CCE" w:rsidRPr="00035C50" w:rsidRDefault="00CB6CCE" w:rsidP="00CB6CC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4BDD43A9" w14:textId="5BF51FBF" w:rsidR="00CB6CCE" w:rsidRPr="00937839" w:rsidRDefault="00CB6CCE" w:rsidP="00CB6CCE">
      <w:pPr>
        <w:rPr>
          <w:b/>
          <w:u w:val="single"/>
          <w:lang w:eastAsia="zh-CN"/>
        </w:rPr>
      </w:pPr>
      <w:r w:rsidRPr="00255E7D">
        <w:rPr>
          <w:b/>
          <w:u w:val="single"/>
          <w:lang w:eastAsia="ko-KR"/>
        </w:rPr>
        <w:t xml:space="preserve">Issue </w:t>
      </w:r>
      <w:r w:rsidR="00B24B10">
        <w:rPr>
          <w:rFonts w:hint="eastAsia"/>
          <w:b/>
          <w:u w:val="single"/>
          <w:lang w:eastAsia="zh-CN"/>
        </w:rPr>
        <w:t>1</w:t>
      </w:r>
      <w:r w:rsidRPr="00255E7D">
        <w:rPr>
          <w:b/>
          <w:u w:val="single"/>
          <w:lang w:eastAsia="ko-KR"/>
        </w:rPr>
        <w:t>-</w:t>
      </w:r>
      <w:r>
        <w:rPr>
          <w:b/>
          <w:u w:val="single"/>
          <w:lang w:eastAsia="ko-KR"/>
        </w:rPr>
        <w:t>3</w:t>
      </w:r>
      <w:r w:rsidRPr="00255E7D">
        <w:rPr>
          <w:b/>
          <w:u w:val="single"/>
          <w:lang w:eastAsia="ko-KR"/>
        </w:rPr>
        <w:t xml:space="preserve">-1: </w:t>
      </w:r>
      <w:r w:rsidR="004D6CDF" w:rsidRPr="004D6CDF">
        <w:rPr>
          <w:b/>
          <w:u w:val="single"/>
          <w:lang w:eastAsia="ko-KR"/>
        </w:rPr>
        <w:t>UE beam lock test function</w:t>
      </w:r>
      <w:r w:rsidR="004D6CDF">
        <w:rPr>
          <w:rFonts w:hint="eastAsia"/>
          <w:b/>
          <w:u w:val="single"/>
          <w:lang w:eastAsia="zh-CN"/>
        </w:rPr>
        <w:t xml:space="preserve"> enhancement</w:t>
      </w:r>
    </w:p>
    <w:p w14:paraId="02797C12" w14:textId="77777777" w:rsidR="00CB6CCE" w:rsidRPr="001D6E08" w:rsidRDefault="00CB6CCE" w:rsidP="00CB6CC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6E08">
        <w:rPr>
          <w:rFonts w:eastAsia="SimSun"/>
          <w:szCs w:val="24"/>
          <w:lang w:eastAsia="zh-CN"/>
        </w:rPr>
        <w:t>Proposals</w:t>
      </w:r>
    </w:p>
    <w:p w14:paraId="35C13723" w14:textId="5CA94DED" w:rsidR="00CB6CCE" w:rsidRDefault="00CB6CCE" w:rsidP="00E066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D6E08">
        <w:rPr>
          <w:rFonts w:eastAsia="SimSun"/>
          <w:szCs w:val="24"/>
          <w:lang w:eastAsia="zh-CN"/>
        </w:rPr>
        <w:t>Proposal 1 (</w:t>
      </w:r>
      <w:r w:rsidR="00CB2D90">
        <w:rPr>
          <w:rFonts w:eastAsia="SimSun" w:hint="eastAsia"/>
          <w:szCs w:val="24"/>
          <w:lang w:eastAsia="zh-CN"/>
        </w:rPr>
        <w:t>Qualcomm</w:t>
      </w:r>
      <w:r w:rsidRPr="001D6E08">
        <w:rPr>
          <w:rFonts w:eastAsia="SimSun"/>
          <w:szCs w:val="24"/>
          <w:lang w:eastAsia="zh-CN"/>
        </w:rPr>
        <w:t xml:space="preserve">): </w:t>
      </w:r>
      <w:r w:rsidR="00CD3ECA">
        <w:rPr>
          <w:rFonts w:eastAsia="SimSun" w:hint="eastAsia"/>
          <w:szCs w:val="24"/>
          <w:lang w:eastAsia="zh-CN"/>
        </w:rPr>
        <w:t xml:space="preserve">UE beam lock test function need to support locking two antenna </w:t>
      </w:r>
      <w:r w:rsidR="00DD0782">
        <w:rPr>
          <w:rFonts w:eastAsia="SimSun" w:hint="eastAsia"/>
          <w:szCs w:val="24"/>
          <w:lang w:eastAsia="zh-CN"/>
        </w:rPr>
        <w:t xml:space="preserve">patterns </w:t>
      </w:r>
      <w:r w:rsidR="00DD0782">
        <w:rPr>
          <w:rFonts w:eastAsia="SimSun"/>
          <w:szCs w:val="24"/>
          <w:lang w:eastAsia="zh-CN"/>
        </w:rPr>
        <w:t>simultaneously</w:t>
      </w:r>
      <w:r w:rsidRPr="001D6E08">
        <w:rPr>
          <w:rFonts w:eastAsia="SimSun"/>
          <w:szCs w:val="24"/>
          <w:lang w:eastAsia="zh-CN"/>
        </w:rPr>
        <w:t>.</w:t>
      </w:r>
      <w:r w:rsidR="00DD0782">
        <w:rPr>
          <w:rFonts w:eastAsia="SimSun" w:hint="eastAsia"/>
          <w:szCs w:val="24"/>
          <w:lang w:eastAsia="zh-CN"/>
        </w:rPr>
        <w:t xml:space="preserve"> Send a LS to RAN5 (see draft LS in </w:t>
      </w:r>
      <w:r w:rsidR="00DD0782" w:rsidRPr="00357DDB">
        <w:rPr>
          <w:rFonts w:eastAsiaTheme="minorEastAsia"/>
          <w:lang w:eastAsia="zh-CN"/>
        </w:rPr>
        <w:t>R4-2409429</w:t>
      </w:r>
      <w:r w:rsidR="00DD0782">
        <w:rPr>
          <w:rFonts w:eastAsia="SimSun" w:hint="eastAsia"/>
          <w:szCs w:val="24"/>
          <w:lang w:eastAsia="zh-CN"/>
        </w:rPr>
        <w:t xml:space="preserve">). </w:t>
      </w:r>
    </w:p>
    <w:p w14:paraId="65CCC7DC" w14:textId="12CE877D" w:rsidR="00DF6582" w:rsidRDefault="00196277" w:rsidP="001962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6E08">
        <w:rPr>
          <w:rFonts w:eastAsia="SimSun"/>
          <w:szCs w:val="24"/>
          <w:lang w:eastAsia="zh-CN"/>
        </w:rPr>
        <w:t>Recommended WF</w:t>
      </w:r>
    </w:p>
    <w:p w14:paraId="1719E721" w14:textId="2DF6CE69" w:rsidR="00196277" w:rsidRDefault="00196277" w:rsidP="001962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Discuss </w:t>
      </w:r>
      <w:r w:rsidR="00806B1A">
        <w:rPr>
          <w:rFonts w:eastAsia="SimSun"/>
          <w:szCs w:val="24"/>
          <w:lang w:eastAsia="zh-CN"/>
        </w:rPr>
        <w:t>whether</w:t>
      </w:r>
      <w:r w:rsidR="00806B1A">
        <w:rPr>
          <w:rFonts w:eastAsia="SimSun" w:hint="eastAsia"/>
          <w:szCs w:val="24"/>
          <w:lang w:eastAsia="zh-CN"/>
        </w:rPr>
        <w:t xml:space="preserve"> to send LS to RAN5</w:t>
      </w:r>
    </w:p>
    <w:p w14:paraId="45196370" w14:textId="61785596" w:rsidR="00D80D0D" w:rsidRPr="00D80D0D" w:rsidRDefault="00D80D0D" w:rsidP="00D80D0D">
      <w:pPr>
        <w:spacing w:after="120"/>
        <w:rPr>
          <w:szCs w:val="24"/>
          <w:lang w:eastAsia="zh-CN"/>
        </w:rPr>
      </w:pPr>
    </w:p>
    <w:p w14:paraId="43CABD1C" w14:textId="3AC89618" w:rsidR="00D639AD" w:rsidRPr="001D6E08" w:rsidRDefault="00D639AD" w:rsidP="00D639AD">
      <w:pPr>
        <w:pStyle w:val="Heading3"/>
        <w:rPr>
          <w:sz w:val="24"/>
          <w:szCs w:val="16"/>
        </w:rPr>
      </w:pPr>
      <w:r w:rsidRPr="001D6E08">
        <w:rPr>
          <w:sz w:val="24"/>
          <w:szCs w:val="16"/>
        </w:rPr>
        <w:t xml:space="preserve">Sub-topic </w:t>
      </w:r>
      <w:r w:rsidR="00D80D0D">
        <w:rPr>
          <w:rFonts w:hint="eastAsia"/>
          <w:sz w:val="24"/>
          <w:szCs w:val="16"/>
        </w:rPr>
        <w:t>1</w:t>
      </w:r>
      <w:r w:rsidRPr="001D6E08">
        <w:rPr>
          <w:sz w:val="24"/>
          <w:szCs w:val="16"/>
        </w:rPr>
        <w:t>-</w:t>
      </w:r>
      <w:r w:rsidR="009B44F6">
        <w:rPr>
          <w:sz w:val="24"/>
          <w:szCs w:val="16"/>
        </w:rPr>
        <w:t>4</w:t>
      </w:r>
      <w:r w:rsidRPr="001D6E08">
        <w:rPr>
          <w:sz w:val="24"/>
          <w:szCs w:val="16"/>
        </w:rPr>
        <w:t xml:space="preserve">: </w:t>
      </w:r>
      <w:r w:rsidR="009B44F6">
        <w:rPr>
          <w:sz w:val="24"/>
          <w:szCs w:val="16"/>
        </w:rPr>
        <w:t>Test method for</w:t>
      </w:r>
      <w:r w:rsidR="00601C15" w:rsidRPr="00601C15">
        <w:rPr>
          <w:rFonts w:cs="Arial"/>
        </w:rPr>
        <w:t xml:space="preserve"> </w:t>
      </w:r>
      <w:r w:rsidR="00601C15" w:rsidRPr="00601C15">
        <w:rPr>
          <w:rFonts w:cs="Arial"/>
          <w:sz w:val="24"/>
          <w:szCs w:val="24"/>
        </w:rPr>
        <w:t>EIRP P</w:t>
      </w:r>
      <w:r w:rsidR="00601C15" w:rsidRPr="00601C15">
        <w:rPr>
          <w:rFonts w:cs="Arial"/>
          <w:sz w:val="24"/>
          <w:szCs w:val="24"/>
          <w:vertAlign w:val="subscript"/>
        </w:rPr>
        <w:t>UMAX,f,c,k</w:t>
      </w:r>
      <w:r w:rsidR="00601C15" w:rsidRPr="00601C15">
        <w:rPr>
          <w:rFonts w:cs="Arial"/>
          <w:sz w:val="24"/>
          <w:szCs w:val="24"/>
        </w:rPr>
        <w:t xml:space="preserve"> testing</w:t>
      </w:r>
    </w:p>
    <w:p w14:paraId="53C5A101" w14:textId="5C52D454" w:rsidR="00D639AD" w:rsidRPr="001D6E08" w:rsidRDefault="00D639AD" w:rsidP="00D639AD">
      <w:pPr>
        <w:rPr>
          <w:rFonts w:hint="eastAsia"/>
          <w:b/>
          <w:u w:val="single"/>
          <w:lang w:eastAsia="zh-CN"/>
        </w:rPr>
      </w:pPr>
      <w:r w:rsidRPr="001D6E08">
        <w:rPr>
          <w:b/>
          <w:u w:val="single"/>
          <w:lang w:eastAsia="ko-KR"/>
        </w:rPr>
        <w:t xml:space="preserve">Issue </w:t>
      </w:r>
      <w:r w:rsidR="00B445E3">
        <w:rPr>
          <w:rFonts w:hint="eastAsia"/>
          <w:b/>
          <w:u w:val="single"/>
          <w:lang w:eastAsia="zh-CN"/>
        </w:rPr>
        <w:t>1</w:t>
      </w:r>
      <w:r w:rsidRPr="001D6E08">
        <w:rPr>
          <w:b/>
          <w:u w:val="single"/>
          <w:lang w:eastAsia="ko-KR"/>
        </w:rPr>
        <w:t>-</w:t>
      </w:r>
      <w:r w:rsidR="009412DE">
        <w:rPr>
          <w:b/>
          <w:u w:val="single"/>
          <w:lang w:eastAsia="ko-KR"/>
        </w:rPr>
        <w:t>4</w:t>
      </w:r>
      <w:r w:rsidRPr="001D6E08">
        <w:rPr>
          <w:b/>
          <w:u w:val="single"/>
          <w:lang w:eastAsia="ko-KR"/>
        </w:rPr>
        <w:t>-1:</w:t>
      </w:r>
      <w:r w:rsidR="009412DE">
        <w:rPr>
          <w:b/>
          <w:u w:val="single"/>
          <w:lang w:eastAsia="ko-KR"/>
        </w:rPr>
        <w:t xml:space="preserve"> </w:t>
      </w:r>
      <w:r w:rsidR="00F053A3">
        <w:rPr>
          <w:b/>
          <w:u w:val="single"/>
          <w:lang w:eastAsia="ko-KR"/>
        </w:rPr>
        <w:t>AoA separation</w:t>
      </w:r>
      <w:r w:rsidR="00745883">
        <w:rPr>
          <w:b/>
          <w:u w:val="single"/>
          <w:lang w:eastAsia="ko-KR"/>
        </w:rPr>
        <w:t xml:space="preserve"> and </w:t>
      </w:r>
      <w:r w:rsidR="00745883" w:rsidRPr="00745883">
        <w:rPr>
          <w:b/>
          <w:u w:val="single"/>
          <w:lang w:eastAsia="ko-KR"/>
        </w:rPr>
        <w:t>UE orientation</w:t>
      </w:r>
      <w:r w:rsidR="00D80D0D">
        <w:rPr>
          <w:rFonts w:hint="eastAsia"/>
          <w:b/>
          <w:u w:val="single"/>
          <w:lang w:eastAsia="ko-KR"/>
        </w:rPr>
        <w:t xml:space="preserve"> </w:t>
      </w:r>
      <w:r w:rsidR="00B445E3">
        <w:rPr>
          <w:rFonts w:hint="eastAsia"/>
          <w:b/>
          <w:u w:val="single"/>
          <w:lang w:eastAsia="zh-CN"/>
        </w:rPr>
        <w:t xml:space="preserve">for </w:t>
      </w:r>
      <w:r w:rsidR="00D80D0D" w:rsidRPr="00D80D0D">
        <w:rPr>
          <w:b/>
          <w:u w:val="single"/>
          <w:lang w:eastAsia="ko-KR"/>
        </w:rPr>
        <w:t>EIRP P</w:t>
      </w:r>
      <w:r w:rsidR="00D80D0D" w:rsidRPr="00D80D0D">
        <w:rPr>
          <w:rFonts w:ascii="Times New Roman Bold" w:hAnsi="Times New Roman Bold"/>
          <w:b/>
          <w:u w:val="single"/>
          <w:vertAlign w:val="subscript"/>
          <w:lang w:eastAsia="ko-KR"/>
        </w:rPr>
        <w:t>UMAX,f,c,k</w:t>
      </w:r>
      <w:r w:rsidR="00D80D0D" w:rsidRPr="00D80D0D">
        <w:rPr>
          <w:b/>
          <w:u w:val="single"/>
          <w:lang w:eastAsia="ko-KR"/>
        </w:rPr>
        <w:t xml:space="preserve"> testing</w:t>
      </w:r>
    </w:p>
    <w:p w14:paraId="5FBE884A" w14:textId="77777777" w:rsidR="00D639AD" w:rsidRPr="001D6E08" w:rsidRDefault="00D639AD" w:rsidP="00D639A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6E08">
        <w:rPr>
          <w:rFonts w:eastAsia="SimSun"/>
          <w:szCs w:val="24"/>
          <w:lang w:eastAsia="zh-CN"/>
        </w:rPr>
        <w:t>Proposals</w:t>
      </w:r>
    </w:p>
    <w:p w14:paraId="2B7F726C" w14:textId="099F6216" w:rsidR="00D639AD" w:rsidRDefault="00D639AD" w:rsidP="00D639A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D6E08">
        <w:rPr>
          <w:rFonts w:eastAsia="SimSun"/>
          <w:szCs w:val="24"/>
          <w:lang w:eastAsia="zh-CN"/>
        </w:rPr>
        <w:t>Proposal 1</w:t>
      </w:r>
      <w:r w:rsidR="00D41695">
        <w:rPr>
          <w:rFonts w:eastAsia="SimSun"/>
          <w:szCs w:val="24"/>
          <w:lang w:eastAsia="zh-CN"/>
        </w:rPr>
        <w:t xml:space="preserve"> (</w:t>
      </w:r>
      <w:r w:rsidR="00323194">
        <w:rPr>
          <w:rFonts w:eastAsia="SimSun" w:hint="eastAsia"/>
          <w:szCs w:val="24"/>
          <w:lang w:eastAsia="zh-CN"/>
        </w:rPr>
        <w:t>Samsung, Qualcomm</w:t>
      </w:r>
      <w:r w:rsidR="00D41695">
        <w:rPr>
          <w:rFonts w:eastAsia="SimSun"/>
          <w:szCs w:val="24"/>
          <w:lang w:eastAsia="zh-CN"/>
        </w:rPr>
        <w:t>)</w:t>
      </w:r>
      <w:r w:rsidRPr="001D6E08">
        <w:rPr>
          <w:rFonts w:eastAsia="SimSun"/>
          <w:szCs w:val="24"/>
          <w:lang w:eastAsia="zh-CN"/>
        </w:rPr>
        <w:t>:</w:t>
      </w:r>
      <w:r w:rsidR="00D5285E">
        <w:rPr>
          <w:rFonts w:eastAsia="SimSun" w:hint="eastAsia"/>
          <w:szCs w:val="24"/>
          <w:lang w:eastAsia="zh-CN"/>
        </w:rPr>
        <w:t xml:space="preserve"> </w:t>
      </w:r>
      <w:r w:rsidR="00D5285E" w:rsidRPr="00D5285E">
        <w:rPr>
          <w:rFonts w:eastAsia="SimSun"/>
          <w:szCs w:val="24"/>
          <w:lang w:eastAsia="zh-CN"/>
        </w:rPr>
        <w:t xml:space="preserve">Consider </w:t>
      </w:r>
      <w:r w:rsidR="00D5285E">
        <w:rPr>
          <w:rFonts w:eastAsia="SimSun"/>
          <w:szCs w:val="24"/>
          <w:lang w:eastAsia="zh-CN"/>
        </w:rPr>
        <w:t>similar</w:t>
      </w:r>
      <w:r w:rsidR="00D5285E">
        <w:rPr>
          <w:rFonts w:eastAsia="SimSun" w:hint="eastAsia"/>
          <w:szCs w:val="24"/>
          <w:lang w:eastAsia="zh-CN"/>
        </w:rPr>
        <w:t xml:space="preserve"> as Multi-Rx </w:t>
      </w:r>
      <w:r w:rsidR="00D5285E" w:rsidRPr="00D5285E">
        <w:rPr>
          <w:rFonts w:eastAsia="SimSun"/>
          <w:szCs w:val="24"/>
          <w:lang w:eastAsia="zh-CN"/>
        </w:rPr>
        <w:t xml:space="preserve">UE declaration approach for </w:t>
      </w:r>
      <w:r w:rsidR="00271EA4">
        <w:rPr>
          <w:rFonts w:eastAsia="SimSun" w:hint="eastAsia"/>
          <w:szCs w:val="24"/>
          <w:lang w:eastAsia="zh-CN"/>
        </w:rPr>
        <w:t xml:space="preserve">one </w:t>
      </w:r>
      <w:r w:rsidR="00D5285E" w:rsidRPr="00D5285E">
        <w:rPr>
          <w:rFonts w:eastAsia="SimSun"/>
          <w:szCs w:val="24"/>
          <w:lang w:eastAsia="zh-CN"/>
        </w:rPr>
        <w:t xml:space="preserve">AoA pair selection from the set of {30deg, 60deg, 90deg, 120deg, 150deg} and </w:t>
      </w:r>
      <w:r w:rsidR="00271EA4">
        <w:rPr>
          <w:rFonts w:eastAsia="SimSun" w:hint="eastAsia"/>
          <w:szCs w:val="24"/>
          <w:lang w:eastAsia="zh-CN"/>
        </w:rPr>
        <w:t xml:space="preserve">one </w:t>
      </w:r>
      <w:r w:rsidR="00D5285E" w:rsidRPr="00D5285E">
        <w:rPr>
          <w:rFonts w:eastAsia="SimSun"/>
          <w:szCs w:val="24"/>
          <w:lang w:eastAsia="zh-CN"/>
        </w:rPr>
        <w:t xml:space="preserve">proper UE orientation listed in </w:t>
      </w:r>
      <w:r w:rsidR="004A0C15">
        <w:rPr>
          <w:rFonts w:eastAsia="SimSun" w:hint="eastAsia"/>
          <w:szCs w:val="24"/>
          <w:lang w:eastAsia="zh-CN"/>
        </w:rPr>
        <w:t>TS38.101-2</w:t>
      </w:r>
      <w:r w:rsidR="00D5285E" w:rsidRPr="00D5285E">
        <w:rPr>
          <w:rFonts w:eastAsia="SimSun"/>
          <w:szCs w:val="24"/>
          <w:lang w:eastAsia="zh-CN"/>
        </w:rPr>
        <w:t xml:space="preserve"> for EIRP per TCI measurement </w:t>
      </w:r>
    </w:p>
    <w:p w14:paraId="13830014" w14:textId="56A6F379" w:rsidR="002444DF" w:rsidRDefault="002444DF" w:rsidP="002444DF">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Proposal 1</w:t>
      </w:r>
      <w:r w:rsidR="0049133E">
        <w:rPr>
          <w:rFonts w:eastAsia="SimSun" w:hint="eastAsia"/>
          <w:szCs w:val="24"/>
          <w:lang w:eastAsia="zh-CN"/>
        </w:rPr>
        <w:t>a</w:t>
      </w:r>
      <w:r>
        <w:rPr>
          <w:rFonts w:eastAsia="SimSun" w:hint="eastAsia"/>
          <w:szCs w:val="24"/>
          <w:lang w:eastAsia="zh-CN"/>
        </w:rPr>
        <w:t xml:space="preserve">(Qualcomm): </w:t>
      </w:r>
      <w:r w:rsidRPr="002444DF">
        <w:rPr>
          <w:rFonts w:eastAsia="SimSun"/>
          <w:szCs w:val="24"/>
          <w:lang w:eastAsia="zh-CN"/>
        </w:rPr>
        <w:t>FFS on whether declared AoA pair and UE orientation for STxMP and Multi-Rx are same or not.</w:t>
      </w:r>
    </w:p>
    <w:p w14:paraId="25EB20A1" w14:textId="38C36F93" w:rsidR="0049133E" w:rsidRDefault="0049133E" w:rsidP="002444DF">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Proposal 1b (Samsung): </w:t>
      </w:r>
      <w:r w:rsidR="00F2034E">
        <w:rPr>
          <w:rFonts w:eastAsia="SimSun" w:hint="eastAsia"/>
          <w:szCs w:val="24"/>
          <w:lang w:eastAsia="zh-CN"/>
        </w:rPr>
        <w:t xml:space="preserve">Based on beam correspondence principle, </w:t>
      </w:r>
      <w:r w:rsidR="00F2034E" w:rsidRPr="002444DF">
        <w:rPr>
          <w:rFonts w:eastAsia="SimSun"/>
          <w:szCs w:val="24"/>
          <w:lang w:eastAsia="zh-CN"/>
        </w:rPr>
        <w:t xml:space="preserve">declared AoA pair and UE orientation for </w:t>
      </w:r>
      <w:r w:rsidR="003874BB" w:rsidRPr="002444DF">
        <w:rPr>
          <w:rFonts w:eastAsia="SimSun"/>
          <w:szCs w:val="24"/>
          <w:lang w:eastAsia="zh-CN"/>
        </w:rPr>
        <w:t xml:space="preserve">Multi-Rx </w:t>
      </w:r>
      <w:r w:rsidR="003874BB">
        <w:rPr>
          <w:rFonts w:eastAsia="SimSun" w:hint="eastAsia"/>
          <w:szCs w:val="24"/>
          <w:lang w:eastAsia="zh-CN"/>
        </w:rPr>
        <w:t>can be reused for</w:t>
      </w:r>
      <w:r w:rsidR="00F2034E" w:rsidRPr="002444DF">
        <w:rPr>
          <w:rFonts w:eastAsia="SimSun"/>
          <w:szCs w:val="24"/>
          <w:lang w:eastAsia="zh-CN"/>
        </w:rPr>
        <w:t xml:space="preserve"> </w:t>
      </w:r>
      <w:r w:rsidR="003874BB">
        <w:rPr>
          <w:rFonts w:eastAsia="SimSun" w:hint="eastAsia"/>
          <w:szCs w:val="24"/>
          <w:lang w:eastAsia="zh-CN"/>
        </w:rPr>
        <w:t>STxMP</w:t>
      </w:r>
    </w:p>
    <w:p w14:paraId="545DAE73" w14:textId="47B6AD09" w:rsidR="004A0C15" w:rsidRPr="004F6BB0" w:rsidRDefault="004A0C15" w:rsidP="00D639A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Proposal</w:t>
      </w:r>
      <w:r>
        <w:rPr>
          <w:rFonts w:eastAsia="SimSun" w:hint="eastAsia"/>
          <w:szCs w:val="24"/>
          <w:lang w:eastAsia="zh-CN"/>
        </w:rPr>
        <w:t xml:space="preserve"> 2</w:t>
      </w:r>
      <w:r w:rsidR="00E40639">
        <w:rPr>
          <w:rFonts w:eastAsia="SimSun" w:hint="eastAsia"/>
          <w:szCs w:val="24"/>
          <w:lang w:eastAsia="zh-CN"/>
        </w:rPr>
        <w:t xml:space="preserve"> (vivo)</w:t>
      </w:r>
      <w:r w:rsidR="00B4204A">
        <w:rPr>
          <w:rFonts w:eastAsia="SimSun" w:hint="eastAsia"/>
          <w:szCs w:val="24"/>
          <w:lang w:eastAsia="zh-CN"/>
        </w:rPr>
        <w:t xml:space="preserve">: </w:t>
      </w:r>
      <w:r w:rsidR="00B4204A" w:rsidRPr="00B4204A">
        <w:rPr>
          <w:rFonts w:eastAsia="SimSun"/>
          <w:szCs w:val="24"/>
          <w:lang w:eastAsia="zh-CN"/>
        </w:rPr>
        <w:t>For the selection of AoA pair, one of AoA is at the beam peak direction of single carrier, another AoA is based on the UE orientation and AoA offset.</w:t>
      </w:r>
      <w:r w:rsidR="00B17FF3">
        <w:rPr>
          <w:rFonts w:eastAsia="SimSun" w:hint="eastAsia"/>
          <w:szCs w:val="24"/>
          <w:lang w:eastAsia="zh-CN"/>
        </w:rPr>
        <w:t xml:space="preserve"> </w:t>
      </w:r>
      <w:r w:rsidR="00B17FF3" w:rsidRPr="00061E99">
        <w:rPr>
          <w:rFonts w:hint="eastAsia"/>
        </w:rPr>
        <w:t>The UE orientation and AoA offset are declared by UE</w:t>
      </w:r>
      <w:r w:rsidR="00B17FF3">
        <w:rPr>
          <w:rFonts w:eastAsiaTheme="minorEastAsia" w:hint="eastAsia"/>
          <w:lang w:eastAsia="zh-CN"/>
        </w:rPr>
        <w:t>.</w:t>
      </w:r>
    </w:p>
    <w:p w14:paraId="10B0ABA1" w14:textId="77777777" w:rsidR="00D639AD" w:rsidRPr="001D6E08" w:rsidRDefault="00D639AD" w:rsidP="00D639A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6E08">
        <w:rPr>
          <w:rFonts w:eastAsia="SimSun"/>
          <w:szCs w:val="24"/>
          <w:lang w:eastAsia="zh-CN"/>
        </w:rPr>
        <w:t>Recommended WF</w:t>
      </w:r>
    </w:p>
    <w:p w14:paraId="124D2471" w14:textId="5DE0EA84" w:rsidR="00724573" w:rsidRPr="005744C1" w:rsidRDefault="005744C1" w:rsidP="004F6BB0">
      <w:pPr>
        <w:pStyle w:val="ListParagraph"/>
        <w:numPr>
          <w:ilvl w:val="1"/>
          <w:numId w:val="4"/>
        </w:numPr>
        <w:overflowPunct/>
        <w:autoSpaceDE/>
        <w:autoSpaceDN/>
        <w:adjustRightInd/>
        <w:spacing w:after="120"/>
        <w:ind w:left="1440" w:firstLineChars="0"/>
        <w:textAlignment w:val="auto"/>
        <w:rPr>
          <w:b/>
          <w:u w:val="single"/>
          <w:lang w:eastAsia="ko-KR"/>
        </w:rPr>
      </w:pPr>
      <w:r>
        <w:rPr>
          <w:rFonts w:eastAsia="SimSun" w:hint="eastAsia"/>
          <w:bCs/>
          <w:szCs w:val="24"/>
          <w:lang w:eastAsia="zh-CN"/>
        </w:rPr>
        <w:t xml:space="preserve">The candidate UE </w:t>
      </w:r>
      <w:r>
        <w:rPr>
          <w:rFonts w:eastAsia="SimSun"/>
          <w:bCs/>
          <w:szCs w:val="24"/>
          <w:lang w:eastAsia="zh-CN"/>
        </w:rPr>
        <w:t>orientation</w:t>
      </w:r>
      <w:r>
        <w:rPr>
          <w:rFonts w:eastAsia="SimSun" w:hint="eastAsia"/>
          <w:bCs/>
          <w:szCs w:val="24"/>
          <w:lang w:eastAsia="zh-CN"/>
        </w:rPr>
        <w:t>s from TS 38101-2</w:t>
      </w:r>
      <w:r w:rsidR="006C5673">
        <w:rPr>
          <w:rFonts w:eastAsia="SimSun" w:hint="eastAsia"/>
          <w:bCs/>
          <w:szCs w:val="24"/>
          <w:lang w:eastAsia="zh-CN"/>
        </w:rPr>
        <w:t>, and AoA pairs</w:t>
      </w:r>
      <w:r>
        <w:rPr>
          <w:rFonts w:eastAsia="SimSun" w:hint="eastAsia"/>
          <w:bCs/>
          <w:szCs w:val="24"/>
          <w:lang w:eastAsia="zh-CN"/>
        </w:rPr>
        <w:t xml:space="preserve"> for multi-Rx testing</w:t>
      </w:r>
      <w:r w:rsidR="006C5673">
        <w:rPr>
          <w:rFonts w:eastAsia="SimSun" w:hint="eastAsia"/>
          <w:bCs/>
          <w:szCs w:val="24"/>
          <w:lang w:eastAsia="zh-CN"/>
        </w:rPr>
        <w:t xml:space="preserve"> </w:t>
      </w:r>
      <w:r w:rsidR="006C5673">
        <w:rPr>
          <w:rFonts w:eastAsia="SimSun" w:hint="eastAsia"/>
          <w:bCs/>
          <w:szCs w:val="24"/>
          <w:lang w:eastAsia="zh-CN"/>
        </w:rPr>
        <w:t>are reused</w:t>
      </w:r>
      <w:r w:rsidR="006C5673">
        <w:rPr>
          <w:rFonts w:eastAsia="SimSun" w:hint="eastAsia"/>
          <w:bCs/>
          <w:szCs w:val="24"/>
          <w:lang w:eastAsia="zh-CN"/>
        </w:rPr>
        <w:t>.</w:t>
      </w:r>
    </w:p>
    <w:p w14:paraId="65518C62" w14:textId="1891B2B5" w:rsidR="005744C1" w:rsidRPr="006C5673" w:rsidRDefault="00760D51" w:rsidP="004F6BB0">
      <w:pPr>
        <w:pStyle w:val="ListParagraph"/>
        <w:numPr>
          <w:ilvl w:val="1"/>
          <w:numId w:val="4"/>
        </w:numPr>
        <w:overflowPunct/>
        <w:autoSpaceDE/>
        <w:autoSpaceDN/>
        <w:adjustRightInd/>
        <w:spacing w:after="120"/>
        <w:ind w:left="1440" w:firstLineChars="0"/>
        <w:textAlignment w:val="auto"/>
        <w:rPr>
          <w:b/>
          <w:u w:val="single"/>
          <w:lang w:eastAsia="ko-KR"/>
        </w:rPr>
      </w:pPr>
      <w:r>
        <w:rPr>
          <w:rFonts w:eastAsia="SimSun" w:hint="eastAsia"/>
          <w:bCs/>
          <w:szCs w:val="24"/>
          <w:lang w:eastAsia="zh-CN"/>
        </w:rPr>
        <w:t>Further discuss how to select the AoA pair and AoA offset</w:t>
      </w:r>
      <w:r w:rsidR="006C5673">
        <w:rPr>
          <w:rFonts w:eastAsia="SimSun" w:hint="eastAsia"/>
          <w:bCs/>
          <w:szCs w:val="24"/>
          <w:lang w:eastAsia="zh-CN"/>
        </w:rPr>
        <w:t>.</w:t>
      </w:r>
    </w:p>
    <w:p w14:paraId="0A4C5682" w14:textId="70234548" w:rsidR="006C5673" w:rsidRPr="00FE4BEE" w:rsidRDefault="006C5673" w:rsidP="004F6BB0">
      <w:pPr>
        <w:pStyle w:val="ListParagraph"/>
        <w:numPr>
          <w:ilvl w:val="1"/>
          <w:numId w:val="4"/>
        </w:numPr>
        <w:overflowPunct/>
        <w:autoSpaceDE/>
        <w:autoSpaceDN/>
        <w:adjustRightInd/>
        <w:spacing w:after="120"/>
        <w:ind w:left="1440" w:firstLineChars="0"/>
        <w:textAlignment w:val="auto"/>
        <w:rPr>
          <w:b/>
          <w:u w:val="single"/>
          <w:lang w:eastAsia="ko-KR"/>
        </w:rPr>
      </w:pPr>
      <w:r>
        <w:rPr>
          <w:rFonts w:eastAsia="SimSun" w:hint="eastAsia"/>
          <w:bCs/>
          <w:szCs w:val="24"/>
          <w:lang w:eastAsia="zh-CN"/>
        </w:rPr>
        <w:t xml:space="preserve">Further discuss </w:t>
      </w:r>
      <w:r w:rsidRPr="002444DF">
        <w:rPr>
          <w:rFonts w:eastAsia="SimSun"/>
          <w:szCs w:val="24"/>
          <w:lang w:eastAsia="zh-CN"/>
        </w:rPr>
        <w:t>whether declared AoA pair and UE orientation for STxMP and Multi-Rx are same or not.</w:t>
      </w:r>
    </w:p>
    <w:p w14:paraId="58AB700C" w14:textId="77777777" w:rsidR="00B445E3" w:rsidRDefault="00B445E3" w:rsidP="00FE4BEE">
      <w:pPr>
        <w:rPr>
          <w:b/>
          <w:u w:val="single"/>
          <w:lang w:eastAsia="ko-KR"/>
        </w:rPr>
      </w:pPr>
    </w:p>
    <w:p w14:paraId="5E445C01" w14:textId="0A117266" w:rsidR="00FE4BEE" w:rsidRDefault="00FE4BEE" w:rsidP="00FE4BEE">
      <w:pPr>
        <w:rPr>
          <w:b/>
          <w:u w:val="single"/>
          <w:lang w:eastAsia="zh-CN"/>
        </w:rPr>
      </w:pPr>
      <w:r w:rsidRPr="00FE4BEE">
        <w:rPr>
          <w:b/>
          <w:u w:val="single"/>
          <w:lang w:eastAsia="ko-KR"/>
        </w:rPr>
        <w:t xml:space="preserve">Issue </w:t>
      </w:r>
      <w:r w:rsidR="00B445E3">
        <w:rPr>
          <w:rFonts w:hint="eastAsia"/>
          <w:b/>
          <w:u w:val="single"/>
          <w:lang w:eastAsia="zh-CN"/>
        </w:rPr>
        <w:t>1</w:t>
      </w:r>
      <w:r w:rsidRPr="00FE4BEE">
        <w:rPr>
          <w:b/>
          <w:u w:val="single"/>
          <w:lang w:eastAsia="ko-KR"/>
        </w:rPr>
        <w:t>-4-</w:t>
      </w:r>
      <w:r>
        <w:rPr>
          <w:rFonts w:hint="eastAsia"/>
          <w:b/>
          <w:u w:val="single"/>
          <w:lang w:eastAsia="zh-CN"/>
        </w:rPr>
        <w:t>2</w:t>
      </w:r>
      <w:r w:rsidRPr="00FE4BEE">
        <w:rPr>
          <w:b/>
          <w:u w:val="single"/>
          <w:lang w:eastAsia="ko-KR"/>
        </w:rPr>
        <w:t xml:space="preserve">: </w:t>
      </w:r>
      <w:r>
        <w:rPr>
          <w:rFonts w:hint="eastAsia"/>
          <w:b/>
          <w:u w:val="single"/>
          <w:lang w:eastAsia="zh-CN"/>
        </w:rPr>
        <w:t>Measurement grid</w:t>
      </w:r>
      <w:r w:rsidR="00B445E3">
        <w:rPr>
          <w:rFonts w:hint="eastAsia"/>
          <w:b/>
          <w:u w:val="single"/>
          <w:lang w:eastAsia="zh-CN"/>
        </w:rPr>
        <w:t xml:space="preserve"> </w:t>
      </w:r>
      <w:r w:rsidR="00B445E3">
        <w:rPr>
          <w:rFonts w:hint="eastAsia"/>
          <w:b/>
          <w:u w:val="single"/>
          <w:lang w:eastAsia="zh-CN"/>
        </w:rPr>
        <w:t xml:space="preserve">for </w:t>
      </w:r>
      <w:r w:rsidR="00B445E3" w:rsidRPr="00D80D0D">
        <w:rPr>
          <w:b/>
          <w:u w:val="single"/>
          <w:lang w:eastAsia="ko-KR"/>
        </w:rPr>
        <w:t>EIRP P</w:t>
      </w:r>
      <w:r w:rsidR="00B445E3" w:rsidRPr="00D80D0D">
        <w:rPr>
          <w:rFonts w:ascii="Times New Roman Bold" w:hAnsi="Times New Roman Bold"/>
          <w:b/>
          <w:u w:val="single"/>
          <w:vertAlign w:val="subscript"/>
          <w:lang w:eastAsia="ko-KR"/>
        </w:rPr>
        <w:t>UMAX,f,c,k</w:t>
      </w:r>
      <w:r w:rsidR="00B445E3" w:rsidRPr="00D80D0D">
        <w:rPr>
          <w:b/>
          <w:u w:val="single"/>
          <w:lang w:eastAsia="ko-KR"/>
        </w:rPr>
        <w:t xml:space="preserve"> testing</w:t>
      </w:r>
    </w:p>
    <w:p w14:paraId="214173C8" w14:textId="77777777" w:rsidR="00FE4BEE" w:rsidRPr="001D6E08" w:rsidRDefault="00FE4BEE" w:rsidP="00FE4BE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6E08">
        <w:rPr>
          <w:rFonts w:eastAsia="SimSun"/>
          <w:szCs w:val="24"/>
          <w:lang w:eastAsia="zh-CN"/>
        </w:rPr>
        <w:t>Proposals</w:t>
      </w:r>
    </w:p>
    <w:p w14:paraId="6703869C" w14:textId="217AE1E1" w:rsidR="00FE4BEE" w:rsidRPr="000C544E" w:rsidRDefault="00FE4BEE" w:rsidP="000C544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D6E08">
        <w:rPr>
          <w:rFonts w:eastAsia="SimSun"/>
          <w:szCs w:val="24"/>
          <w:lang w:eastAsia="zh-CN"/>
        </w:rPr>
        <w:t>Proposal 1</w:t>
      </w:r>
      <w:r>
        <w:rPr>
          <w:rFonts w:eastAsia="SimSun"/>
          <w:szCs w:val="24"/>
          <w:lang w:eastAsia="zh-CN"/>
        </w:rPr>
        <w:t xml:space="preserve"> (</w:t>
      </w:r>
      <w:r>
        <w:rPr>
          <w:rFonts w:eastAsia="SimSun" w:hint="eastAsia"/>
          <w:szCs w:val="24"/>
          <w:lang w:eastAsia="zh-CN"/>
        </w:rPr>
        <w:t>Qualcomm</w:t>
      </w:r>
      <w:r>
        <w:rPr>
          <w:rFonts w:eastAsia="SimSun"/>
          <w:szCs w:val="24"/>
          <w:lang w:eastAsia="zh-CN"/>
        </w:rPr>
        <w:t>)</w:t>
      </w:r>
      <w:r w:rsidRPr="001D6E08">
        <w:rPr>
          <w:rFonts w:eastAsia="SimSun"/>
          <w:szCs w:val="24"/>
          <w:lang w:eastAsia="zh-CN"/>
        </w:rPr>
        <w:t>:</w:t>
      </w:r>
      <w:r>
        <w:rPr>
          <w:rFonts w:eastAsia="SimSun" w:hint="eastAsia"/>
          <w:szCs w:val="24"/>
          <w:lang w:eastAsia="zh-CN"/>
        </w:rPr>
        <w:t xml:space="preserve"> </w:t>
      </w:r>
      <w:r w:rsidR="00E345D1" w:rsidRPr="00233D39">
        <w:rPr>
          <w:rFonts w:eastAsia="SimSun"/>
          <w:szCs w:val="24"/>
          <w:lang w:eastAsia="zh-CN"/>
        </w:rPr>
        <w:t xml:space="preserve">Constant-step measurement grid </w:t>
      </w:r>
      <w:r w:rsidR="00E345D1">
        <w:rPr>
          <w:rFonts w:eastAsia="SimSun" w:hint="eastAsia"/>
          <w:szCs w:val="24"/>
          <w:lang w:eastAsia="zh-CN"/>
        </w:rPr>
        <w:t>with 15deg step size should be used</w:t>
      </w:r>
      <w:r w:rsidR="00E345D1" w:rsidRPr="000C544E">
        <w:rPr>
          <w:szCs w:val="24"/>
          <w:lang w:eastAsia="zh-CN"/>
        </w:rPr>
        <w:t>.</w:t>
      </w:r>
    </w:p>
    <w:p w14:paraId="3D547A8B" w14:textId="77777777" w:rsidR="005F32D0" w:rsidRDefault="005F32D0" w:rsidP="005F32D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6E08">
        <w:rPr>
          <w:rFonts w:eastAsia="SimSun"/>
          <w:szCs w:val="24"/>
          <w:lang w:eastAsia="zh-CN"/>
        </w:rPr>
        <w:t>Recommended WF</w:t>
      </w:r>
    </w:p>
    <w:p w14:paraId="3A6E9605" w14:textId="5E56F305" w:rsidR="00FE4BEE" w:rsidRPr="00B445E3" w:rsidRDefault="00FF6437" w:rsidP="00B445E3">
      <w:pPr>
        <w:pStyle w:val="ListParagraph"/>
        <w:numPr>
          <w:ilvl w:val="1"/>
          <w:numId w:val="4"/>
        </w:numPr>
        <w:overflowPunct/>
        <w:autoSpaceDE/>
        <w:autoSpaceDN/>
        <w:adjustRightInd/>
        <w:spacing w:after="120"/>
        <w:ind w:left="1440" w:firstLineChars="0"/>
        <w:textAlignment w:val="auto"/>
        <w:rPr>
          <w:rFonts w:eastAsia="SimSun"/>
          <w:bCs/>
          <w:szCs w:val="24"/>
          <w:lang w:eastAsia="zh-CN"/>
        </w:rPr>
      </w:pPr>
      <w:r w:rsidRPr="00B445E3">
        <w:rPr>
          <w:rFonts w:eastAsia="SimSun" w:hint="eastAsia"/>
          <w:bCs/>
          <w:szCs w:val="24"/>
          <w:lang w:eastAsia="zh-CN"/>
        </w:rPr>
        <w:t xml:space="preserve">Further discuss whether </w:t>
      </w:r>
      <w:r w:rsidR="00833D0C" w:rsidRPr="00B445E3">
        <w:rPr>
          <w:rFonts w:eastAsia="SimSun"/>
          <w:bCs/>
          <w:szCs w:val="24"/>
          <w:lang w:eastAsia="zh-CN"/>
        </w:rPr>
        <w:t>Proposal</w:t>
      </w:r>
      <w:r w:rsidRPr="00B445E3">
        <w:rPr>
          <w:rFonts w:eastAsia="SimSun" w:hint="eastAsia"/>
          <w:bCs/>
          <w:szCs w:val="24"/>
          <w:lang w:eastAsia="zh-CN"/>
        </w:rPr>
        <w:t xml:space="preserve"> 1 </w:t>
      </w:r>
      <w:r w:rsidR="006C41D4" w:rsidRPr="00B445E3">
        <w:rPr>
          <w:rFonts w:eastAsia="SimSun" w:hint="eastAsia"/>
          <w:bCs/>
          <w:szCs w:val="24"/>
          <w:lang w:eastAsia="zh-CN"/>
        </w:rPr>
        <w:t>can be agreed.</w:t>
      </w:r>
    </w:p>
    <w:p w14:paraId="77A5890E" w14:textId="77777777" w:rsidR="00FE4BEE" w:rsidRPr="00FE4BEE" w:rsidRDefault="00FE4BEE" w:rsidP="00FE4BEE">
      <w:pPr>
        <w:spacing w:after="120"/>
        <w:rPr>
          <w:b/>
          <w:u w:val="single"/>
          <w:lang w:eastAsia="ko-KR"/>
        </w:rPr>
      </w:pPr>
    </w:p>
    <w:p w14:paraId="3928F686" w14:textId="70FDD32E" w:rsidR="008A7D12" w:rsidRDefault="008A7D12" w:rsidP="008A7D12">
      <w:pPr>
        <w:pStyle w:val="Heading3"/>
        <w:rPr>
          <w:bCs/>
          <w:sz w:val="24"/>
          <w:szCs w:val="24"/>
          <w:lang w:eastAsia="ko-KR"/>
        </w:rPr>
      </w:pPr>
      <w:r w:rsidRPr="001D6E08">
        <w:rPr>
          <w:sz w:val="24"/>
          <w:szCs w:val="16"/>
        </w:rPr>
        <w:t xml:space="preserve">Sub-topic </w:t>
      </w:r>
      <w:r w:rsidR="00B445E3">
        <w:rPr>
          <w:rFonts w:hint="eastAsia"/>
          <w:sz w:val="24"/>
          <w:szCs w:val="16"/>
        </w:rPr>
        <w:t>1</w:t>
      </w:r>
      <w:r w:rsidRPr="001D6E08">
        <w:rPr>
          <w:sz w:val="24"/>
          <w:szCs w:val="16"/>
        </w:rPr>
        <w:t>-</w:t>
      </w:r>
      <w:r w:rsidR="00724573">
        <w:rPr>
          <w:sz w:val="24"/>
          <w:szCs w:val="16"/>
        </w:rPr>
        <w:t>5</w:t>
      </w:r>
      <w:r w:rsidRPr="001D6E08">
        <w:rPr>
          <w:sz w:val="24"/>
          <w:szCs w:val="16"/>
        </w:rPr>
        <w:t xml:space="preserve">: </w:t>
      </w:r>
      <w:r w:rsidRPr="00C02BD5">
        <w:rPr>
          <w:sz w:val="24"/>
          <w:szCs w:val="24"/>
        </w:rPr>
        <w:t>Test method for</w:t>
      </w:r>
      <w:r w:rsidRPr="00C02BD5">
        <w:rPr>
          <w:bCs/>
          <w:sz w:val="24"/>
          <w:szCs w:val="24"/>
        </w:rPr>
        <w:t xml:space="preserve"> </w:t>
      </w:r>
      <w:r w:rsidR="00C02BD5" w:rsidRPr="00C02BD5">
        <w:rPr>
          <w:rFonts w:hint="eastAsia"/>
          <w:bCs/>
          <w:sz w:val="24"/>
          <w:szCs w:val="24"/>
          <w:lang w:eastAsia="ko-KR"/>
        </w:rPr>
        <w:t>EIRPmax</w:t>
      </w:r>
    </w:p>
    <w:p w14:paraId="1058C06F" w14:textId="68D693E6" w:rsidR="00FA446C" w:rsidRDefault="00FA446C" w:rsidP="00FA446C">
      <w:pPr>
        <w:rPr>
          <w:b/>
          <w:u w:val="single"/>
          <w:lang w:eastAsia="zh-CN"/>
        </w:rPr>
      </w:pPr>
      <w:r w:rsidRPr="00FE4BEE">
        <w:rPr>
          <w:b/>
          <w:u w:val="single"/>
          <w:lang w:eastAsia="ko-KR"/>
        </w:rPr>
        <w:t xml:space="preserve">Issue </w:t>
      </w:r>
      <w:r w:rsidR="00B445E3">
        <w:rPr>
          <w:rFonts w:hint="eastAsia"/>
          <w:b/>
          <w:u w:val="single"/>
          <w:lang w:eastAsia="zh-CN"/>
        </w:rPr>
        <w:t>1</w:t>
      </w:r>
      <w:r w:rsidRPr="00FE4BEE">
        <w:rPr>
          <w:b/>
          <w:u w:val="single"/>
          <w:lang w:eastAsia="ko-KR"/>
        </w:rPr>
        <w:t>-</w:t>
      </w:r>
      <w:r>
        <w:rPr>
          <w:rFonts w:hint="eastAsia"/>
          <w:b/>
          <w:u w:val="single"/>
          <w:lang w:eastAsia="ko-KR"/>
        </w:rPr>
        <w:t>5</w:t>
      </w:r>
      <w:r w:rsidRPr="00FE4BEE">
        <w:rPr>
          <w:b/>
          <w:u w:val="single"/>
          <w:lang w:eastAsia="ko-KR"/>
        </w:rPr>
        <w:t>-</w:t>
      </w:r>
      <w:r w:rsidR="00B445E3">
        <w:rPr>
          <w:rFonts w:hint="eastAsia"/>
          <w:b/>
          <w:u w:val="single"/>
          <w:lang w:eastAsia="zh-CN"/>
        </w:rPr>
        <w:t>1</w:t>
      </w:r>
      <w:r w:rsidRPr="00FE4BEE">
        <w:rPr>
          <w:b/>
          <w:u w:val="single"/>
          <w:lang w:eastAsia="ko-KR"/>
        </w:rPr>
        <w:t xml:space="preserve">: </w:t>
      </w:r>
      <w:r w:rsidR="006634B2">
        <w:rPr>
          <w:rFonts w:hint="eastAsia"/>
          <w:b/>
          <w:u w:val="single"/>
          <w:lang w:eastAsia="ko-KR"/>
        </w:rPr>
        <w:t xml:space="preserve">Skipping rule for </w:t>
      </w:r>
      <w:r w:rsidR="006634B2" w:rsidRPr="006634B2">
        <w:rPr>
          <w:rFonts w:hint="eastAsia"/>
          <w:b/>
          <w:u w:val="single"/>
          <w:lang w:eastAsia="ko-KR"/>
        </w:rPr>
        <w:t>EIRPmax</w:t>
      </w:r>
      <w:r w:rsidR="006634B2">
        <w:rPr>
          <w:rFonts w:hint="eastAsia"/>
          <w:b/>
          <w:u w:val="single"/>
          <w:lang w:eastAsia="zh-CN"/>
        </w:rPr>
        <w:t xml:space="preserve"> testing</w:t>
      </w:r>
    </w:p>
    <w:p w14:paraId="52ED0A41" w14:textId="77777777" w:rsidR="00FA446C" w:rsidRPr="001D6E08" w:rsidRDefault="00FA446C" w:rsidP="00FA446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6E08">
        <w:rPr>
          <w:rFonts w:eastAsia="SimSun"/>
          <w:szCs w:val="24"/>
          <w:lang w:eastAsia="zh-CN"/>
        </w:rPr>
        <w:t>Proposals</w:t>
      </w:r>
    </w:p>
    <w:p w14:paraId="6FEE64AA" w14:textId="11710554" w:rsidR="00FA446C" w:rsidRDefault="00FA446C" w:rsidP="00FA446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A446C">
        <w:rPr>
          <w:rFonts w:eastAsia="SimSun"/>
          <w:szCs w:val="24"/>
          <w:lang w:eastAsia="zh-CN"/>
        </w:rPr>
        <w:t>Proposal 1 (</w:t>
      </w:r>
      <w:r w:rsidRPr="00FA446C">
        <w:rPr>
          <w:rFonts w:eastAsia="SimSun" w:hint="eastAsia"/>
          <w:szCs w:val="24"/>
          <w:lang w:eastAsia="zh-CN"/>
        </w:rPr>
        <w:t>Samsung, Qualcomm</w:t>
      </w:r>
      <w:r w:rsidRPr="00FA446C">
        <w:rPr>
          <w:rFonts w:eastAsia="SimSun"/>
          <w:szCs w:val="24"/>
          <w:lang w:eastAsia="zh-CN"/>
        </w:rPr>
        <w:t>):</w:t>
      </w:r>
      <w:r w:rsidRPr="00FA446C">
        <w:rPr>
          <w:rFonts w:eastAsia="SimSun" w:hint="eastAsia"/>
          <w:szCs w:val="24"/>
          <w:lang w:eastAsia="zh-CN"/>
        </w:rPr>
        <w:t xml:space="preserve"> </w:t>
      </w:r>
      <w:r w:rsidR="006634B2">
        <w:rPr>
          <w:rFonts w:eastAsia="SimSun" w:hint="eastAsia"/>
          <w:szCs w:val="24"/>
          <w:lang w:eastAsia="zh-CN"/>
        </w:rPr>
        <w:t>agree on s</w:t>
      </w:r>
      <w:r w:rsidRPr="00FA446C">
        <w:rPr>
          <w:rFonts w:eastAsia="SimSun"/>
          <w:szCs w:val="24"/>
          <w:lang w:eastAsia="zh-CN"/>
        </w:rPr>
        <w:t>kipping rule proposal for EIRPmax, i.e., “If the peak EIRP of single carrier is smaller than EIRPmax – 3dB, the corresponding EIRPmax verification can be skipped”.</w:t>
      </w:r>
    </w:p>
    <w:p w14:paraId="62BBB92E" w14:textId="2A4A8236" w:rsidR="001874F2" w:rsidRDefault="001874F2" w:rsidP="00FA446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Proposal 2 (Nokia): </w:t>
      </w:r>
      <w:r>
        <w:t>STxMP OTA test shall not be skipped in any situation because the antenna radiation pattern will be slightly different between using a single Tx only and using two Tx at the same time. The data from single Tx panel OTA test cannot be used to verify STxMP cases.</w:t>
      </w:r>
    </w:p>
    <w:p w14:paraId="3A450E87" w14:textId="77777777" w:rsidR="00FA446C" w:rsidRPr="001D6E08" w:rsidRDefault="00FA446C" w:rsidP="00FA446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6E08">
        <w:rPr>
          <w:rFonts w:eastAsia="SimSun"/>
          <w:szCs w:val="24"/>
          <w:lang w:eastAsia="zh-CN"/>
        </w:rPr>
        <w:t>Recommended WF</w:t>
      </w:r>
    </w:p>
    <w:p w14:paraId="7010EA78" w14:textId="76BAD616" w:rsidR="006634B2" w:rsidRDefault="003B409D" w:rsidP="006634B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Discuss whether can agree on</w:t>
      </w:r>
      <w:r w:rsidR="006634B2">
        <w:rPr>
          <w:rFonts w:eastAsia="SimSun" w:hint="eastAsia"/>
          <w:szCs w:val="24"/>
          <w:lang w:eastAsia="zh-CN"/>
        </w:rPr>
        <w:t xml:space="preserve"> s</w:t>
      </w:r>
      <w:r w:rsidR="006634B2" w:rsidRPr="00FA446C">
        <w:rPr>
          <w:rFonts w:eastAsia="SimSun"/>
          <w:szCs w:val="24"/>
          <w:lang w:eastAsia="zh-CN"/>
        </w:rPr>
        <w:t>kipping rule proposal for EIRPmax, i.e., “If the peak EIRP and TRP of single carrier is smaller than EIRPmax – 3dB or TRPmax – 3dB, the corresponding EIRPmax verification can be skipped”.</w:t>
      </w:r>
    </w:p>
    <w:p w14:paraId="1DA6E2B8" w14:textId="77777777" w:rsidR="00FA446C" w:rsidRPr="00FA446C" w:rsidRDefault="00FA446C" w:rsidP="00FA446C">
      <w:pPr>
        <w:rPr>
          <w:lang w:val="sv-SE" w:eastAsia="ko-KR"/>
        </w:rPr>
      </w:pPr>
    </w:p>
    <w:p w14:paraId="48543B4A" w14:textId="02EDF1A7" w:rsidR="00833D0C" w:rsidRPr="001D6E08" w:rsidRDefault="00833D0C" w:rsidP="00833D0C">
      <w:pPr>
        <w:rPr>
          <w:rFonts w:hint="eastAsia"/>
          <w:b/>
          <w:u w:val="single"/>
          <w:lang w:eastAsia="zh-CN"/>
        </w:rPr>
      </w:pPr>
      <w:r w:rsidRPr="001D6E08">
        <w:rPr>
          <w:b/>
          <w:u w:val="single"/>
          <w:lang w:eastAsia="ko-KR"/>
        </w:rPr>
        <w:t xml:space="preserve">Issue </w:t>
      </w:r>
      <w:r w:rsidR="00E84465">
        <w:rPr>
          <w:rFonts w:hint="eastAsia"/>
          <w:b/>
          <w:u w:val="single"/>
          <w:lang w:eastAsia="zh-CN"/>
        </w:rPr>
        <w:t>1</w:t>
      </w:r>
      <w:r w:rsidRPr="001D6E08">
        <w:rPr>
          <w:b/>
          <w:u w:val="single"/>
          <w:lang w:eastAsia="ko-KR"/>
        </w:rPr>
        <w:t>-</w:t>
      </w:r>
      <w:r w:rsidR="00E35A89">
        <w:rPr>
          <w:rFonts w:hint="eastAsia"/>
          <w:b/>
          <w:u w:val="single"/>
          <w:lang w:eastAsia="zh-CN"/>
        </w:rPr>
        <w:t>5</w:t>
      </w:r>
      <w:r w:rsidRPr="001D6E08">
        <w:rPr>
          <w:b/>
          <w:u w:val="single"/>
          <w:lang w:eastAsia="ko-KR"/>
        </w:rPr>
        <w:t>-</w:t>
      </w:r>
      <w:r w:rsidR="00B445E3">
        <w:rPr>
          <w:rFonts w:hint="eastAsia"/>
          <w:b/>
          <w:u w:val="single"/>
          <w:lang w:eastAsia="zh-CN"/>
        </w:rPr>
        <w:t>2</w:t>
      </w:r>
      <w:r w:rsidRPr="001D6E08">
        <w:rPr>
          <w:b/>
          <w:u w:val="single"/>
          <w:lang w:eastAsia="ko-KR"/>
        </w:rPr>
        <w:t>:</w:t>
      </w:r>
      <w:r>
        <w:rPr>
          <w:b/>
          <w:u w:val="single"/>
          <w:lang w:eastAsia="ko-KR"/>
        </w:rPr>
        <w:t xml:space="preserve"> AoA separation and </w:t>
      </w:r>
      <w:r w:rsidRPr="00745883">
        <w:rPr>
          <w:b/>
          <w:u w:val="single"/>
          <w:lang w:eastAsia="ko-KR"/>
        </w:rPr>
        <w:t>UE orientation</w:t>
      </w:r>
      <w:r w:rsidR="007748D8">
        <w:rPr>
          <w:rFonts w:hint="eastAsia"/>
          <w:b/>
          <w:u w:val="single"/>
          <w:lang w:eastAsia="zh-CN"/>
        </w:rPr>
        <w:t xml:space="preserve"> </w:t>
      </w:r>
      <w:r w:rsidR="007748D8" w:rsidRPr="006634B2">
        <w:rPr>
          <w:rFonts w:hint="eastAsia"/>
          <w:b/>
          <w:u w:val="single"/>
          <w:lang w:eastAsia="ko-KR"/>
        </w:rPr>
        <w:t>EIRPmax</w:t>
      </w:r>
      <w:r w:rsidR="007748D8">
        <w:rPr>
          <w:rFonts w:hint="eastAsia"/>
          <w:b/>
          <w:u w:val="single"/>
          <w:lang w:eastAsia="zh-CN"/>
        </w:rPr>
        <w:t xml:space="preserve"> testing</w:t>
      </w:r>
    </w:p>
    <w:p w14:paraId="6273711A" w14:textId="77777777" w:rsidR="00833D0C" w:rsidRPr="001D6E08" w:rsidRDefault="00833D0C" w:rsidP="00833D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6E08">
        <w:rPr>
          <w:rFonts w:eastAsia="SimSun"/>
          <w:szCs w:val="24"/>
          <w:lang w:eastAsia="zh-CN"/>
        </w:rPr>
        <w:t>Proposals</w:t>
      </w:r>
    </w:p>
    <w:p w14:paraId="3C374EA3" w14:textId="74B18187" w:rsidR="00731538" w:rsidRDefault="00833D0C" w:rsidP="008861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31538">
        <w:rPr>
          <w:rFonts w:eastAsia="SimSun"/>
          <w:szCs w:val="24"/>
          <w:lang w:eastAsia="zh-CN"/>
        </w:rPr>
        <w:t>Proposal 1 (</w:t>
      </w:r>
      <w:r w:rsidRPr="00731538">
        <w:rPr>
          <w:rFonts w:eastAsia="SimSun" w:hint="eastAsia"/>
          <w:szCs w:val="24"/>
          <w:lang w:eastAsia="zh-CN"/>
        </w:rPr>
        <w:t>Qualcomm</w:t>
      </w:r>
      <w:r w:rsidRPr="00731538">
        <w:rPr>
          <w:rFonts w:eastAsia="SimSun"/>
          <w:szCs w:val="24"/>
          <w:lang w:eastAsia="zh-CN"/>
        </w:rPr>
        <w:t>):</w:t>
      </w:r>
      <w:r w:rsidRPr="00731538">
        <w:rPr>
          <w:rFonts w:eastAsia="SimSun" w:hint="eastAsia"/>
          <w:szCs w:val="24"/>
          <w:lang w:eastAsia="zh-CN"/>
        </w:rPr>
        <w:t xml:space="preserve"> </w:t>
      </w:r>
      <w:r w:rsidR="00731538" w:rsidRPr="00731538">
        <w:rPr>
          <w:rFonts w:eastAsia="SimSun"/>
          <w:szCs w:val="24"/>
          <w:lang w:eastAsia="zh-CN"/>
        </w:rPr>
        <w:t xml:space="preserve">RAN4 to study and select worst case of AoA pair from the set of {30deg, 60deg, 90deg, 120deg, 150deg} and potential UE orientation listed in </w:t>
      </w:r>
      <w:r w:rsidR="00731538">
        <w:rPr>
          <w:rFonts w:eastAsia="SimSun" w:hint="eastAsia"/>
          <w:szCs w:val="24"/>
          <w:lang w:eastAsia="zh-CN"/>
        </w:rPr>
        <w:t>TS38101-2</w:t>
      </w:r>
      <w:r w:rsidR="00731538" w:rsidRPr="00731538">
        <w:rPr>
          <w:rFonts w:eastAsia="SimSun"/>
          <w:szCs w:val="24"/>
          <w:lang w:eastAsia="zh-CN"/>
        </w:rPr>
        <w:t xml:space="preserve"> for PUMAX,f,c testing.</w:t>
      </w:r>
    </w:p>
    <w:p w14:paraId="63823B18" w14:textId="10E55E42" w:rsidR="00F737E8" w:rsidRPr="00F737E8" w:rsidRDefault="00833D0C" w:rsidP="00D341D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737E8">
        <w:rPr>
          <w:rFonts w:eastAsia="SimSun"/>
          <w:szCs w:val="24"/>
          <w:lang w:eastAsia="zh-CN"/>
        </w:rPr>
        <w:t>Proposal</w:t>
      </w:r>
      <w:r w:rsidRPr="00F737E8">
        <w:rPr>
          <w:rFonts w:eastAsia="SimSun" w:hint="eastAsia"/>
          <w:szCs w:val="24"/>
          <w:lang w:eastAsia="zh-CN"/>
        </w:rPr>
        <w:t xml:space="preserve"> 2 (</w:t>
      </w:r>
      <w:r w:rsidR="00CB148C">
        <w:rPr>
          <w:rFonts w:eastAsia="SimSun" w:hint="eastAsia"/>
          <w:szCs w:val="24"/>
          <w:lang w:eastAsia="zh-CN"/>
        </w:rPr>
        <w:t>Samsung</w:t>
      </w:r>
      <w:r w:rsidRPr="00F737E8">
        <w:rPr>
          <w:rFonts w:eastAsia="SimSun" w:hint="eastAsia"/>
          <w:szCs w:val="24"/>
          <w:lang w:eastAsia="zh-CN"/>
        </w:rPr>
        <w:t xml:space="preserve">): </w:t>
      </w:r>
      <w:r w:rsidR="00F737E8" w:rsidRPr="00F737E8">
        <w:rPr>
          <w:rFonts w:eastAsiaTheme="minorEastAsia" w:hint="eastAsia"/>
          <w:bCs/>
          <w:lang w:eastAsia="zh-CN"/>
        </w:rPr>
        <w:t>F</w:t>
      </w:r>
      <w:r w:rsidR="00F737E8" w:rsidRPr="00F737E8">
        <w:rPr>
          <w:bCs/>
          <w:lang w:eastAsia="zh-CN"/>
        </w:rPr>
        <w:t xml:space="preserve">or </w:t>
      </w:r>
      <w:r w:rsidR="00F737E8" w:rsidRPr="00F737E8">
        <w:rPr>
          <w:rFonts w:eastAsia="Malgun Gothic"/>
          <w:bCs/>
        </w:rPr>
        <w:t>P</w:t>
      </w:r>
      <w:r w:rsidR="00F737E8" w:rsidRPr="00F737E8">
        <w:rPr>
          <w:rFonts w:eastAsia="Malgun Gothic"/>
          <w:bCs/>
          <w:vertAlign w:val="subscript"/>
        </w:rPr>
        <w:t>UMAX,f,c</w:t>
      </w:r>
      <w:r w:rsidR="00F737E8" w:rsidRPr="00F737E8">
        <w:rPr>
          <w:bCs/>
          <w:lang w:eastAsia="zh-CN"/>
        </w:rPr>
        <w:t xml:space="preserve"> (aggregated EIRP), re-use the U</w:t>
      </w:r>
      <w:r w:rsidR="00F737E8" w:rsidRPr="00F737E8">
        <w:rPr>
          <w:rFonts w:hint="eastAsia"/>
          <w:bCs/>
          <w:lang w:eastAsia="zh-CN"/>
        </w:rPr>
        <w:t>E</w:t>
      </w:r>
      <w:r w:rsidR="00F737E8" w:rsidRPr="00F737E8">
        <w:rPr>
          <w:bCs/>
          <w:lang w:eastAsia="zh-CN"/>
        </w:rPr>
        <w:t xml:space="preserve"> declared AoA separation and orientation of Multi-RX</w:t>
      </w:r>
      <w:r w:rsidR="00F737E8" w:rsidRPr="00F737E8">
        <w:rPr>
          <w:rFonts w:eastAsiaTheme="minorEastAsia" w:hint="eastAsia"/>
          <w:lang w:eastAsia="zh-CN"/>
        </w:rPr>
        <w:t xml:space="preserve"> </w:t>
      </w:r>
    </w:p>
    <w:p w14:paraId="196C2858" w14:textId="5838FFDE" w:rsidR="00833D0C" w:rsidRPr="00E0698D" w:rsidRDefault="00833D0C" w:rsidP="00D341D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737E8">
        <w:rPr>
          <w:rFonts w:eastAsiaTheme="minorEastAsia" w:hint="eastAsia"/>
          <w:lang w:eastAsia="zh-CN"/>
        </w:rPr>
        <w:t>Proposal 3 (</w:t>
      </w:r>
      <w:r w:rsidR="00CB148C">
        <w:rPr>
          <w:rFonts w:eastAsiaTheme="minorEastAsia" w:hint="eastAsia"/>
          <w:lang w:eastAsia="zh-CN"/>
        </w:rPr>
        <w:t>vivo</w:t>
      </w:r>
      <w:r w:rsidRPr="00F737E8">
        <w:rPr>
          <w:rFonts w:eastAsiaTheme="minorEastAsia" w:hint="eastAsia"/>
          <w:lang w:eastAsia="zh-CN"/>
        </w:rPr>
        <w:t xml:space="preserve">): </w:t>
      </w:r>
      <w:r w:rsidR="00E0698D" w:rsidRPr="00061E99">
        <w:rPr>
          <w:rFonts w:hint="eastAsia"/>
        </w:rPr>
        <w:t>Use AoA offset = 30</w:t>
      </w:r>
      <w:r w:rsidR="00E0698D" w:rsidRPr="00061E99">
        <w:t>°</w:t>
      </w:r>
      <w:r w:rsidR="00E0698D" w:rsidRPr="00061E99">
        <w:rPr>
          <w:rFonts w:hint="eastAsia"/>
        </w:rPr>
        <w:t xml:space="preserve"> as starting point for EIRPmax verification</w:t>
      </w:r>
      <w:r>
        <w:t>.</w:t>
      </w:r>
    </w:p>
    <w:p w14:paraId="705167CF" w14:textId="7CCAD5C9" w:rsidR="00E0698D" w:rsidRPr="001B5714" w:rsidRDefault="001B67B6" w:rsidP="001B5714">
      <w:pPr>
        <w:pStyle w:val="ListParagraph"/>
        <w:numPr>
          <w:ilvl w:val="1"/>
          <w:numId w:val="4"/>
        </w:numPr>
        <w:overflowPunct/>
        <w:autoSpaceDE/>
        <w:autoSpaceDN/>
        <w:adjustRightInd/>
        <w:spacing w:after="120"/>
        <w:ind w:left="1440" w:firstLineChars="0"/>
        <w:textAlignment w:val="auto"/>
        <w:rPr>
          <w:rFonts w:eastAsia="SimSun" w:hint="eastAsia"/>
          <w:szCs w:val="24"/>
          <w:lang w:eastAsia="zh-CN"/>
        </w:rPr>
      </w:pPr>
      <w:r>
        <w:rPr>
          <w:rFonts w:eastAsiaTheme="minorEastAsia" w:hint="eastAsia"/>
          <w:lang w:eastAsia="zh-CN"/>
        </w:rPr>
        <w:t xml:space="preserve">Proposal </w:t>
      </w:r>
      <w:r>
        <w:rPr>
          <w:rFonts w:eastAsiaTheme="minorEastAsia" w:hint="eastAsia"/>
          <w:lang w:eastAsia="zh-CN"/>
        </w:rPr>
        <w:t>4</w:t>
      </w:r>
      <w:r>
        <w:rPr>
          <w:rFonts w:eastAsiaTheme="minorEastAsia" w:hint="eastAsia"/>
          <w:lang w:eastAsia="zh-CN"/>
        </w:rPr>
        <w:t xml:space="preserve"> (Nokia): </w:t>
      </w:r>
      <w:r w:rsidRPr="004F6BB0">
        <w:rPr>
          <w:rFonts w:eastAsiaTheme="minorEastAsia"/>
          <w:lang w:eastAsia="zh-CN"/>
        </w:rPr>
        <w:t>Define a few AoA separations/offsets in the OTA test for EIRPmax verification.</w:t>
      </w:r>
      <w:r>
        <w:rPr>
          <w:rFonts w:eastAsiaTheme="minorEastAsia" w:hint="eastAsia"/>
          <w:lang w:eastAsia="zh-CN"/>
        </w:rPr>
        <w:t xml:space="preserve"> </w:t>
      </w:r>
      <w:r>
        <w:t>Reuse the orientation definitions in current standards.</w:t>
      </w:r>
    </w:p>
    <w:p w14:paraId="65548A03" w14:textId="77777777" w:rsidR="00833D0C" w:rsidRPr="001D6E08" w:rsidRDefault="00833D0C" w:rsidP="00833D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6E08">
        <w:rPr>
          <w:rFonts w:eastAsia="SimSun"/>
          <w:szCs w:val="24"/>
          <w:lang w:eastAsia="zh-CN"/>
        </w:rPr>
        <w:t>Recommended WF</w:t>
      </w:r>
    </w:p>
    <w:p w14:paraId="4ABD87D4" w14:textId="2B153B7D" w:rsidR="00E35A89" w:rsidRPr="001B5714" w:rsidRDefault="00AC68CB" w:rsidP="00833D0C">
      <w:pPr>
        <w:pStyle w:val="ListParagraph"/>
        <w:numPr>
          <w:ilvl w:val="1"/>
          <w:numId w:val="4"/>
        </w:numPr>
        <w:overflowPunct/>
        <w:autoSpaceDE/>
        <w:autoSpaceDN/>
        <w:adjustRightInd/>
        <w:spacing w:after="120"/>
        <w:ind w:left="1440" w:firstLineChars="0"/>
        <w:textAlignment w:val="auto"/>
        <w:rPr>
          <w:bCs/>
          <w:lang w:eastAsia="ko-KR"/>
        </w:rPr>
      </w:pPr>
      <w:r w:rsidRPr="00AC68CB">
        <w:rPr>
          <w:rFonts w:eastAsiaTheme="minorEastAsia" w:hint="eastAsia"/>
          <w:bCs/>
          <w:lang w:eastAsia="zh-CN"/>
        </w:rPr>
        <w:t>Need further discussion</w:t>
      </w:r>
    </w:p>
    <w:p w14:paraId="127B1E15" w14:textId="77777777" w:rsidR="00E84465" w:rsidRDefault="00E84465" w:rsidP="00833D0C">
      <w:pPr>
        <w:rPr>
          <w:b/>
          <w:u w:val="single"/>
          <w:lang w:eastAsia="ko-KR"/>
        </w:rPr>
      </w:pPr>
    </w:p>
    <w:p w14:paraId="6D5A37A1" w14:textId="36A27BFB" w:rsidR="00833D0C" w:rsidRPr="007748D8" w:rsidRDefault="00833D0C" w:rsidP="00833D0C">
      <w:pPr>
        <w:rPr>
          <w:b/>
          <w:u w:val="single"/>
          <w:lang w:eastAsia="zh-CN"/>
        </w:rPr>
      </w:pPr>
      <w:r w:rsidRPr="00FE4BEE">
        <w:rPr>
          <w:b/>
          <w:u w:val="single"/>
          <w:lang w:eastAsia="ko-KR"/>
        </w:rPr>
        <w:t xml:space="preserve">Issue </w:t>
      </w:r>
      <w:r w:rsidR="00E84465">
        <w:rPr>
          <w:rFonts w:hint="eastAsia"/>
          <w:b/>
          <w:u w:val="single"/>
          <w:lang w:eastAsia="zh-CN"/>
        </w:rPr>
        <w:t>1</w:t>
      </w:r>
      <w:r w:rsidRPr="00FE4BEE">
        <w:rPr>
          <w:b/>
          <w:u w:val="single"/>
          <w:lang w:eastAsia="ko-KR"/>
        </w:rPr>
        <w:t>-</w:t>
      </w:r>
      <w:r w:rsidR="00E84465">
        <w:rPr>
          <w:rFonts w:hint="eastAsia"/>
          <w:b/>
          <w:u w:val="single"/>
          <w:lang w:eastAsia="zh-CN"/>
        </w:rPr>
        <w:t>5</w:t>
      </w:r>
      <w:r w:rsidRPr="00FE4BEE">
        <w:rPr>
          <w:b/>
          <w:u w:val="single"/>
          <w:lang w:eastAsia="ko-KR"/>
        </w:rPr>
        <w:t>-</w:t>
      </w:r>
      <w:r w:rsidR="00E84465">
        <w:rPr>
          <w:rFonts w:hint="eastAsia"/>
          <w:b/>
          <w:u w:val="single"/>
          <w:lang w:eastAsia="zh-CN"/>
        </w:rPr>
        <w:t>3</w:t>
      </w:r>
      <w:r w:rsidRPr="00FE4BEE">
        <w:rPr>
          <w:b/>
          <w:u w:val="single"/>
          <w:lang w:eastAsia="ko-KR"/>
        </w:rPr>
        <w:t xml:space="preserve">: </w:t>
      </w:r>
      <w:r>
        <w:rPr>
          <w:rFonts w:hint="eastAsia"/>
          <w:b/>
          <w:u w:val="single"/>
          <w:lang w:eastAsia="zh-CN"/>
        </w:rPr>
        <w:t>Measurement grid</w:t>
      </w:r>
      <w:r w:rsidR="007748D8">
        <w:rPr>
          <w:rFonts w:hint="eastAsia"/>
          <w:b/>
          <w:u w:val="single"/>
          <w:lang w:eastAsia="zh-CN"/>
        </w:rPr>
        <w:t xml:space="preserve"> </w:t>
      </w:r>
      <w:r w:rsidR="007748D8" w:rsidRPr="006634B2">
        <w:rPr>
          <w:rFonts w:hint="eastAsia"/>
          <w:b/>
          <w:u w:val="single"/>
          <w:lang w:eastAsia="ko-KR"/>
        </w:rPr>
        <w:t>EIRPmax</w:t>
      </w:r>
      <w:r w:rsidR="007748D8">
        <w:rPr>
          <w:rFonts w:hint="eastAsia"/>
          <w:b/>
          <w:u w:val="single"/>
          <w:lang w:eastAsia="zh-CN"/>
        </w:rPr>
        <w:t xml:space="preserve"> testing</w:t>
      </w:r>
    </w:p>
    <w:p w14:paraId="39150331" w14:textId="77777777" w:rsidR="00833D0C" w:rsidRPr="001D6E08" w:rsidRDefault="00833D0C" w:rsidP="00833D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6E08">
        <w:rPr>
          <w:rFonts w:eastAsia="SimSun"/>
          <w:szCs w:val="24"/>
          <w:lang w:eastAsia="zh-CN"/>
        </w:rPr>
        <w:lastRenderedPageBreak/>
        <w:t>Proposals</w:t>
      </w:r>
    </w:p>
    <w:p w14:paraId="76283142" w14:textId="2747AD67" w:rsidR="00833D0C" w:rsidRPr="000C544E" w:rsidRDefault="00833D0C" w:rsidP="00833D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D6E08">
        <w:rPr>
          <w:rFonts w:eastAsia="SimSun"/>
          <w:szCs w:val="24"/>
          <w:lang w:eastAsia="zh-CN"/>
        </w:rPr>
        <w:t>Proposal 1</w:t>
      </w:r>
      <w:r>
        <w:rPr>
          <w:rFonts w:eastAsia="SimSun"/>
          <w:szCs w:val="24"/>
          <w:lang w:eastAsia="zh-CN"/>
        </w:rPr>
        <w:t xml:space="preserve"> (</w:t>
      </w:r>
      <w:r>
        <w:rPr>
          <w:rFonts w:eastAsia="SimSun" w:hint="eastAsia"/>
          <w:szCs w:val="24"/>
          <w:lang w:eastAsia="zh-CN"/>
        </w:rPr>
        <w:t>Qualcomm</w:t>
      </w:r>
      <w:r>
        <w:rPr>
          <w:rFonts w:eastAsia="SimSun"/>
          <w:szCs w:val="24"/>
          <w:lang w:eastAsia="zh-CN"/>
        </w:rPr>
        <w:t>)</w:t>
      </w:r>
      <w:r w:rsidRPr="001D6E08">
        <w:rPr>
          <w:rFonts w:eastAsia="SimSun"/>
          <w:szCs w:val="24"/>
          <w:lang w:eastAsia="zh-CN"/>
        </w:rPr>
        <w:t>:</w:t>
      </w:r>
      <w:r>
        <w:rPr>
          <w:rFonts w:eastAsia="SimSun" w:hint="eastAsia"/>
          <w:szCs w:val="24"/>
          <w:lang w:eastAsia="zh-CN"/>
        </w:rPr>
        <w:t xml:space="preserve"> </w:t>
      </w:r>
      <w:r w:rsidRPr="00233D39">
        <w:rPr>
          <w:rFonts w:eastAsia="SimSun"/>
          <w:szCs w:val="24"/>
          <w:lang w:eastAsia="zh-CN"/>
        </w:rPr>
        <w:t xml:space="preserve">Constant-step measurement grid </w:t>
      </w:r>
      <w:r w:rsidR="00E345D1">
        <w:rPr>
          <w:rFonts w:eastAsia="SimSun" w:hint="eastAsia"/>
          <w:szCs w:val="24"/>
          <w:lang w:eastAsia="zh-CN"/>
        </w:rPr>
        <w:t>with 15deg step size should be used</w:t>
      </w:r>
      <w:r w:rsidRPr="000C544E">
        <w:rPr>
          <w:szCs w:val="24"/>
          <w:lang w:eastAsia="zh-CN"/>
        </w:rPr>
        <w:t>.</w:t>
      </w:r>
    </w:p>
    <w:p w14:paraId="7EF6B599" w14:textId="77777777" w:rsidR="00833D0C" w:rsidRDefault="00833D0C" w:rsidP="00833D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6E08">
        <w:rPr>
          <w:rFonts w:eastAsia="SimSun"/>
          <w:szCs w:val="24"/>
          <w:lang w:eastAsia="zh-CN"/>
        </w:rPr>
        <w:t>Recommended WF</w:t>
      </w:r>
    </w:p>
    <w:p w14:paraId="59A19BE7" w14:textId="77777777" w:rsidR="00833D0C" w:rsidRPr="00D52848" w:rsidRDefault="00833D0C" w:rsidP="00D52848">
      <w:pPr>
        <w:pStyle w:val="ListParagraph"/>
        <w:numPr>
          <w:ilvl w:val="1"/>
          <w:numId w:val="4"/>
        </w:numPr>
        <w:overflowPunct/>
        <w:autoSpaceDE/>
        <w:autoSpaceDN/>
        <w:adjustRightInd/>
        <w:spacing w:after="120"/>
        <w:ind w:left="1440" w:firstLineChars="0"/>
        <w:textAlignment w:val="auto"/>
        <w:rPr>
          <w:rFonts w:eastAsiaTheme="minorEastAsia"/>
          <w:bCs/>
          <w:lang w:eastAsia="zh-CN"/>
        </w:rPr>
      </w:pPr>
      <w:r w:rsidRPr="00D52848">
        <w:rPr>
          <w:rFonts w:eastAsiaTheme="minorEastAsia" w:hint="eastAsia"/>
          <w:bCs/>
          <w:lang w:eastAsia="zh-CN"/>
        </w:rPr>
        <w:t xml:space="preserve">Further discuss whether </w:t>
      </w:r>
      <w:r w:rsidRPr="00D52848">
        <w:rPr>
          <w:rFonts w:eastAsiaTheme="minorEastAsia"/>
          <w:bCs/>
          <w:lang w:eastAsia="zh-CN"/>
        </w:rPr>
        <w:t>Proposal</w:t>
      </w:r>
      <w:r w:rsidRPr="00D52848">
        <w:rPr>
          <w:rFonts w:eastAsiaTheme="minorEastAsia" w:hint="eastAsia"/>
          <w:bCs/>
          <w:lang w:eastAsia="zh-CN"/>
        </w:rPr>
        <w:t xml:space="preserve"> 1 can be agreed.</w:t>
      </w:r>
    </w:p>
    <w:p w14:paraId="1E682F63" w14:textId="77777777" w:rsidR="008A7D12" w:rsidRPr="00833D0C" w:rsidRDefault="008A7D12" w:rsidP="008A7D12">
      <w:pPr>
        <w:spacing w:after="120"/>
        <w:rPr>
          <w:bCs/>
          <w:szCs w:val="24"/>
          <w:lang w:eastAsia="zh-CN"/>
        </w:rPr>
      </w:pPr>
    </w:p>
    <w:p w14:paraId="36DD2937" w14:textId="14BB637A" w:rsidR="001E6433" w:rsidRPr="00907637" w:rsidRDefault="001E6433" w:rsidP="00CC7072">
      <w:pPr>
        <w:pStyle w:val="Heading3"/>
        <w:rPr>
          <w:rFonts w:cs="Arial"/>
        </w:rPr>
      </w:pPr>
      <w:r w:rsidRPr="001D6E08">
        <w:rPr>
          <w:sz w:val="24"/>
          <w:szCs w:val="16"/>
        </w:rPr>
        <w:t xml:space="preserve">Sub-topic </w:t>
      </w:r>
      <w:r w:rsidR="000311F3">
        <w:rPr>
          <w:rFonts w:hint="eastAsia"/>
          <w:sz w:val="24"/>
          <w:szCs w:val="16"/>
        </w:rPr>
        <w:t>1</w:t>
      </w:r>
      <w:r w:rsidRPr="001D6E08">
        <w:rPr>
          <w:sz w:val="24"/>
          <w:szCs w:val="16"/>
        </w:rPr>
        <w:t>-</w:t>
      </w:r>
      <w:r>
        <w:rPr>
          <w:sz w:val="24"/>
          <w:szCs w:val="16"/>
        </w:rPr>
        <w:t>6</w:t>
      </w:r>
      <w:r w:rsidRPr="001D6E08">
        <w:rPr>
          <w:sz w:val="24"/>
          <w:szCs w:val="16"/>
        </w:rPr>
        <w:t xml:space="preserve">: </w:t>
      </w:r>
      <w:r>
        <w:rPr>
          <w:sz w:val="24"/>
          <w:szCs w:val="16"/>
        </w:rPr>
        <w:t xml:space="preserve">Test method for </w:t>
      </w:r>
      <w:r w:rsidR="00907637" w:rsidRPr="00907637">
        <w:rPr>
          <w:rFonts w:cs="Arial" w:hint="eastAsia"/>
          <w:sz w:val="24"/>
          <w:szCs w:val="16"/>
        </w:rPr>
        <w:t>TRP P</w:t>
      </w:r>
      <w:r w:rsidR="00907637" w:rsidRPr="00907637">
        <w:rPr>
          <w:rFonts w:cs="Arial"/>
          <w:sz w:val="24"/>
          <w:szCs w:val="16"/>
          <w:vertAlign w:val="subscript"/>
        </w:rPr>
        <w:t>TMAX,f,c</w:t>
      </w:r>
    </w:p>
    <w:p w14:paraId="39AA9971" w14:textId="0B0BAC1B" w:rsidR="00CC66F6" w:rsidRDefault="00CC66F6" w:rsidP="00CC66F6">
      <w:pPr>
        <w:rPr>
          <w:b/>
          <w:u w:val="single"/>
          <w:lang w:eastAsia="zh-CN"/>
        </w:rPr>
      </w:pPr>
      <w:r w:rsidRPr="00FE4BEE">
        <w:rPr>
          <w:b/>
          <w:u w:val="single"/>
          <w:lang w:eastAsia="ko-KR"/>
        </w:rPr>
        <w:t xml:space="preserve">Issue </w:t>
      </w:r>
      <w:r w:rsidR="000311F3">
        <w:rPr>
          <w:rFonts w:hint="eastAsia"/>
          <w:b/>
          <w:u w:val="single"/>
          <w:lang w:eastAsia="zh-CN"/>
        </w:rPr>
        <w:t>1</w:t>
      </w:r>
      <w:r w:rsidRPr="00FE4BEE">
        <w:rPr>
          <w:b/>
          <w:u w:val="single"/>
          <w:lang w:eastAsia="ko-KR"/>
        </w:rPr>
        <w:t>-</w:t>
      </w:r>
      <w:r>
        <w:rPr>
          <w:rFonts w:hint="eastAsia"/>
          <w:b/>
          <w:u w:val="single"/>
          <w:lang w:eastAsia="zh-CN"/>
        </w:rPr>
        <w:t>6</w:t>
      </w:r>
      <w:r w:rsidRPr="00FE4BEE">
        <w:rPr>
          <w:b/>
          <w:u w:val="single"/>
          <w:lang w:eastAsia="ko-KR"/>
        </w:rPr>
        <w:t>-</w:t>
      </w:r>
      <w:r>
        <w:rPr>
          <w:rFonts w:hint="eastAsia"/>
          <w:b/>
          <w:u w:val="single"/>
          <w:lang w:eastAsia="zh-CN"/>
        </w:rPr>
        <w:t>1</w:t>
      </w:r>
      <w:r w:rsidRPr="00FE4BEE">
        <w:rPr>
          <w:b/>
          <w:u w:val="single"/>
          <w:lang w:eastAsia="ko-KR"/>
        </w:rPr>
        <w:t xml:space="preserve">: </w:t>
      </w:r>
      <w:r>
        <w:rPr>
          <w:rFonts w:hint="eastAsia"/>
          <w:b/>
          <w:u w:val="single"/>
          <w:lang w:eastAsia="ko-KR"/>
        </w:rPr>
        <w:t xml:space="preserve">Skipping rule for </w:t>
      </w:r>
      <w:r w:rsidRPr="00CC66F6">
        <w:rPr>
          <w:b/>
          <w:bCs/>
          <w:szCs w:val="24"/>
          <w:u w:val="single"/>
          <w:lang w:eastAsia="zh-CN"/>
        </w:rPr>
        <w:t>TRPmax</w:t>
      </w:r>
      <w:r w:rsidRPr="00CC66F6">
        <w:rPr>
          <w:rFonts w:hint="eastAsia"/>
          <w:b/>
          <w:bCs/>
          <w:u w:val="single"/>
          <w:lang w:eastAsia="zh-CN"/>
        </w:rPr>
        <w:t xml:space="preserve"> testing</w:t>
      </w:r>
    </w:p>
    <w:p w14:paraId="60CD5592" w14:textId="77777777" w:rsidR="00CC66F6" w:rsidRPr="001D6E08" w:rsidRDefault="00CC66F6" w:rsidP="00CC66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6E08">
        <w:rPr>
          <w:rFonts w:eastAsia="SimSun"/>
          <w:szCs w:val="24"/>
          <w:lang w:eastAsia="zh-CN"/>
        </w:rPr>
        <w:t>Proposals</w:t>
      </w:r>
    </w:p>
    <w:p w14:paraId="4058B3DB" w14:textId="31576BFD" w:rsidR="00CC66F6" w:rsidRDefault="00CC66F6" w:rsidP="00CC66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A446C">
        <w:rPr>
          <w:rFonts w:eastAsia="SimSun"/>
          <w:szCs w:val="24"/>
          <w:lang w:eastAsia="zh-CN"/>
        </w:rPr>
        <w:t>Proposal 1 (</w:t>
      </w:r>
      <w:r w:rsidRPr="00FA446C">
        <w:rPr>
          <w:rFonts w:eastAsia="SimSun" w:hint="eastAsia"/>
          <w:szCs w:val="24"/>
          <w:lang w:eastAsia="zh-CN"/>
        </w:rPr>
        <w:t>Samsung, Qualcomm</w:t>
      </w:r>
      <w:r w:rsidRPr="00FA446C">
        <w:rPr>
          <w:rFonts w:eastAsia="SimSun"/>
          <w:szCs w:val="24"/>
          <w:lang w:eastAsia="zh-CN"/>
        </w:rPr>
        <w:t>):</w:t>
      </w:r>
      <w:r w:rsidRPr="00FA446C">
        <w:rPr>
          <w:rFonts w:eastAsia="SimSun" w:hint="eastAsia"/>
          <w:szCs w:val="24"/>
          <w:lang w:eastAsia="zh-CN"/>
        </w:rPr>
        <w:t xml:space="preserve"> </w:t>
      </w:r>
      <w:r>
        <w:rPr>
          <w:rFonts w:eastAsia="SimSun" w:hint="eastAsia"/>
          <w:szCs w:val="24"/>
          <w:lang w:eastAsia="zh-CN"/>
        </w:rPr>
        <w:t>agree on s</w:t>
      </w:r>
      <w:r w:rsidRPr="00FA446C">
        <w:rPr>
          <w:rFonts w:eastAsia="SimSun"/>
          <w:szCs w:val="24"/>
          <w:lang w:eastAsia="zh-CN"/>
        </w:rPr>
        <w:t>kipping rule proposal for TRPmax, i.e., “If the peak TRP of single carrier is smaller than TRPmax – 3dB, the corresponding TRPmax verification can be skipped”.</w:t>
      </w:r>
    </w:p>
    <w:p w14:paraId="25F8AF07" w14:textId="77777777" w:rsidR="00CC66F6" w:rsidRDefault="00CC66F6" w:rsidP="00CC66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Proposal 2 (Nokia): </w:t>
      </w:r>
      <w:r>
        <w:t>STxMP OTA test shall not be skipped in any situation because the antenna radiation pattern will be slightly different between using a single Tx only and using two Tx at the same time. The data from single Tx panel OTA test cannot be used to verify STxMP cases.</w:t>
      </w:r>
    </w:p>
    <w:p w14:paraId="505F6A8C" w14:textId="77777777" w:rsidR="00CC66F6" w:rsidRPr="001D6E08" w:rsidRDefault="00CC66F6" w:rsidP="00CC66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6E08">
        <w:rPr>
          <w:rFonts w:eastAsia="SimSun"/>
          <w:szCs w:val="24"/>
          <w:lang w:eastAsia="zh-CN"/>
        </w:rPr>
        <w:t>Recommended WF</w:t>
      </w:r>
    </w:p>
    <w:p w14:paraId="77874FE0" w14:textId="77777777" w:rsidR="00CC66F6" w:rsidRDefault="00CC66F6" w:rsidP="00CC66F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Discuss whether can agree on s</w:t>
      </w:r>
      <w:r w:rsidRPr="00FA446C">
        <w:rPr>
          <w:rFonts w:eastAsia="SimSun"/>
          <w:szCs w:val="24"/>
          <w:lang w:eastAsia="zh-CN"/>
        </w:rPr>
        <w:t>kipping rule proposal for EIRPmax, i.e., “If the peak EIRP and TRP of single carrier is smaller than EIRPmax – 3dB or TRPmax – 3dB, the corresponding EIRPmax verification can be skipped”.</w:t>
      </w:r>
    </w:p>
    <w:p w14:paraId="09666E85" w14:textId="77777777" w:rsidR="00CC66F6" w:rsidRDefault="00CC66F6" w:rsidP="00833D0C">
      <w:pPr>
        <w:rPr>
          <w:b/>
          <w:u w:val="single"/>
          <w:lang w:eastAsia="ko-KR"/>
        </w:rPr>
      </w:pPr>
    </w:p>
    <w:p w14:paraId="15121884" w14:textId="5DC2170C" w:rsidR="00833D0C" w:rsidRPr="001D6E08" w:rsidRDefault="00833D0C" w:rsidP="00833D0C">
      <w:pPr>
        <w:rPr>
          <w:rFonts w:hint="eastAsia"/>
          <w:b/>
          <w:u w:val="single"/>
          <w:lang w:eastAsia="zh-CN"/>
        </w:rPr>
      </w:pPr>
      <w:r w:rsidRPr="001D6E08">
        <w:rPr>
          <w:b/>
          <w:u w:val="single"/>
          <w:lang w:eastAsia="ko-KR"/>
        </w:rPr>
        <w:t xml:space="preserve">Issue </w:t>
      </w:r>
      <w:r w:rsidR="000311F3">
        <w:rPr>
          <w:rFonts w:hint="eastAsia"/>
          <w:b/>
          <w:u w:val="single"/>
          <w:lang w:eastAsia="zh-CN"/>
        </w:rPr>
        <w:t>1</w:t>
      </w:r>
      <w:r w:rsidRPr="001D6E08">
        <w:rPr>
          <w:b/>
          <w:u w:val="single"/>
          <w:lang w:eastAsia="ko-KR"/>
        </w:rPr>
        <w:t>-</w:t>
      </w:r>
      <w:r w:rsidR="000311F3">
        <w:rPr>
          <w:rFonts w:hint="eastAsia"/>
          <w:b/>
          <w:u w:val="single"/>
          <w:lang w:eastAsia="zh-CN"/>
        </w:rPr>
        <w:t>6</w:t>
      </w:r>
      <w:r w:rsidRPr="001D6E08">
        <w:rPr>
          <w:b/>
          <w:u w:val="single"/>
          <w:lang w:eastAsia="ko-KR"/>
        </w:rPr>
        <w:t>-</w:t>
      </w:r>
      <w:r w:rsidR="000311F3">
        <w:rPr>
          <w:rFonts w:hint="eastAsia"/>
          <w:b/>
          <w:u w:val="single"/>
          <w:lang w:eastAsia="zh-CN"/>
        </w:rPr>
        <w:t>2</w:t>
      </w:r>
      <w:r w:rsidRPr="001D6E08">
        <w:rPr>
          <w:b/>
          <w:u w:val="single"/>
          <w:lang w:eastAsia="ko-KR"/>
        </w:rPr>
        <w:t>:</w:t>
      </w:r>
      <w:r>
        <w:rPr>
          <w:b/>
          <w:u w:val="single"/>
          <w:lang w:eastAsia="ko-KR"/>
        </w:rPr>
        <w:t xml:space="preserve"> AoA separation and </w:t>
      </w:r>
      <w:r w:rsidRPr="00745883">
        <w:rPr>
          <w:b/>
          <w:u w:val="single"/>
          <w:lang w:eastAsia="ko-KR"/>
        </w:rPr>
        <w:t>UE orientation</w:t>
      </w:r>
      <w:r w:rsidR="00293863">
        <w:rPr>
          <w:rFonts w:hint="eastAsia"/>
          <w:b/>
          <w:u w:val="single"/>
          <w:lang w:eastAsia="zh-CN"/>
        </w:rPr>
        <w:t xml:space="preserve"> </w:t>
      </w:r>
      <w:r w:rsidR="00293863" w:rsidRPr="00CC66F6">
        <w:rPr>
          <w:b/>
          <w:bCs/>
          <w:szCs w:val="24"/>
          <w:u w:val="single"/>
          <w:lang w:eastAsia="zh-CN"/>
        </w:rPr>
        <w:t>TRPmax</w:t>
      </w:r>
      <w:r w:rsidR="00293863">
        <w:rPr>
          <w:rFonts w:hint="eastAsia"/>
          <w:b/>
          <w:bCs/>
          <w:szCs w:val="24"/>
          <w:u w:val="single"/>
          <w:lang w:eastAsia="zh-CN"/>
        </w:rPr>
        <w:t xml:space="preserve"> testing</w:t>
      </w:r>
    </w:p>
    <w:p w14:paraId="72434D47" w14:textId="77777777" w:rsidR="00833D0C" w:rsidRPr="001D6E08" w:rsidRDefault="00833D0C" w:rsidP="00833D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6E08">
        <w:rPr>
          <w:rFonts w:eastAsia="SimSun"/>
          <w:szCs w:val="24"/>
          <w:lang w:eastAsia="zh-CN"/>
        </w:rPr>
        <w:t>Proposals</w:t>
      </w:r>
    </w:p>
    <w:p w14:paraId="1AF88805" w14:textId="7462A0A6" w:rsidR="00833D0C" w:rsidRDefault="00833D0C" w:rsidP="00833D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D6E08">
        <w:rPr>
          <w:rFonts w:eastAsia="SimSun"/>
          <w:szCs w:val="24"/>
          <w:lang w:eastAsia="zh-CN"/>
        </w:rPr>
        <w:t>Proposal 1</w:t>
      </w:r>
      <w:r>
        <w:rPr>
          <w:rFonts w:eastAsia="SimSun"/>
          <w:szCs w:val="24"/>
          <w:lang w:eastAsia="zh-CN"/>
        </w:rPr>
        <w:t xml:space="preserve"> (</w:t>
      </w:r>
      <w:r>
        <w:rPr>
          <w:rFonts w:eastAsia="SimSun" w:hint="eastAsia"/>
          <w:szCs w:val="24"/>
          <w:lang w:eastAsia="zh-CN"/>
        </w:rPr>
        <w:t>Samsung</w:t>
      </w:r>
      <w:r>
        <w:rPr>
          <w:rFonts w:eastAsia="SimSun"/>
          <w:szCs w:val="24"/>
          <w:lang w:eastAsia="zh-CN"/>
        </w:rPr>
        <w:t>)</w:t>
      </w:r>
      <w:r w:rsidRPr="001D6E08">
        <w:rPr>
          <w:rFonts w:eastAsia="SimSun"/>
          <w:szCs w:val="24"/>
          <w:lang w:eastAsia="zh-CN"/>
        </w:rPr>
        <w:t>:</w:t>
      </w:r>
      <w:r w:rsidR="00C40923">
        <w:rPr>
          <w:rFonts w:eastAsia="SimSun" w:hint="eastAsia"/>
          <w:szCs w:val="24"/>
          <w:lang w:eastAsia="zh-CN"/>
        </w:rPr>
        <w:t xml:space="preserve"> For</w:t>
      </w:r>
      <w:r>
        <w:rPr>
          <w:rFonts w:eastAsia="SimSun" w:hint="eastAsia"/>
          <w:szCs w:val="24"/>
          <w:lang w:eastAsia="zh-CN"/>
        </w:rPr>
        <w:t xml:space="preserve"> </w:t>
      </w:r>
      <w:r w:rsidR="00C40923" w:rsidRPr="00C40923">
        <w:rPr>
          <w:rFonts w:eastAsia="SimSun"/>
          <w:szCs w:val="24"/>
          <w:lang w:eastAsia="zh-CN"/>
        </w:rPr>
        <w:t>P</w:t>
      </w:r>
      <w:r w:rsidR="00C40923" w:rsidRPr="00C40923">
        <w:rPr>
          <w:rFonts w:eastAsia="SimSun"/>
          <w:szCs w:val="24"/>
          <w:vertAlign w:val="subscript"/>
          <w:lang w:eastAsia="zh-CN"/>
        </w:rPr>
        <w:t>TMAX,f,c</w:t>
      </w:r>
      <w:r w:rsidR="00C40923" w:rsidRPr="00C40923">
        <w:rPr>
          <w:rFonts w:eastAsia="SimSun"/>
          <w:szCs w:val="24"/>
          <w:lang w:eastAsia="zh-CN"/>
        </w:rPr>
        <w:t xml:space="preserve"> (total radiated power), re-use the UE declared AoA separation and orientation of Multi-RX</w:t>
      </w:r>
    </w:p>
    <w:p w14:paraId="0F302294" w14:textId="43BCFD2A" w:rsidR="00833D0C" w:rsidRPr="004F6BB0" w:rsidRDefault="00833D0C" w:rsidP="00833D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w:t>
      </w:r>
      <w:r>
        <w:rPr>
          <w:rFonts w:eastAsia="SimSun" w:hint="eastAsia"/>
          <w:szCs w:val="24"/>
          <w:lang w:eastAsia="zh-CN"/>
        </w:rPr>
        <w:t xml:space="preserve"> 2 (vivo): </w:t>
      </w:r>
      <w:r w:rsidR="00BA7D2A" w:rsidRPr="00061E99">
        <w:rPr>
          <w:rFonts w:hint="eastAsia"/>
        </w:rPr>
        <w:t>The MOP, MPR, AMPR, TRPmax should be tested under same AoA pair for sTxMP</w:t>
      </w:r>
      <w:r>
        <w:rPr>
          <w:rFonts w:eastAsiaTheme="minorEastAsia" w:hint="eastAsia"/>
          <w:lang w:eastAsia="zh-CN"/>
        </w:rPr>
        <w:t>.</w:t>
      </w:r>
    </w:p>
    <w:p w14:paraId="44AB35B2" w14:textId="6949DC90" w:rsidR="00833D0C" w:rsidRPr="001D6E08" w:rsidRDefault="00833D0C" w:rsidP="00833D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heme="minorEastAsia" w:hint="eastAsia"/>
          <w:lang w:eastAsia="zh-CN"/>
        </w:rPr>
        <w:t>Proposal 3 (</w:t>
      </w:r>
      <w:r w:rsidR="00D52848">
        <w:rPr>
          <w:rFonts w:eastAsiaTheme="minorEastAsia" w:hint="eastAsia"/>
          <w:lang w:eastAsia="zh-CN"/>
        </w:rPr>
        <w:t>Qualcomm</w:t>
      </w:r>
      <w:r>
        <w:rPr>
          <w:rFonts w:eastAsiaTheme="minorEastAsia" w:hint="eastAsia"/>
          <w:lang w:eastAsia="zh-CN"/>
        </w:rPr>
        <w:t xml:space="preserve">): </w:t>
      </w:r>
      <w:r w:rsidR="00293863" w:rsidRPr="00293863">
        <w:rPr>
          <w:rFonts w:hint="eastAsia"/>
          <w:lang w:eastAsia="zh-CN"/>
        </w:rPr>
        <w:t>The worst-case conclusion for a</w:t>
      </w:r>
      <w:r w:rsidR="00293863" w:rsidRPr="00293863">
        <w:rPr>
          <w:lang w:eastAsia="zh-CN"/>
        </w:rPr>
        <w:t>ggregated EIRP P</w:t>
      </w:r>
      <w:r w:rsidR="00293863" w:rsidRPr="00293863">
        <w:rPr>
          <w:vertAlign w:val="subscript"/>
          <w:lang w:eastAsia="zh-CN"/>
        </w:rPr>
        <w:t>UMAX,f,c</w:t>
      </w:r>
      <w:r w:rsidR="00293863" w:rsidRPr="00293863">
        <w:rPr>
          <w:lang w:eastAsia="zh-CN"/>
        </w:rPr>
        <w:t xml:space="preserve"> testing</w:t>
      </w:r>
      <w:r w:rsidR="00293863" w:rsidRPr="00293863">
        <w:rPr>
          <w:rFonts w:hint="eastAsia"/>
          <w:lang w:eastAsia="zh-CN"/>
        </w:rPr>
        <w:t xml:space="preserve"> should apply for a</w:t>
      </w:r>
      <w:r w:rsidR="00293863" w:rsidRPr="00293863">
        <w:rPr>
          <w:lang w:eastAsia="zh-CN"/>
        </w:rPr>
        <w:t>ggregated TRP P</w:t>
      </w:r>
      <w:r w:rsidR="00293863" w:rsidRPr="00293863">
        <w:rPr>
          <w:vertAlign w:val="subscript"/>
          <w:lang w:eastAsia="zh-CN"/>
        </w:rPr>
        <w:t>TMAX,f,c</w:t>
      </w:r>
      <w:r w:rsidR="00293863" w:rsidRPr="00293863">
        <w:rPr>
          <w:lang w:eastAsia="zh-CN"/>
        </w:rPr>
        <w:t>,</w:t>
      </w:r>
      <w:r w:rsidR="00293863" w:rsidRPr="00293863">
        <w:rPr>
          <w:vertAlign w:val="subscript"/>
          <w:lang w:eastAsia="zh-CN"/>
        </w:rPr>
        <w:t xml:space="preserve"> </w:t>
      </w:r>
      <w:r w:rsidR="00293863" w:rsidRPr="00293863">
        <w:rPr>
          <w:lang w:eastAsia="zh-CN"/>
        </w:rPr>
        <w:t>testing</w:t>
      </w:r>
      <w:r w:rsidR="00293863" w:rsidRPr="00293863">
        <w:rPr>
          <w:rFonts w:hint="eastAsia"/>
          <w:lang w:eastAsia="zh-CN"/>
        </w:rPr>
        <w:t>.</w:t>
      </w:r>
    </w:p>
    <w:p w14:paraId="7737D4C3" w14:textId="77777777" w:rsidR="00833D0C" w:rsidRPr="001D6E08" w:rsidRDefault="00833D0C" w:rsidP="00833D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D6E08">
        <w:rPr>
          <w:rFonts w:eastAsia="SimSun"/>
          <w:szCs w:val="24"/>
          <w:lang w:eastAsia="zh-CN"/>
        </w:rPr>
        <w:t>Recommended WF</w:t>
      </w:r>
    </w:p>
    <w:p w14:paraId="4C037F2C" w14:textId="0A6A6F19" w:rsidR="000E6919" w:rsidRPr="00293863" w:rsidRDefault="007748D8" w:rsidP="008A7D12">
      <w:pPr>
        <w:pStyle w:val="ListParagraph"/>
        <w:numPr>
          <w:ilvl w:val="1"/>
          <w:numId w:val="4"/>
        </w:numPr>
        <w:overflowPunct/>
        <w:autoSpaceDE/>
        <w:autoSpaceDN/>
        <w:adjustRightInd/>
        <w:spacing w:after="120"/>
        <w:ind w:left="1440" w:firstLineChars="0"/>
        <w:textAlignment w:val="auto"/>
        <w:rPr>
          <w:b/>
          <w:u w:val="single"/>
          <w:lang w:eastAsia="ko-KR"/>
        </w:rPr>
      </w:pPr>
      <w:r>
        <w:rPr>
          <w:rFonts w:eastAsia="SimSun" w:hint="eastAsia"/>
          <w:bCs/>
          <w:szCs w:val="24"/>
          <w:lang w:eastAsia="zh-CN"/>
        </w:rPr>
        <w:t>Need further discussion</w:t>
      </w:r>
    </w:p>
    <w:sectPr w:rsidR="000E6919" w:rsidRPr="00293863" w:rsidSect="0068638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891" w14:textId="77777777" w:rsidR="0068638D" w:rsidRDefault="0068638D">
      <w:r>
        <w:separator/>
      </w:r>
    </w:p>
  </w:endnote>
  <w:endnote w:type="continuationSeparator" w:id="0">
    <w:p w14:paraId="1C90B861" w14:textId="77777777" w:rsidR="0068638D" w:rsidRDefault="0068638D">
      <w:r>
        <w:continuationSeparator/>
      </w:r>
    </w:p>
  </w:endnote>
  <w:endnote w:type="continuationNotice" w:id="1">
    <w:p w14:paraId="0FAF1CA7" w14:textId="77777777" w:rsidR="0068638D" w:rsidRDefault="006863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SimSun"/>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default"/>
    <w:sig w:usb0="00000000" w:usb1="00000000"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AC10" w14:textId="77777777" w:rsidR="0068638D" w:rsidRDefault="0068638D">
      <w:r>
        <w:separator/>
      </w:r>
    </w:p>
  </w:footnote>
  <w:footnote w:type="continuationSeparator" w:id="0">
    <w:p w14:paraId="70A3C121" w14:textId="77777777" w:rsidR="0068638D" w:rsidRDefault="0068638D">
      <w:r>
        <w:continuationSeparator/>
      </w:r>
    </w:p>
  </w:footnote>
  <w:footnote w:type="continuationNotice" w:id="1">
    <w:p w14:paraId="6EA32769" w14:textId="77777777" w:rsidR="0068638D" w:rsidRDefault="0068638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42656"/>
    <w:multiLevelType w:val="hybridMultilevel"/>
    <w:tmpl w:val="6D10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C50E4"/>
    <w:multiLevelType w:val="hybridMultilevel"/>
    <w:tmpl w:val="95AEB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A6AC8"/>
    <w:multiLevelType w:val="hybridMultilevel"/>
    <w:tmpl w:val="7F48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585A19"/>
    <w:multiLevelType w:val="hybridMultilevel"/>
    <w:tmpl w:val="67161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16910E2"/>
    <w:multiLevelType w:val="hybridMultilevel"/>
    <w:tmpl w:val="CF709D6A"/>
    <w:lvl w:ilvl="0" w:tplc="403E00DC">
      <w:start w:val="1"/>
      <w:numFmt w:val="decimal"/>
      <w:lvlText w:val="%1)"/>
      <w:lvlJc w:val="left"/>
      <w:pPr>
        <w:ind w:left="456" w:hanging="360"/>
      </w:pPr>
      <w:rPr>
        <w:rFonts w:hint="default"/>
      </w:r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15:restartNumberingAfterBreak="0">
    <w:nsid w:val="458B1856"/>
    <w:multiLevelType w:val="hybridMultilevel"/>
    <w:tmpl w:val="168E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910D8"/>
    <w:multiLevelType w:val="hybridMultilevel"/>
    <w:tmpl w:val="1A7C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58B73482"/>
    <w:multiLevelType w:val="hybridMultilevel"/>
    <w:tmpl w:val="D716127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C0F7085"/>
    <w:multiLevelType w:val="hybridMultilevel"/>
    <w:tmpl w:val="BFEC7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19" w15:restartNumberingAfterBreak="0">
    <w:nsid w:val="6F667D2D"/>
    <w:multiLevelType w:val="hybridMultilevel"/>
    <w:tmpl w:val="27A4186E"/>
    <w:lvl w:ilvl="0" w:tplc="C7047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E833F1"/>
    <w:multiLevelType w:val="hybridMultilevel"/>
    <w:tmpl w:val="D036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56755916">
    <w:abstractNumId w:val="0"/>
  </w:num>
  <w:num w:numId="2" w16cid:durableId="1121340043">
    <w:abstractNumId w:val="8"/>
  </w:num>
  <w:num w:numId="3" w16cid:durableId="1273592542">
    <w:abstractNumId w:val="21"/>
  </w:num>
  <w:num w:numId="4" w16cid:durableId="1912544969">
    <w:abstractNumId w:val="16"/>
  </w:num>
  <w:num w:numId="5" w16cid:durableId="966397536">
    <w:abstractNumId w:val="11"/>
  </w:num>
  <w:num w:numId="6" w16cid:durableId="1714230671">
    <w:abstractNumId w:val="11"/>
  </w:num>
  <w:num w:numId="7" w16cid:durableId="1042053857">
    <w:abstractNumId w:val="11"/>
  </w:num>
  <w:num w:numId="8" w16cid:durableId="491485319">
    <w:abstractNumId w:val="11"/>
  </w:num>
  <w:num w:numId="9" w16cid:durableId="1553999907">
    <w:abstractNumId w:val="11"/>
  </w:num>
  <w:num w:numId="10" w16cid:durableId="505443038">
    <w:abstractNumId w:val="11"/>
  </w:num>
  <w:num w:numId="11" w16cid:durableId="298271623">
    <w:abstractNumId w:val="11"/>
  </w:num>
  <w:num w:numId="12" w16cid:durableId="1717049737">
    <w:abstractNumId w:val="11"/>
  </w:num>
  <w:num w:numId="13" w16cid:durableId="950435252">
    <w:abstractNumId w:val="11"/>
  </w:num>
  <w:num w:numId="14" w16cid:durableId="372923128">
    <w:abstractNumId w:val="11"/>
  </w:num>
  <w:num w:numId="15" w16cid:durableId="389497064">
    <w:abstractNumId w:val="11"/>
  </w:num>
  <w:num w:numId="16" w16cid:durableId="1648513842">
    <w:abstractNumId w:val="11"/>
  </w:num>
  <w:num w:numId="17" w16cid:durableId="919221380">
    <w:abstractNumId w:val="7"/>
  </w:num>
  <w:num w:numId="18" w16cid:durableId="864362973">
    <w:abstractNumId w:val="5"/>
  </w:num>
  <w:num w:numId="19" w16cid:durableId="934557927">
    <w:abstractNumId w:val="4"/>
  </w:num>
  <w:num w:numId="20" w16cid:durableId="1064185231">
    <w:abstractNumId w:val="1"/>
  </w:num>
  <w:num w:numId="21" w16cid:durableId="2100783738">
    <w:abstractNumId w:val="11"/>
  </w:num>
  <w:num w:numId="22" w16cid:durableId="1586766862">
    <w:abstractNumId w:val="11"/>
  </w:num>
  <w:num w:numId="23" w16cid:durableId="516627157">
    <w:abstractNumId w:val="9"/>
  </w:num>
  <w:num w:numId="24" w16cid:durableId="1491828678">
    <w:abstractNumId w:val="10"/>
  </w:num>
  <w:num w:numId="25" w16cid:durableId="1296790110">
    <w:abstractNumId w:val="6"/>
  </w:num>
  <w:num w:numId="26" w16cid:durableId="1558322018">
    <w:abstractNumId w:val="20"/>
  </w:num>
  <w:num w:numId="27" w16cid:durableId="450515826">
    <w:abstractNumId w:val="17"/>
  </w:num>
  <w:num w:numId="28" w16cid:durableId="2036345678">
    <w:abstractNumId w:val="18"/>
  </w:num>
  <w:num w:numId="29" w16cid:durableId="848180067">
    <w:abstractNumId w:val="2"/>
  </w:num>
  <w:num w:numId="30" w16cid:durableId="577785655">
    <w:abstractNumId w:val="14"/>
  </w:num>
  <w:num w:numId="31" w16cid:durableId="1997609069">
    <w:abstractNumId w:val="11"/>
  </w:num>
  <w:num w:numId="32" w16cid:durableId="1914847670">
    <w:abstractNumId w:val="19"/>
  </w:num>
  <w:num w:numId="33" w16cid:durableId="1556888268">
    <w:abstractNumId w:val="11"/>
  </w:num>
  <w:num w:numId="34" w16cid:durableId="1804888431">
    <w:abstractNumId w:val="15"/>
  </w:num>
  <w:num w:numId="35" w16cid:durableId="1286037080">
    <w:abstractNumId w:val="3"/>
  </w:num>
  <w:num w:numId="36" w16cid:durableId="535846818">
    <w:abstractNumId w:val="12"/>
  </w:num>
  <w:num w:numId="37" w16cid:durableId="684017752">
    <w:abstractNumId w:val="13"/>
  </w:num>
  <w:num w:numId="38" w16cid:durableId="74291964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974"/>
    <w:rsid w:val="0000223C"/>
    <w:rsid w:val="00004165"/>
    <w:rsid w:val="00011A68"/>
    <w:rsid w:val="00014EEC"/>
    <w:rsid w:val="00016B52"/>
    <w:rsid w:val="00020C56"/>
    <w:rsid w:val="00025AFB"/>
    <w:rsid w:val="00026ACC"/>
    <w:rsid w:val="00027963"/>
    <w:rsid w:val="000311F3"/>
    <w:rsid w:val="000315EE"/>
    <w:rsid w:val="0003171D"/>
    <w:rsid w:val="00031C1D"/>
    <w:rsid w:val="00032DB1"/>
    <w:rsid w:val="00035C50"/>
    <w:rsid w:val="0004542C"/>
    <w:rsid w:val="000457A1"/>
    <w:rsid w:val="00050001"/>
    <w:rsid w:val="0005082A"/>
    <w:rsid w:val="00052041"/>
    <w:rsid w:val="0005326A"/>
    <w:rsid w:val="0005675E"/>
    <w:rsid w:val="0006266D"/>
    <w:rsid w:val="00062E1A"/>
    <w:rsid w:val="000652FE"/>
    <w:rsid w:val="00065506"/>
    <w:rsid w:val="00066E8A"/>
    <w:rsid w:val="0007382E"/>
    <w:rsid w:val="00073D9D"/>
    <w:rsid w:val="0007467C"/>
    <w:rsid w:val="00075D47"/>
    <w:rsid w:val="000765BC"/>
    <w:rsid w:val="000766E1"/>
    <w:rsid w:val="00077989"/>
    <w:rsid w:val="00077FF6"/>
    <w:rsid w:val="00080D82"/>
    <w:rsid w:val="00081692"/>
    <w:rsid w:val="00082C46"/>
    <w:rsid w:val="000838C5"/>
    <w:rsid w:val="00085A0E"/>
    <w:rsid w:val="00087548"/>
    <w:rsid w:val="0009080E"/>
    <w:rsid w:val="00092866"/>
    <w:rsid w:val="00093E7E"/>
    <w:rsid w:val="00097FD4"/>
    <w:rsid w:val="000A05DF"/>
    <w:rsid w:val="000A1830"/>
    <w:rsid w:val="000A311B"/>
    <w:rsid w:val="000A4121"/>
    <w:rsid w:val="000A4AA3"/>
    <w:rsid w:val="000A550E"/>
    <w:rsid w:val="000B0960"/>
    <w:rsid w:val="000B1A55"/>
    <w:rsid w:val="000B20BB"/>
    <w:rsid w:val="000B2EF6"/>
    <w:rsid w:val="000B2F1C"/>
    <w:rsid w:val="000B2FA6"/>
    <w:rsid w:val="000B4AA0"/>
    <w:rsid w:val="000C0F76"/>
    <w:rsid w:val="000C2005"/>
    <w:rsid w:val="000C2553"/>
    <w:rsid w:val="000C38C3"/>
    <w:rsid w:val="000C4472"/>
    <w:rsid w:val="000C4549"/>
    <w:rsid w:val="000C544E"/>
    <w:rsid w:val="000C5B55"/>
    <w:rsid w:val="000D09FD"/>
    <w:rsid w:val="000D19DE"/>
    <w:rsid w:val="000D44FB"/>
    <w:rsid w:val="000D574B"/>
    <w:rsid w:val="000D6CFC"/>
    <w:rsid w:val="000E1E86"/>
    <w:rsid w:val="000E537B"/>
    <w:rsid w:val="000E57D0"/>
    <w:rsid w:val="000E6919"/>
    <w:rsid w:val="000E7752"/>
    <w:rsid w:val="000E7858"/>
    <w:rsid w:val="000E7A05"/>
    <w:rsid w:val="000E7E81"/>
    <w:rsid w:val="000F07B0"/>
    <w:rsid w:val="000F340F"/>
    <w:rsid w:val="000F39CA"/>
    <w:rsid w:val="000F62B0"/>
    <w:rsid w:val="000F7646"/>
    <w:rsid w:val="000F7BB9"/>
    <w:rsid w:val="0010092A"/>
    <w:rsid w:val="001016C6"/>
    <w:rsid w:val="00102122"/>
    <w:rsid w:val="001059B5"/>
    <w:rsid w:val="00107927"/>
    <w:rsid w:val="00110E26"/>
    <w:rsid w:val="00111321"/>
    <w:rsid w:val="00111807"/>
    <w:rsid w:val="001128E7"/>
    <w:rsid w:val="00117BD6"/>
    <w:rsid w:val="001206C2"/>
    <w:rsid w:val="00121978"/>
    <w:rsid w:val="00123422"/>
    <w:rsid w:val="00124B6A"/>
    <w:rsid w:val="00130462"/>
    <w:rsid w:val="00132D15"/>
    <w:rsid w:val="00134A66"/>
    <w:rsid w:val="0013560A"/>
    <w:rsid w:val="00136D4C"/>
    <w:rsid w:val="00141B28"/>
    <w:rsid w:val="00142538"/>
    <w:rsid w:val="00142BB9"/>
    <w:rsid w:val="00144F96"/>
    <w:rsid w:val="00147D9C"/>
    <w:rsid w:val="00151EAC"/>
    <w:rsid w:val="0015294A"/>
    <w:rsid w:val="00153528"/>
    <w:rsid w:val="00153AC3"/>
    <w:rsid w:val="00154E68"/>
    <w:rsid w:val="00155750"/>
    <w:rsid w:val="00155814"/>
    <w:rsid w:val="00162548"/>
    <w:rsid w:val="00162837"/>
    <w:rsid w:val="00172183"/>
    <w:rsid w:val="001751AB"/>
    <w:rsid w:val="00175A3F"/>
    <w:rsid w:val="00180E09"/>
    <w:rsid w:val="0018161D"/>
    <w:rsid w:val="00183D4C"/>
    <w:rsid w:val="00183F6D"/>
    <w:rsid w:val="00185D15"/>
    <w:rsid w:val="0018670E"/>
    <w:rsid w:val="001874F2"/>
    <w:rsid w:val="0019219A"/>
    <w:rsid w:val="00192A80"/>
    <w:rsid w:val="0019395E"/>
    <w:rsid w:val="00195077"/>
    <w:rsid w:val="001950A7"/>
    <w:rsid w:val="00196277"/>
    <w:rsid w:val="001A033F"/>
    <w:rsid w:val="001A08AA"/>
    <w:rsid w:val="001A59CB"/>
    <w:rsid w:val="001A6250"/>
    <w:rsid w:val="001B1F58"/>
    <w:rsid w:val="001B448B"/>
    <w:rsid w:val="001B4BA7"/>
    <w:rsid w:val="001B5714"/>
    <w:rsid w:val="001B67B6"/>
    <w:rsid w:val="001B7991"/>
    <w:rsid w:val="001C1409"/>
    <w:rsid w:val="001C2AE6"/>
    <w:rsid w:val="001C4A89"/>
    <w:rsid w:val="001C6177"/>
    <w:rsid w:val="001D0363"/>
    <w:rsid w:val="001D12B4"/>
    <w:rsid w:val="001D1B07"/>
    <w:rsid w:val="001D6E08"/>
    <w:rsid w:val="001D7D94"/>
    <w:rsid w:val="001E0A28"/>
    <w:rsid w:val="001E4218"/>
    <w:rsid w:val="001E4E7F"/>
    <w:rsid w:val="001E6433"/>
    <w:rsid w:val="001E6C4D"/>
    <w:rsid w:val="001E6F6C"/>
    <w:rsid w:val="001F0B20"/>
    <w:rsid w:val="001F1748"/>
    <w:rsid w:val="001F39D9"/>
    <w:rsid w:val="001F5464"/>
    <w:rsid w:val="00200A62"/>
    <w:rsid w:val="002027BC"/>
    <w:rsid w:val="00203740"/>
    <w:rsid w:val="002138EA"/>
    <w:rsid w:val="002139EA"/>
    <w:rsid w:val="00213F84"/>
    <w:rsid w:val="00214FBD"/>
    <w:rsid w:val="002160BB"/>
    <w:rsid w:val="00220C49"/>
    <w:rsid w:val="00221E08"/>
    <w:rsid w:val="00222897"/>
    <w:rsid w:val="00222B0C"/>
    <w:rsid w:val="00224054"/>
    <w:rsid w:val="00224311"/>
    <w:rsid w:val="00230FDE"/>
    <w:rsid w:val="00233042"/>
    <w:rsid w:val="00233D39"/>
    <w:rsid w:val="00235394"/>
    <w:rsid w:val="00235577"/>
    <w:rsid w:val="00236D3E"/>
    <w:rsid w:val="002371B2"/>
    <w:rsid w:val="0024072D"/>
    <w:rsid w:val="002435CA"/>
    <w:rsid w:val="00243624"/>
    <w:rsid w:val="002444DF"/>
    <w:rsid w:val="0024469F"/>
    <w:rsid w:val="00245C5A"/>
    <w:rsid w:val="00250B5B"/>
    <w:rsid w:val="00251507"/>
    <w:rsid w:val="00251E8A"/>
    <w:rsid w:val="00252DB8"/>
    <w:rsid w:val="002537BC"/>
    <w:rsid w:val="00255C58"/>
    <w:rsid w:val="00255E7D"/>
    <w:rsid w:val="00260EC7"/>
    <w:rsid w:val="00261539"/>
    <w:rsid w:val="0026179F"/>
    <w:rsid w:val="00262D68"/>
    <w:rsid w:val="00263A25"/>
    <w:rsid w:val="002666AE"/>
    <w:rsid w:val="00270447"/>
    <w:rsid w:val="0027044C"/>
    <w:rsid w:val="00271EA4"/>
    <w:rsid w:val="00272036"/>
    <w:rsid w:val="00274E1A"/>
    <w:rsid w:val="00274E25"/>
    <w:rsid w:val="00275D23"/>
    <w:rsid w:val="0027612A"/>
    <w:rsid w:val="002775B1"/>
    <w:rsid w:val="002775B9"/>
    <w:rsid w:val="002811C4"/>
    <w:rsid w:val="00282213"/>
    <w:rsid w:val="00284016"/>
    <w:rsid w:val="0028578E"/>
    <w:rsid w:val="002858BF"/>
    <w:rsid w:val="00290CDA"/>
    <w:rsid w:val="00293863"/>
    <w:rsid w:val="002939AF"/>
    <w:rsid w:val="00294491"/>
    <w:rsid w:val="00294BDE"/>
    <w:rsid w:val="00295997"/>
    <w:rsid w:val="00297737"/>
    <w:rsid w:val="002A0CED"/>
    <w:rsid w:val="002A4CD0"/>
    <w:rsid w:val="002A7DA6"/>
    <w:rsid w:val="002B13D8"/>
    <w:rsid w:val="002B516C"/>
    <w:rsid w:val="002B5E1D"/>
    <w:rsid w:val="002B60C1"/>
    <w:rsid w:val="002B71EB"/>
    <w:rsid w:val="002C4B52"/>
    <w:rsid w:val="002D03E5"/>
    <w:rsid w:val="002D0896"/>
    <w:rsid w:val="002D0E24"/>
    <w:rsid w:val="002D36EB"/>
    <w:rsid w:val="002D6BDF"/>
    <w:rsid w:val="002E2CE9"/>
    <w:rsid w:val="002E3BF7"/>
    <w:rsid w:val="002E403E"/>
    <w:rsid w:val="002E4C74"/>
    <w:rsid w:val="002E6541"/>
    <w:rsid w:val="002F158C"/>
    <w:rsid w:val="002F1C51"/>
    <w:rsid w:val="002F4093"/>
    <w:rsid w:val="002F5636"/>
    <w:rsid w:val="003022A5"/>
    <w:rsid w:val="00307E51"/>
    <w:rsid w:val="00311363"/>
    <w:rsid w:val="00315867"/>
    <w:rsid w:val="003169BF"/>
    <w:rsid w:val="00321150"/>
    <w:rsid w:val="00323194"/>
    <w:rsid w:val="00325988"/>
    <w:rsid w:val="003260D7"/>
    <w:rsid w:val="0033052D"/>
    <w:rsid w:val="00336697"/>
    <w:rsid w:val="003376AB"/>
    <w:rsid w:val="003418CB"/>
    <w:rsid w:val="00342364"/>
    <w:rsid w:val="003429FA"/>
    <w:rsid w:val="00347000"/>
    <w:rsid w:val="003552E1"/>
    <w:rsid w:val="003555C3"/>
    <w:rsid w:val="00355873"/>
    <w:rsid w:val="00356181"/>
    <w:rsid w:val="0035660F"/>
    <w:rsid w:val="0035734B"/>
    <w:rsid w:val="00357DDB"/>
    <w:rsid w:val="003628B9"/>
    <w:rsid w:val="00362D8F"/>
    <w:rsid w:val="00363544"/>
    <w:rsid w:val="003642DF"/>
    <w:rsid w:val="00367724"/>
    <w:rsid w:val="00370F1E"/>
    <w:rsid w:val="003710BA"/>
    <w:rsid w:val="00372470"/>
    <w:rsid w:val="00375C9C"/>
    <w:rsid w:val="003770F6"/>
    <w:rsid w:val="00377BF6"/>
    <w:rsid w:val="00382948"/>
    <w:rsid w:val="00383E0A"/>
    <w:rsid w:val="00383E37"/>
    <w:rsid w:val="003874BB"/>
    <w:rsid w:val="0039065F"/>
    <w:rsid w:val="0039273D"/>
    <w:rsid w:val="00393042"/>
    <w:rsid w:val="00394AD5"/>
    <w:rsid w:val="0039642D"/>
    <w:rsid w:val="0039729E"/>
    <w:rsid w:val="003A210D"/>
    <w:rsid w:val="003A2B9E"/>
    <w:rsid w:val="003A2E40"/>
    <w:rsid w:val="003B0158"/>
    <w:rsid w:val="003B2DE8"/>
    <w:rsid w:val="003B409D"/>
    <w:rsid w:val="003B40B6"/>
    <w:rsid w:val="003B56DB"/>
    <w:rsid w:val="003B755E"/>
    <w:rsid w:val="003B7CD3"/>
    <w:rsid w:val="003C0565"/>
    <w:rsid w:val="003C228E"/>
    <w:rsid w:val="003C51E7"/>
    <w:rsid w:val="003C6893"/>
    <w:rsid w:val="003C6DE2"/>
    <w:rsid w:val="003C6E50"/>
    <w:rsid w:val="003D12B3"/>
    <w:rsid w:val="003D1EFD"/>
    <w:rsid w:val="003D28BF"/>
    <w:rsid w:val="003D4215"/>
    <w:rsid w:val="003D4AE0"/>
    <w:rsid w:val="003D4C47"/>
    <w:rsid w:val="003D53A4"/>
    <w:rsid w:val="003D54BF"/>
    <w:rsid w:val="003D6F9E"/>
    <w:rsid w:val="003D7719"/>
    <w:rsid w:val="003E2B44"/>
    <w:rsid w:val="003E40EE"/>
    <w:rsid w:val="003F1C1B"/>
    <w:rsid w:val="003F3A2F"/>
    <w:rsid w:val="003F5E10"/>
    <w:rsid w:val="003F7EE8"/>
    <w:rsid w:val="00401144"/>
    <w:rsid w:val="00403C24"/>
    <w:rsid w:val="00404831"/>
    <w:rsid w:val="00407661"/>
    <w:rsid w:val="00407F4F"/>
    <w:rsid w:val="00410314"/>
    <w:rsid w:val="00412063"/>
    <w:rsid w:val="00412EB1"/>
    <w:rsid w:val="00413DDE"/>
    <w:rsid w:val="00414118"/>
    <w:rsid w:val="00415226"/>
    <w:rsid w:val="00416084"/>
    <w:rsid w:val="00416713"/>
    <w:rsid w:val="00417D6D"/>
    <w:rsid w:val="0042400A"/>
    <w:rsid w:val="00424F8C"/>
    <w:rsid w:val="00426275"/>
    <w:rsid w:val="004271BA"/>
    <w:rsid w:val="00430497"/>
    <w:rsid w:val="00430EA5"/>
    <w:rsid w:val="00434DC1"/>
    <w:rsid w:val="004350F4"/>
    <w:rsid w:val="004353A2"/>
    <w:rsid w:val="004412A0"/>
    <w:rsid w:val="00442337"/>
    <w:rsid w:val="00446408"/>
    <w:rsid w:val="0044680A"/>
    <w:rsid w:val="0044771D"/>
    <w:rsid w:val="0044777B"/>
    <w:rsid w:val="00450F27"/>
    <w:rsid w:val="004510E5"/>
    <w:rsid w:val="00456A75"/>
    <w:rsid w:val="00457295"/>
    <w:rsid w:val="00460FF7"/>
    <w:rsid w:val="00461E39"/>
    <w:rsid w:val="00462D3A"/>
    <w:rsid w:val="004632A7"/>
    <w:rsid w:val="00463521"/>
    <w:rsid w:val="00471125"/>
    <w:rsid w:val="004711C9"/>
    <w:rsid w:val="0047244C"/>
    <w:rsid w:val="00474360"/>
    <w:rsid w:val="0047437A"/>
    <w:rsid w:val="00475796"/>
    <w:rsid w:val="00475EE0"/>
    <w:rsid w:val="00476238"/>
    <w:rsid w:val="00480229"/>
    <w:rsid w:val="00480E42"/>
    <w:rsid w:val="00484C5D"/>
    <w:rsid w:val="0048543E"/>
    <w:rsid w:val="00486668"/>
    <w:rsid w:val="004868C1"/>
    <w:rsid w:val="004871E5"/>
    <w:rsid w:val="0048750F"/>
    <w:rsid w:val="0049133E"/>
    <w:rsid w:val="004A0C15"/>
    <w:rsid w:val="004A1439"/>
    <w:rsid w:val="004A17E9"/>
    <w:rsid w:val="004A2CE4"/>
    <w:rsid w:val="004A495F"/>
    <w:rsid w:val="004A51A1"/>
    <w:rsid w:val="004A7209"/>
    <w:rsid w:val="004A7544"/>
    <w:rsid w:val="004B6B0F"/>
    <w:rsid w:val="004B7C3D"/>
    <w:rsid w:val="004C04D3"/>
    <w:rsid w:val="004C0F10"/>
    <w:rsid w:val="004C53F1"/>
    <w:rsid w:val="004C54E5"/>
    <w:rsid w:val="004C60A1"/>
    <w:rsid w:val="004C7DC8"/>
    <w:rsid w:val="004D21B0"/>
    <w:rsid w:val="004D6CDF"/>
    <w:rsid w:val="004D737D"/>
    <w:rsid w:val="004E0687"/>
    <w:rsid w:val="004E2659"/>
    <w:rsid w:val="004E323B"/>
    <w:rsid w:val="004E39EE"/>
    <w:rsid w:val="004E475C"/>
    <w:rsid w:val="004E56E0"/>
    <w:rsid w:val="004E7329"/>
    <w:rsid w:val="004E73CE"/>
    <w:rsid w:val="004F2CB0"/>
    <w:rsid w:val="004F6BB0"/>
    <w:rsid w:val="005017F7"/>
    <w:rsid w:val="00501FA7"/>
    <w:rsid w:val="005034DC"/>
    <w:rsid w:val="005054DE"/>
    <w:rsid w:val="00505BFA"/>
    <w:rsid w:val="00505F3C"/>
    <w:rsid w:val="005071B4"/>
    <w:rsid w:val="00507687"/>
    <w:rsid w:val="005101E0"/>
    <w:rsid w:val="005117A9"/>
    <w:rsid w:val="00511F57"/>
    <w:rsid w:val="00515CBE"/>
    <w:rsid w:val="00515E2B"/>
    <w:rsid w:val="00522A7E"/>
    <w:rsid w:val="00522F20"/>
    <w:rsid w:val="00524C19"/>
    <w:rsid w:val="005308DB"/>
    <w:rsid w:val="00530A2E"/>
    <w:rsid w:val="00530FBE"/>
    <w:rsid w:val="00531F26"/>
    <w:rsid w:val="00533159"/>
    <w:rsid w:val="005339DB"/>
    <w:rsid w:val="00533E83"/>
    <w:rsid w:val="00534785"/>
    <w:rsid w:val="00534C89"/>
    <w:rsid w:val="00540937"/>
    <w:rsid w:val="00541573"/>
    <w:rsid w:val="0054348A"/>
    <w:rsid w:val="00544CC2"/>
    <w:rsid w:val="00545B0B"/>
    <w:rsid w:val="00553B20"/>
    <w:rsid w:val="00560227"/>
    <w:rsid w:val="00562036"/>
    <w:rsid w:val="00571777"/>
    <w:rsid w:val="005744C1"/>
    <w:rsid w:val="00575844"/>
    <w:rsid w:val="00575AC8"/>
    <w:rsid w:val="00575FC6"/>
    <w:rsid w:val="00577440"/>
    <w:rsid w:val="00580FF5"/>
    <w:rsid w:val="0058305F"/>
    <w:rsid w:val="0058519C"/>
    <w:rsid w:val="005853BD"/>
    <w:rsid w:val="005861DA"/>
    <w:rsid w:val="00586DB0"/>
    <w:rsid w:val="00586DED"/>
    <w:rsid w:val="0059149A"/>
    <w:rsid w:val="00592539"/>
    <w:rsid w:val="005940C0"/>
    <w:rsid w:val="005956EE"/>
    <w:rsid w:val="00595DC2"/>
    <w:rsid w:val="005969BD"/>
    <w:rsid w:val="005A083E"/>
    <w:rsid w:val="005A5D0F"/>
    <w:rsid w:val="005A737B"/>
    <w:rsid w:val="005B0DB0"/>
    <w:rsid w:val="005B1677"/>
    <w:rsid w:val="005B1A10"/>
    <w:rsid w:val="005B3704"/>
    <w:rsid w:val="005B4802"/>
    <w:rsid w:val="005B4F1F"/>
    <w:rsid w:val="005B5B1E"/>
    <w:rsid w:val="005B5D4F"/>
    <w:rsid w:val="005B5F1C"/>
    <w:rsid w:val="005B6863"/>
    <w:rsid w:val="005C074B"/>
    <w:rsid w:val="005C1EA6"/>
    <w:rsid w:val="005C2AE9"/>
    <w:rsid w:val="005C61C5"/>
    <w:rsid w:val="005D0B99"/>
    <w:rsid w:val="005D16B4"/>
    <w:rsid w:val="005D205C"/>
    <w:rsid w:val="005D308E"/>
    <w:rsid w:val="005D3914"/>
    <w:rsid w:val="005D3A48"/>
    <w:rsid w:val="005D52DF"/>
    <w:rsid w:val="005D7AF8"/>
    <w:rsid w:val="005E17BF"/>
    <w:rsid w:val="005E3302"/>
    <w:rsid w:val="005E366A"/>
    <w:rsid w:val="005F2145"/>
    <w:rsid w:val="005F2E4A"/>
    <w:rsid w:val="005F32D0"/>
    <w:rsid w:val="005F4A31"/>
    <w:rsid w:val="005F6984"/>
    <w:rsid w:val="005F7304"/>
    <w:rsid w:val="006016E1"/>
    <w:rsid w:val="00601C15"/>
    <w:rsid w:val="00602D27"/>
    <w:rsid w:val="006071FC"/>
    <w:rsid w:val="00610C5B"/>
    <w:rsid w:val="006136EF"/>
    <w:rsid w:val="006144A1"/>
    <w:rsid w:val="00615C06"/>
    <w:rsid w:val="00615EBB"/>
    <w:rsid w:val="00616096"/>
    <w:rsid w:val="006160A2"/>
    <w:rsid w:val="006238D1"/>
    <w:rsid w:val="006244C0"/>
    <w:rsid w:val="00625024"/>
    <w:rsid w:val="006302AA"/>
    <w:rsid w:val="006341D3"/>
    <w:rsid w:val="006363BD"/>
    <w:rsid w:val="006412DC"/>
    <w:rsid w:val="006418C7"/>
    <w:rsid w:val="00642BC6"/>
    <w:rsid w:val="00642EAE"/>
    <w:rsid w:val="00644790"/>
    <w:rsid w:val="006501AF"/>
    <w:rsid w:val="006509AE"/>
    <w:rsid w:val="00650DDE"/>
    <w:rsid w:val="00651778"/>
    <w:rsid w:val="0065381F"/>
    <w:rsid w:val="00653BCF"/>
    <w:rsid w:val="0065459F"/>
    <w:rsid w:val="0065505B"/>
    <w:rsid w:val="006562BF"/>
    <w:rsid w:val="006634B2"/>
    <w:rsid w:val="00666EA1"/>
    <w:rsid w:val="006670AC"/>
    <w:rsid w:val="00672307"/>
    <w:rsid w:val="0067735A"/>
    <w:rsid w:val="00677712"/>
    <w:rsid w:val="006808C6"/>
    <w:rsid w:val="00682668"/>
    <w:rsid w:val="006859B1"/>
    <w:rsid w:val="0068638D"/>
    <w:rsid w:val="00686D90"/>
    <w:rsid w:val="00690284"/>
    <w:rsid w:val="00691240"/>
    <w:rsid w:val="00692A68"/>
    <w:rsid w:val="006953CB"/>
    <w:rsid w:val="00695D85"/>
    <w:rsid w:val="00697B70"/>
    <w:rsid w:val="006A30A2"/>
    <w:rsid w:val="006A69D2"/>
    <w:rsid w:val="006A6D23"/>
    <w:rsid w:val="006B0044"/>
    <w:rsid w:val="006B1524"/>
    <w:rsid w:val="006B25DE"/>
    <w:rsid w:val="006B69BB"/>
    <w:rsid w:val="006C0C2B"/>
    <w:rsid w:val="006C0DD6"/>
    <w:rsid w:val="006C18B5"/>
    <w:rsid w:val="006C1C3B"/>
    <w:rsid w:val="006C41D4"/>
    <w:rsid w:val="006C4E43"/>
    <w:rsid w:val="006C5673"/>
    <w:rsid w:val="006C5907"/>
    <w:rsid w:val="006C643E"/>
    <w:rsid w:val="006D2932"/>
    <w:rsid w:val="006D3671"/>
    <w:rsid w:val="006D4176"/>
    <w:rsid w:val="006D4927"/>
    <w:rsid w:val="006D53F2"/>
    <w:rsid w:val="006E0A73"/>
    <w:rsid w:val="006E0FEE"/>
    <w:rsid w:val="006E6C11"/>
    <w:rsid w:val="006E7626"/>
    <w:rsid w:val="006F1621"/>
    <w:rsid w:val="006F3723"/>
    <w:rsid w:val="006F7C0C"/>
    <w:rsid w:val="00700289"/>
    <w:rsid w:val="00700432"/>
    <w:rsid w:val="00700755"/>
    <w:rsid w:val="0070550C"/>
    <w:rsid w:val="0070576B"/>
    <w:rsid w:val="00705949"/>
    <w:rsid w:val="00705A63"/>
    <w:rsid w:val="0070646B"/>
    <w:rsid w:val="00710750"/>
    <w:rsid w:val="007124DB"/>
    <w:rsid w:val="007130A2"/>
    <w:rsid w:val="00715463"/>
    <w:rsid w:val="00715754"/>
    <w:rsid w:val="00716625"/>
    <w:rsid w:val="00717B7A"/>
    <w:rsid w:val="007211D9"/>
    <w:rsid w:val="00722C30"/>
    <w:rsid w:val="00724573"/>
    <w:rsid w:val="00730655"/>
    <w:rsid w:val="00731538"/>
    <w:rsid w:val="007315F5"/>
    <w:rsid w:val="00731D77"/>
    <w:rsid w:val="00732360"/>
    <w:rsid w:val="0073390A"/>
    <w:rsid w:val="00734E64"/>
    <w:rsid w:val="00736496"/>
    <w:rsid w:val="00736B37"/>
    <w:rsid w:val="00736F2C"/>
    <w:rsid w:val="007373E6"/>
    <w:rsid w:val="00740992"/>
    <w:rsid w:val="00740A35"/>
    <w:rsid w:val="00742367"/>
    <w:rsid w:val="00745883"/>
    <w:rsid w:val="00750DBC"/>
    <w:rsid w:val="007520B4"/>
    <w:rsid w:val="00755752"/>
    <w:rsid w:val="00760D51"/>
    <w:rsid w:val="0076181A"/>
    <w:rsid w:val="0076358F"/>
    <w:rsid w:val="007655D5"/>
    <w:rsid w:val="00766372"/>
    <w:rsid w:val="00767255"/>
    <w:rsid w:val="007748D8"/>
    <w:rsid w:val="007763C1"/>
    <w:rsid w:val="00777E82"/>
    <w:rsid w:val="00781359"/>
    <w:rsid w:val="00781542"/>
    <w:rsid w:val="00782164"/>
    <w:rsid w:val="00786921"/>
    <w:rsid w:val="007873F8"/>
    <w:rsid w:val="0079001E"/>
    <w:rsid w:val="0079028C"/>
    <w:rsid w:val="00795937"/>
    <w:rsid w:val="00795F8F"/>
    <w:rsid w:val="00796F8F"/>
    <w:rsid w:val="007A1EAA"/>
    <w:rsid w:val="007A2F35"/>
    <w:rsid w:val="007A37BB"/>
    <w:rsid w:val="007A79FD"/>
    <w:rsid w:val="007B0B9D"/>
    <w:rsid w:val="007B26E3"/>
    <w:rsid w:val="007B2F14"/>
    <w:rsid w:val="007B5585"/>
    <w:rsid w:val="007B56D7"/>
    <w:rsid w:val="007B5A43"/>
    <w:rsid w:val="007B709B"/>
    <w:rsid w:val="007B7E51"/>
    <w:rsid w:val="007C1343"/>
    <w:rsid w:val="007C1347"/>
    <w:rsid w:val="007C33ED"/>
    <w:rsid w:val="007C5EF1"/>
    <w:rsid w:val="007C65F2"/>
    <w:rsid w:val="007C7583"/>
    <w:rsid w:val="007C7A3E"/>
    <w:rsid w:val="007C7BF5"/>
    <w:rsid w:val="007D19B7"/>
    <w:rsid w:val="007D1B10"/>
    <w:rsid w:val="007D20F0"/>
    <w:rsid w:val="007D720F"/>
    <w:rsid w:val="007D75E5"/>
    <w:rsid w:val="007D773E"/>
    <w:rsid w:val="007D779A"/>
    <w:rsid w:val="007E034E"/>
    <w:rsid w:val="007E066E"/>
    <w:rsid w:val="007E0968"/>
    <w:rsid w:val="007E1356"/>
    <w:rsid w:val="007E20FC"/>
    <w:rsid w:val="007E5A3E"/>
    <w:rsid w:val="007E7062"/>
    <w:rsid w:val="007F0E1E"/>
    <w:rsid w:val="007F1246"/>
    <w:rsid w:val="007F29A7"/>
    <w:rsid w:val="007F2E09"/>
    <w:rsid w:val="007F68EA"/>
    <w:rsid w:val="008004B4"/>
    <w:rsid w:val="008038C8"/>
    <w:rsid w:val="00805BE8"/>
    <w:rsid w:val="00806B1A"/>
    <w:rsid w:val="00807CF6"/>
    <w:rsid w:val="0081209A"/>
    <w:rsid w:val="00816078"/>
    <w:rsid w:val="008177E3"/>
    <w:rsid w:val="00823AA9"/>
    <w:rsid w:val="00823E93"/>
    <w:rsid w:val="008255B9"/>
    <w:rsid w:val="00825CD8"/>
    <w:rsid w:val="00827324"/>
    <w:rsid w:val="00827FA1"/>
    <w:rsid w:val="00831F05"/>
    <w:rsid w:val="00833D0C"/>
    <w:rsid w:val="008355EA"/>
    <w:rsid w:val="00837458"/>
    <w:rsid w:val="00837AAE"/>
    <w:rsid w:val="00842326"/>
    <w:rsid w:val="008429AD"/>
    <w:rsid w:val="008429DB"/>
    <w:rsid w:val="00850C75"/>
    <w:rsid w:val="00850E39"/>
    <w:rsid w:val="0085477A"/>
    <w:rsid w:val="00855107"/>
    <w:rsid w:val="00855173"/>
    <w:rsid w:val="008557D9"/>
    <w:rsid w:val="00855BF7"/>
    <w:rsid w:val="00856214"/>
    <w:rsid w:val="00860345"/>
    <w:rsid w:val="00860AB2"/>
    <w:rsid w:val="0086179B"/>
    <w:rsid w:val="00862089"/>
    <w:rsid w:val="00866D5B"/>
    <w:rsid w:val="00866FF5"/>
    <w:rsid w:val="0087332D"/>
    <w:rsid w:val="00873E1F"/>
    <w:rsid w:val="00874C16"/>
    <w:rsid w:val="008753A3"/>
    <w:rsid w:val="008815BC"/>
    <w:rsid w:val="00886D1F"/>
    <w:rsid w:val="00891BCB"/>
    <w:rsid w:val="00891EE1"/>
    <w:rsid w:val="00893987"/>
    <w:rsid w:val="00894E4E"/>
    <w:rsid w:val="008963EF"/>
    <w:rsid w:val="0089688E"/>
    <w:rsid w:val="008A1FBE"/>
    <w:rsid w:val="008A266A"/>
    <w:rsid w:val="008A46B7"/>
    <w:rsid w:val="008A496F"/>
    <w:rsid w:val="008A7C83"/>
    <w:rsid w:val="008A7D12"/>
    <w:rsid w:val="008A7DC2"/>
    <w:rsid w:val="008B0F2C"/>
    <w:rsid w:val="008B1700"/>
    <w:rsid w:val="008B3194"/>
    <w:rsid w:val="008B5AE7"/>
    <w:rsid w:val="008B61E8"/>
    <w:rsid w:val="008B7951"/>
    <w:rsid w:val="008C3D9E"/>
    <w:rsid w:val="008C60E9"/>
    <w:rsid w:val="008C6D75"/>
    <w:rsid w:val="008C7D7D"/>
    <w:rsid w:val="008D1B7C"/>
    <w:rsid w:val="008D6657"/>
    <w:rsid w:val="008E17E4"/>
    <w:rsid w:val="008E1F60"/>
    <w:rsid w:val="008E307E"/>
    <w:rsid w:val="008E40C2"/>
    <w:rsid w:val="008E7428"/>
    <w:rsid w:val="008F4DD1"/>
    <w:rsid w:val="008F4EF7"/>
    <w:rsid w:val="008F6056"/>
    <w:rsid w:val="00902C07"/>
    <w:rsid w:val="00905804"/>
    <w:rsid w:val="00907637"/>
    <w:rsid w:val="009101E2"/>
    <w:rsid w:val="00911EE5"/>
    <w:rsid w:val="00915D73"/>
    <w:rsid w:val="00916077"/>
    <w:rsid w:val="009170A2"/>
    <w:rsid w:val="009208A6"/>
    <w:rsid w:val="00920C4B"/>
    <w:rsid w:val="0092239F"/>
    <w:rsid w:val="00924514"/>
    <w:rsid w:val="00925CF9"/>
    <w:rsid w:val="00927316"/>
    <w:rsid w:val="0093133D"/>
    <w:rsid w:val="009321F7"/>
    <w:rsid w:val="0093276D"/>
    <w:rsid w:val="0093364E"/>
    <w:rsid w:val="00933D12"/>
    <w:rsid w:val="00937065"/>
    <w:rsid w:val="00937839"/>
    <w:rsid w:val="00940285"/>
    <w:rsid w:val="00940C41"/>
    <w:rsid w:val="00941175"/>
    <w:rsid w:val="009412DE"/>
    <w:rsid w:val="009415B0"/>
    <w:rsid w:val="00942856"/>
    <w:rsid w:val="0094358A"/>
    <w:rsid w:val="00947E7E"/>
    <w:rsid w:val="00950661"/>
    <w:rsid w:val="0095139A"/>
    <w:rsid w:val="00951DB5"/>
    <w:rsid w:val="00951E51"/>
    <w:rsid w:val="00953E16"/>
    <w:rsid w:val="009542AC"/>
    <w:rsid w:val="009554AB"/>
    <w:rsid w:val="00961BB2"/>
    <w:rsid w:val="00962108"/>
    <w:rsid w:val="009632C8"/>
    <w:rsid w:val="009638D6"/>
    <w:rsid w:val="00964EC5"/>
    <w:rsid w:val="00964F2F"/>
    <w:rsid w:val="00965E40"/>
    <w:rsid w:val="00967BE9"/>
    <w:rsid w:val="00967CF3"/>
    <w:rsid w:val="0097408E"/>
    <w:rsid w:val="00974BB2"/>
    <w:rsid w:val="00974FA7"/>
    <w:rsid w:val="00975114"/>
    <w:rsid w:val="009756E5"/>
    <w:rsid w:val="00977A8C"/>
    <w:rsid w:val="00983910"/>
    <w:rsid w:val="009910D2"/>
    <w:rsid w:val="009932AC"/>
    <w:rsid w:val="00994351"/>
    <w:rsid w:val="00994782"/>
    <w:rsid w:val="00996A8F"/>
    <w:rsid w:val="009A1DBF"/>
    <w:rsid w:val="009A68E6"/>
    <w:rsid w:val="009A7598"/>
    <w:rsid w:val="009B1DF8"/>
    <w:rsid w:val="009B3D20"/>
    <w:rsid w:val="009B44F6"/>
    <w:rsid w:val="009B5418"/>
    <w:rsid w:val="009B58E3"/>
    <w:rsid w:val="009B61B4"/>
    <w:rsid w:val="009C0727"/>
    <w:rsid w:val="009C2AC4"/>
    <w:rsid w:val="009C3C80"/>
    <w:rsid w:val="009C492F"/>
    <w:rsid w:val="009C4E65"/>
    <w:rsid w:val="009C6BB0"/>
    <w:rsid w:val="009D2FF2"/>
    <w:rsid w:val="009D3226"/>
    <w:rsid w:val="009D3385"/>
    <w:rsid w:val="009D793C"/>
    <w:rsid w:val="009E16A9"/>
    <w:rsid w:val="009E375F"/>
    <w:rsid w:val="009E39D4"/>
    <w:rsid w:val="009E433B"/>
    <w:rsid w:val="009E5401"/>
    <w:rsid w:val="009E72ED"/>
    <w:rsid w:val="00A05255"/>
    <w:rsid w:val="00A06579"/>
    <w:rsid w:val="00A0758F"/>
    <w:rsid w:val="00A12041"/>
    <w:rsid w:val="00A13A32"/>
    <w:rsid w:val="00A1570A"/>
    <w:rsid w:val="00A17468"/>
    <w:rsid w:val="00A17866"/>
    <w:rsid w:val="00A211B4"/>
    <w:rsid w:val="00A223CF"/>
    <w:rsid w:val="00A22E7F"/>
    <w:rsid w:val="00A27D45"/>
    <w:rsid w:val="00A30FA6"/>
    <w:rsid w:val="00A31918"/>
    <w:rsid w:val="00A33DDF"/>
    <w:rsid w:val="00A34547"/>
    <w:rsid w:val="00A376B7"/>
    <w:rsid w:val="00A37EC6"/>
    <w:rsid w:val="00A40F42"/>
    <w:rsid w:val="00A411F2"/>
    <w:rsid w:val="00A41BF5"/>
    <w:rsid w:val="00A41C49"/>
    <w:rsid w:val="00A42C56"/>
    <w:rsid w:val="00A44778"/>
    <w:rsid w:val="00A469E7"/>
    <w:rsid w:val="00A507B6"/>
    <w:rsid w:val="00A53B8D"/>
    <w:rsid w:val="00A604A4"/>
    <w:rsid w:val="00A61B7D"/>
    <w:rsid w:val="00A6605B"/>
    <w:rsid w:val="00A66ADC"/>
    <w:rsid w:val="00A671E3"/>
    <w:rsid w:val="00A7147D"/>
    <w:rsid w:val="00A81B15"/>
    <w:rsid w:val="00A837FF"/>
    <w:rsid w:val="00A84052"/>
    <w:rsid w:val="00A84DC8"/>
    <w:rsid w:val="00A85CCD"/>
    <w:rsid w:val="00A85DBC"/>
    <w:rsid w:val="00A86051"/>
    <w:rsid w:val="00A87FEB"/>
    <w:rsid w:val="00A93F9F"/>
    <w:rsid w:val="00A9420E"/>
    <w:rsid w:val="00A97648"/>
    <w:rsid w:val="00AA0278"/>
    <w:rsid w:val="00AA1CFD"/>
    <w:rsid w:val="00AA2239"/>
    <w:rsid w:val="00AA2DBB"/>
    <w:rsid w:val="00AA33D2"/>
    <w:rsid w:val="00AA4928"/>
    <w:rsid w:val="00AA73A1"/>
    <w:rsid w:val="00AB0C57"/>
    <w:rsid w:val="00AB1195"/>
    <w:rsid w:val="00AB37B5"/>
    <w:rsid w:val="00AB4182"/>
    <w:rsid w:val="00AC27DB"/>
    <w:rsid w:val="00AC68CB"/>
    <w:rsid w:val="00AC6D6B"/>
    <w:rsid w:val="00AC735E"/>
    <w:rsid w:val="00AD0996"/>
    <w:rsid w:val="00AD52A0"/>
    <w:rsid w:val="00AD7736"/>
    <w:rsid w:val="00AE03BF"/>
    <w:rsid w:val="00AE0EFD"/>
    <w:rsid w:val="00AE10CE"/>
    <w:rsid w:val="00AE5300"/>
    <w:rsid w:val="00AE6F76"/>
    <w:rsid w:val="00AE70D4"/>
    <w:rsid w:val="00AE7868"/>
    <w:rsid w:val="00AF0407"/>
    <w:rsid w:val="00AF049B"/>
    <w:rsid w:val="00AF4D8B"/>
    <w:rsid w:val="00AF5F81"/>
    <w:rsid w:val="00AF6B53"/>
    <w:rsid w:val="00AF746B"/>
    <w:rsid w:val="00B042E1"/>
    <w:rsid w:val="00B0455A"/>
    <w:rsid w:val="00B064F2"/>
    <w:rsid w:val="00B067CA"/>
    <w:rsid w:val="00B07872"/>
    <w:rsid w:val="00B11DD9"/>
    <w:rsid w:val="00B12B26"/>
    <w:rsid w:val="00B12BDE"/>
    <w:rsid w:val="00B163F8"/>
    <w:rsid w:val="00B17FF3"/>
    <w:rsid w:val="00B216B3"/>
    <w:rsid w:val="00B22F2E"/>
    <w:rsid w:val="00B23DEE"/>
    <w:rsid w:val="00B2472D"/>
    <w:rsid w:val="00B24B10"/>
    <w:rsid w:val="00B24CA0"/>
    <w:rsid w:val="00B2549F"/>
    <w:rsid w:val="00B2675F"/>
    <w:rsid w:val="00B27F11"/>
    <w:rsid w:val="00B4015D"/>
    <w:rsid w:val="00B4108D"/>
    <w:rsid w:val="00B4204A"/>
    <w:rsid w:val="00B4348F"/>
    <w:rsid w:val="00B445E3"/>
    <w:rsid w:val="00B53CB3"/>
    <w:rsid w:val="00B55E50"/>
    <w:rsid w:val="00B57265"/>
    <w:rsid w:val="00B62EC2"/>
    <w:rsid w:val="00B633AE"/>
    <w:rsid w:val="00B64532"/>
    <w:rsid w:val="00B665D2"/>
    <w:rsid w:val="00B66D3C"/>
    <w:rsid w:val="00B6737C"/>
    <w:rsid w:val="00B7214D"/>
    <w:rsid w:val="00B74372"/>
    <w:rsid w:val="00B75525"/>
    <w:rsid w:val="00B772D0"/>
    <w:rsid w:val="00B80283"/>
    <w:rsid w:val="00B8078E"/>
    <w:rsid w:val="00B8095F"/>
    <w:rsid w:val="00B80B0C"/>
    <w:rsid w:val="00B80B11"/>
    <w:rsid w:val="00B831AE"/>
    <w:rsid w:val="00B836BF"/>
    <w:rsid w:val="00B8446C"/>
    <w:rsid w:val="00B85890"/>
    <w:rsid w:val="00B85DBE"/>
    <w:rsid w:val="00B86DAA"/>
    <w:rsid w:val="00B87725"/>
    <w:rsid w:val="00B914F1"/>
    <w:rsid w:val="00B9655E"/>
    <w:rsid w:val="00B97B2C"/>
    <w:rsid w:val="00BA071E"/>
    <w:rsid w:val="00BA259A"/>
    <w:rsid w:val="00BA259C"/>
    <w:rsid w:val="00BA29D3"/>
    <w:rsid w:val="00BA307F"/>
    <w:rsid w:val="00BA5280"/>
    <w:rsid w:val="00BA7D2A"/>
    <w:rsid w:val="00BB0949"/>
    <w:rsid w:val="00BB14F1"/>
    <w:rsid w:val="00BB572E"/>
    <w:rsid w:val="00BB74FD"/>
    <w:rsid w:val="00BB7DC1"/>
    <w:rsid w:val="00BC11E3"/>
    <w:rsid w:val="00BC4157"/>
    <w:rsid w:val="00BC5982"/>
    <w:rsid w:val="00BC60BF"/>
    <w:rsid w:val="00BC6C70"/>
    <w:rsid w:val="00BD28BF"/>
    <w:rsid w:val="00BD2D12"/>
    <w:rsid w:val="00BD6404"/>
    <w:rsid w:val="00BE23B3"/>
    <w:rsid w:val="00BE24BB"/>
    <w:rsid w:val="00BE32C5"/>
    <w:rsid w:val="00BE33AE"/>
    <w:rsid w:val="00BF046F"/>
    <w:rsid w:val="00BF18DF"/>
    <w:rsid w:val="00BF2148"/>
    <w:rsid w:val="00BF677E"/>
    <w:rsid w:val="00BF7757"/>
    <w:rsid w:val="00BF7C3A"/>
    <w:rsid w:val="00C01D50"/>
    <w:rsid w:val="00C01E14"/>
    <w:rsid w:val="00C02BD5"/>
    <w:rsid w:val="00C03E9D"/>
    <w:rsid w:val="00C056DC"/>
    <w:rsid w:val="00C0628B"/>
    <w:rsid w:val="00C11B1D"/>
    <w:rsid w:val="00C1329B"/>
    <w:rsid w:val="00C1572F"/>
    <w:rsid w:val="00C16D0C"/>
    <w:rsid w:val="00C173B9"/>
    <w:rsid w:val="00C174A8"/>
    <w:rsid w:val="00C22FFC"/>
    <w:rsid w:val="00C24388"/>
    <w:rsid w:val="00C24C05"/>
    <w:rsid w:val="00C24D2F"/>
    <w:rsid w:val="00C26222"/>
    <w:rsid w:val="00C26D5B"/>
    <w:rsid w:val="00C27C24"/>
    <w:rsid w:val="00C31283"/>
    <w:rsid w:val="00C33117"/>
    <w:rsid w:val="00C331BF"/>
    <w:rsid w:val="00C33C48"/>
    <w:rsid w:val="00C340E5"/>
    <w:rsid w:val="00C35AA7"/>
    <w:rsid w:val="00C404C3"/>
    <w:rsid w:val="00C40923"/>
    <w:rsid w:val="00C4171E"/>
    <w:rsid w:val="00C43BA1"/>
    <w:rsid w:val="00C43DAB"/>
    <w:rsid w:val="00C461F1"/>
    <w:rsid w:val="00C47F08"/>
    <w:rsid w:val="00C514A6"/>
    <w:rsid w:val="00C52AFE"/>
    <w:rsid w:val="00C545C0"/>
    <w:rsid w:val="00C56FB3"/>
    <w:rsid w:val="00C5739F"/>
    <w:rsid w:val="00C57CF0"/>
    <w:rsid w:val="00C60296"/>
    <w:rsid w:val="00C60712"/>
    <w:rsid w:val="00C63557"/>
    <w:rsid w:val="00C6458A"/>
    <w:rsid w:val="00C649BD"/>
    <w:rsid w:val="00C65891"/>
    <w:rsid w:val="00C66AC9"/>
    <w:rsid w:val="00C66BA7"/>
    <w:rsid w:val="00C71EF5"/>
    <w:rsid w:val="00C724D3"/>
    <w:rsid w:val="00C72951"/>
    <w:rsid w:val="00C74FB4"/>
    <w:rsid w:val="00C77475"/>
    <w:rsid w:val="00C77DD9"/>
    <w:rsid w:val="00C83BE6"/>
    <w:rsid w:val="00C85354"/>
    <w:rsid w:val="00C86ABA"/>
    <w:rsid w:val="00C943F3"/>
    <w:rsid w:val="00C96961"/>
    <w:rsid w:val="00CA08C6"/>
    <w:rsid w:val="00CA0A77"/>
    <w:rsid w:val="00CA0E1B"/>
    <w:rsid w:val="00CA2729"/>
    <w:rsid w:val="00CA27A8"/>
    <w:rsid w:val="00CA3057"/>
    <w:rsid w:val="00CA45F8"/>
    <w:rsid w:val="00CA4EAA"/>
    <w:rsid w:val="00CA7E4A"/>
    <w:rsid w:val="00CB0305"/>
    <w:rsid w:val="00CB148C"/>
    <w:rsid w:val="00CB2D90"/>
    <w:rsid w:val="00CB33C7"/>
    <w:rsid w:val="00CB6CCE"/>
    <w:rsid w:val="00CB6DA7"/>
    <w:rsid w:val="00CB723B"/>
    <w:rsid w:val="00CB7E4C"/>
    <w:rsid w:val="00CC25B4"/>
    <w:rsid w:val="00CC5F88"/>
    <w:rsid w:val="00CC66F6"/>
    <w:rsid w:val="00CC69C8"/>
    <w:rsid w:val="00CC7072"/>
    <w:rsid w:val="00CC77A2"/>
    <w:rsid w:val="00CD307E"/>
    <w:rsid w:val="00CD3599"/>
    <w:rsid w:val="00CD3B36"/>
    <w:rsid w:val="00CD3ECA"/>
    <w:rsid w:val="00CD629F"/>
    <w:rsid w:val="00CD6A1B"/>
    <w:rsid w:val="00CE0A7F"/>
    <w:rsid w:val="00CE1718"/>
    <w:rsid w:val="00CE543A"/>
    <w:rsid w:val="00CE712D"/>
    <w:rsid w:val="00CF1368"/>
    <w:rsid w:val="00CF3F74"/>
    <w:rsid w:val="00CF4156"/>
    <w:rsid w:val="00D0036C"/>
    <w:rsid w:val="00D00CC0"/>
    <w:rsid w:val="00D014C1"/>
    <w:rsid w:val="00D03D00"/>
    <w:rsid w:val="00D05C30"/>
    <w:rsid w:val="00D078CD"/>
    <w:rsid w:val="00D10052"/>
    <w:rsid w:val="00D11359"/>
    <w:rsid w:val="00D1233A"/>
    <w:rsid w:val="00D20234"/>
    <w:rsid w:val="00D20CEC"/>
    <w:rsid w:val="00D21806"/>
    <w:rsid w:val="00D23226"/>
    <w:rsid w:val="00D24F14"/>
    <w:rsid w:val="00D3188C"/>
    <w:rsid w:val="00D35F9B"/>
    <w:rsid w:val="00D36B69"/>
    <w:rsid w:val="00D376E8"/>
    <w:rsid w:val="00D408DD"/>
    <w:rsid w:val="00D40937"/>
    <w:rsid w:val="00D41695"/>
    <w:rsid w:val="00D42F59"/>
    <w:rsid w:val="00D43B3E"/>
    <w:rsid w:val="00D45D72"/>
    <w:rsid w:val="00D520E4"/>
    <w:rsid w:val="00D52848"/>
    <w:rsid w:val="00D5285E"/>
    <w:rsid w:val="00D53A38"/>
    <w:rsid w:val="00D575DD"/>
    <w:rsid w:val="00D57DFA"/>
    <w:rsid w:val="00D639AD"/>
    <w:rsid w:val="00D66F06"/>
    <w:rsid w:val="00D67FCF"/>
    <w:rsid w:val="00D709CE"/>
    <w:rsid w:val="00D71647"/>
    <w:rsid w:val="00D71F73"/>
    <w:rsid w:val="00D759B4"/>
    <w:rsid w:val="00D75D80"/>
    <w:rsid w:val="00D76E8E"/>
    <w:rsid w:val="00D80786"/>
    <w:rsid w:val="00D80D0D"/>
    <w:rsid w:val="00D81CAB"/>
    <w:rsid w:val="00D8576F"/>
    <w:rsid w:val="00D85ECA"/>
    <w:rsid w:val="00D8677F"/>
    <w:rsid w:val="00D871CF"/>
    <w:rsid w:val="00D952F0"/>
    <w:rsid w:val="00D97F0C"/>
    <w:rsid w:val="00DA3463"/>
    <w:rsid w:val="00DA34D7"/>
    <w:rsid w:val="00DA3A86"/>
    <w:rsid w:val="00DB2386"/>
    <w:rsid w:val="00DB6521"/>
    <w:rsid w:val="00DC2500"/>
    <w:rsid w:val="00DC4F72"/>
    <w:rsid w:val="00DC736D"/>
    <w:rsid w:val="00DC77DC"/>
    <w:rsid w:val="00DD016F"/>
    <w:rsid w:val="00DD0453"/>
    <w:rsid w:val="00DD0782"/>
    <w:rsid w:val="00DD0C2C"/>
    <w:rsid w:val="00DD19DE"/>
    <w:rsid w:val="00DD28BC"/>
    <w:rsid w:val="00DD57AE"/>
    <w:rsid w:val="00DD6AFB"/>
    <w:rsid w:val="00DD7384"/>
    <w:rsid w:val="00DE0337"/>
    <w:rsid w:val="00DE31F0"/>
    <w:rsid w:val="00DE3B10"/>
    <w:rsid w:val="00DE3D1C"/>
    <w:rsid w:val="00DE45D4"/>
    <w:rsid w:val="00DF2DD7"/>
    <w:rsid w:val="00DF6538"/>
    <w:rsid w:val="00DF6582"/>
    <w:rsid w:val="00E01C41"/>
    <w:rsid w:val="00E01FC6"/>
    <w:rsid w:val="00E0227D"/>
    <w:rsid w:val="00E04B84"/>
    <w:rsid w:val="00E06466"/>
    <w:rsid w:val="00E066F6"/>
    <w:rsid w:val="00E06835"/>
    <w:rsid w:val="00E0698D"/>
    <w:rsid w:val="00E06FDA"/>
    <w:rsid w:val="00E12182"/>
    <w:rsid w:val="00E12C66"/>
    <w:rsid w:val="00E145DF"/>
    <w:rsid w:val="00E160A5"/>
    <w:rsid w:val="00E163DF"/>
    <w:rsid w:val="00E16A51"/>
    <w:rsid w:val="00E1713D"/>
    <w:rsid w:val="00E20A43"/>
    <w:rsid w:val="00E23898"/>
    <w:rsid w:val="00E23AA3"/>
    <w:rsid w:val="00E27498"/>
    <w:rsid w:val="00E319F1"/>
    <w:rsid w:val="00E33C30"/>
    <w:rsid w:val="00E33CD2"/>
    <w:rsid w:val="00E345D1"/>
    <w:rsid w:val="00E3597D"/>
    <w:rsid w:val="00E35A89"/>
    <w:rsid w:val="00E40639"/>
    <w:rsid w:val="00E40E90"/>
    <w:rsid w:val="00E454B7"/>
    <w:rsid w:val="00E45C7E"/>
    <w:rsid w:val="00E501C3"/>
    <w:rsid w:val="00E531EB"/>
    <w:rsid w:val="00E54874"/>
    <w:rsid w:val="00E54B6F"/>
    <w:rsid w:val="00E55ACA"/>
    <w:rsid w:val="00E56B35"/>
    <w:rsid w:val="00E57B74"/>
    <w:rsid w:val="00E64616"/>
    <w:rsid w:val="00E65505"/>
    <w:rsid w:val="00E65A44"/>
    <w:rsid w:val="00E65BC6"/>
    <w:rsid w:val="00E661FF"/>
    <w:rsid w:val="00E669EF"/>
    <w:rsid w:val="00E675F0"/>
    <w:rsid w:val="00E726EB"/>
    <w:rsid w:val="00E72CF1"/>
    <w:rsid w:val="00E8007D"/>
    <w:rsid w:val="00E80B52"/>
    <w:rsid w:val="00E824C3"/>
    <w:rsid w:val="00E840B3"/>
    <w:rsid w:val="00E84465"/>
    <w:rsid w:val="00E84D10"/>
    <w:rsid w:val="00E8629F"/>
    <w:rsid w:val="00E91008"/>
    <w:rsid w:val="00E9206C"/>
    <w:rsid w:val="00E9374E"/>
    <w:rsid w:val="00E94F54"/>
    <w:rsid w:val="00E96D6B"/>
    <w:rsid w:val="00E97AD5"/>
    <w:rsid w:val="00EA1111"/>
    <w:rsid w:val="00EA2BF8"/>
    <w:rsid w:val="00EA3B4F"/>
    <w:rsid w:val="00EA3C24"/>
    <w:rsid w:val="00EA56A7"/>
    <w:rsid w:val="00EA73DF"/>
    <w:rsid w:val="00EB28BB"/>
    <w:rsid w:val="00EB393D"/>
    <w:rsid w:val="00EB61AE"/>
    <w:rsid w:val="00EB66F5"/>
    <w:rsid w:val="00EC322D"/>
    <w:rsid w:val="00EC424D"/>
    <w:rsid w:val="00ED383A"/>
    <w:rsid w:val="00ED7AA4"/>
    <w:rsid w:val="00EE1080"/>
    <w:rsid w:val="00EE446C"/>
    <w:rsid w:val="00EE4B42"/>
    <w:rsid w:val="00EF1EC5"/>
    <w:rsid w:val="00EF4C88"/>
    <w:rsid w:val="00EF55EB"/>
    <w:rsid w:val="00EF6DE4"/>
    <w:rsid w:val="00F00DCC"/>
    <w:rsid w:val="00F0156F"/>
    <w:rsid w:val="00F01ADB"/>
    <w:rsid w:val="00F01CBA"/>
    <w:rsid w:val="00F053A3"/>
    <w:rsid w:val="00F05AC8"/>
    <w:rsid w:val="00F07167"/>
    <w:rsid w:val="00F072D8"/>
    <w:rsid w:val="00F07CE0"/>
    <w:rsid w:val="00F115F5"/>
    <w:rsid w:val="00F13D05"/>
    <w:rsid w:val="00F14BA9"/>
    <w:rsid w:val="00F1679D"/>
    <w:rsid w:val="00F1682C"/>
    <w:rsid w:val="00F2034E"/>
    <w:rsid w:val="00F20883"/>
    <w:rsid w:val="00F20B91"/>
    <w:rsid w:val="00F21139"/>
    <w:rsid w:val="00F24B8B"/>
    <w:rsid w:val="00F25CF9"/>
    <w:rsid w:val="00F30D2E"/>
    <w:rsid w:val="00F35516"/>
    <w:rsid w:val="00F35790"/>
    <w:rsid w:val="00F368B3"/>
    <w:rsid w:val="00F37A5C"/>
    <w:rsid w:val="00F4136D"/>
    <w:rsid w:val="00F4212E"/>
    <w:rsid w:val="00F42C20"/>
    <w:rsid w:val="00F43E34"/>
    <w:rsid w:val="00F45493"/>
    <w:rsid w:val="00F52738"/>
    <w:rsid w:val="00F53053"/>
    <w:rsid w:val="00F53218"/>
    <w:rsid w:val="00F53985"/>
    <w:rsid w:val="00F53FE2"/>
    <w:rsid w:val="00F55CE3"/>
    <w:rsid w:val="00F56992"/>
    <w:rsid w:val="00F575FF"/>
    <w:rsid w:val="00F614F7"/>
    <w:rsid w:val="00F618EF"/>
    <w:rsid w:val="00F621A5"/>
    <w:rsid w:val="00F65582"/>
    <w:rsid w:val="00F66E75"/>
    <w:rsid w:val="00F67EEA"/>
    <w:rsid w:val="00F7251F"/>
    <w:rsid w:val="00F737E8"/>
    <w:rsid w:val="00F76540"/>
    <w:rsid w:val="00F77EB0"/>
    <w:rsid w:val="00F83BBD"/>
    <w:rsid w:val="00F87CDD"/>
    <w:rsid w:val="00F92B84"/>
    <w:rsid w:val="00F93203"/>
    <w:rsid w:val="00F933F0"/>
    <w:rsid w:val="00F937A3"/>
    <w:rsid w:val="00F94715"/>
    <w:rsid w:val="00F951B2"/>
    <w:rsid w:val="00F96A3D"/>
    <w:rsid w:val="00F975C4"/>
    <w:rsid w:val="00FA446C"/>
    <w:rsid w:val="00FA4718"/>
    <w:rsid w:val="00FA5848"/>
    <w:rsid w:val="00FA6899"/>
    <w:rsid w:val="00FA6EBB"/>
    <w:rsid w:val="00FA71B3"/>
    <w:rsid w:val="00FA7F3D"/>
    <w:rsid w:val="00FB38D8"/>
    <w:rsid w:val="00FB3B8E"/>
    <w:rsid w:val="00FB6D8D"/>
    <w:rsid w:val="00FB7A22"/>
    <w:rsid w:val="00FC051F"/>
    <w:rsid w:val="00FC06FF"/>
    <w:rsid w:val="00FC3E7E"/>
    <w:rsid w:val="00FC443A"/>
    <w:rsid w:val="00FC45F4"/>
    <w:rsid w:val="00FC4CA9"/>
    <w:rsid w:val="00FC595E"/>
    <w:rsid w:val="00FC69B4"/>
    <w:rsid w:val="00FD0694"/>
    <w:rsid w:val="00FD1F3E"/>
    <w:rsid w:val="00FD25BE"/>
    <w:rsid w:val="00FD2E70"/>
    <w:rsid w:val="00FD3BEB"/>
    <w:rsid w:val="00FD69C1"/>
    <w:rsid w:val="00FD775A"/>
    <w:rsid w:val="00FD7AA7"/>
    <w:rsid w:val="00FE3DDE"/>
    <w:rsid w:val="00FE4BEE"/>
    <w:rsid w:val="00FF1FCB"/>
    <w:rsid w:val="00FF52D4"/>
    <w:rsid w:val="00FF5EDB"/>
    <w:rsid w:val="00FF6437"/>
    <w:rsid w:val="00FF699B"/>
    <w:rsid w:val="00FF6AA4"/>
    <w:rsid w:val="00FF6B09"/>
    <w:rsid w:val="00FF6EC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tion Equation,cap1,cap2,cap11,Légende-figure,Légende-figure Char,Beschrifubg,Beschriftung Char,label,cap11 Char,captions"/>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tion Equation Char1,cap1 Char1,cap2 Char1,cap11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tion Equation Char,cap1 Char,cap2 Char,cap11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1"/>
    <w:qFormat/>
    <w:locked/>
    <w:rsid w:val="00DD28BC"/>
    <w:rPr>
      <w:rFonts w:eastAsia="MS Mincho"/>
      <w:lang w:val="en-GB" w:eastAsia="en-US"/>
    </w:rPr>
  </w:style>
  <w:style w:type="character" w:customStyle="1" w:styleId="rynqvb">
    <w:name w:val="rynqvb"/>
    <w:basedOn w:val="DefaultParagraphFont"/>
    <w:rsid w:val="00016B52"/>
  </w:style>
  <w:style w:type="paragraph" w:customStyle="1" w:styleId="Reference">
    <w:name w:val="Reference"/>
    <w:basedOn w:val="Normal"/>
    <w:rsid w:val="00D1233A"/>
    <w:pPr>
      <w:keepLines/>
      <w:numPr>
        <w:ilvl w:val="1"/>
        <w:numId w:val="28"/>
      </w:numPr>
    </w:pPr>
    <w:rPr>
      <w:rFonts w:eastAsia="MS Mincho"/>
    </w:rPr>
  </w:style>
  <w:style w:type="character" w:customStyle="1" w:styleId="ui-provider">
    <w:name w:val="ui-provider"/>
    <w:basedOn w:val="DefaultParagraphFont"/>
    <w:rsid w:val="00B7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2098046">
      <w:bodyDiv w:val="1"/>
      <w:marLeft w:val="0"/>
      <w:marRight w:val="0"/>
      <w:marTop w:val="0"/>
      <w:marBottom w:val="0"/>
      <w:divBdr>
        <w:top w:val="none" w:sz="0" w:space="0" w:color="auto"/>
        <w:left w:val="none" w:sz="0" w:space="0" w:color="auto"/>
        <w:bottom w:val="none" w:sz="0" w:space="0" w:color="auto"/>
        <w:right w:val="none" w:sz="0" w:space="0" w:color="auto"/>
      </w:divBdr>
    </w:div>
    <w:div w:id="3695736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5848982">
      <w:bodyDiv w:val="1"/>
      <w:marLeft w:val="0"/>
      <w:marRight w:val="0"/>
      <w:marTop w:val="0"/>
      <w:marBottom w:val="0"/>
      <w:divBdr>
        <w:top w:val="none" w:sz="0" w:space="0" w:color="auto"/>
        <w:left w:val="none" w:sz="0" w:space="0" w:color="auto"/>
        <w:bottom w:val="none" w:sz="0" w:space="0" w:color="auto"/>
        <w:right w:val="none" w:sz="0" w:space="0" w:color="auto"/>
      </w:divBdr>
    </w:div>
    <w:div w:id="101005825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404517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660455">
      <w:bodyDiv w:val="1"/>
      <w:marLeft w:val="0"/>
      <w:marRight w:val="0"/>
      <w:marTop w:val="0"/>
      <w:marBottom w:val="0"/>
      <w:divBdr>
        <w:top w:val="none" w:sz="0" w:space="0" w:color="auto"/>
        <w:left w:val="none" w:sz="0" w:space="0" w:color="auto"/>
        <w:bottom w:val="none" w:sz="0" w:space="0" w:color="auto"/>
        <w:right w:val="none" w:sz="0" w:space="0" w:color="auto"/>
      </w:divBdr>
    </w:div>
    <w:div w:id="16302848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580314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719099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269</TotalTime>
  <Pages>8</Pages>
  <Words>2757</Words>
  <Characters>14421</Characters>
  <Application>Microsoft Office Word</Application>
  <DocSecurity>0</DocSecurity>
  <Lines>120</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Qualcomm_Bin Han</cp:lastModifiedBy>
  <cp:revision>132</cp:revision>
  <cp:lastPrinted>2019-04-25T01:09:00Z</cp:lastPrinted>
  <dcterms:created xsi:type="dcterms:W3CDTF">2024-05-16T02:21:00Z</dcterms:created>
  <dcterms:modified xsi:type="dcterms:W3CDTF">2024-05-16T07:42:00Z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GrammarlyDocumentId">
    <vt:lpwstr>18d1373c2fefe86cf0a15f50d4f63f066817a009fe00c66d6cdbd93913069987</vt:lpwstr>
  </property>
</Properties>
</file>