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201C5D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FB5D8D">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44661D">
        <w:rPr>
          <w:rFonts w:ascii="Arial" w:eastAsiaTheme="minorEastAsia" w:hAnsi="Arial" w:cs="Arial"/>
          <w:b/>
          <w:sz w:val="24"/>
          <w:szCs w:val="24"/>
          <w:lang w:eastAsia="zh-CN"/>
        </w:rPr>
        <w:t>2410</w:t>
      </w:r>
      <w:r w:rsidR="00B00E35">
        <w:rPr>
          <w:rFonts w:ascii="Arial" w:eastAsiaTheme="minorEastAsia" w:hAnsi="Arial" w:cs="Arial"/>
          <w:b/>
          <w:sz w:val="24"/>
          <w:szCs w:val="24"/>
          <w:lang w:eastAsia="zh-CN"/>
        </w:rPr>
        <w:t>345</w:t>
      </w:r>
    </w:p>
    <w:p w14:paraId="2735E67F" w14:textId="31123750" w:rsidR="003A2B9E" w:rsidRPr="003A2B9E" w:rsidRDefault="006734C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 Fukuoka, Japan</w:t>
      </w:r>
      <w:r w:rsidR="00CC3582">
        <w:rPr>
          <w:rFonts w:ascii="Arial" w:hAnsi="Arial"/>
          <w:b/>
          <w:sz w:val="24"/>
          <w:szCs w:val="24"/>
          <w:lang w:eastAsia="zh-CN"/>
        </w:rPr>
        <w:t xml:space="preserve">, </w:t>
      </w:r>
      <w:r>
        <w:rPr>
          <w:rFonts w:ascii="Arial" w:hAnsi="Arial"/>
          <w:b/>
          <w:sz w:val="24"/>
          <w:szCs w:val="24"/>
          <w:lang w:eastAsia="zh-CN"/>
        </w:rPr>
        <w:t>20</w:t>
      </w:r>
      <w:r w:rsidRPr="006734CE">
        <w:rPr>
          <w:rFonts w:ascii="Arial" w:hAnsi="Arial"/>
          <w:b/>
          <w:sz w:val="24"/>
          <w:szCs w:val="24"/>
          <w:vertAlign w:val="superscript"/>
          <w:lang w:eastAsia="zh-CN"/>
        </w:rPr>
        <w:t>th</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734CE">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82DF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0221">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4</w:t>
      </w:r>
    </w:p>
    <w:p w14:paraId="50D5329D" w14:textId="533C06E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030221">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067B3D2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00E35" w:rsidRPr="00B00E35">
        <w:rPr>
          <w:rFonts w:ascii="Arial" w:eastAsiaTheme="minorEastAsia" w:hAnsi="Arial" w:cs="Arial"/>
          <w:color w:val="000000"/>
          <w:sz w:val="22"/>
          <w:lang w:eastAsia="zh-CN"/>
        </w:rPr>
        <w:t xml:space="preserve">Ad-hoc minutes #2 for </w:t>
      </w:r>
      <w:proofErr w:type="spellStart"/>
      <w:r w:rsidR="00B00E35" w:rsidRPr="00B00E35">
        <w:rPr>
          <w:rFonts w:ascii="Arial" w:eastAsiaTheme="minorEastAsia" w:hAnsi="Arial" w:cs="Arial"/>
          <w:color w:val="000000"/>
          <w:sz w:val="22"/>
          <w:lang w:eastAsia="zh-CN"/>
        </w:rPr>
        <w:t>NR_MIMO_evo_DL_UL</w:t>
      </w:r>
      <w:proofErr w:type="spellEnd"/>
      <w:r w:rsidR="00B00E35" w:rsidRPr="00B00E35">
        <w:rPr>
          <w:rFonts w:ascii="Arial" w:eastAsiaTheme="minorEastAsia" w:hAnsi="Arial" w:cs="Arial"/>
          <w:color w:val="000000"/>
          <w:sz w:val="22"/>
          <w:lang w:eastAsia="zh-CN"/>
        </w:rPr>
        <w:t xml:space="preserve"> WI</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068F798" w:rsidR="00484C5D" w:rsidRPr="0044661D" w:rsidRDefault="003A55E4" w:rsidP="0044661D">
      <w:pPr>
        <w:rPr>
          <w:i/>
          <w:lang w:eastAsia="zh-CN"/>
        </w:rPr>
      </w:pPr>
      <w:r w:rsidRPr="0044661D">
        <w:rPr>
          <w:iCs/>
          <w:lang w:eastAsia="zh-CN"/>
        </w:rPr>
        <w:t xml:space="preserve">This </w:t>
      </w:r>
      <w:r w:rsidR="0044661D">
        <w:rPr>
          <w:iCs/>
          <w:lang w:eastAsia="zh-CN"/>
        </w:rPr>
        <w:t xml:space="preserve">Ad-hoc minutes </w:t>
      </w:r>
      <w:r w:rsidR="00260A4F">
        <w:rPr>
          <w:iCs/>
          <w:lang w:eastAsia="zh-CN"/>
        </w:rPr>
        <w:t xml:space="preserve">is </w:t>
      </w:r>
      <w:r w:rsidR="0044661D">
        <w:rPr>
          <w:iCs/>
          <w:lang w:eastAsia="zh-CN"/>
        </w:rPr>
        <w:t xml:space="preserve">to cover the </w:t>
      </w:r>
      <w:r w:rsidR="00260A4F">
        <w:rPr>
          <w:iCs/>
          <w:lang w:eastAsia="zh-CN"/>
        </w:rPr>
        <w:t xml:space="preserve">below </w:t>
      </w:r>
      <w:r w:rsidR="0044661D">
        <w:rPr>
          <w:iCs/>
          <w:lang w:eastAsia="zh-CN"/>
        </w:rPr>
        <w:t>issues:</w:t>
      </w:r>
    </w:p>
    <w:p w14:paraId="609286E5" w14:textId="7937B09A" w:rsidR="00E80B52" w:rsidRDefault="00142BB9" w:rsidP="00805BE8">
      <w:pPr>
        <w:pStyle w:val="1"/>
        <w:rPr>
          <w:lang w:eastAsia="ja-JP"/>
        </w:rPr>
      </w:pPr>
      <w:r>
        <w:rPr>
          <w:lang w:eastAsia="ja-JP"/>
        </w:rPr>
        <w:t>Topic</w:t>
      </w:r>
      <w:r w:rsidR="00C649BD" w:rsidRPr="00805BE8">
        <w:rPr>
          <w:lang w:eastAsia="ja-JP"/>
        </w:rPr>
        <w:t xml:space="preserve">: </w:t>
      </w:r>
      <w:r w:rsidR="0044661D">
        <w:rPr>
          <w:lang w:eastAsia="ja-JP"/>
        </w:rPr>
        <w:t>RRM performance part</w:t>
      </w:r>
    </w:p>
    <w:p w14:paraId="6A200046" w14:textId="77777777" w:rsidR="0018417A" w:rsidRDefault="0018417A" w:rsidP="0018417A">
      <w:pPr>
        <w:rPr>
          <w:b/>
          <w:u w:val="single"/>
          <w:lang w:eastAsia="ko-KR"/>
        </w:rPr>
      </w:pPr>
      <w:r w:rsidRPr="00C40A31">
        <w:rPr>
          <w:b/>
          <w:u w:val="single"/>
          <w:lang w:eastAsia="ko-KR"/>
        </w:rPr>
        <w:t>Issue 2-1-1: Test metric of TDCP test cases:</w:t>
      </w:r>
    </w:p>
    <w:p w14:paraId="7E47C28F" w14:textId="77777777" w:rsidR="00BA69FF" w:rsidRDefault="00BA69FF" w:rsidP="00BA69FF">
      <w:pPr>
        <w:rPr>
          <w:bCs/>
          <w:lang w:eastAsia="zh-CN"/>
        </w:rPr>
      </w:pPr>
      <w:r w:rsidRPr="00BF7EAD">
        <w:rPr>
          <w:bCs/>
          <w:lang w:eastAsia="zh-CN"/>
        </w:rPr>
        <w:t>[Background]: In RAN4#110</w:t>
      </w:r>
      <w:r>
        <w:rPr>
          <w:bCs/>
          <w:lang w:eastAsia="zh-CN"/>
        </w:rPr>
        <w:t>-bis</w:t>
      </w:r>
      <w:r w:rsidRPr="00BF7EAD">
        <w:rPr>
          <w:bCs/>
          <w:lang w:eastAsia="zh-CN"/>
        </w:rPr>
        <w:t xml:space="preserve"> meeting, it is agreed as:</w:t>
      </w:r>
    </w:p>
    <w:tbl>
      <w:tblPr>
        <w:tblStyle w:val="aff7"/>
        <w:tblW w:w="0" w:type="auto"/>
        <w:tblLook w:val="04A0" w:firstRow="1" w:lastRow="0" w:firstColumn="1" w:lastColumn="0" w:noHBand="0" w:noVBand="1"/>
      </w:tblPr>
      <w:tblGrid>
        <w:gridCol w:w="9631"/>
      </w:tblGrid>
      <w:tr w:rsidR="00BA69FF" w14:paraId="6CE93AF9" w14:textId="77777777" w:rsidTr="00421D73">
        <w:tc>
          <w:tcPr>
            <w:tcW w:w="9631" w:type="dxa"/>
          </w:tcPr>
          <w:p w14:paraId="21FFD978" w14:textId="77777777" w:rsidR="00BA69FF" w:rsidRPr="00596D6B" w:rsidRDefault="00BA69FF" w:rsidP="00421D73">
            <w:pPr>
              <w:rPr>
                <w:lang w:eastAsia="zh-CN"/>
              </w:rPr>
            </w:pPr>
            <w:r w:rsidRPr="00596D6B">
              <w:rPr>
                <w:rFonts w:hint="eastAsia"/>
                <w:lang w:eastAsia="zh-CN"/>
              </w:rPr>
              <w:t>A</w:t>
            </w:r>
            <w:r w:rsidRPr="00596D6B">
              <w:rPr>
                <w:lang w:eastAsia="zh-CN"/>
              </w:rPr>
              <w:t>greements for the test case definition:</w:t>
            </w:r>
          </w:p>
          <w:p w14:paraId="6F468B43" w14:textId="77777777" w:rsidR="00BA69FF" w:rsidRPr="00596D6B" w:rsidRDefault="00BA69FF" w:rsidP="00421D73">
            <w:pPr>
              <w:pStyle w:val="B1"/>
              <w:numPr>
                <w:ilvl w:val="0"/>
                <w:numId w:val="30"/>
              </w:numPr>
            </w:pPr>
            <w:r w:rsidRPr="00596D6B">
              <w:rPr>
                <w:rFonts w:eastAsia="Malgun Gothic"/>
                <w:lang w:eastAsia="zh-CN"/>
              </w:rPr>
              <w:t>Define</w:t>
            </w:r>
            <w:r w:rsidRPr="00596D6B">
              <w:t xml:space="preserve"> the same test case for both 15kHz with FDD and 30kHz with TDD in the same sub-clause.</w:t>
            </w:r>
          </w:p>
          <w:p w14:paraId="00596BCD" w14:textId="77777777" w:rsidR="00BA69FF" w:rsidRPr="00596D6B" w:rsidRDefault="00BA69FF" w:rsidP="00421D73">
            <w:pPr>
              <w:pStyle w:val="B1"/>
              <w:numPr>
                <w:ilvl w:val="0"/>
                <w:numId w:val="30"/>
              </w:numPr>
            </w:pPr>
            <w:r w:rsidRPr="00596D6B">
              <w:t>Channel models: TDL-A30</w:t>
            </w:r>
          </w:p>
          <w:p w14:paraId="01893EAA" w14:textId="77777777" w:rsidR="00BA69FF" w:rsidRPr="00596D6B" w:rsidRDefault="00BA69FF" w:rsidP="00421D73">
            <w:pPr>
              <w:pStyle w:val="B1"/>
              <w:numPr>
                <w:ilvl w:val="0"/>
                <w:numId w:val="30"/>
              </w:numPr>
            </w:pPr>
            <w:r w:rsidRPr="00596D6B">
              <w:t xml:space="preserve">Doppler: </w:t>
            </w:r>
          </w:p>
          <w:p w14:paraId="0935B32A"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pPr>
            <w:r w:rsidRPr="00596D6B">
              <w:t xml:space="preserve">Two TCs </w:t>
            </w:r>
            <w:r w:rsidRPr="00596D6B">
              <w:rPr>
                <w:rFonts w:eastAsiaTheme="minorEastAsia"/>
                <w:lang w:eastAsia="zh-CN"/>
              </w:rPr>
              <w:t>with</w:t>
            </w:r>
            <w:r w:rsidRPr="00596D6B">
              <w:t xml:space="preserve"> low and high Doppler</w:t>
            </w:r>
          </w:p>
          <w:p w14:paraId="6C2704F8"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TC1: low (10) for both 15kHz and 30kHz</w:t>
            </w:r>
          </w:p>
          <w:p w14:paraId="2FF691C9"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TC2: high</w:t>
            </w:r>
          </w:p>
          <w:p w14:paraId="214390E1"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1: high (300)</w:t>
            </w:r>
          </w:p>
          <w:p w14:paraId="3819DECE"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2: 100 for 15kHz SCS, and 200 for 30kHz SCS</w:t>
            </w:r>
          </w:p>
          <w:p w14:paraId="53856139"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rPr>
                <w:rFonts w:hint="eastAsia"/>
              </w:rPr>
              <w:t>B</w:t>
            </w:r>
            <w:r w:rsidRPr="00596D6B">
              <w:t xml:space="preserve">W: </w:t>
            </w:r>
          </w:p>
          <w:p w14:paraId="3EEFA01F"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10MHz for FDD and TDD</w:t>
            </w:r>
          </w:p>
          <w:p w14:paraId="09DEABFE"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SNR:</w:t>
            </w:r>
          </w:p>
          <w:p w14:paraId="3E78E3E0"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1: 20dB for TC1</w:t>
            </w:r>
          </w:p>
          <w:p w14:paraId="3ECACF7B"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2: 10dB or 20dB for TC2</w:t>
            </w:r>
          </w:p>
          <w:p w14:paraId="058689FD"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The distance between two TRSs: 1</w:t>
            </w:r>
          </w:p>
          <w:p w14:paraId="15685C65" w14:textId="77777777" w:rsidR="00BA69FF" w:rsidRPr="00596D6B" w:rsidRDefault="00BA69FF" w:rsidP="00421D73">
            <w:pPr>
              <w:pStyle w:val="B1"/>
              <w:numPr>
                <w:ilvl w:val="0"/>
                <w:numId w:val="30"/>
              </w:numPr>
              <w:rPr>
                <w:lang w:eastAsia="zh-CN"/>
              </w:rPr>
            </w:pPr>
            <w:r w:rsidRPr="00596D6B">
              <w:rPr>
                <w:rFonts w:hint="eastAsia"/>
                <w:lang w:eastAsia="zh-CN"/>
              </w:rPr>
              <w:t>Rep</w:t>
            </w:r>
            <w:r w:rsidRPr="00596D6B">
              <w:rPr>
                <w:lang w:eastAsia="zh-CN"/>
              </w:rPr>
              <w:t>ort index: Bring CR for both options, make decision in the next meting</w:t>
            </w:r>
          </w:p>
          <w:p w14:paraId="5FAD4BFB"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lang w:eastAsia="zh-CN"/>
              </w:rPr>
            </w:pPr>
            <w:r w:rsidRPr="00596D6B">
              <w:rPr>
                <w:lang w:eastAsia="zh-CN"/>
              </w:rPr>
              <w:t>Option 1:</w:t>
            </w:r>
          </w:p>
          <w:p w14:paraId="1648CC5B"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t>lower</w:t>
            </w:r>
            <w:r w:rsidRPr="00596D6B">
              <w:rPr>
                <w:bCs/>
              </w:rPr>
              <w:t xml:space="preserve"> </w:t>
            </w:r>
            <w:r w:rsidRPr="00596D6B">
              <w:t>Doppler</w:t>
            </w:r>
            <w:r w:rsidRPr="00596D6B">
              <w:rPr>
                <w:bCs/>
              </w:rPr>
              <w:t xml:space="preserve">: CDP at X1 is higher than Y1 = </w:t>
            </w:r>
            <w:r w:rsidRPr="00596D6B">
              <w:rPr>
                <w:rFonts w:eastAsia="等线"/>
                <w:bCs/>
              </w:rPr>
              <w:t>[</w:t>
            </w:r>
            <w:r w:rsidRPr="00596D6B">
              <w:rPr>
                <w:bCs/>
              </w:rPr>
              <w:t>90] %</w:t>
            </w:r>
          </w:p>
          <w:p w14:paraId="01D46F51"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 xml:space="preserve">high Doppler: CDP at X2 is lower than Y2= [10] % </w:t>
            </w:r>
          </w:p>
          <w:p w14:paraId="4DBF290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X1, X2, Y1, and Y2 can be different for TDD and FDD</w:t>
            </w:r>
          </w:p>
          <w:p w14:paraId="3994D625"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rFonts w:eastAsia="等线"/>
                <w:bCs/>
              </w:rPr>
            </w:pPr>
            <w:r w:rsidRPr="00596D6B">
              <w:rPr>
                <w:lang w:eastAsia="zh-CN"/>
              </w:rPr>
              <w:t>Option</w:t>
            </w:r>
            <w:r w:rsidRPr="00596D6B">
              <w:rPr>
                <w:rFonts w:eastAsia="等线"/>
                <w:bCs/>
              </w:rPr>
              <w:t xml:space="preserve"> 2:</w:t>
            </w:r>
          </w:p>
          <w:p w14:paraId="1DE81E9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szCs w:val="21"/>
              </w:rPr>
            </w:pPr>
            <w:r w:rsidRPr="00596D6B">
              <w:rPr>
                <w:bCs/>
              </w:rPr>
              <w:t>[X1, X2] for Y2= FFS</w:t>
            </w:r>
          </w:p>
        </w:tc>
      </w:tr>
    </w:tbl>
    <w:p w14:paraId="4A88594B" w14:textId="77777777" w:rsidR="00BA69FF" w:rsidRDefault="00BA69FF" w:rsidP="00BA69FF">
      <w:pPr>
        <w:rPr>
          <w:b/>
          <w:u w:val="single"/>
          <w:lang w:eastAsia="ko-KR"/>
        </w:rPr>
      </w:pPr>
    </w:p>
    <w:p w14:paraId="1C7BD3FA" w14:textId="77777777" w:rsidR="00BA69FF" w:rsidRDefault="00BA69FF" w:rsidP="00BA69F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lastRenderedPageBreak/>
        <w:t>Proposals</w:t>
      </w:r>
    </w:p>
    <w:p w14:paraId="557FDB7C" w14:textId="77777777" w:rsidR="00BA69FF" w:rsidRDefault="00BA69FF" w:rsidP="00BA69FF">
      <w:pPr>
        <w:spacing w:after="120"/>
        <w:rPr>
          <w:szCs w:val="24"/>
          <w:lang w:eastAsia="zh-CN"/>
        </w:rPr>
      </w:pPr>
      <w:r>
        <w:rPr>
          <w:rFonts w:hint="eastAsia"/>
          <w:szCs w:val="24"/>
          <w:lang w:eastAsia="zh-CN"/>
        </w:rPr>
        <w:t>I</w:t>
      </w:r>
      <w:r>
        <w:rPr>
          <w:szCs w:val="24"/>
          <w:lang w:eastAsia="zh-CN"/>
        </w:rPr>
        <w:t>n below table:</w:t>
      </w:r>
    </w:p>
    <w:p w14:paraId="251410B2" w14:textId="77777777" w:rsidR="00BA69FF" w:rsidRDefault="00BA69FF" w:rsidP="00BA69FF">
      <w:pPr>
        <w:spacing w:after="120"/>
        <w:rPr>
          <w:szCs w:val="24"/>
          <w:lang w:eastAsia="zh-CN"/>
        </w:rPr>
      </w:pPr>
      <w:r>
        <w:rPr>
          <w:rFonts w:hint="eastAsia"/>
          <w:szCs w:val="24"/>
          <w:lang w:eastAsia="zh-CN"/>
        </w:rPr>
        <w:t>U</w:t>
      </w:r>
      <w:r>
        <w:rPr>
          <w:szCs w:val="24"/>
          <w:lang w:eastAsia="zh-CN"/>
        </w:rPr>
        <w:t>se TC1 for low doppler condition+15kHz SCS FDD</w:t>
      </w:r>
    </w:p>
    <w:p w14:paraId="0DD13EAE" w14:textId="77777777" w:rsidR="00BA69FF" w:rsidRDefault="00BA69FF" w:rsidP="00BA69FF">
      <w:pPr>
        <w:spacing w:after="120"/>
        <w:rPr>
          <w:szCs w:val="24"/>
          <w:lang w:eastAsia="zh-CN"/>
        </w:rPr>
      </w:pPr>
      <w:r>
        <w:rPr>
          <w:rFonts w:hint="eastAsia"/>
          <w:szCs w:val="24"/>
          <w:lang w:eastAsia="zh-CN"/>
        </w:rPr>
        <w:t>U</w:t>
      </w:r>
      <w:r>
        <w:rPr>
          <w:szCs w:val="24"/>
          <w:lang w:eastAsia="zh-CN"/>
        </w:rPr>
        <w:t>se TC2 for low doppler condition+30kHz SCS TDD</w:t>
      </w:r>
    </w:p>
    <w:p w14:paraId="2F5E4DA9" w14:textId="77777777" w:rsidR="00BA69FF" w:rsidRDefault="00BA69FF" w:rsidP="00BA69FF">
      <w:pPr>
        <w:spacing w:after="120"/>
        <w:rPr>
          <w:szCs w:val="24"/>
          <w:lang w:eastAsia="zh-CN"/>
        </w:rPr>
      </w:pPr>
      <w:r>
        <w:rPr>
          <w:rFonts w:hint="eastAsia"/>
          <w:szCs w:val="24"/>
          <w:lang w:eastAsia="zh-CN"/>
        </w:rPr>
        <w:t>U</w:t>
      </w:r>
      <w:r>
        <w:rPr>
          <w:szCs w:val="24"/>
          <w:lang w:eastAsia="zh-CN"/>
        </w:rPr>
        <w:t>se TC3 for high doppler condition+15kHz SCS FDD</w:t>
      </w:r>
    </w:p>
    <w:p w14:paraId="4FD62BED" w14:textId="77777777" w:rsidR="00BA69FF" w:rsidRPr="003C5FA2" w:rsidRDefault="00BA69FF" w:rsidP="00BA69FF">
      <w:pPr>
        <w:spacing w:after="120"/>
        <w:rPr>
          <w:szCs w:val="24"/>
          <w:lang w:eastAsia="zh-CN"/>
        </w:rPr>
      </w:pPr>
      <w:r>
        <w:rPr>
          <w:rFonts w:hint="eastAsia"/>
          <w:szCs w:val="24"/>
          <w:lang w:eastAsia="zh-CN"/>
        </w:rPr>
        <w:t>U</w:t>
      </w:r>
      <w:r>
        <w:rPr>
          <w:szCs w:val="24"/>
          <w:lang w:eastAsia="zh-CN"/>
        </w:rPr>
        <w:t>se TC4 for high doppler condition+30kHz SCS TDD</w:t>
      </w:r>
    </w:p>
    <w:tbl>
      <w:tblPr>
        <w:tblStyle w:val="aff7"/>
        <w:tblW w:w="0" w:type="auto"/>
        <w:tblInd w:w="720" w:type="dxa"/>
        <w:tblLook w:val="04A0" w:firstRow="1" w:lastRow="0" w:firstColumn="1" w:lastColumn="0" w:noHBand="0" w:noVBand="1"/>
      </w:tblPr>
      <w:tblGrid>
        <w:gridCol w:w="1177"/>
        <w:gridCol w:w="1784"/>
        <w:gridCol w:w="545"/>
        <w:gridCol w:w="3823"/>
      </w:tblGrid>
      <w:tr w:rsidR="00BA69FF" w:rsidRPr="00161401" w14:paraId="41D54771" w14:textId="77777777" w:rsidTr="00421D73">
        <w:tc>
          <w:tcPr>
            <w:tcW w:w="1177" w:type="dxa"/>
          </w:tcPr>
          <w:p w14:paraId="666013A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EDE4D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Doppler (Hz)</w:t>
            </w:r>
          </w:p>
        </w:tc>
        <w:tc>
          <w:tcPr>
            <w:tcW w:w="545" w:type="dxa"/>
          </w:tcPr>
          <w:p w14:paraId="0156AA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SNR</w:t>
            </w:r>
          </w:p>
        </w:tc>
        <w:tc>
          <w:tcPr>
            <w:tcW w:w="3823" w:type="dxa"/>
          </w:tcPr>
          <w:p w14:paraId="74CB99B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Report index</w:t>
            </w:r>
          </w:p>
        </w:tc>
      </w:tr>
      <w:tr w:rsidR="00BA69FF" w:rsidRPr="00161401" w14:paraId="1963F448" w14:textId="77777777" w:rsidTr="00421D73">
        <w:trPr>
          <w:trHeight w:val="148"/>
        </w:trPr>
        <w:tc>
          <w:tcPr>
            <w:tcW w:w="1177" w:type="dxa"/>
            <w:vMerge w:val="restart"/>
          </w:tcPr>
          <w:p w14:paraId="2E229B6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Apple</w:t>
            </w:r>
          </w:p>
        </w:tc>
        <w:tc>
          <w:tcPr>
            <w:tcW w:w="1784" w:type="dxa"/>
          </w:tcPr>
          <w:p w14:paraId="00AFD69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74C75BF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F1F93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6] for Y2=70%</w:t>
            </w:r>
          </w:p>
        </w:tc>
      </w:tr>
      <w:tr w:rsidR="00BA69FF" w:rsidRPr="00161401" w14:paraId="55FC0A23" w14:textId="77777777" w:rsidTr="00421D73">
        <w:trPr>
          <w:trHeight w:val="148"/>
        </w:trPr>
        <w:tc>
          <w:tcPr>
            <w:tcW w:w="1177" w:type="dxa"/>
            <w:vMerge/>
          </w:tcPr>
          <w:p w14:paraId="2A9F1DD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5477C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127176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1796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7] for Y2=70%</w:t>
            </w:r>
          </w:p>
        </w:tc>
      </w:tr>
      <w:tr w:rsidR="00BA69FF" w:rsidRPr="00161401" w14:paraId="12763489" w14:textId="77777777" w:rsidTr="00421D73">
        <w:trPr>
          <w:trHeight w:val="148"/>
        </w:trPr>
        <w:tc>
          <w:tcPr>
            <w:tcW w:w="1177" w:type="dxa"/>
            <w:vMerge/>
          </w:tcPr>
          <w:p w14:paraId="411DBB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CB8A93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100</w:t>
            </w:r>
          </w:p>
        </w:tc>
        <w:tc>
          <w:tcPr>
            <w:tcW w:w="545" w:type="dxa"/>
            <w:vMerge/>
          </w:tcPr>
          <w:p w14:paraId="433F7A9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754FD3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71613ADC" w14:textId="77777777" w:rsidTr="00421D73">
        <w:trPr>
          <w:trHeight w:val="148"/>
        </w:trPr>
        <w:tc>
          <w:tcPr>
            <w:tcW w:w="1177" w:type="dxa"/>
            <w:vMerge/>
          </w:tcPr>
          <w:p w14:paraId="5BCA210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46282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200</w:t>
            </w:r>
          </w:p>
        </w:tc>
        <w:tc>
          <w:tcPr>
            <w:tcW w:w="545" w:type="dxa"/>
            <w:vMerge/>
          </w:tcPr>
          <w:p w14:paraId="023385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D9D94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217CD0B1" w14:textId="77777777" w:rsidTr="00421D73">
        <w:trPr>
          <w:trHeight w:val="51"/>
        </w:trPr>
        <w:tc>
          <w:tcPr>
            <w:tcW w:w="1177" w:type="dxa"/>
            <w:vMerge w:val="restart"/>
          </w:tcPr>
          <w:p w14:paraId="3A1BECF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Qualcomm</w:t>
            </w:r>
          </w:p>
        </w:tc>
        <w:tc>
          <w:tcPr>
            <w:tcW w:w="1784" w:type="dxa"/>
          </w:tcPr>
          <w:p w14:paraId="5C5F11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638F84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299632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1</w:t>
            </w:r>
          </w:p>
        </w:tc>
      </w:tr>
      <w:tr w:rsidR="00BA69FF" w:rsidRPr="00161401" w14:paraId="0EF13CD6" w14:textId="77777777" w:rsidTr="00421D73">
        <w:trPr>
          <w:trHeight w:val="48"/>
        </w:trPr>
        <w:tc>
          <w:tcPr>
            <w:tcW w:w="1177" w:type="dxa"/>
            <w:vMerge/>
          </w:tcPr>
          <w:p w14:paraId="4C5ED8C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DAE8F1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CB49F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184E4D1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2</w:t>
            </w:r>
          </w:p>
        </w:tc>
      </w:tr>
      <w:tr w:rsidR="00BA69FF" w:rsidRPr="00161401" w14:paraId="00E2DB95" w14:textId="77777777" w:rsidTr="00421D73">
        <w:trPr>
          <w:trHeight w:val="48"/>
        </w:trPr>
        <w:tc>
          <w:tcPr>
            <w:tcW w:w="1177" w:type="dxa"/>
            <w:vMerge/>
          </w:tcPr>
          <w:p w14:paraId="57B7956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8EBDB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Down select from:</w:t>
            </w:r>
          </w:p>
          <w:p w14:paraId="4B5B13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00105D0E" w14:textId="77777777" w:rsidR="00BA69FF" w:rsidRPr="00161401" w:rsidRDefault="00BA69FF" w:rsidP="00421D73">
            <w:pPr>
              <w:overflowPunct/>
              <w:autoSpaceDE/>
              <w:autoSpaceDN/>
              <w:adjustRightInd/>
              <w:spacing w:after="120"/>
              <w:textAlignment w:val="auto"/>
              <w:rPr>
                <w:rFonts w:eastAsiaTheme="minorEastAsia"/>
                <w:sz w:val="16"/>
                <w:szCs w:val="16"/>
                <w:lang w:eastAsia="zh-CN"/>
              </w:rPr>
            </w:pPr>
            <w:r w:rsidRPr="00161401">
              <w:rPr>
                <w:rFonts w:eastAsiaTheme="minorEastAsia"/>
                <w:sz w:val="16"/>
                <w:szCs w:val="16"/>
                <w:lang w:eastAsia="zh-CN"/>
              </w:rPr>
              <w:t>100Hz for TC3 and 200Hz for TC4</w:t>
            </w:r>
          </w:p>
        </w:tc>
        <w:tc>
          <w:tcPr>
            <w:tcW w:w="545" w:type="dxa"/>
            <w:vMerge/>
          </w:tcPr>
          <w:p w14:paraId="0ECE821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36128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615FCD05"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3349131B"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8 (TC3)</w:t>
            </w:r>
          </w:p>
          <w:p w14:paraId="156EC7EE"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4 (TC4)</w:t>
            </w:r>
          </w:p>
          <w:p w14:paraId="55F8B6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100Hz for TC3 and 200Hz for TC4:</w:t>
            </w:r>
          </w:p>
          <w:p w14:paraId="416FBA19"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76432E11"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2 (TC3)</w:t>
            </w:r>
          </w:p>
          <w:p w14:paraId="0A4B2BFA" w14:textId="77777777" w:rsidR="00BA69FF" w:rsidRPr="00161401" w:rsidRDefault="00BA69FF" w:rsidP="00421D73">
            <w:pPr>
              <w:pStyle w:val="aff8"/>
              <w:overflowPunct/>
              <w:autoSpaceDE/>
              <w:autoSpaceDN/>
              <w:adjustRightInd/>
              <w:spacing w:after="120"/>
              <w:ind w:left="1124" w:firstLineChars="0" w:firstLine="0"/>
              <w:textAlignment w:val="auto"/>
              <w:rPr>
                <w:rFonts w:eastAsiaTheme="minorEastAsia"/>
                <w:sz w:val="16"/>
                <w:szCs w:val="16"/>
                <w:lang w:eastAsia="zh-CN"/>
              </w:rPr>
            </w:pPr>
            <w:r w:rsidRPr="00161401">
              <w:rPr>
                <w:rFonts w:eastAsiaTheme="minorEastAsia"/>
                <w:sz w:val="16"/>
                <w:szCs w:val="16"/>
                <w:lang w:eastAsia="zh-CN"/>
              </w:rPr>
              <w:t>X2 = 2 (TC4)</w:t>
            </w:r>
          </w:p>
        </w:tc>
      </w:tr>
      <w:tr w:rsidR="00BA69FF" w:rsidRPr="00161401" w14:paraId="797AF3D0" w14:textId="77777777" w:rsidTr="00421D73">
        <w:trPr>
          <w:trHeight w:val="51"/>
        </w:trPr>
        <w:tc>
          <w:tcPr>
            <w:tcW w:w="1177" w:type="dxa"/>
            <w:vMerge w:val="restart"/>
          </w:tcPr>
          <w:p w14:paraId="1A0E9A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Samsung</w:t>
            </w:r>
          </w:p>
        </w:tc>
        <w:tc>
          <w:tcPr>
            <w:tcW w:w="1784" w:type="dxa"/>
          </w:tcPr>
          <w:p w14:paraId="3D52A2D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263F071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5AFEBBE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2770EDE4" w14:textId="77777777" w:rsidTr="00421D73">
        <w:trPr>
          <w:trHeight w:val="48"/>
        </w:trPr>
        <w:tc>
          <w:tcPr>
            <w:tcW w:w="1177" w:type="dxa"/>
            <w:vMerge/>
          </w:tcPr>
          <w:p w14:paraId="7CE8788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D64F0E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247B366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398F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less than 6 for 90% tests</w:t>
            </w:r>
          </w:p>
        </w:tc>
      </w:tr>
      <w:tr w:rsidR="00BA69FF" w:rsidRPr="00161401" w14:paraId="646FAC36" w14:textId="77777777" w:rsidTr="00421D73">
        <w:trPr>
          <w:trHeight w:val="48"/>
        </w:trPr>
        <w:tc>
          <w:tcPr>
            <w:tcW w:w="1177" w:type="dxa"/>
            <w:vMerge/>
          </w:tcPr>
          <w:p w14:paraId="3262FE5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C470D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300</w:t>
            </w:r>
          </w:p>
        </w:tc>
        <w:tc>
          <w:tcPr>
            <w:tcW w:w="545" w:type="dxa"/>
            <w:vMerge/>
          </w:tcPr>
          <w:p w14:paraId="7D2A30D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56A0732F" w14:textId="77777777" w:rsidR="00BA69FF" w:rsidRPr="00CA5E76"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3FA30043" w14:textId="77777777" w:rsidTr="00421D73">
        <w:trPr>
          <w:trHeight w:val="48"/>
        </w:trPr>
        <w:tc>
          <w:tcPr>
            <w:tcW w:w="1177" w:type="dxa"/>
            <w:vMerge/>
          </w:tcPr>
          <w:p w14:paraId="2B2E8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21DF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300</w:t>
            </w:r>
          </w:p>
        </w:tc>
        <w:tc>
          <w:tcPr>
            <w:tcW w:w="545" w:type="dxa"/>
            <w:vMerge/>
          </w:tcPr>
          <w:p w14:paraId="41B9A7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A6E2C3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higher than 6 for 90% tests</w:t>
            </w:r>
          </w:p>
        </w:tc>
      </w:tr>
      <w:tr w:rsidR="00BA69FF" w:rsidRPr="00161401" w14:paraId="045D4FD7" w14:textId="77777777" w:rsidTr="00421D73">
        <w:trPr>
          <w:trHeight w:val="98"/>
        </w:trPr>
        <w:tc>
          <w:tcPr>
            <w:tcW w:w="1177" w:type="dxa"/>
            <w:vMerge w:val="restart"/>
          </w:tcPr>
          <w:p w14:paraId="6B4DF2B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Huawei</w:t>
            </w:r>
          </w:p>
        </w:tc>
        <w:tc>
          <w:tcPr>
            <w:tcW w:w="1784" w:type="dxa"/>
            <w:vMerge w:val="restart"/>
          </w:tcPr>
          <w:p w14:paraId="2865314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tcPr>
          <w:p w14:paraId="4D20E9C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02B567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51C80393" w14:textId="77777777" w:rsidTr="00421D73">
        <w:trPr>
          <w:trHeight w:val="97"/>
        </w:trPr>
        <w:tc>
          <w:tcPr>
            <w:tcW w:w="1177" w:type="dxa"/>
            <w:vMerge/>
          </w:tcPr>
          <w:p w14:paraId="0ACCAF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697365B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B113E9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F9A695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48FC4DD7" w14:textId="77777777" w:rsidTr="00421D73">
        <w:trPr>
          <w:trHeight w:val="98"/>
        </w:trPr>
        <w:tc>
          <w:tcPr>
            <w:tcW w:w="1177" w:type="dxa"/>
            <w:vMerge/>
          </w:tcPr>
          <w:p w14:paraId="013DF7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414C757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tcPr>
          <w:p w14:paraId="2D4418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28726E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64C035D3" w14:textId="77777777" w:rsidTr="00421D73">
        <w:trPr>
          <w:trHeight w:val="97"/>
        </w:trPr>
        <w:tc>
          <w:tcPr>
            <w:tcW w:w="1177" w:type="dxa"/>
            <w:vMerge/>
          </w:tcPr>
          <w:p w14:paraId="1242FA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2E9513C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2824A2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083362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6E143D33" w14:textId="77777777" w:rsidTr="00421D73">
        <w:trPr>
          <w:trHeight w:val="98"/>
        </w:trPr>
        <w:tc>
          <w:tcPr>
            <w:tcW w:w="1177" w:type="dxa"/>
            <w:vMerge/>
          </w:tcPr>
          <w:p w14:paraId="3CDDD57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552183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tcPr>
          <w:p w14:paraId="5977800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587726B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73FBF4BA" w14:textId="77777777" w:rsidTr="00421D73">
        <w:trPr>
          <w:trHeight w:val="97"/>
        </w:trPr>
        <w:tc>
          <w:tcPr>
            <w:tcW w:w="1177" w:type="dxa"/>
            <w:vMerge/>
          </w:tcPr>
          <w:p w14:paraId="197CB2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5FE27F3C"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F381AE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766DF92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6</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2F107BD7" w14:textId="77777777" w:rsidTr="00421D73">
        <w:trPr>
          <w:trHeight w:val="98"/>
        </w:trPr>
        <w:tc>
          <w:tcPr>
            <w:tcW w:w="1177" w:type="dxa"/>
            <w:vMerge/>
          </w:tcPr>
          <w:p w14:paraId="23E8802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98A1AE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tcPr>
          <w:p w14:paraId="323636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64D3DEA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7</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380CCB56" w14:textId="77777777" w:rsidTr="00421D73">
        <w:trPr>
          <w:trHeight w:val="97"/>
        </w:trPr>
        <w:tc>
          <w:tcPr>
            <w:tcW w:w="1177" w:type="dxa"/>
            <w:vMerge/>
          </w:tcPr>
          <w:p w14:paraId="266BA72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AF90214"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DD16A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35EF4A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3</w:t>
            </w:r>
            <w:r w:rsidRPr="00161401">
              <w:rPr>
                <w:rFonts w:eastAsiaTheme="minorEastAsia"/>
                <w:sz w:val="16"/>
                <w:szCs w:val="16"/>
                <w:lang w:eastAsia="zh-CN"/>
              </w:rPr>
              <w:t>,</w:t>
            </w:r>
            <w:r>
              <w:rPr>
                <w:rFonts w:eastAsiaTheme="minorEastAsia"/>
                <w:sz w:val="16"/>
                <w:szCs w:val="16"/>
                <w:lang w:eastAsia="zh-CN"/>
              </w:rPr>
              <w:t>14</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1DD6774D" w14:textId="77777777" w:rsidTr="00421D73">
        <w:trPr>
          <w:trHeight w:val="51"/>
        </w:trPr>
        <w:tc>
          <w:tcPr>
            <w:tcW w:w="1177" w:type="dxa"/>
            <w:vMerge w:val="restart"/>
          </w:tcPr>
          <w:p w14:paraId="5DE165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MediaTek</w:t>
            </w:r>
          </w:p>
        </w:tc>
        <w:tc>
          <w:tcPr>
            <w:tcW w:w="1784" w:type="dxa"/>
          </w:tcPr>
          <w:p w14:paraId="2AF54AB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C1:10</w:t>
            </w:r>
          </w:p>
        </w:tc>
        <w:tc>
          <w:tcPr>
            <w:tcW w:w="545" w:type="dxa"/>
            <w:vMerge w:val="restart"/>
          </w:tcPr>
          <w:p w14:paraId="1F4151B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Theme="minorEastAsia" w:hint="eastAsia"/>
                <w:sz w:val="16"/>
                <w:szCs w:val="16"/>
                <w:lang w:eastAsia="zh-CN"/>
              </w:rPr>
              <w:t>2</w:t>
            </w:r>
            <w:r w:rsidRPr="00F92C44">
              <w:rPr>
                <w:rFonts w:eastAsiaTheme="minorEastAsia"/>
                <w:sz w:val="16"/>
                <w:szCs w:val="16"/>
                <w:lang w:eastAsia="zh-CN"/>
              </w:rPr>
              <w:t>0</w:t>
            </w:r>
          </w:p>
        </w:tc>
        <w:tc>
          <w:tcPr>
            <w:tcW w:w="3823" w:type="dxa"/>
            <w:vMerge w:val="restart"/>
          </w:tcPr>
          <w:p w14:paraId="27E8822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larger than a certain value (CDF 10% is used to determine the value).</w:t>
            </w:r>
          </w:p>
        </w:tc>
      </w:tr>
      <w:tr w:rsidR="00BA69FF" w:rsidRPr="00161401" w14:paraId="3FACC5EE" w14:textId="77777777" w:rsidTr="00421D73">
        <w:trPr>
          <w:trHeight w:val="48"/>
        </w:trPr>
        <w:tc>
          <w:tcPr>
            <w:tcW w:w="1177" w:type="dxa"/>
            <w:vMerge/>
          </w:tcPr>
          <w:p w14:paraId="47AB89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D94731"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C2:10</w:t>
            </w:r>
          </w:p>
        </w:tc>
        <w:tc>
          <w:tcPr>
            <w:tcW w:w="545" w:type="dxa"/>
            <w:vMerge/>
          </w:tcPr>
          <w:p w14:paraId="1C8CD09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612ABD4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61765413" w14:textId="77777777" w:rsidTr="00421D73">
        <w:trPr>
          <w:trHeight w:val="48"/>
        </w:trPr>
        <w:tc>
          <w:tcPr>
            <w:tcW w:w="1177" w:type="dxa"/>
            <w:vMerge/>
          </w:tcPr>
          <w:p w14:paraId="623213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625DF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C3:100</w:t>
            </w:r>
          </w:p>
        </w:tc>
        <w:tc>
          <w:tcPr>
            <w:tcW w:w="545" w:type="dxa"/>
            <w:vMerge/>
          </w:tcPr>
          <w:p w14:paraId="66009BD8"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val="restart"/>
          </w:tcPr>
          <w:p w14:paraId="40679971"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less than a certain value (CDF 90% is used to determine the value).</w:t>
            </w:r>
          </w:p>
        </w:tc>
      </w:tr>
      <w:tr w:rsidR="00BA69FF" w:rsidRPr="00161401" w14:paraId="2D881457" w14:textId="77777777" w:rsidTr="00421D73">
        <w:trPr>
          <w:trHeight w:val="48"/>
        </w:trPr>
        <w:tc>
          <w:tcPr>
            <w:tcW w:w="1177" w:type="dxa"/>
            <w:vMerge/>
          </w:tcPr>
          <w:p w14:paraId="138436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52296936"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C4:200</w:t>
            </w:r>
          </w:p>
        </w:tc>
        <w:tc>
          <w:tcPr>
            <w:tcW w:w="545" w:type="dxa"/>
            <w:vMerge/>
          </w:tcPr>
          <w:p w14:paraId="19B6267E"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BEF7C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4A83618A" w14:textId="77777777" w:rsidTr="00421D73">
        <w:trPr>
          <w:trHeight w:val="51"/>
        </w:trPr>
        <w:tc>
          <w:tcPr>
            <w:tcW w:w="1177" w:type="dxa"/>
            <w:vMerge w:val="restart"/>
          </w:tcPr>
          <w:p w14:paraId="58811F5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Nokia</w:t>
            </w:r>
          </w:p>
        </w:tc>
        <w:tc>
          <w:tcPr>
            <w:tcW w:w="1784" w:type="dxa"/>
          </w:tcPr>
          <w:p w14:paraId="6C9CA00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FB503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6E483B00"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&gt; X1 for 90 % of the </w:t>
            </w:r>
            <w:r w:rsidRPr="00F92C44" w:rsidDel="00190AAB">
              <w:rPr>
                <w:sz w:val="16"/>
                <w:szCs w:val="16"/>
                <w:lang w:val="en-US"/>
              </w:rPr>
              <w:t>samples</w:t>
            </w:r>
            <w:r w:rsidRPr="00F92C44">
              <w:rPr>
                <w:sz w:val="16"/>
                <w:szCs w:val="16"/>
                <w:lang w:val="en-US"/>
              </w:rPr>
              <w:t>.</w:t>
            </w:r>
          </w:p>
          <w:p w14:paraId="640C64C9"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t xml:space="preserve">X1 is defined as quantized maximum value among the 90th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6D23CEDA" w14:textId="77777777" w:rsidTr="00421D73">
        <w:trPr>
          <w:trHeight w:val="48"/>
        </w:trPr>
        <w:tc>
          <w:tcPr>
            <w:tcW w:w="1177" w:type="dxa"/>
            <w:vMerge/>
          </w:tcPr>
          <w:p w14:paraId="2D41C1E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87B6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166413D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85AC42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CD50616" w14:textId="77777777" w:rsidTr="00421D73">
        <w:trPr>
          <w:trHeight w:val="48"/>
        </w:trPr>
        <w:tc>
          <w:tcPr>
            <w:tcW w:w="1177" w:type="dxa"/>
            <w:vMerge/>
          </w:tcPr>
          <w:p w14:paraId="11C3745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253CE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3</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341E5ADB"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rFonts w:hint="eastAsia"/>
                <w:sz w:val="16"/>
                <w:szCs w:val="16"/>
                <w:lang w:val="en-US"/>
              </w:rPr>
              <w:t>1</w:t>
            </w:r>
            <w:r w:rsidRPr="00F92C44">
              <w:rPr>
                <w:sz w:val="16"/>
                <w:szCs w:val="16"/>
                <w:lang w:val="en-US"/>
              </w:rPr>
              <w:t>0</w:t>
            </w:r>
          </w:p>
        </w:tc>
        <w:tc>
          <w:tcPr>
            <w:tcW w:w="3823" w:type="dxa"/>
            <w:vMerge w:val="restart"/>
          </w:tcPr>
          <w:p w14:paraId="0B905935" w14:textId="77777777" w:rsidR="00BA69FF"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&lt; X2 for 90 % of the </w:t>
            </w:r>
            <w:r w:rsidRPr="00F92C44" w:rsidDel="00190AAB">
              <w:rPr>
                <w:sz w:val="16"/>
                <w:szCs w:val="16"/>
                <w:lang w:val="en-US"/>
              </w:rPr>
              <w:t>samples</w:t>
            </w:r>
            <w:r w:rsidRPr="00F92C44">
              <w:rPr>
                <w:sz w:val="16"/>
                <w:szCs w:val="16"/>
                <w:lang w:val="en-US"/>
              </w:rPr>
              <w:t>.</w:t>
            </w:r>
          </w:p>
          <w:p w14:paraId="3BBAEAF8"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t xml:space="preserve">X2 is calculated as quantized minimum value among the 10th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772C7D14" w14:textId="77777777" w:rsidTr="00421D73">
        <w:trPr>
          <w:trHeight w:val="48"/>
        </w:trPr>
        <w:tc>
          <w:tcPr>
            <w:tcW w:w="1177" w:type="dxa"/>
            <w:vMerge/>
          </w:tcPr>
          <w:p w14:paraId="6357333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3557C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4</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tcPr>
          <w:p w14:paraId="218EB1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A42FE8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6FA453E" w14:textId="77777777" w:rsidTr="00421D73">
        <w:trPr>
          <w:trHeight w:val="298"/>
        </w:trPr>
        <w:tc>
          <w:tcPr>
            <w:tcW w:w="1177" w:type="dxa"/>
            <w:vMerge w:val="restart"/>
          </w:tcPr>
          <w:p w14:paraId="00C74CE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lastRenderedPageBreak/>
              <w:t>Ericsson</w:t>
            </w:r>
          </w:p>
        </w:tc>
        <w:tc>
          <w:tcPr>
            <w:tcW w:w="1784" w:type="dxa"/>
          </w:tcPr>
          <w:p w14:paraId="78DDC4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 10</w:t>
            </w:r>
          </w:p>
        </w:tc>
        <w:tc>
          <w:tcPr>
            <w:tcW w:w="545" w:type="dxa"/>
            <w:vMerge w:val="restart"/>
          </w:tcPr>
          <w:p w14:paraId="6ED8D33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0F2B30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Choose one from option 1 and option 2</w:t>
            </w:r>
          </w:p>
        </w:tc>
      </w:tr>
      <w:tr w:rsidR="00BA69FF" w:rsidRPr="00161401" w14:paraId="63F468E2" w14:textId="77777777" w:rsidTr="00421D73">
        <w:trPr>
          <w:trHeight w:val="295"/>
        </w:trPr>
        <w:tc>
          <w:tcPr>
            <w:tcW w:w="1177" w:type="dxa"/>
            <w:vMerge/>
          </w:tcPr>
          <w:p w14:paraId="4A3F08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466F25"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 10</w:t>
            </w:r>
          </w:p>
        </w:tc>
        <w:tc>
          <w:tcPr>
            <w:tcW w:w="545" w:type="dxa"/>
            <w:vMerge/>
          </w:tcPr>
          <w:p w14:paraId="7C22D2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EFB262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34AB3813" w14:textId="77777777" w:rsidTr="00421D73">
        <w:trPr>
          <w:trHeight w:val="295"/>
        </w:trPr>
        <w:tc>
          <w:tcPr>
            <w:tcW w:w="1177" w:type="dxa"/>
            <w:vMerge/>
          </w:tcPr>
          <w:p w14:paraId="32688C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E11C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vMerge w:val="restart"/>
          </w:tcPr>
          <w:p w14:paraId="2A1401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vMerge/>
          </w:tcPr>
          <w:p w14:paraId="5C97552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589948BE" w14:textId="77777777" w:rsidTr="00421D73">
        <w:trPr>
          <w:trHeight w:val="295"/>
        </w:trPr>
        <w:tc>
          <w:tcPr>
            <w:tcW w:w="1177" w:type="dxa"/>
            <w:vMerge/>
          </w:tcPr>
          <w:p w14:paraId="279308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9B093"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vMerge/>
          </w:tcPr>
          <w:p w14:paraId="44B7D9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C197B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bl>
    <w:p w14:paraId="09180535" w14:textId="5BA8E895" w:rsidR="00B00E35" w:rsidRDefault="00B00E35" w:rsidP="00153FA5">
      <w:pPr>
        <w:spacing w:after="120"/>
        <w:rPr>
          <w:rFonts w:eastAsiaTheme="minorEastAsia" w:hint="eastAsia"/>
          <w:lang w:eastAsia="zh-CN"/>
        </w:rPr>
      </w:pPr>
      <w:r>
        <w:rPr>
          <w:rFonts w:eastAsiaTheme="minorEastAsia"/>
          <w:lang w:eastAsia="zh-CN"/>
        </w:rPr>
        <w:t>C</w:t>
      </w:r>
      <w:r>
        <w:rPr>
          <w:rFonts w:eastAsiaTheme="minorEastAsia" w:hint="eastAsia"/>
          <w:lang w:eastAsia="zh-CN"/>
        </w:rPr>
        <w:t>opy</w:t>
      </w:r>
      <w:r>
        <w:rPr>
          <w:rFonts w:eastAsiaTheme="minorEastAsia"/>
          <w:lang w:eastAsia="zh-CN"/>
        </w:rPr>
        <w:t xml:space="preserve"> </w:t>
      </w:r>
      <w:r>
        <w:rPr>
          <w:rFonts w:eastAsiaTheme="minorEastAsia" w:hint="eastAsia"/>
          <w:lang w:eastAsia="zh-CN"/>
        </w:rPr>
        <w:t xml:space="preserve">from </w:t>
      </w:r>
      <w:r>
        <w:rPr>
          <w:rFonts w:eastAsiaTheme="minorEastAsia"/>
          <w:lang w:eastAsia="zh-CN"/>
        </w:rPr>
        <w:t>Monday GTW from session chair report</w:t>
      </w:r>
    </w:p>
    <w:p w14:paraId="2B951FE0" w14:textId="5FFB337C" w:rsidR="00BA69FF" w:rsidRPr="00124B5D" w:rsidRDefault="00BA69FF" w:rsidP="00BA69FF">
      <w:pPr>
        <w:rPr>
          <w:rFonts w:eastAsia="等线"/>
          <w:sz w:val="21"/>
          <w:szCs w:val="21"/>
          <w:highlight w:val="green"/>
          <w:lang w:eastAsia="zh-CN"/>
        </w:rPr>
      </w:pPr>
      <w:r w:rsidRPr="00124B5D">
        <w:rPr>
          <w:rFonts w:eastAsia="等线" w:hint="eastAsia"/>
          <w:sz w:val="21"/>
          <w:szCs w:val="21"/>
          <w:highlight w:val="green"/>
          <w:lang w:eastAsia="zh-CN"/>
        </w:rPr>
        <w:t>A</w:t>
      </w:r>
      <w:r w:rsidRPr="00124B5D">
        <w:rPr>
          <w:rFonts w:eastAsia="等线"/>
          <w:sz w:val="21"/>
          <w:szCs w:val="21"/>
          <w:highlight w:val="green"/>
          <w:lang w:eastAsia="zh-CN"/>
        </w:rPr>
        <w:t xml:space="preserve">greement: </w:t>
      </w:r>
    </w:p>
    <w:p w14:paraId="12F4A7EC" w14:textId="77777777" w:rsidR="00BA69FF" w:rsidRPr="00124B5D" w:rsidRDefault="00BA69FF" w:rsidP="00BA69FF">
      <w:pPr>
        <w:numPr>
          <w:ilvl w:val="0"/>
          <w:numId w:val="4"/>
        </w:numPr>
        <w:rPr>
          <w:bCs/>
          <w:sz w:val="21"/>
          <w:szCs w:val="21"/>
          <w:highlight w:val="green"/>
          <w:lang w:val="en-US" w:eastAsia="zh-CN"/>
        </w:rPr>
      </w:pPr>
      <w:r w:rsidRPr="00124B5D">
        <w:rPr>
          <w:sz w:val="21"/>
          <w:szCs w:val="21"/>
          <w:highlight w:val="green"/>
          <w:lang w:val="en-US" w:eastAsia="zh-CN"/>
        </w:rPr>
        <w:t>Lower</w:t>
      </w:r>
      <w:r w:rsidRPr="00124B5D">
        <w:rPr>
          <w:bCs/>
          <w:sz w:val="21"/>
          <w:szCs w:val="21"/>
          <w:highlight w:val="green"/>
          <w:lang w:val="en-US" w:eastAsia="zh-CN"/>
        </w:rPr>
        <w:t xml:space="preserve"> </w:t>
      </w:r>
      <w:r w:rsidRPr="00124B5D">
        <w:rPr>
          <w:sz w:val="21"/>
          <w:szCs w:val="21"/>
          <w:highlight w:val="green"/>
          <w:lang w:val="en-US" w:eastAsia="zh-CN"/>
        </w:rPr>
        <w:t>Doppler</w:t>
      </w:r>
      <w:r w:rsidRPr="00124B5D">
        <w:rPr>
          <w:bCs/>
          <w:sz w:val="21"/>
          <w:szCs w:val="21"/>
          <w:highlight w:val="green"/>
          <w:lang w:val="en-US" w:eastAsia="zh-CN"/>
        </w:rPr>
        <w:t xml:space="preserve">: reported TDCP index is no bigger than a certain value (e.g., 6), with 90% </w:t>
      </w:r>
      <w:proofErr w:type="spellStart"/>
      <w:r w:rsidRPr="00124B5D">
        <w:rPr>
          <w:bCs/>
          <w:sz w:val="21"/>
          <w:szCs w:val="21"/>
          <w:highlight w:val="green"/>
          <w:lang w:val="en-US" w:eastAsia="zh-CN"/>
        </w:rPr>
        <w:t>propability</w:t>
      </w:r>
      <w:proofErr w:type="spellEnd"/>
    </w:p>
    <w:p w14:paraId="4EDAD084" w14:textId="77777777" w:rsidR="00BA69FF" w:rsidRPr="00124B5D" w:rsidRDefault="00BA69FF" w:rsidP="00BA69FF">
      <w:pPr>
        <w:numPr>
          <w:ilvl w:val="0"/>
          <w:numId w:val="4"/>
        </w:numPr>
        <w:rPr>
          <w:bCs/>
          <w:sz w:val="21"/>
          <w:szCs w:val="21"/>
          <w:highlight w:val="green"/>
          <w:lang w:val="en-US" w:eastAsia="zh-CN"/>
        </w:rPr>
      </w:pPr>
      <w:r w:rsidRPr="00124B5D">
        <w:rPr>
          <w:bCs/>
          <w:sz w:val="21"/>
          <w:szCs w:val="21"/>
          <w:highlight w:val="green"/>
          <w:lang w:val="en-US" w:eastAsia="zh-CN"/>
        </w:rPr>
        <w:t>Higher Doppler</w:t>
      </w:r>
    </w:p>
    <w:p w14:paraId="3B7E323E"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For TC4, use 300Hz</w:t>
      </w:r>
    </w:p>
    <w:p w14:paraId="735A49A4"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 xml:space="preserve">For TC3, further discuss whether to use 100Hz or 300Hz together with the threshold for the report index. </w:t>
      </w:r>
    </w:p>
    <w:p w14:paraId="3396645D" w14:textId="025F545E" w:rsidR="00BA69FF" w:rsidRDefault="00BA69FF" w:rsidP="00153FA5">
      <w:pPr>
        <w:spacing w:after="120"/>
        <w:rPr>
          <w:rFonts w:eastAsiaTheme="minorEastAsia"/>
          <w:lang w:val="en-US" w:eastAsia="zh-CN"/>
        </w:rPr>
      </w:pPr>
    </w:p>
    <w:p w14:paraId="1E344948" w14:textId="0A4393ED" w:rsidR="00BA69FF" w:rsidRDefault="00BA69FF" w:rsidP="00153FA5">
      <w:pPr>
        <w:spacing w:after="120"/>
        <w:rPr>
          <w:rFonts w:eastAsiaTheme="minorEastAsia"/>
          <w:lang w:val="en-US" w:eastAsia="zh-CN"/>
        </w:rPr>
      </w:pPr>
      <w:r>
        <w:rPr>
          <w:rFonts w:eastAsiaTheme="minorEastAsia" w:hint="eastAsia"/>
          <w:lang w:val="en-US" w:eastAsia="zh-CN"/>
        </w:rPr>
        <w:t>D</w:t>
      </w:r>
      <w:r>
        <w:rPr>
          <w:rFonts w:eastAsiaTheme="minorEastAsia"/>
          <w:lang w:val="en-US" w:eastAsia="zh-CN"/>
        </w:rPr>
        <w:t>iscussion:</w:t>
      </w:r>
    </w:p>
    <w:p w14:paraId="5D8E96C8" w14:textId="09130D5A" w:rsidR="00CD3395" w:rsidRDefault="00CD3395" w:rsidP="00153FA5">
      <w:pPr>
        <w:spacing w:after="120"/>
        <w:rPr>
          <w:bCs/>
          <w:sz w:val="21"/>
          <w:szCs w:val="21"/>
          <w:lang w:val="en-US" w:eastAsia="zh-CN"/>
        </w:rPr>
      </w:pPr>
      <w:r w:rsidRPr="00CD3395">
        <w:rPr>
          <w:sz w:val="21"/>
          <w:szCs w:val="21"/>
          <w:lang w:val="en-US" w:eastAsia="zh-CN"/>
        </w:rPr>
        <w:t>Lower</w:t>
      </w:r>
      <w:r w:rsidRPr="00CD3395">
        <w:rPr>
          <w:bCs/>
          <w:sz w:val="21"/>
          <w:szCs w:val="21"/>
          <w:lang w:val="en-US" w:eastAsia="zh-CN"/>
        </w:rPr>
        <w:t xml:space="preserve"> </w:t>
      </w:r>
      <w:proofErr w:type="gramStart"/>
      <w:r w:rsidRPr="00CD3395">
        <w:rPr>
          <w:sz w:val="21"/>
          <w:szCs w:val="21"/>
          <w:lang w:val="en-US" w:eastAsia="zh-CN"/>
        </w:rPr>
        <w:t>Doppler</w:t>
      </w:r>
      <w:r w:rsidR="003735B8">
        <w:rPr>
          <w:sz w:val="21"/>
          <w:szCs w:val="21"/>
          <w:lang w:val="en-US" w:eastAsia="zh-CN"/>
        </w:rPr>
        <w:t>(</w:t>
      </w:r>
      <w:proofErr w:type="gramEnd"/>
      <w:r w:rsidR="003735B8">
        <w:rPr>
          <w:sz w:val="21"/>
          <w:szCs w:val="21"/>
          <w:lang w:val="en-US" w:eastAsia="zh-CN"/>
        </w:rPr>
        <w:t>10Hz, 20dB)</w:t>
      </w:r>
      <w:r w:rsidRPr="00CD3395">
        <w:rPr>
          <w:bCs/>
          <w:sz w:val="21"/>
          <w:szCs w:val="21"/>
          <w:lang w:val="en-US" w:eastAsia="zh-CN"/>
        </w:rPr>
        <w:t>: reported TDCP index is no bigger than a certain value (e.g., 6), with</w:t>
      </w:r>
      <w:r w:rsidR="004B03F5">
        <w:rPr>
          <w:bCs/>
          <w:sz w:val="21"/>
          <w:szCs w:val="21"/>
          <w:lang w:val="en-US" w:eastAsia="zh-CN"/>
        </w:rPr>
        <w:t xml:space="preserve"> </w:t>
      </w:r>
      <w:r w:rsidR="004B03F5" w:rsidRPr="004B03F5">
        <w:rPr>
          <w:bCs/>
          <w:sz w:val="21"/>
          <w:szCs w:val="21"/>
          <w:highlight w:val="yellow"/>
          <w:lang w:val="en-US" w:eastAsia="zh-CN"/>
        </w:rPr>
        <w:t>at least</w:t>
      </w:r>
      <w:r w:rsidRPr="00CD3395">
        <w:rPr>
          <w:bCs/>
          <w:sz w:val="21"/>
          <w:szCs w:val="21"/>
          <w:lang w:val="en-US" w:eastAsia="zh-CN"/>
        </w:rPr>
        <w:t xml:space="preserve"> 90% probability</w:t>
      </w:r>
    </w:p>
    <w:p w14:paraId="08D1B9FA" w14:textId="2B99C3F8" w:rsidR="00B717CB" w:rsidRPr="00B717CB" w:rsidRDefault="00B717CB" w:rsidP="00B717CB">
      <w:pPr>
        <w:pStyle w:val="aff8"/>
        <w:numPr>
          <w:ilvl w:val="0"/>
          <w:numId w:val="43"/>
        </w:numPr>
        <w:spacing w:after="120"/>
        <w:ind w:firstLineChars="0"/>
        <w:rPr>
          <w:szCs w:val="24"/>
          <w:lang w:eastAsia="zh-CN"/>
        </w:rPr>
      </w:pPr>
      <w:r w:rsidRPr="00B717CB">
        <w:rPr>
          <w:szCs w:val="24"/>
          <w:lang w:eastAsia="zh-CN"/>
        </w:rPr>
        <w:t>TC1 for low doppler condition+15kHz SCS FDD</w:t>
      </w:r>
      <w:r>
        <w:rPr>
          <w:szCs w:val="24"/>
          <w:lang w:eastAsia="zh-CN"/>
        </w:rPr>
        <w:t xml:space="preserve">: value </w:t>
      </w:r>
      <w:r w:rsidR="003735B8">
        <w:rPr>
          <w:szCs w:val="24"/>
          <w:lang w:eastAsia="zh-CN"/>
        </w:rPr>
        <w:t>6</w:t>
      </w:r>
    </w:p>
    <w:p w14:paraId="5F48D9A0" w14:textId="54CB05A3" w:rsidR="00B717CB" w:rsidRPr="003735B8" w:rsidRDefault="00B717CB" w:rsidP="00B717CB">
      <w:pPr>
        <w:pStyle w:val="aff8"/>
        <w:numPr>
          <w:ilvl w:val="0"/>
          <w:numId w:val="43"/>
        </w:numPr>
        <w:spacing w:after="120"/>
        <w:ind w:firstLineChars="0"/>
        <w:rPr>
          <w:rFonts w:eastAsiaTheme="minorEastAsia"/>
          <w:lang w:val="en-US" w:eastAsia="zh-CN"/>
        </w:rPr>
      </w:pPr>
      <w:r>
        <w:rPr>
          <w:szCs w:val="24"/>
          <w:lang w:eastAsia="zh-CN"/>
        </w:rPr>
        <w:t xml:space="preserve">TC2 for low doppler condition+30kHz SCS TDD: value </w:t>
      </w:r>
      <w:r w:rsidR="003735B8">
        <w:rPr>
          <w:szCs w:val="24"/>
          <w:lang w:eastAsia="zh-CN"/>
        </w:rPr>
        <w:t>5</w:t>
      </w:r>
    </w:p>
    <w:p w14:paraId="0BA429BE" w14:textId="05D4F674" w:rsidR="003735B8" w:rsidRDefault="003735B8" w:rsidP="003735B8">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pple: we need the margin. Since we want to non-overlapped range with high doppler. Suggest to decrease 90% to </w:t>
      </w:r>
      <w:r w:rsidR="00250054">
        <w:rPr>
          <w:rFonts w:eastAsiaTheme="minorEastAsia"/>
          <w:lang w:val="en-US" w:eastAsia="zh-CN"/>
        </w:rPr>
        <w:t>70~</w:t>
      </w:r>
      <w:r>
        <w:rPr>
          <w:rFonts w:eastAsiaTheme="minorEastAsia"/>
          <w:lang w:val="en-US" w:eastAsia="zh-CN"/>
        </w:rPr>
        <w:t xml:space="preserve">80% to consider the margin. </w:t>
      </w:r>
    </w:p>
    <w:p w14:paraId="060A09E2" w14:textId="4C3B6772" w:rsidR="003735B8" w:rsidRDefault="003735B8" w:rsidP="003735B8">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TK: why there can</w:t>
      </w:r>
      <w:r w:rsidR="00B00E35">
        <w:rPr>
          <w:rFonts w:eastAsiaTheme="minorEastAsia"/>
          <w:lang w:val="en-US" w:eastAsia="zh-CN"/>
        </w:rPr>
        <w:t>not</w:t>
      </w:r>
      <w:r>
        <w:rPr>
          <w:rFonts w:eastAsiaTheme="minorEastAsia"/>
          <w:lang w:val="en-US" w:eastAsia="zh-CN"/>
        </w:rPr>
        <w:t xml:space="preserve"> be overlapped range?</w:t>
      </w:r>
    </w:p>
    <w:p w14:paraId="4ABD15DD" w14:textId="77777777" w:rsidR="00250054" w:rsidRDefault="00250054" w:rsidP="003735B8">
      <w:pPr>
        <w:spacing w:after="120"/>
        <w:rPr>
          <w:rFonts w:eastAsiaTheme="minorEastAsia"/>
          <w:lang w:val="en-US" w:eastAsia="zh-CN"/>
        </w:rPr>
      </w:pPr>
    </w:p>
    <w:p w14:paraId="6232980A" w14:textId="55EFD722" w:rsidR="00BA69FF" w:rsidRDefault="003236A8" w:rsidP="00153FA5">
      <w:pPr>
        <w:spacing w:after="120"/>
        <w:rPr>
          <w:rFonts w:eastAsiaTheme="minorEastAsia"/>
          <w:lang w:eastAsia="zh-CN"/>
        </w:rPr>
      </w:pPr>
      <w:r>
        <w:rPr>
          <w:rFonts w:eastAsiaTheme="minorEastAsia" w:hint="eastAsia"/>
          <w:lang w:eastAsia="zh-CN"/>
        </w:rPr>
        <w:t>H</w:t>
      </w:r>
      <w:r>
        <w:rPr>
          <w:rFonts w:eastAsiaTheme="minorEastAsia"/>
          <w:lang w:eastAsia="zh-CN"/>
        </w:rPr>
        <w:t>igher Doppler</w:t>
      </w:r>
    </w:p>
    <w:p w14:paraId="482CD033" w14:textId="77777777" w:rsidR="00250054" w:rsidRPr="00B717CB" w:rsidRDefault="00250054" w:rsidP="00250054">
      <w:pPr>
        <w:pStyle w:val="aff8"/>
        <w:numPr>
          <w:ilvl w:val="0"/>
          <w:numId w:val="42"/>
        </w:numPr>
        <w:spacing w:after="120"/>
        <w:ind w:firstLineChars="0"/>
        <w:rPr>
          <w:rFonts w:eastAsiaTheme="minorEastAsia"/>
          <w:lang w:eastAsia="zh-CN"/>
        </w:rPr>
      </w:pPr>
      <w:r>
        <w:rPr>
          <w:szCs w:val="24"/>
          <w:lang w:eastAsia="zh-CN"/>
        </w:rPr>
        <w:t>TC3 for high doppler condition+15kHz SCS FDD, 300 Hz, SNR=10</w:t>
      </w:r>
    </w:p>
    <w:p w14:paraId="454A22FB" w14:textId="76A82F2D" w:rsidR="00250054" w:rsidRPr="00250054" w:rsidRDefault="00250054" w:rsidP="00250054">
      <w:pPr>
        <w:pStyle w:val="aff8"/>
        <w:numPr>
          <w:ilvl w:val="1"/>
          <w:numId w:val="42"/>
        </w:numPr>
        <w:spacing w:after="120"/>
        <w:ind w:firstLineChars="0"/>
        <w:rPr>
          <w:rFonts w:eastAsiaTheme="minorEastAsia"/>
          <w:lang w:eastAsia="zh-CN"/>
        </w:rPr>
      </w:pPr>
      <w:r>
        <w:rPr>
          <w:rFonts w:eastAsiaTheme="minorEastAsia"/>
          <w:lang w:eastAsia="zh-CN"/>
        </w:rPr>
        <w:t xml:space="preserve">Reported TDCP index is larger than 8, with at least 80% </w:t>
      </w:r>
      <w:r w:rsidRPr="00CD3395">
        <w:rPr>
          <w:bCs/>
          <w:sz w:val="21"/>
          <w:szCs w:val="21"/>
          <w:lang w:val="en-US" w:eastAsia="zh-CN"/>
        </w:rPr>
        <w:t>probability</w:t>
      </w:r>
    </w:p>
    <w:p w14:paraId="6D1D0432" w14:textId="3F7D4EF0" w:rsidR="003236A8" w:rsidRPr="003236A8" w:rsidRDefault="003236A8" w:rsidP="003236A8">
      <w:pPr>
        <w:pStyle w:val="aff8"/>
        <w:numPr>
          <w:ilvl w:val="0"/>
          <w:numId w:val="42"/>
        </w:numPr>
        <w:spacing w:after="120"/>
        <w:ind w:firstLineChars="0"/>
        <w:rPr>
          <w:rFonts w:eastAsiaTheme="minorEastAsia"/>
          <w:lang w:eastAsia="zh-CN"/>
        </w:rPr>
      </w:pPr>
      <w:r>
        <w:rPr>
          <w:szCs w:val="24"/>
          <w:lang w:eastAsia="zh-CN"/>
        </w:rPr>
        <w:t>TC4 for high doppler condition+30kHz SCS TDD, 300Hz</w:t>
      </w:r>
    </w:p>
    <w:p w14:paraId="2DB01E60" w14:textId="38C95F56" w:rsidR="003236A8" w:rsidRPr="003236A8" w:rsidRDefault="003236A8" w:rsidP="003236A8">
      <w:pPr>
        <w:pStyle w:val="aff8"/>
        <w:numPr>
          <w:ilvl w:val="1"/>
          <w:numId w:val="42"/>
        </w:numPr>
        <w:spacing w:after="120"/>
        <w:ind w:firstLineChars="0"/>
        <w:rPr>
          <w:rFonts w:eastAsiaTheme="minorEastAsia"/>
          <w:lang w:eastAsia="zh-CN"/>
        </w:rPr>
      </w:pPr>
      <w:r>
        <w:rPr>
          <w:rFonts w:eastAsiaTheme="minorEastAsia"/>
          <w:lang w:eastAsia="zh-CN"/>
        </w:rPr>
        <w:t>Reported TDCP index</w:t>
      </w:r>
      <w:r w:rsidR="00AB667D">
        <w:rPr>
          <w:rFonts w:eastAsiaTheme="minorEastAsia"/>
          <w:lang w:eastAsia="zh-CN"/>
        </w:rPr>
        <w:t xml:space="preserve"> </w:t>
      </w:r>
      <w:r w:rsidR="004B03F5">
        <w:rPr>
          <w:rFonts w:eastAsiaTheme="minorEastAsia"/>
          <w:lang w:eastAsia="zh-CN"/>
        </w:rPr>
        <w:t>is larger than 6</w:t>
      </w:r>
      <w:r w:rsidR="00250054">
        <w:rPr>
          <w:rFonts w:eastAsiaTheme="minorEastAsia"/>
          <w:lang w:eastAsia="zh-CN"/>
        </w:rPr>
        <w:t xml:space="preserve">, with at least 80% </w:t>
      </w:r>
      <w:r w:rsidR="00250054" w:rsidRPr="00CD3395">
        <w:rPr>
          <w:bCs/>
          <w:sz w:val="21"/>
          <w:szCs w:val="21"/>
          <w:lang w:val="en-US" w:eastAsia="zh-CN"/>
        </w:rPr>
        <w:t>probability</w:t>
      </w:r>
    </w:p>
    <w:p w14:paraId="1573025F" w14:textId="375B1C53" w:rsidR="004B03F5" w:rsidRDefault="00250054">
      <w:pPr>
        <w:spacing w:after="0"/>
        <w:rPr>
          <w:rFonts w:eastAsiaTheme="minorEastAsia"/>
          <w:lang w:eastAsia="zh-CN"/>
        </w:rPr>
      </w:pPr>
      <w:r>
        <w:rPr>
          <w:rFonts w:eastAsiaTheme="minorEastAsia"/>
          <w:lang w:eastAsia="zh-CN"/>
        </w:rPr>
        <w:t xml:space="preserve">Ericsson: we can agree this as a package. </w:t>
      </w:r>
    </w:p>
    <w:p w14:paraId="68F27F91" w14:textId="2C5BB4ED" w:rsidR="004B03F5" w:rsidRDefault="00250054">
      <w:pPr>
        <w:spacing w:after="0"/>
        <w:rPr>
          <w:rFonts w:eastAsiaTheme="minorEastAsia"/>
          <w:lang w:eastAsia="zh-CN"/>
        </w:rPr>
      </w:pPr>
      <w:r>
        <w:rPr>
          <w:rFonts w:eastAsiaTheme="minorEastAsia" w:hint="eastAsia"/>
          <w:lang w:eastAsia="zh-CN"/>
        </w:rPr>
        <w:t>Q</w:t>
      </w:r>
      <w:r>
        <w:rPr>
          <w:rFonts w:eastAsiaTheme="minorEastAsia"/>
          <w:lang w:eastAsia="zh-CN"/>
        </w:rPr>
        <w:t xml:space="preserve">C: why high SNR cause higher error </w:t>
      </w:r>
      <w:r w:rsidR="001A3B38">
        <w:rPr>
          <w:rFonts w:eastAsiaTheme="minorEastAsia"/>
          <w:lang w:eastAsia="zh-CN"/>
        </w:rPr>
        <w:t>in high doppler</w:t>
      </w:r>
    </w:p>
    <w:p w14:paraId="5538A816" w14:textId="709CBC1E" w:rsidR="001A3B38" w:rsidRDefault="001A3B38">
      <w:pPr>
        <w:spacing w:after="0"/>
        <w:rPr>
          <w:rFonts w:eastAsiaTheme="minorEastAsia"/>
          <w:lang w:eastAsia="zh-CN"/>
        </w:rPr>
      </w:pPr>
      <w:r>
        <w:rPr>
          <w:rFonts w:eastAsiaTheme="minorEastAsia" w:hint="eastAsia"/>
          <w:lang w:eastAsia="zh-CN"/>
        </w:rPr>
        <w:t>X</w:t>
      </w:r>
      <w:r>
        <w:rPr>
          <w:rFonts w:eastAsiaTheme="minorEastAsia"/>
          <w:lang w:eastAsia="zh-CN"/>
        </w:rPr>
        <w:t>iaomi: the test metric is accepted.</w:t>
      </w:r>
    </w:p>
    <w:p w14:paraId="47E9C050" w14:textId="3B64D1F9" w:rsidR="001A3B38" w:rsidRDefault="001A3B38">
      <w:pPr>
        <w:spacing w:after="0"/>
        <w:rPr>
          <w:rFonts w:eastAsiaTheme="minorEastAsia"/>
          <w:lang w:eastAsia="zh-CN"/>
        </w:rPr>
      </w:pPr>
      <w:r>
        <w:rPr>
          <w:rFonts w:eastAsiaTheme="minorEastAsia"/>
          <w:lang w:eastAsia="zh-CN"/>
        </w:rPr>
        <w:t xml:space="preserve">QC: remove all high doppler case for </w:t>
      </w:r>
      <w:r w:rsidR="00B00E35">
        <w:rPr>
          <w:rFonts w:eastAsiaTheme="minorEastAsia"/>
          <w:lang w:eastAsia="zh-CN"/>
        </w:rPr>
        <w:t>requirement</w:t>
      </w:r>
      <w:r>
        <w:rPr>
          <w:rFonts w:eastAsiaTheme="minorEastAsia"/>
          <w:lang w:eastAsia="zh-CN"/>
        </w:rPr>
        <w:t xml:space="preserve">. </w:t>
      </w:r>
    </w:p>
    <w:p w14:paraId="6FD8CB3F" w14:textId="2D5773AA" w:rsidR="001A3B38" w:rsidRDefault="001A3B38">
      <w:pPr>
        <w:spacing w:after="0"/>
        <w:rPr>
          <w:rFonts w:eastAsiaTheme="minorEastAsia"/>
          <w:lang w:eastAsia="zh-CN"/>
        </w:rPr>
      </w:pPr>
      <w:r>
        <w:rPr>
          <w:rFonts w:eastAsiaTheme="minorEastAsia"/>
          <w:lang w:eastAsia="zh-CN"/>
        </w:rPr>
        <w:t>Ericsson: keep both low doppler and high doppler as well</w:t>
      </w:r>
    </w:p>
    <w:p w14:paraId="0EFD00C0" w14:textId="664E7723" w:rsidR="004118F9" w:rsidRDefault="004118F9">
      <w:pPr>
        <w:spacing w:after="0"/>
        <w:rPr>
          <w:rFonts w:eastAsiaTheme="minorEastAsia"/>
          <w:lang w:eastAsia="zh-CN"/>
        </w:rPr>
      </w:pPr>
      <w:r>
        <w:rPr>
          <w:rFonts w:eastAsiaTheme="minorEastAsia" w:hint="eastAsia"/>
          <w:lang w:eastAsia="zh-CN"/>
        </w:rPr>
        <w:t>Q</w:t>
      </w:r>
      <w:r>
        <w:rPr>
          <w:rFonts w:eastAsiaTheme="minorEastAsia"/>
          <w:lang w:eastAsia="zh-CN"/>
        </w:rPr>
        <w:t>C: fine with this version with bracket</w:t>
      </w:r>
    </w:p>
    <w:p w14:paraId="1CD3C420" w14:textId="0317B9A0" w:rsidR="00250054" w:rsidRDefault="00250054">
      <w:pPr>
        <w:spacing w:after="0"/>
        <w:rPr>
          <w:rFonts w:eastAsiaTheme="minorEastAsia"/>
          <w:lang w:eastAsia="zh-CN"/>
        </w:rPr>
      </w:pPr>
    </w:p>
    <w:p w14:paraId="5EFE5AC7" w14:textId="7109D2DA" w:rsidR="00250054" w:rsidRPr="0093066B" w:rsidRDefault="00250054" w:rsidP="00250054">
      <w:pPr>
        <w:spacing w:after="120"/>
        <w:rPr>
          <w:bCs/>
          <w:sz w:val="21"/>
          <w:szCs w:val="21"/>
          <w:highlight w:val="green"/>
          <w:lang w:val="en-US" w:eastAsia="zh-CN"/>
        </w:rPr>
      </w:pPr>
      <w:r w:rsidRPr="0093066B">
        <w:rPr>
          <w:sz w:val="21"/>
          <w:szCs w:val="21"/>
          <w:highlight w:val="green"/>
          <w:lang w:val="en-US" w:eastAsia="zh-CN"/>
        </w:rPr>
        <w:t>Lower</w:t>
      </w:r>
      <w:r w:rsidRPr="0093066B">
        <w:rPr>
          <w:bCs/>
          <w:sz w:val="21"/>
          <w:szCs w:val="21"/>
          <w:highlight w:val="green"/>
          <w:lang w:val="en-US" w:eastAsia="zh-CN"/>
        </w:rPr>
        <w:t xml:space="preserve"> </w:t>
      </w:r>
      <w:proofErr w:type="gramStart"/>
      <w:r w:rsidRPr="0093066B">
        <w:rPr>
          <w:sz w:val="21"/>
          <w:szCs w:val="21"/>
          <w:highlight w:val="green"/>
          <w:lang w:val="en-US" w:eastAsia="zh-CN"/>
        </w:rPr>
        <w:t>Doppler(</w:t>
      </w:r>
      <w:proofErr w:type="gramEnd"/>
      <w:r w:rsidRPr="0093066B">
        <w:rPr>
          <w:sz w:val="21"/>
          <w:szCs w:val="21"/>
          <w:highlight w:val="green"/>
          <w:lang w:val="en-US" w:eastAsia="zh-CN"/>
        </w:rPr>
        <w:t>10Hz, 20dB)</w:t>
      </w:r>
      <w:r w:rsidRPr="0093066B">
        <w:rPr>
          <w:bCs/>
          <w:sz w:val="21"/>
          <w:szCs w:val="21"/>
          <w:highlight w:val="green"/>
          <w:lang w:val="en-US" w:eastAsia="zh-CN"/>
        </w:rPr>
        <w:t>: reported TDCP index is no bigger than a certain value (e.g., 6), with at least 80% probability</w:t>
      </w:r>
    </w:p>
    <w:p w14:paraId="5EED63C0" w14:textId="546B679B" w:rsidR="00250054" w:rsidRPr="0093066B" w:rsidRDefault="00250054" w:rsidP="00250054">
      <w:pPr>
        <w:pStyle w:val="aff8"/>
        <w:numPr>
          <w:ilvl w:val="0"/>
          <w:numId w:val="43"/>
        </w:numPr>
        <w:spacing w:after="120"/>
        <w:ind w:firstLineChars="0"/>
        <w:rPr>
          <w:szCs w:val="24"/>
          <w:highlight w:val="green"/>
          <w:lang w:eastAsia="zh-CN"/>
        </w:rPr>
      </w:pPr>
      <w:r w:rsidRPr="0093066B">
        <w:rPr>
          <w:szCs w:val="24"/>
          <w:highlight w:val="green"/>
          <w:lang w:eastAsia="zh-CN"/>
        </w:rPr>
        <w:t>TC1 for low doppler condition+15kHz SCS FDD: value 6</w:t>
      </w:r>
    </w:p>
    <w:p w14:paraId="5418A653" w14:textId="77777777" w:rsidR="00250054" w:rsidRPr="0093066B" w:rsidRDefault="00250054" w:rsidP="00250054">
      <w:pPr>
        <w:pStyle w:val="aff8"/>
        <w:numPr>
          <w:ilvl w:val="0"/>
          <w:numId w:val="43"/>
        </w:numPr>
        <w:spacing w:after="120"/>
        <w:ind w:firstLineChars="0"/>
        <w:rPr>
          <w:rFonts w:eastAsiaTheme="minorEastAsia"/>
          <w:highlight w:val="green"/>
          <w:lang w:val="en-US" w:eastAsia="zh-CN"/>
        </w:rPr>
      </w:pPr>
      <w:r w:rsidRPr="0093066B">
        <w:rPr>
          <w:szCs w:val="24"/>
          <w:highlight w:val="green"/>
          <w:lang w:eastAsia="zh-CN"/>
        </w:rPr>
        <w:t>TC2 for low doppler condition+30kHz SCS TDD: value 5</w:t>
      </w:r>
    </w:p>
    <w:p w14:paraId="304462EF" w14:textId="77777777" w:rsidR="00250054" w:rsidRPr="0093066B" w:rsidRDefault="00250054" w:rsidP="00250054">
      <w:pPr>
        <w:spacing w:after="120"/>
        <w:rPr>
          <w:rFonts w:eastAsiaTheme="minorEastAsia"/>
          <w:highlight w:val="green"/>
          <w:lang w:eastAsia="zh-CN"/>
        </w:rPr>
      </w:pPr>
      <w:r w:rsidRPr="0093066B">
        <w:rPr>
          <w:rFonts w:eastAsiaTheme="minorEastAsia" w:hint="eastAsia"/>
          <w:highlight w:val="green"/>
          <w:lang w:eastAsia="zh-CN"/>
        </w:rPr>
        <w:t>H</w:t>
      </w:r>
      <w:r w:rsidRPr="0093066B">
        <w:rPr>
          <w:rFonts w:eastAsiaTheme="minorEastAsia"/>
          <w:highlight w:val="green"/>
          <w:lang w:eastAsia="zh-CN"/>
        </w:rPr>
        <w:t>igher Doppler</w:t>
      </w:r>
    </w:p>
    <w:p w14:paraId="4A94403E" w14:textId="400B94E3" w:rsidR="00250054" w:rsidRPr="0093066B" w:rsidRDefault="00250054" w:rsidP="00250054">
      <w:pPr>
        <w:pStyle w:val="aff8"/>
        <w:numPr>
          <w:ilvl w:val="0"/>
          <w:numId w:val="42"/>
        </w:numPr>
        <w:spacing w:after="120"/>
        <w:ind w:firstLineChars="0"/>
        <w:rPr>
          <w:rFonts w:eastAsiaTheme="minorEastAsia"/>
          <w:highlight w:val="green"/>
          <w:lang w:eastAsia="zh-CN"/>
        </w:rPr>
      </w:pPr>
      <w:r w:rsidRPr="0093066B">
        <w:rPr>
          <w:szCs w:val="24"/>
          <w:highlight w:val="green"/>
          <w:lang w:eastAsia="zh-CN"/>
        </w:rPr>
        <w:t>TC3 for high doppler condition+15kHz SCS FDD, 300 Hz, SNR</w:t>
      </w:r>
      <w:proofErr w:type="gramStart"/>
      <w:r w:rsidRPr="0093066B">
        <w:rPr>
          <w:szCs w:val="24"/>
          <w:highlight w:val="green"/>
          <w:lang w:eastAsia="zh-CN"/>
        </w:rPr>
        <w:t>=</w:t>
      </w:r>
      <w:r w:rsidR="001A3B38" w:rsidRPr="0093066B">
        <w:rPr>
          <w:szCs w:val="24"/>
          <w:highlight w:val="green"/>
          <w:lang w:eastAsia="zh-CN"/>
        </w:rPr>
        <w:t>[</w:t>
      </w:r>
      <w:proofErr w:type="gramEnd"/>
      <w:r w:rsidRPr="0093066B">
        <w:rPr>
          <w:szCs w:val="24"/>
          <w:highlight w:val="green"/>
          <w:lang w:eastAsia="zh-CN"/>
        </w:rPr>
        <w:t>10</w:t>
      </w:r>
      <w:r w:rsidR="001A3B38" w:rsidRPr="0093066B">
        <w:rPr>
          <w:szCs w:val="24"/>
          <w:highlight w:val="green"/>
          <w:lang w:eastAsia="zh-CN"/>
        </w:rPr>
        <w:t>]</w:t>
      </w:r>
    </w:p>
    <w:p w14:paraId="34716710" w14:textId="77777777" w:rsidR="00250054" w:rsidRPr="0093066B" w:rsidRDefault="00250054" w:rsidP="00250054">
      <w:pPr>
        <w:pStyle w:val="aff8"/>
        <w:numPr>
          <w:ilvl w:val="1"/>
          <w:numId w:val="42"/>
        </w:numPr>
        <w:spacing w:after="120"/>
        <w:ind w:firstLineChars="0"/>
        <w:rPr>
          <w:rFonts w:eastAsiaTheme="minorEastAsia"/>
          <w:highlight w:val="green"/>
          <w:lang w:eastAsia="zh-CN"/>
        </w:rPr>
      </w:pPr>
      <w:r w:rsidRPr="0093066B">
        <w:rPr>
          <w:rFonts w:eastAsiaTheme="minorEastAsia"/>
          <w:highlight w:val="green"/>
          <w:lang w:eastAsia="zh-CN"/>
        </w:rPr>
        <w:t xml:space="preserve">Reported TDCP index is larger than 8, with at least 80% </w:t>
      </w:r>
      <w:r w:rsidRPr="0093066B">
        <w:rPr>
          <w:bCs/>
          <w:sz w:val="21"/>
          <w:szCs w:val="21"/>
          <w:highlight w:val="green"/>
          <w:lang w:val="en-US" w:eastAsia="zh-CN"/>
        </w:rPr>
        <w:t>probability</w:t>
      </w:r>
    </w:p>
    <w:p w14:paraId="7D8B90CC" w14:textId="69458DBF" w:rsidR="00250054" w:rsidRPr="0093066B" w:rsidRDefault="00250054" w:rsidP="001A3B38">
      <w:pPr>
        <w:pStyle w:val="aff8"/>
        <w:numPr>
          <w:ilvl w:val="0"/>
          <w:numId w:val="42"/>
        </w:numPr>
        <w:spacing w:after="120"/>
        <w:ind w:firstLineChars="0"/>
        <w:rPr>
          <w:rFonts w:eastAsiaTheme="minorEastAsia"/>
          <w:highlight w:val="green"/>
          <w:lang w:eastAsia="zh-CN"/>
        </w:rPr>
      </w:pPr>
      <w:r w:rsidRPr="0093066B">
        <w:rPr>
          <w:szCs w:val="24"/>
          <w:highlight w:val="green"/>
          <w:lang w:eastAsia="zh-CN"/>
        </w:rPr>
        <w:t>TC4 for high doppler condition+30kHz SCS TDD, 300Hz</w:t>
      </w:r>
      <w:r w:rsidR="001A3B38" w:rsidRPr="0093066B">
        <w:rPr>
          <w:szCs w:val="24"/>
          <w:highlight w:val="green"/>
          <w:lang w:eastAsia="zh-CN"/>
        </w:rPr>
        <w:t>, SNR</w:t>
      </w:r>
      <w:proofErr w:type="gramStart"/>
      <w:r w:rsidR="001A3B38" w:rsidRPr="0093066B">
        <w:rPr>
          <w:szCs w:val="24"/>
          <w:highlight w:val="green"/>
          <w:lang w:eastAsia="zh-CN"/>
        </w:rPr>
        <w:t>=[</w:t>
      </w:r>
      <w:proofErr w:type="gramEnd"/>
      <w:r w:rsidR="001A3B38" w:rsidRPr="0093066B">
        <w:rPr>
          <w:szCs w:val="24"/>
          <w:highlight w:val="green"/>
          <w:lang w:eastAsia="zh-CN"/>
        </w:rPr>
        <w:t>10]</w:t>
      </w:r>
    </w:p>
    <w:p w14:paraId="6E3EE6F4" w14:textId="77777777" w:rsidR="00250054" w:rsidRPr="0093066B" w:rsidRDefault="00250054" w:rsidP="00250054">
      <w:pPr>
        <w:pStyle w:val="aff8"/>
        <w:numPr>
          <w:ilvl w:val="1"/>
          <w:numId w:val="42"/>
        </w:numPr>
        <w:spacing w:after="120"/>
        <w:ind w:firstLineChars="0"/>
        <w:rPr>
          <w:rFonts w:eastAsiaTheme="minorEastAsia"/>
          <w:highlight w:val="green"/>
          <w:lang w:eastAsia="zh-CN"/>
        </w:rPr>
      </w:pPr>
      <w:r w:rsidRPr="0093066B">
        <w:rPr>
          <w:rFonts w:eastAsiaTheme="minorEastAsia"/>
          <w:highlight w:val="green"/>
          <w:lang w:eastAsia="zh-CN"/>
        </w:rPr>
        <w:t xml:space="preserve">Reported TDCP index is larger than 6, with at least 80% </w:t>
      </w:r>
      <w:r w:rsidRPr="0093066B">
        <w:rPr>
          <w:bCs/>
          <w:sz w:val="21"/>
          <w:szCs w:val="21"/>
          <w:highlight w:val="green"/>
          <w:lang w:val="en-US" w:eastAsia="zh-CN"/>
        </w:rPr>
        <w:t>probability</w:t>
      </w:r>
    </w:p>
    <w:p w14:paraId="4038D2DE" w14:textId="640D0D6D" w:rsidR="00250054" w:rsidRPr="00250054" w:rsidRDefault="00250054">
      <w:pPr>
        <w:spacing w:after="0"/>
        <w:rPr>
          <w:rFonts w:eastAsiaTheme="minorEastAsia"/>
          <w:lang w:eastAsia="zh-CN"/>
        </w:rPr>
      </w:pPr>
    </w:p>
    <w:p w14:paraId="63C8FAA4" w14:textId="77777777" w:rsidR="00250054" w:rsidRPr="00250054" w:rsidRDefault="00250054">
      <w:pPr>
        <w:spacing w:after="0"/>
        <w:rPr>
          <w:rFonts w:eastAsiaTheme="minorEastAsia"/>
          <w:lang w:val="en-US" w:eastAsia="zh-CN"/>
        </w:rPr>
      </w:pPr>
    </w:p>
    <w:p w14:paraId="6A5D70DE" w14:textId="4AB4D79D" w:rsidR="007B1455" w:rsidRPr="007B1455" w:rsidRDefault="0018417A" w:rsidP="00057B35">
      <w:pPr>
        <w:pStyle w:val="1"/>
        <w:rPr>
          <w:lang w:eastAsia="ja-JP"/>
        </w:rPr>
      </w:pPr>
      <w:r>
        <w:rPr>
          <w:lang w:eastAsia="ja-JP"/>
        </w:rPr>
        <w:lastRenderedPageBreak/>
        <w:t>Topic</w:t>
      </w:r>
      <w:r w:rsidRPr="00805BE8">
        <w:rPr>
          <w:lang w:eastAsia="ja-JP"/>
        </w:rPr>
        <w:t xml:space="preserve">: </w:t>
      </w:r>
      <w:r>
        <w:rPr>
          <w:lang w:eastAsia="ja-JP"/>
        </w:rPr>
        <w:t xml:space="preserve">RRM </w:t>
      </w:r>
      <w:r>
        <w:rPr>
          <w:rFonts w:hint="eastAsia"/>
          <w:lang w:eastAsia="zh-CN"/>
        </w:rPr>
        <w:t>core</w:t>
      </w:r>
      <w:r>
        <w:rPr>
          <w:lang w:eastAsia="ja-JP"/>
        </w:rPr>
        <w:t xml:space="preserve"> part </w:t>
      </w:r>
      <w:r w:rsidR="00E40BD6" w:rsidRPr="00E40BD6">
        <w:rPr>
          <w:lang w:eastAsia="ja-JP"/>
        </w:rPr>
        <w:t>maintenance</w:t>
      </w:r>
    </w:p>
    <w:p w14:paraId="66F9C9AC" w14:textId="254E0269" w:rsidR="00571777" w:rsidRPr="00805BE8" w:rsidRDefault="00707AB4" w:rsidP="00805BE8">
      <w:pPr>
        <w:pStyle w:val="3"/>
        <w:rPr>
          <w:sz w:val="24"/>
          <w:szCs w:val="16"/>
        </w:rPr>
      </w:pPr>
      <w:r>
        <w:rPr>
          <w:sz w:val="24"/>
          <w:szCs w:val="16"/>
        </w:rPr>
        <w:t>eUTCI for mTRPs</w:t>
      </w:r>
    </w:p>
    <w:p w14:paraId="0789083D" w14:textId="373B6934" w:rsidR="00856B7D" w:rsidRDefault="00856B7D" w:rsidP="00856B7D">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proofErr w:type="spellStart"/>
      <w:r>
        <w:rPr>
          <w:b/>
          <w:u w:val="single"/>
          <w:lang w:eastAsia="zh-CN"/>
        </w:rPr>
        <w:t>m</w:t>
      </w:r>
      <w:r w:rsidRPr="002A4B24">
        <w:rPr>
          <w:b/>
          <w:u w:val="single"/>
          <w:lang w:eastAsia="zh-CN"/>
        </w:rPr>
        <w:t>DCI</w:t>
      </w:r>
      <w:proofErr w:type="spellEnd"/>
      <w:r w:rsidRPr="002A4B24">
        <w:rPr>
          <w:b/>
          <w:u w:val="single"/>
          <w:lang w:eastAsia="zh-CN"/>
        </w:rPr>
        <w:t xml:space="preserve"> </w:t>
      </w:r>
      <w:proofErr w:type="spellStart"/>
      <w:r w:rsidRPr="002A4B24">
        <w:rPr>
          <w:b/>
          <w:u w:val="single"/>
          <w:lang w:eastAsia="zh-CN"/>
        </w:rPr>
        <w:t>mTRP</w:t>
      </w:r>
      <w:proofErr w:type="spellEnd"/>
      <w:r w:rsidRPr="002A4B24">
        <w:rPr>
          <w:b/>
          <w:u w:val="single"/>
          <w:lang w:eastAsia="zh-CN"/>
        </w:rPr>
        <w:t xml:space="preserve">, </w:t>
      </w:r>
      <w:r>
        <w:rPr>
          <w:b/>
          <w:u w:val="single"/>
          <w:lang w:eastAsia="zh-CN"/>
        </w:rPr>
        <w:t>OL definition</w:t>
      </w:r>
      <w:r w:rsidRPr="002A4B24">
        <w:rPr>
          <w:b/>
          <w:u w:val="single"/>
          <w:lang w:eastAsia="zh-CN"/>
        </w:rPr>
        <w:t>?</w:t>
      </w:r>
    </w:p>
    <w:p w14:paraId="0FAC0DCB" w14:textId="77777777" w:rsidR="00856B7D" w:rsidRDefault="00856B7D" w:rsidP="00856B7D">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5C3D9614" w14:textId="444CFF39" w:rsidR="00571777" w:rsidRDefault="00856B7D" w:rsidP="00856B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5825DB27" w14:textId="5C29F20C" w:rsidR="0054077A" w:rsidRPr="00131800" w:rsidRDefault="0054077A" w:rsidP="0054077A">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Pr>
          <w:rFonts w:eastAsiaTheme="minorEastAsia"/>
          <w:lang w:eastAsia="zh-CN"/>
        </w:rPr>
        <w:t>)</w:t>
      </w:r>
    </w:p>
    <w:p w14:paraId="7F1ECA96" w14:textId="6002A921" w:rsidR="00131800" w:rsidRPr="00211EF1" w:rsidRDefault="00131800" w:rsidP="00131800">
      <w:pPr>
        <w:pStyle w:val="aff8"/>
        <w:numPr>
          <w:ilvl w:val="2"/>
          <w:numId w:val="4"/>
        </w:numPr>
        <w:overflowPunct/>
        <w:autoSpaceDE/>
        <w:autoSpaceDN/>
        <w:adjustRightInd/>
        <w:spacing w:after="120"/>
        <w:ind w:firstLineChars="0"/>
        <w:textAlignment w:val="auto"/>
        <w:rPr>
          <w:rFonts w:eastAsia="宋体"/>
          <w:lang w:eastAsia="zh-CN"/>
        </w:rPr>
      </w:pPr>
      <w:r w:rsidRPr="00131800">
        <w:rPr>
          <w:rFonts w:eastAsia="宋体"/>
          <w:lang w:eastAsia="en-GB"/>
        </w:rPr>
        <w:t>For all the cases:</w:t>
      </w:r>
      <w:r>
        <w:rPr>
          <w:rFonts w:eastAsia="宋体"/>
          <w:lang w:eastAsia="en-GB"/>
        </w:rPr>
        <w:t xml:space="preserve"> </w:t>
      </w:r>
      <w:r w:rsidRPr="00131800">
        <w:t>OL</w:t>
      </w:r>
      <w:r w:rsidRPr="00211EF1">
        <w:rPr>
          <w:rFonts w:eastAsia="宋体"/>
          <w:lang w:eastAsia="zh-CN"/>
        </w:rPr>
        <w:t>=1 if SSB overlaps or adjacent to SSB from other TRP in FR2 and SSB periodicity is less than that of other TRP, 0 otherwise</w:t>
      </w:r>
    </w:p>
    <w:p w14:paraId="5037A0FB" w14:textId="0FABC7BB" w:rsidR="00131800" w:rsidRPr="00F43AB8" w:rsidRDefault="00F43AB8" w:rsidP="00F43AB8">
      <w:pPr>
        <w:pStyle w:val="aff8"/>
        <w:numPr>
          <w:ilvl w:val="1"/>
          <w:numId w:val="4"/>
        </w:numPr>
        <w:overflowPunct/>
        <w:autoSpaceDE/>
        <w:autoSpaceDN/>
        <w:adjustRightInd/>
        <w:spacing w:after="120"/>
        <w:ind w:firstLineChars="0"/>
        <w:textAlignment w:val="auto"/>
        <w:rPr>
          <w:rFonts w:eastAsia="宋体"/>
          <w:b/>
          <w:u w:val="single"/>
          <w:lang w:eastAsia="zh-CN"/>
        </w:rPr>
      </w:pPr>
      <w:r w:rsidRPr="00F43AB8">
        <w:t>Proposal</w:t>
      </w:r>
      <w:r>
        <w:rPr>
          <w:rFonts w:eastAsiaTheme="minorEastAsia"/>
          <w:lang w:eastAsia="zh-CN"/>
        </w:rPr>
        <w:t xml:space="preserve"> 2 (</w:t>
      </w:r>
      <w:r>
        <w:t>Samsung</w:t>
      </w:r>
      <w:r w:rsidR="00E17009">
        <w:t>, Nokia</w:t>
      </w:r>
      <w:r>
        <w:rPr>
          <w:rFonts w:eastAsiaTheme="minorEastAsia"/>
          <w:lang w:eastAsia="zh-CN"/>
        </w:rPr>
        <w:t>)</w:t>
      </w:r>
    </w:p>
    <w:p w14:paraId="4CCE5FCC" w14:textId="77777777" w:rsidR="00F43AB8" w:rsidRPr="00346981" w:rsidRDefault="00F43AB8" w:rsidP="00F43AB8">
      <w:pPr>
        <w:pStyle w:val="aff8"/>
        <w:numPr>
          <w:ilvl w:val="2"/>
          <w:numId w:val="4"/>
        </w:numPr>
        <w:overflowPunct/>
        <w:autoSpaceDE/>
        <w:autoSpaceDN/>
        <w:adjustRightInd/>
        <w:spacing w:after="120"/>
        <w:ind w:firstLineChars="0"/>
        <w:textAlignment w:val="auto"/>
      </w:pPr>
      <w:r w:rsidRPr="00346981">
        <w:rPr>
          <w:rFonts w:eastAsia="Malgun Gothic"/>
          <w:lang w:eastAsia="zh-CN"/>
        </w:rPr>
        <w:t>if</w:t>
      </w:r>
      <w:r w:rsidRPr="00346981">
        <w:t xml:space="preserve"> the first SSB </w:t>
      </w:r>
      <w:r w:rsidRPr="00F43AB8">
        <w:rPr>
          <w:rFonts w:eastAsia="宋体"/>
          <w:lang w:eastAsia="en-GB"/>
        </w:rPr>
        <w:t>which</w:t>
      </w:r>
      <w:r w:rsidRPr="00346981">
        <w:t xml:space="preserve"> after decoding the MAC-CE overlaps or adjacent to the first SSB which after decoding another MAC-CE from other TRP in FR2 and SSB periodicity is equal to that of other TRP </w:t>
      </w:r>
    </w:p>
    <w:p w14:paraId="243DF28C" w14:textId="77777777" w:rsidR="00F43AB8" w:rsidRPr="00346981" w:rsidRDefault="00F43AB8" w:rsidP="00F43AB8">
      <w:pPr>
        <w:pStyle w:val="aff8"/>
        <w:numPr>
          <w:ilvl w:val="3"/>
          <w:numId w:val="4"/>
        </w:numPr>
        <w:overflowPunct/>
        <w:autoSpaceDE/>
        <w:autoSpaceDN/>
        <w:adjustRightInd/>
        <w:spacing w:after="120"/>
        <w:ind w:firstLineChars="0"/>
        <w:textAlignment w:val="auto"/>
      </w:pPr>
      <w:r w:rsidRPr="00346981">
        <w:rPr>
          <w:rFonts w:eastAsiaTheme="minorEastAsia"/>
          <w:lang w:eastAsia="zh-CN"/>
        </w:rPr>
        <w:t>If the MAC CE arrived first, OL=0; Otherwise OL=1</w:t>
      </w:r>
    </w:p>
    <w:p w14:paraId="778EABBD"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375F6B6B"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imes New Roman"/>
          <w:lang w:eastAsia="en-GB"/>
        </w:rPr>
      </w:pPr>
      <w:r w:rsidRPr="00346981">
        <w:t>Otherwise, OL=0</w:t>
      </w:r>
    </w:p>
    <w:p w14:paraId="39B9FC8A" w14:textId="36B4CD8C" w:rsidR="00F43AB8" w:rsidRDefault="002E7E8A" w:rsidP="002E7E8A">
      <w:pPr>
        <w:pStyle w:val="aff8"/>
        <w:numPr>
          <w:ilvl w:val="1"/>
          <w:numId w:val="4"/>
        </w:numPr>
        <w:overflowPunct/>
        <w:autoSpaceDE/>
        <w:autoSpaceDN/>
        <w:adjustRightInd/>
        <w:spacing w:after="120"/>
        <w:ind w:firstLineChars="0"/>
        <w:textAlignment w:val="auto"/>
      </w:pPr>
      <w:r w:rsidRPr="002E7E8A">
        <w:rPr>
          <w:rFonts w:hint="eastAsia"/>
        </w:rPr>
        <w:t>P</w:t>
      </w:r>
      <w:r w:rsidRPr="002E7E8A">
        <w:t>roposal 3 (MediaTek)</w:t>
      </w:r>
    </w:p>
    <w:p w14:paraId="513E3C77" w14:textId="0BE33B3E" w:rsidR="002E7E8A" w:rsidRPr="002E7E8A" w:rsidRDefault="002E7E8A" w:rsidP="002E7E8A">
      <w:pPr>
        <w:pStyle w:val="aff8"/>
        <w:numPr>
          <w:ilvl w:val="2"/>
          <w:numId w:val="4"/>
        </w:numPr>
        <w:overflowPunct/>
        <w:autoSpaceDE/>
        <w:autoSpaceDN/>
        <w:adjustRightInd/>
        <w:spacing w:after="120"/>
        <w:ind w:firstLineChars="0"/>
        <w:textAlignment w:val="auto"/>
      </w:pPr>
      <w:r w:rsidRPr="002E7E8A">
        <w:t>how to handle the overlapped or adjacent case are up to UE implementation.</w:t>
      </w:r>
    </w:p>
    <w:p w14:paraId="077BC483" w14:textId="57478860" w:rsidR="00131800" w:rsidRPr="00E82ACC" w:rsidRDefault="00E82ACC" w:rsidP="00131800">
      <w:pPr>
        <w:spacing w:after="120"/>
        <w:rPr>
          <w:bCs/>
          <w:lang w:eastAsia="zh-CN"/>
        </w:rPr>
      </w:pPr>
      <w:r w:rsidRPr="00E82ACC">
        <w:rPr>
          <w:rFonts w:hint="eastAsia"/>
          <w:bCs/>
          <w:lang w:eastAsia="zh-CN"/>
        </w:rPr>
        <w:t>D</w:t>
      </w:r>
      <w:r w:rsidRPr="00E82ACC">
        <w:rPr>
          <w:bCs/>
          <w:lang w:eastAsia="zh-CN"/>
        </w:rPr>
        <w:t>iscussion:</w:t>
      </w:r>
    </w:p>
    <w:p w14:paraId="0DCCD613" w14:textId="2CFE767B" w:rsidR="00E82ACC" w:rsidRDefault="00E82ACC" w:rsidP="00131800">
      <w:pPr>
        <w:spacing w:after="120"/>
        <w:rPr>
          <w:bCs/>
          <w:lang w:eastAsia="zh-CN"/>
        </w:rPr>
      </w:pPr>
      <w:r w:rsidRPr="00E82ACC">
        <w:rPr>
          <w:rFonts w:hint="eastAsia"/>
          <w:bCs/>
          <w:lang w:eastAsia="zh-CN"/>
        </w:rPr>
        <w:t>N</w:t>
      </w:r>
      <w:r w:rsidRPr="00E82ACC">
        <w:rPr>
          <w:bCs/>
          <w:lang w:eastAsia="zh-CN"/>
        </w:rPr>
        <w:t>okia:</w:t>
      </w:r>
      <w:r>
        <w:rPr>
          <w:bCs/>
          <w:lang w:eastAsia="zh-CN"/>
        </w:rPr>
        <w:t xml:space="preserve"> last meeting, when we discuss the delay. P2 is one option.</w:t>
      </w:r>
      <w:r>
        <w:rPr>
          <w:rFonts w:hint="eastAsia"/>
          <w:bCs/>
          <w:lang w:eastAsia="zh-CN"/>
        </w:rPr>
        <w:t xml:space="preserve"> </w:t>
      </w:r>
      <w:r>
        <w:rPr>
          <w:bCs/>
          <w:lang w:eastAsia="zh-CN"/>
        </w:rPr>
        <w:t xml:space="preserve">Another one is based on the dedicated </w:t>
      </w:r>
      <w:proofErr w:type="spellStart"/>
      <w:r>
        <w:rPr>
          <w:bCs/>
          <w:lang w:eastAsia="zh-CN"/>
        </w:rPr>
        <w:t>coresetPoolIndex</w:t>
      </w:r>
      <w:proofErr w:type="spellEnd"/>
      <w:r>
        <w:rPr>
          <w:bCs/>
          <w:lang w:eastAsia="zh-CN"/>
        </w:rPr>
        <w:t xml:space="preserve">. From network side, we cannot depend on UE implementation. We are fine to addiction delay on dedicated </w:t>
      </w:r>
      <w:proofErr w:type="spellStart"/>
      <w:r>
        <w:rPr>
          <w:bCs/>
          <w:lang w:eastAsia="zh-CN"/>
        </w:rPr>
        <w:t>coresetPoolIndex</w:t>
      </w:r>
      <w:proofErr w:type="spellEnd"/>
      <w:r>
        <w:rPr>
          <w:bCs/>
          <w:lang w:eastAsia="zh-CN"/>
        </w:rPr>
        <w:t xml:space="preserve"> as well. OL = 1 if the SSB </w:t>
      </w:r>
      <w:proofErr w:type="spellStart"/>
      <w:r>
        <w:rPr>
          <w:bCs/>
          <w:lang w:eastAsia="zh-CN"/>
        </w:rPr>
        <w:t>overlapps</w:t>
      </w:r>
      <w:proofErr w:type="spellEnd"/>
      <w:r>
        <w:rPr>
          <w:bCs/>
          <w:lang w:eastAsia="zh-CN"/>
        </w:rPr>
        <w:t xml:space="preserve"> or is adjacent to the SSB from the other TRP in FR2 and the SSB is associated to the TRP with the lowest </w:t>
      </w:r>
      <w:proofErr w:type="spellStart"/>
      <w:r>
        <w:rPr>
          <w:bCs/>
          <w:lang w:eastAsia="zh-CN"/>
        </w:rPr>
        <w:t>corestPoolIndex</w:t>
      </w:r>
      <w:proofErr w:type="spellEnd"/>
    </w:p>
    <w:p w14:paraId="12AC06F1" w14:textId="1A035471" w:rsidR="00E82ACC" w:rsidRDefault="00E82ACC" w:rsidP="00131800">
      <w:pPr>
        <w:spacing w:after="120"/>
        <w:rPr>
          <w:bCs/>
          <w:lang w:eastAsia="zh-CN"/>
        </w:rPr>
      </w:pPr>
      <w:r>
        <w:rPr>
          <w:rFonts w:hint="eastAsia"/>
          <w:bCs/>
          <w:lang w:eastAsia="zh-CN"/>
        </w:rPr>
        <w:t>M</w:t>
      </w:r>
      <w:r>
        <w:rPr>
          <w:bCs/>
          <w:lang w:eastAsia="zh-CN"/>
        </w:rPr>
        <w:t xml:space="preserve">TK: ask question, does NW from one TRP knows MAC-CE command from the other TRP. If NW knows, NW can avoid this case. </w:t>
      </w:r>
    </w:p>
    <w:p w14:paraId="7E9E56A2" w14:textId="49A4B5F9" w:rsidR="00E82ACC" w:rsidRDefault="00E82ACC" w:rsidP="00131800">
      <w:pPr>
        <w:spacing w:after="120"/>
        <w:rPr>
          <w:bCs/>
          <w:lang w:eastAsia="zh-CN"/>
        </w:rPr>
      </w:pPr>
      <w:r>
        <w:rPr>
          <w:bCs/>
          <w:lang w:eastAsia="zh-CN"/>
        </w:rPr>
        <w:t xml:space="preserve">Apple: on </w:t>
      </w:r>
      <w:proofErr w:type="spellStart"/>
      <w:r>
        <w:rPr>
          <w:bCs/>
          <w:lang w:eastAsia="zh-CN"/>
        </w:rPr>
        <w:t>mDCI</w:t>
      </w:r>
      <w:proofErr w:type="spellEnd"/>
      <w:r>
        <w:rPr>
          <w:bCs/>
          <w:lang w:eastAsia="zh-CN"/>
        </w:rPr>
        <w:t xml:space="preserve">, we need the information both from NW side and UE side. Time of MAC-CE command cannot used. </w:t>
      </w:r>
    </w:p>
    <w:p w14:paraId="4EE5E2E7" w14:textId="39958E01" w:rsidR="00E82ACC" w:rsidRPr="00E82ACC" w:rsidRDefault="00E82ACC" w:rsidP="00131800">
      <w:pPr>
        <w:spacing w:after="120"/>
        <w:rPr>
          <w:bCs/>
          <w:lang w:eastAsia="zh-CN"/>
        </w:rPr>
      </w:pPr>
      <w:proofErr w:type="spellStart"/>
      <w:r>
        <w:rPr>
          <w:rFonts w:hint="eastAsia"/>
          <w:bCs/>
          <w:lang w:eastAsia="zh-CN"/>
        </w:rPr>
        <w:t>c</w:t>
      </w:r>
      <w:r>
        <w:rPr>
          <w:bCs/>
          <w:lang w:eastAsia="zh-CN"/>
        </w:rPr>
        <w:t>orestPoolIndex</w:t>
      </w:r>
      <w:proofErr w:type="spellEnd"/>
      <w:r>
        <w:rPr>
          <w:bCs/>
          <w:lang w:eastAsia="zh-CN"/>
        </w:rPr>
        <w:t xml:space="preserve"> is information clear on NW side and UE side. </w:t>
      </w:r>
    </w:p>
    <w:p w14:paraId="722A9B27" w14:textId="6D170456" w:rsidR="00E82ACC" w:rsidRDefault="003909A6" w:rsidP="00131800">
      <w:pPr>
        <w:spacing w:after="120"/>
        <w:rPr>
          <w:bCs/>
          <w:lang w:eastAsia="zh-CN"/>
        </w:rPr>
      </w:pPr>
      <w:r w:rsidRPr="00E82ACC">
        <w:rPr>
          <w:bCs/>
          <w:lang w:eastAsia="zh-CN"/>
        </w:rPr>
        <w:t>Ericsson</w:t>
      </w:r>
      <w:r w:rsidR="00E82ACC" w:rsidRPr="00E82ACC">
        <w:rPr>
          <w:bCs/>
          <w:lang w:eastAsia="zh-CN"/>
        </w:rPr>
        <w:t xml:space="preserve">: </w:t>
      </w:r>
    </w:p>
    <w:p w14:paraId="270E5892" w14:textId="788A198E" w:rsidR="003909A6" w:rsidRPr="00E82ACC" w:rsidRDefault="003909A6" w:rsidP="00131800">
      <w:pPr>
        <w:spacing w:after="120"/>
        <w:rPr>
          <w:bCs/>
          <w:lang w:eastAsia="zh-CN"/>
        </w:rPr>
      </w:pPr>
      <w:r>
        <w:rPr>
          <w:bCs/>
          <w:lang w:eastAsia="zh-CN"/>
        </w:rPr>
        <w:t xml:space="preserve">Tentative agreement: </w:t>
      </w:r>
    </w:p>
    <w:p w14:paraId="084A8D78" w14:textId="24333EC0" w:rsidR="00E82ACC" w:rsidRDefault="00E82ACC" w:rsidP="00E82ACC">
      <w:pPr>
        <w:spacing w:after="120"/>
        <w:rPr>
          <w:bCs/>
          <w:lang w:eastAsia="zh-CN"/>
        </w:rPr>
      </w:pPr>
      <w:r>
        <w:rPr>
          <w:bCs/>
          <w:lang w:eastAsia="zh-CN"/>
        </w:rPr>
        <w:t xml:space="preserve">OL = 1 if the SSB overlaps or is adjacent to the SSB from the other TRP in FR2 and the SSB is associated to the TRP with the lowest </w:t>
      </w:r>
      <w:proofErr w:type="spellStart"/>
      <w:r>
        <w:rPr>
          <w:bCs/>
          <w:lang w:eastAsia="zh-CN"/>
        </w:rPr>
        <w:t>corestPoolIndex</w:t>
      </w:r>
      <w:proofErr w:type="spellEnd"/>
      <w:r w:rsidR="003909A6">
        <w:rPr>
          <w:bCs/>
          <w:lang w:eastAsia="zh-CN"/>
        </w:rPr>
        <w:t xml:space="preserve">, 0, otherwise. </w:t>
      </w:r>
    </w:p>
    <w:p w14:paraId="0D5823BA" w14:textId="53AA8042" w:rsidR="00E82ACC" w:rsidRPr="00E82ACC" w:rsidRDefault="003909A6" w:rsidP="00131800">
      <w:pPr>
        <w:spacing w:after="120"/>
        <w:rPr>
          <w:b/>
          <w:u w:val="single"/>
          <w:lang w:eastAsia="zh-CN"/>
        </w:rPr>
      </w:pPr>
      <w:r>
        <w:rPr>
          <w:rFonts w:hint="eastAsia"/>
          <w:b/>
          <w:u w:val="single"/>
          <w:lang w:eastAsia="zh-CN"/>
        </w:rPr>
        <w:t>E</w:t>
      </w:r>
      <w:r>
        <w:rPr>
          <w:b/>
          <w:u w:val="single"/>
          <w:lang w:eastAsia="zh-CN"/>
        </w:rPr>
        <w:t xml:space="preserve">ricsson would like to check </w:t>
      </w:r>
      <w:r w:rsidR="0084566E">
        <w:rPr>
          <w:b/>
          <w:u w:val="single"/>
          <w:lang w:eastAsia="zh-CN"/>
        </w:rPr>
        <w:t>before the end of the meeting.</w:t>
      </w:r>
    </w:p>
    <w:p w14:paraId="275523C9" w14:textId="77777777" w:rsidR="00E82ACC" w:rsidRDefault="00E82ACC" w:rsidP="00131800">
      <w:pPr>
        <w:spacing w:after="120"/>
        <w:rPr>
          <w:b/>
          <w:u w:val="single"/>
          <w:lang w:eastAsia="zh-CN"/>
        </w:rPr>
      </w:pPr>
    </w:p>
    <w:p w14:paraId="591152BC" w14:textId="3F9A93D9" w:rsidR="00131800" w:rsidRPr="00131800" w:rsidRDefault="00131800" w:rsidP="00131800">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xml:space="preserve">: For </w:t>
      </w:r>
      <w:proofErr w:type="spellStart"/>
      <w:r w:rsidRPr="00131800">
        <w:rPr>
          <w:b/>
          <w:u w:val="single"/>
          <w:lang w:eastAsia="zh-CN"/>
        </w:rPr>
        <w:t>mDCI</w:t>
      </w:r>
      <w:proofErr w:type="spellEnd"/>
      <w:r w:rsidRPr="00131800">
        <w:rPr>
          <w:b/>
          <w:u w:val="single"/>
          <w:lang w:eastAsia="zh-CN"/>
        </w:rPr>
        <w:t xml:space="preserve"> </w:t>
      </w:r>
      <w:proofErr w:type="spellStart"/>
      <w:r w:rsidRPr="00131800">
        <w:rPr>
          <w:b/>
          <w:u w:val="single"/>
          <w:lang w:eastAsia="zh-CN"/>
        </w:rPr>
        <w:t>mTRP</w:t>
      </w:r>
      <w:proofErr w:type="spellEnd"/>
      <w:r w:rsidRPr="00131800">
        <w:rPr>
          <w:b/>
          <w:u w:val="single"/>
          <w:lang w:eastAsia="zh-CN"/>
        </w:rPr>
        <w:t xml:space="preserve">, how to specify UL TCI state switching requirements for </w:t>
      </w:r>
      <w:proofErr w:type="spellStart"/>
      <w:r w:rsidRPr="00131800">
        <w:rPr>
          <w:b/>
          <w:u w:val="single"/>
          <w:lang w:eastAsia="zh-CN"/>
        </w:rPr>
        <w:t>eUTCI</w:t>
      </w:r>
      <w:proofErr w:type="spellEnd"/>
      <w:r w:rsidRPr="00131800">
        <w:rPr>
          <w:b/>
          <w:u w:val="single"/>
          <w:lang w:eastAsia="zh-CN"/>
        </w:rPr>
        <w:t xml:space="preserve"> if UE supporting two TAs (RTD&lt;CP and RTD&gt;CP)?</w:t>
      </w:r>
    </w:p>
    <w:p w14:paraId="68FB2CB1" w14:textId="77777777" w:rsidR="00131800" w:rsidRDefault="00131800" w:rsidP="001318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6EE6FC6" w14:textId="6C6A44D5" w:rsidR="00131800" w:rsidRPr="007B1B67" w:rsidRDefault="00131800" w:rsidP="00131800">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sidR="007B1B67">
        <w:t>, Samsung</w:t>
      </w:r>
      <w:r>
        <w:rPr>
          <w:rFonts w:eastAsiaTheme="minorEastAsia"/>
          <w:lang w:eastAsia="zh-CN"/>
        </w:rPr>
        <w:t>)</w:t>
      </w:r>
    </w:p>
    <w:p w14:paraId="43DF862E" w14:textId="74408455"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hint="eastAsia"/>
          <w:lang w:eastAsia="zh-CN"/>
        </w:rPr>
        <w:t>A</w:t>
      </w:r>
      <w:r>
        <w:rPr>
          <w:rFonts w:eastAsiaTheme="minorEastAsia"/>
          <w:lang w:eastAsia="zh-CN"/>
        </w:rPr>
        <w:t>dditional time for DL timing reference tracking should be added in conditions.</w:t>
      </w:r>
    </w:p>
    <w:p w14:paraId="6A21A16B" w14:textId="2DBA36E0"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1a (Apple)</w:t>
      </w:r>
    </w:p>
    <w:p w14:paraId="5BD80A69" w14:textId="74F80D1D" w:rsidR="007B1B67" w:rsidRPr="00746FE8" w:rsidRDefault="007B1B67"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 xml:space="preserve">In the condition: no timing reference associated with the same </w:t>
      </w:r>
      <w:proofErr w:type="spellStart"/>
      <w:r>
        <w:rPr>
          <w:rFonts w:eastAsiaTheme="minorEastAsia"/>
          <w:lang w:eastAsia="zh-CN"/>
        </w:rPr>
        <w:t>coresetPoolIndex</w:t>
      </w:r>
      <w:proofErr w:type="spellEnd"/>
      <w:r>
        <w:rPr>
          <w:rFonts w:eastAsiaTheme="minorEastAsia"/>
          <w:lang w:eastAsia="zh-CN"/>
        </w:rPr>
        <w:t>.</w:t>
      </w:r>
    </w:p>
    <w:p w14:paraId="23D602A1" w14:textId="23D5648D" w:rsidR="00746FE8" w:rsidRPr="007B1B67" w:rsidRDefault="00746FE8" w:rsidP="00746FE8">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1b (Samsung)</w:t>
      </w:r>
    </w:p>
    <w:p w14:paraId="6B1C1123" w14:textId="74ECEC3A" w:rsidR="00746FE8" w:rsidRPr="00746FE8" w:rsidRDefault="00746FE8"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sidRPr="00346981">
        <w:lastRenderedPageBreak/>
        <w:t>For joint TCI state</w:t>
      </w:r>
      <w:r>
        <w:t>, n</w:t>
      </w:r>
      <w:r w:rsidRPr="00346981">
        <w:t>o additional DL RS tracking time for UL TCI state switching.</w:t>
      </w:r>
    </w:p>
    <w:p w14:paraId="0C71E2B8" w14:textId="0B83A9A7" w:rsidR="00746FE8" w:rsidRPr="00346981" w:rsidRDefault="00746FE8" w:rsidP="00746FE8">
      <w:pPr>
        <w:pStyle w:val="aff8"/>
        <w:numPr>
          <w:ilvl w:val="3"/>
          <w:numId w:val="4"/>
        </w:numPr>
        <w:overflowPunct/>
        <w:autoSpaceDE/>
        <w:autoSpaceDN/>
        <w:adjustRightInd/>
        <w:spacing w:after="120"/>
        <w:ind w:firstLineChars="0"/>
        <w:textAlignment w:val="auto"/>
      </w:pPr>
      <w:r w:rsidRPr="00746FE8">
        <w:rPr>
          <w:rFonts w:eastAsiaTheme="minorEastAsia" w:hint="eastAsia"/>
          <w:lang w:eastAsia="zh-CN"/>
        </w:rPr>
        <w:t>F</w:t>
      </w:r>
      <w:r w:rsidRPr="00746FE8">
        <w:rPr>
          <w:rFonts w:eastAsiaTheme="minorEastAsia"/>
          <w:lang w:eastAsia="zh-CN"/>
        </w:rPr>
        <w:t xml:space="preserve">or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2ABA50D8"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NM*(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48BC4815"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xml:space="preserve">+ </w:t>
      </w:r>
      <w:proofErr w:type="spellStart"/>
      <w:r w:rsidRPr="00346981">
        <w:rPr>
          <w:rFonts w:eastAsia="Malgun Gothic"/>
        </w:rPr>
        <w:t>TO</w:t>
      </w:r>
      <w:r w:rsidRPr="00346981">
        <w:rPr>
          <w:rFonts w:eastAsia="Malgun Gothic"/>
          <w:vertAlign w:val="subscript"/>
        </w:rPr>
        <w:t>uk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7A2630C1" w14:textId="77777777" w:rsidR="00746FE8" w:rsidRPr="00346981" w:rsidRDefault="00746FE8" w:rsidP="00746FE8">
      <w:pPr>
        <w:pStyle w:val="aff8"/>
        <w:numPr>
          <w:ilvl w:val="4"/>
          <w:numId w:val="4"/>
        </w:numPr>
        <w:overflowPunct/>
        <w:autoSpaceDE/>
        <w:adjustRightInd/>
        <w:spacing w:after="120"/>
        <w:ind w:firstLineChars="0"/>
        <w:textAlignment w:val="auto"/>
      </w:pPr>
      <w:proofErr w:type="spellStart"/>
      <w:r w:rsidRPr="00746FE8">
        <w:rPr>
          <w:rFonts w:eastAsia="Malgun Gothic"/>
        </w:rPr>
        <w:t>T</w:t>
      </w:r>
      <w:r w:rsidRPr="00746FE8">
        <w:rPr>
          <w:rFonts w:eastAsia="Malgun Gothic"/>
          <w:vertAlign w:val="subscript"/>
        </w:rPr>
        <w:t>Ok</w:t>
      </w:r>
      <w:proofErr w:type="spellEnd"/>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w:t>
      </w:r>
      <w:proofErr w:type="spellStart"/>
      <w:r w:rsidRPr="00346981">
        <w:rPr>
          <w:rFonts w:eastAsiaTheme="minorEastAsia"/>
          <w:lang w:eastAsia="zh-CN"/>
        </w:rPr>
        <w:t>coresetPoolIndex</w:t>
      </w:r>
      <w:proofErr w:type="spellEnd"/>
    </w:p>
    <w:p w14:paraId="647FEA97" w14:textId="21449244" w:rsidR="00746FE8" w:rsidRPr="00746FE8" w:rsidRDefault="00746FE8" w:rsidP="00746FE8">
      <w:pPr>
        <w:pStyle w:val="aff8"/>
        <w:numPr>
          <w:ilvl w:val="3"/>
          <w:numId w:val="4"/>
        </w:numPr>
        <w:overflowPunct/>
        <w:autoSpaceDE/>
        <w:autoSpaceDN/>
        <w:adjustRightInd/>
        <w:spacing w:after="120"/>
        <w:ind w:firstLineChars="0"/>
        <w:textAlignment w:val="auto"/>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58E80572" w14:textId="3575AB66" w:rsidR="0054077A" w:rsidRDefault="002E7E8A" w:rsidP="002E7E8A">
      <w:pPr>
        <w:pStyle w:val="aff8"/>
        <w:numPr>
          <w:ilvl w:val="1"/>
          <w:numId w:val="4"/>
        </w:numPr>
        <w:overflowPunct/>
        <w:autoSpaceDE/>
        <w:autoSpaceDN/>
        <w:adjustRightInd/>
        <w:spacing w:after="120"/>
        <w:ind w:firstLineChars="0"/>
        <w:textAlignment w:val="auto"/>
        <w:rPr>
          <w:szCs w:val="24"/>
          <w:lang w:eastAsia="zh-CN"/>
        </w:rPr>
      </w:pPr>
      <w:r>
        <w:rPr>
          <w:rFonts w:hint="eastAsia"/>
          <w:szCs w:val="24"/>
          <w:lang w:eastAsia="zh-CN"/>
        </w:rPr>
        <w:t>P</w:t>
      </w:r>
      <w:r>
        <w:rPr>
          <w:szCs w:val="24"/>
          <w:lang w:eastAsia="zh-CN"/>
        </w:rPr>
        <w:t>roposal 2: (</w:t>
      </w:r>
      <w:r w:rsidR="004432FE">
        <w:rPr>
          <w:rFonts w:eastAsiaTheme="minorEastAsia"/>
          <w:lang w:eastAsia="zh-CN"/>
        </w:rPr>
        <w:t>Huawei</w:t>
      </w:r>
      <w:r w:rsidR="001570A4">
        <w:rPr>
          <w:rFonts w:eastAsiaTheme="minorEastAsia"/>
          <w:lang w:eastAsia="zh-CN"/>
        </w:rPr>
        <w:t xml:space="preserve">, </w:t>
      </w:r>
      <w:r w:rsidR="001570A4" w:rsidRPr="002E7E8A">
        <w:rPr>
          <w:rFonts w:eastAsiaTheme="minorEastAsia"/>
          <w:lang w:eastAsia="zh-CN"/>
        </w:rPr>
        <w:t>MediaTek</w:t>
      </w:r>
      <w:r w:rsidR="001570A4">
        <w:rPr>
          <w:rFonts w:eastAsiaTheme="minorEastAsia"/>
          <w:lang w:eastAsia="zh-CN"/>
        </w:rPr>
        <w:t>, Ericsson</w:t>
      </w:r>
      <w:r>
        <w:rPr>
          <w:szCs w:val="24"/>
          <w:lang w:eastAsia="zh-CN"/>
        </w:rPr>
        <w:t>)</w:t>
      </w:r>
    </w:p>
    <w:p w14:paraId="19BBF3E0" w14:textId="77777777" w:rsidR="002E7E8A" w:rsidRPr="005B6662" w:rsidRDefault="002E7E8A" w:rsidP="002E7E8A">
      <w:pPr>
        <w:pStyle w:val="aff8"/>
        <w:numPr>
          <w:ilvl w:val="2"/>
          <w:numId w:val="4"/>
        </w:numPr>
        <w:overflowPunct/>
        <w:autoSpaceDE/>
        <w:autoSpaceDN/>
        <w:adjustRightInd/>
        <w:spacing w:after="120"/>
        <w:ind w:firstLineChars="0"/>
        <w:textAlignment w:val="auto"/>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0B781B4C" w14:textId="77777777" w:rsidR="002E7E8A" w:rsidRPr="002E7E8A" w:rsidRDefault="002E7E8A" w:rsidP="00131800">
      <w:pPr>
        <w:spacing w:after="120"/>
        <w:rPr>
          <w:szCs w:val="24"/>
          <w:lang w:eastAsia="zh-CN"/>
        </w:rPr>
      </w:pPr>
    </w:p>
    <w:p w14:paraId="702C4E91" w14:textId="32629C81" w:rsidR="00A42177" w:rsidRDefault="00A42177" w:rsidP="00A42177">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1-2-3: Whether to add scheduling restriction of DL and UL TCI state switch for </w:t>
      </w:r>
      <w:proofErr w:type="spellStart"/>
      <w:r>
        <w:rPr>
          <w:b/>
          <w:u w:val="single"/>
          <w:lang w:eastAsia="zh-CN"/>
        </w:rPr>
        <w:t>mDCI</w:t>
      </w:r>
      <w:proofErr w:type="spellEnd"/>
      <w:r>
        <w:rPr>
          <w:b/>
          <w:u w:val="single"/>
          <w:lang w:eastAsia="zh-CN"/>
        </w:rPr>
        <w:t>?</w:t>
      </w:r>
    </w:p>
    <w:p w14:paraId="1DDBC803" w14:textId="77777777" w:rsidR="00A42177" w:rsidRDefault="00A42177" w:rsidP="00A421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1394E978" w14:textId="552A9458" w:rsidR="00A42177" w:rsidRPr="007B1B67" w:rsidRDefault="00A42177" w:rsidP="00A42177">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E496173" w14:textId="0B87F573" w:rsidR="00A42177" w:rsidRDefault="00A42177" w:rsidP="00A42177">
      <w:pPr>
        <w:pStyle w:val="aff8"/>
        <w:numPr>
          <w:ilvl w:val="2"/>
          <w:numId w:val="4"/>
        </w:numPr>
        <w:overflowPunct/>
        <w:autoSpaceDE/>
        <w:autoSpaceDN/>
        <w:adjustRightInd/>
        <w:spacing w:after="120"/>
        <w:ind w:firstLineChars="0"/>
        <w:textAlignment w:val="auto"/>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Details in CR R4-2407850</w:t>
      </w:r>
    </w:p>
    <w:p w14:paraId="79DFF485" w14:textId="7DF1F00F" w:rsidR="00E17009" w:rsidRDefault="00E17009" w:rsidP="00E17009">
      <w:pPr>
        <w:spacing w:after="120"/>
        <w:rPr>
          <w:rFonts w:eastAsiaTheme="minorEastAsia"/>
          <w:lang w:eastAsia="zh-CN"/>
        </w:rPr>
      </w:pPr>
    </w:p>
    <w:p w14:paraId="45936DA1" w14:textId="22FA88D5" w:rsidR="00E17009" w:rsidRDefault="00E17009" w:rsidP="00E17009">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A7033">
        <w:rPr>
          <w:b/>
          <w:u w:val="single"/>
          <w:lang w:eastAsia="zh-CN"/>
        </w:rPr>
        <w:t>4</w:t>
      </w:r>
      <w:r>
        <w:rPr>
          <w:b/>
          <w:u w:val="single"/>
          <w:lang w:eastAsia="zh-CN"/>
        </w:rPr>
        <w:t xml:space="preserve">: </w:t>
      </w:r>
      <w:r w:rsidR="001A7033">
        <w:rPr>
          <w:b/>
          <w:u w:val="single"/>
          <w:lang w:eastAsia="zh-CN"/>
        </w:rPr>
        <w:t xml:space="preserve">RLM/BFD/CBD requirements for </w:t>
      </w:r>
      <w:proofErr w:type="spellStart"/>
      <w:r w:rsidR="001A7033">
        <w:rPr>
          <w:b/>
          <w:u w:val="single"/>
          <w:lang w:eastAsia="zh-CN"/>
        </w:rPr>
        <w:t>mTRP</w:t>
      </w:r>
      <w:proofErr w:type="spellEnd"/>
      <w:r>
        <w:rPr>
          <w:b/>
          <w:u w:val="single"/>
          <w:lang w:eastAsia="zh-CN"/>
        </w:rPr>
        <w:t>?</w:t>
      </w:r>
    </w:p>
    <w:p w14:paraId="7FAEB735" w14:textId="77777777" w:rsidR="001A7033" w:rsidRDefault="001A7033" w:rsidP="001A70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0600BBB" w14:textId="3702CB6D" w:rsidR="001A7033" w:rsidRDefault="001A7033" w:rsidP="005C10BA">
      <w:pPr>
        <w:pStyle w:val="aff8"/>
        <w:numPr>
          <w:ilvl w:val="1"/>
          <w:numId w:val="4"/>
        </w:numPr>
        <w:overflowPunct/>
        <w:autoSpaceDE/>
        <w:autoSpaceDN/>
        <w:adjustRightInd/>
        <w:spacing w:after="120"/>
        <w:ind w:firstLineChars="0"/>
        <w:textAlignment w:val="auto"/>
        <w:rPr>
          <w:rFonts w:eastAsiaTheme="minorEastAsia"/>
          <w:lang w:eastAsia="zh-CN"/>
        </w:rPr>
      </w:pPr>
      <w:r w:rsidRPr="001A7033">
        <w:rPr>
          <w:rFonts w:eastAsiaTheme="minorEastAsia"/>
          <w:lang w:eastAsia="zh-CN"/>
        </w:rPr>
        <w:t>Proposal 1 (</w:t>
      </w:r>
      <w:r>
        <w:t>MediaTek</w:t>
      </w:r>
      <w:r w:rsidRPr="001A7033">
        <w:rPr>
          <w:rFonts w:eastAsiaTheme="minorEastAsia"/>
          <w:lang w:eastAsia="zh-CN"/>
        </w:rPr>
        <w:t>)</w:t>
      </w:r>
    </w:p>
    <w:p w14:paraId="0142D3C4" w14:textId="56F3E737" w:rsidR="001A7033" w:rsidRPr="001A7033" w:rsidRDefault="001A7033" w:rsidP="001A7033">
      <w:pPr>
        <w:pStyle w:val="aff8"/>
        <w:numPr>
          <w:ilvl w:val="2"/>
          <w:numId w:val="4"/>
        </w:numPr>
        <w:overflowPunct/>
        <w:autoSpaceDE/>
        <w:autoSpaceDN/>
        <w:adjustRightInd/>
        <w:spacing w:after="120"/>
        <w:ind w:firstLineChars="0"/>
        <w:textAlignment w:val="auto"/>
        <w:rPr>
          <w:rFonts w:eastAsiaTheme="minorEastAsia"/>
          <w:lang w:eastAsia="zh-CN"/>
        </w:rPr>
      </w:pPr>
      <w:bookmarkStart w:id="0"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0"/>
    </w:p>
    <w:sectPr w:rsidR="001A7033" w:rsidRPr="001A7033"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C534" w14:textId="77777777" w:rsidR="00E713BC" w:rsidRDefault="00E713BC">
      <w:r>
        <w:separator/>
      </w:r>
    </w:p>
  </w:endnote>
  <w:endnote w:type="continuationSeparator" w:id="0">
    <w:p w14:paraId="63103EF1" w14:textId="77777777" w:rsidR="00E713BC" w:rsidRDefault="00E7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sig w:usb0="00000000" w:usb1="00000000" w:usb2="00000009" w:usb3="00000000" w:csb0="400001FF" w:csb1="FFFF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6142" w14:textId="77777777" w:rsidR="00E713BC" w:rsidRDefault="00E713BC">
      <w:r>
        <w:separator/>
      </w:r>
    </w:p>
  </w:footnote>
  <w:footnote w:type="continuationSeparator" w:id="0">
    <w:p w14:paraId="6155A2A8" w14:textId="77777777" w:rsidR="00E713BC" w:rsidRDefault="00E7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B653A7"/>
    <w:multiLevelType w:val="hybridMultilevel"/>
    <w:tmpl w:val="BF48D8CA"/>
    <w:lvl w:ilvl="0" w:tplc="FFFFFFFF">
      <w:start w:val="1"/>
      <w:numFmt w:val="decimal"/>
      <w:lvlText w:val="Proposal %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DA"/>
    <w:multiLevelType w:val="hybridMultilevel"/>
    <w:tmpl w:val="01F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43E9B"/>
    <w:multiLevelType w:val="hybridMultilevel"/>
    <w:tmpl w:val="31469504"/>
    <w:lvl w:ilvl="0" w:tplc="04090003">
      <w:start w:val="1"/>
      <w:numFmt w:val="bullet"/>
      <w:lvlText w:val="o"/>
      <w:lvlJc w:val="left"/>
      <w:pPr>
        <w:ind w:left="703" w:hanging="420"/>
      </w:pPr>
      <w:rPr>
        <w:rFonts w:ascii="Courier New" w:hAnsi="Courier New" w:cs="Courier New"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11157E26"/>
    <w:multiLevelType w:val="hybridMultilevel"/>
    <w:tmpl w:val="EF507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5772ADC"/>
    <w:multiLevelType w:val="hybridMultilevel"/>
    <w:tmpl w:val="E3AA7CF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D5805"/>
    <w:multiLevelType w:val="multilevel"/>
    <w:tmpl w:val="3608450C"/>
    <w:lvl w:ilvl="0">
      <w:start w:val="1"/>
      <w:numFmt w:val="bullet"/>
      <w:lvlText w:val=""/>
      <w:lvlJc w:val="left"/>
      <w:pPr>
        <w:ind w:left="960" w:hanging="480"/>
      </w:pPr>
      <w:rPr>
        <w:rFonts w:ascii="Symbol" w:hAnsi="Symbol"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2BCD1593"/>
    <w:multiLevelType w:val="hybridMultilevel"/>
    <w:tmpl w:val="9A401192"/>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3E3A8C"/>
    <w:multiLevelType w:val="hybridMultilevel"/>
    <w:tmpl w:val="AE4404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DC4095"/>
    <w:multiLevelType w:val="hybridMultilevel"/>
    <w:tmpl w:val="CC7A147E"/>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48002B"/>
    <w:multiLevelType w:val="hybridMultilevel"/>
    <w:tmpl w:val="2A009C8E"/>
    <w:lvl w:ilvl="0" w:tplc="914EF338">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53D34E0"/>
    <w:multiLevelType w:val="hybridMultilevel"/>
    <w:tmpl w:val="DDDC01B0"/>
    <w:lvl w:ilvl="0" w:tplc="374E3996">
      <w:start w:val="1"/>
      <w:numFmt w:val="decimal"/>
      <w:lvlText w:val="Proposal #%1: "/>
      <w:lvlJc w:val="left"/>
      <w:pPr>
        <w:ind w:left="189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start w:val="1"/>
      <w:numFmt w:val="lowerLetter"/>
      <w:lvlText w:val="%2."/>
      <w:lvlJc w:val="left"/>
      <w:pPr>
        <w:ind w:left="22320" w:hanging="360"/>
      </w:pPr>
    </w:lvl>
    <w:lvl w:ilvl="2" w:tplc="0409001B" w:tentative="1">
      <w:start w:val="1"/>
      <w:numFmt w:val="lowerRoman"/>
      <w:lvlText w:val="%3."/>
      <w:lvlJc w:val="right"/>
      <w:pPr>
        <w:ind w:left="23040" w:hanging="180"/>
      </w:pPr>
    </w:lvl>
    <w:lvl w:ilvl="3" w:tplc="0409000F" w:tentative="1">
      <w:start w:val="1"/>
      <w:numFmt w:val="decimal"/>
      <w:lvlText w:val="%4."/>
      <w:lvlJc w:val="left"/>
      <w:pPr>
        <w:ind w:left="23760" w:hanging="360"/>
      </w:pPr>
    </w:lvl>
    <w:lvl w:ilvl="4" w:tplc="04090019" w:tentative="1">
      <w:start w:val="1"/>
      <w:numFmt w:val="lowerLetter"/>
      <w:lvlText w:val="%5."/>
      <w:lvlJc w:val="left"/>
      <w:pPr>
        <w:ind w:left="24480" w:hanging="360"/>
      </w:pPr>
    </w:lvl>
    <w:lvl w:ilvl="5" w:tplc="0409001B" w:tentative="1">
      <w:start w:val="1"/>
      <w:numFmt w:val="lowerRoman"/>
      <w:lvlText w:val="%6."/>
      <w:lvlJc w:val="right"/>
      <w:pPr>
        <w:ind w:left="25200" w:hanging="180"/>
      </w:pPr>
    </w:lvl>
    <w:lvl w:ilvl="6" w:tplc="0409000F" w:tentative="1">
      <w:start w:val="1"/>
      <w:numFmt w:val="decimal"/>
      <w:lvlText w:val="%7."/>
      <w:lvlJc w:val="left"/>
      <w:pPr>
        <w:ind w:left="25920" w:hanging="360"/>
      </w:pPr>
    </w:lvl>
    <w:lvl w:ilvl="7" w:tplc="04090019" w:tentative="1">
      <w:start w:val="1"/>
      <w:numFmt w:val="lowerLetter"/>
      <w:lvlText w:val="%8."/>
      <w:lvlJc w:val="left"/>
      <w:pPr>
        <w:ind w:left="26640" w:hanging="360"/>
      </w:pPr>
    </w:lvl>
    <w:lvl w:ilvl="8" w:tplc="0409001B" w:tentative="1">
      <w:start w:val="1"/>
      <w:numFmt w:val="lowerRoman"/>
      <w:lvlText w:val="%9."/>
      <w:lvlJc w:val="right"/>
      <w:pPr>
        <w:ind w:left="27360" w:hanging="180"/>
      </w:pPr>
    </w:lvl>
  </w:abstractNum>
  <w:abstractNum w:abstractNumId="25"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2282FA8"/>
    <w:multiLevelType w:val="hybridMultilevel"/>
    <w:tmpl w:val="141E3036"/>
    <w:lvl w:ilvl="0" w:tplc="00000001">
      <w:start w:val="1"/>
      <w:numFmt w:val="bullet"/>
      <w:lvlText w:val="•"/>
      <w:lvlJc w:val="left"/>
      <w:pPr>
        <w:ind w:left="1376" w:hanging="420"/>
      </w:pPr>
    </w:lvl>
    <w:lvl w:ilvl="1" w:tplc="04090003">
      <w:start w:val="1"/>
      <w:numFmt w:val="bullet"/>
      <w:lvlText w:val=""/>
      <w:lvlJc w:val="left"/>
      <w:pPr>
        <w:ind w:left="1796" w:hanging="420"/>
      </w:pPr>
      <w:rPr>
        <w:rFonts w:ascii="Wingdings" w:hAnsi="Wingdings" w:hint="default"/>
      </w:rPr>
    </w:lvl>
    <w:lvl w:ilvl="2" w:tplc="04090005">
      <w:start w:val="1"/>
      <w:numFmt w:val="bullet"/>
      <w:lvlText w:val=""/>
      <w:lvlJc w:val="left"/>
      <w:pPr>
        <w:ind w:left="2216" w:hanging="420"/>
      </w:pPr>
      <w:rPr>
        <w:rFonts w:ascii="Wingdings" w:hAnsi="Wingdings" w:hint="default"/>
      </w:rPr>
    </w:lvl>
    <w:lvl w:ilvl="3" w:tplc="04090001">
      <w:start w:val="1"/>
      <w:numFmt w:val="bullet"/>
      <w:lvlText w:val=""/>
      <w:lvlJc w:val="left"/>
      <w:pPr>
        <w:ind w:left="2636" w:hanging="420"/>
      </w:pPr>
      <w:rPr>
        <w:rFonts w:ascii="Wingdings" w:hAnsi="Wingdings" w:hint="default"/>
      </w:rPr>
    </w:lvl>
    <w:lvl w:ilvl="4" w:tplc="04090003">
      <w:start w:val="1"/>
      <w:numFmt w:val="bullet"/>
      <w:lvlText w:val=""/>
      <w:lvlJc w:val="left"/>
      <w:pPr>
        <w:ind w:left="3056" w:hanging="420"/>
      </w:pPr>
      <w:rPr>
        <w:rFonts w:ascii="Wingdings" w:hAnsi="Wingdings" w:hint="default"/>
      </w:rPr>
    </w:lvl>
    <w:lvl w:ilvl="5" w:tplc="04090005">
      <w:start w:val="1"/>
      <w:numFmt w:val="bullet"/>
      <w:lvlText w:val=""/>
      <w:lvlJc w:val="left"/>
      <w:pPr>
        <w:ind w:left="3476" w:hanging="420"/>
      </w:pPr>
      <w:rPr>
        <w:rFonts w:ascii="Wingdings" w:hAnsi="Wingdings" w:hint="default"/>
      </w:rPr>
    </w:lvl>
    <w:lvl w:ilvl="6" w:tplc="04090001">
      <w:start w:val="1"/>
      <w:numFmt w:val="bullet"/>
      <w:lvlText w:val=""/>
      <w:lvlJc w:val="left"/>
      <w:pPr>
        <w:ind w:left="3896" w:hanging="420"/>
      </w:pPr>
      <w:rPr>
        <w:rFonts w:ascii="Wingdings" w:hAnsi="Wingdings" w:hint="default"/>
      </w:rPr>
    </w:lvl>
    <w:lvl w:ilvl="7" w:tplc="04090003">
      <w:start w:val="1"/>
      <w:numFmt w:val="bullet"/>
      <w:lvlText w:val=""/>
      <w:lvlJc w:val="left"/>
      <w:pPr>
        <w:ind w:left="4316" w:hanging="420"/>
      </w:pPr>
      <w:rPr>
        <w:rFonts w:ascii="Wingdings" w:hAnsi="Wingdings" w:hint="default"/>
      </w:rPr>
    </w:lvl>
    <w:lvl w:ilvl="8" w:tplc="04090005">
      <w:start w:val="1"/>
      <w:numFmt w:val="bullet"/>
      <w:lvlText w:val=""/>
      <w:lvlJc w:val="left"/>
      <w:pPr>
        <w:ind w:left="4736" w:hanging="420"/>
      </w:pPr>
      <w:rPr>
        <w:rFonts w:ascii="Wingdings" w:hAnsi="Wingdings" w:hint="default"/>
      </w:rPr>
    </w:lvl>
  </w:abstractNum>
  <w:abstractNum w:abstractNumId="27"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4"/>
  </w:num>
  <w:num w:numId="3">
    <w:abstractNumId w:val="28"/>
  </w:num>
  <w:num w:numId="4">
    <w:abstractNumId w:val="2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3"/>
  </w:num>
  <w:num w:numId="18">
    <w:abstractNumId w:val="9"/>
  </w:num>
  <w:num w:numId="19">
    <w:abstractNumId w:val="8"/>
  </w:num>
  <w:num w:numId="20">
    <w:abstractNumId w:val="2"/>
  </w:num>
  <w:num w:numId="21">
    <w:abstractNumId w:val="18"/>
  </w:num>
  <w:num w:numId="22">
    <w:abstractNumId w:val="18"/>
  </w:num>
  <w:num w:numId="23">
    <w:abstractNumId w:val="16"/>
  </w:num>
  <w:num w:numId="24">
    <w:abstractNumId w:val="25"/>
  </w:num>
  <w:num w:numId="25">
    <w:abstractNumId w:val="6"/>
  </w:num>
  <w:num w:numId="26">
    <w:abstractNumId w:val="15"/>
  </w:num>
  <w:num w:numId="27">
    <w:abstractNumId w:val="11"/>
  </w:num>
  <w:num w:numId="28">
    <w:abstractNumId w:val="21"/>
  </w:num>
  <w:num w:numId="29">
    <w:abstractNumId w:val="7"/>
  </w:num>
  <w:num w:numId="30">
    <w:abstractNumId w:val="19"/>
  </w:num>
  <w:num w:numId="31">
    <w:abstractNumId w:val="5"/>
  </w:num>
  <w:num w:numId="32">
    <w:abstractNumId w:val="26"/>
  </w:num>
  <w:num w:numId="33">
    <w:abstractNumId w:val="3"/>
  </w:num>
  <w:num w:numId="34">
    <w:abstractNumId w:val="1"/>
  </w:num>
  <w:num w:numId="35">
    <w:abstractNumId w:val="20"/>
  </w:num>
  <w:num w:numId="36">
    <w:abstractNumId w:val="17"/>
  </w:num>
  <w:num w:numId="37">
    <w:abstractNumId w:val="20"/>
  </w:num>
  <w:num w:numId="38">
    <w:abstractNumId w:val="24"/>
  </w:num>
  <w:num w:numId="39">
    <w:abstractNumId w:val="10"/>
  </w:num>
  <w:num w:numId="40">
    <w:abstractNumId w:val="12"/>
  </w:num>
  <w:num w:numId="41">
    <w:abstractNumId w:val="27"/>
  </w:num>
  <w:num w:numId="42">
    <w:abstractNumId w:val="4"/>
  </w:num>
  <w:num w:numId="4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0221"/>
    <w:rsid w:val="0003171D"/>
    <w:rsid w:val="00031C1D"/>
    <w:rsid w:val="00035C50"/>
    <w:rsid w:val="000368AA"/>
    <w:rsid w:val="000420B4"/>
    <w:rsid w:val="00042E4D"/>
    <w:rsid w:val="000457A1"/>
    <w:rsid w:val="00047992"/>
    <w:rsid w:val="00050001"/>
    <w:rsid w:val="000502F1"/>
    <w:rsid w:val="00052041"/>
    <w:rsid w:val="0005326A"/>
    <w:rsid w:val="00057B35"/>
    <w:rsid w:val="0006266D"/>
    <w:rsid w:val="00065506"/>
    <w:rsid w:val="00071261"/>
    <w:rsid w:val="0007382E"/>
    <w:rsid w:val="000741D4"/>
    <w:rsid w:val="000766E1"/>
    <w:rsid w:val="00077FF6"/>
    <w:rsid w:val="00080D82"/>
    <w:rsid w:val="0008129B"/>
    <w:rsid w:val="00081692"/>
    <w:rsid w:val="00082086"/>
    <w:rsid w:val="00082C46"/>
    <w:rsid w:val="00085A0E"/>
    <w:rsid w:val="00087548"/>
    <w:rsid w:val="00093E7E"/>
    <w:rsid w:val="000952ED"/>
    <w:rsid w:val="00095ECA"/>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0F"/>
    <w:rsid w:val="001128E7"/>
    <w:rsid w:val="00117BD6"/>
    <w:rsid w:val="001206C2"/>
    <w:rsid w:val="00120CDF"/>
    <w:rsid w:val="00121978"/>
    <w:rsid w:val="00123422"/>
    <w:rsid w:val="00124B6A"/>
    <w:rsid w:val="00130462"/>
    <w:rsid w:val="00131800"/>
    <w:rsid w:val="0013485B"/>
    <w:rsid w:val="00136D4C"/>
    <w:rsid w:val="00142538"/>
    <w:rsid w:val="00142BB9"/>
    <w:rsid w:val="00144F96"/>
    <w:rsid w:val="00146CF1"/>
    <w:rsid w:val="00151EAC"/>
    <w:rsid w:val="00153528"/>
    <w:rsid w:val="00153FA5"/>
    <w:rsid w:val="00154E68"/>
    <w:rsid w:val="001570A4"/>
    <w:rsid w:val="00157324"/>
    <w:rsid w:val="00160B8C"/>
    <w:rsid w:val="00161401"/>
    <w:rsid w:val="00162548"/>
    <w:rsid w:val="00172183"/>
    <w:rsid w:val="001751AB"/>
    <w:rsid w:val="00175A3F"/>
    <w:rsid w:val="00180E09"/>
    <w:rsid w:val="00183D4C"/>
    <w:rsid w:val="00183F6D"/>
    <w:rsid w:val="0018417A"/>
    <w:rsid w:val="0018670E"/>
    <w:rsid w:val="0019219A"/>
    <w:rsid w:val="00195077"/>
    <w:rsid w:val="001A033F"/>
    <w:rsid w:val="001A08AA"/>
    <w:rsid w:val="001A3B38"/>
    <w:rsid w:val="001A5687"/>
    <w:rsid w:val="001A59CB"/>
    <w:rsid w:val="001A7033"/>
    <w:rsid w:val="001B0F61"/>
    <w:rsid w:val="001B1E8F"/>
    <w:rsid w:val="001B7991"/>
    <w:rsid w:val="001C1409"/>
    <w:rsid w:val="001C2AE6"/>
    <w:rsid w:val="001C34E9"/>
    <w:rsid w:val="001C4A89"/>
    <w:rsid w:val="001C6177"/>
    <w:rsid w:val="001D0363"/>
    <w:rsid w:val="001D12B4"/>
    <w:rsid w:val="001D1B07"/>
    <w:rsid w:val="001D4D4D"/>
    <w:rsid w:val="001D7D94"/>
    <w:rsid w:val="001E0A28"/>
    <w:rsid w:val="001E4218"/>
    <w:rsid w:val="001E6C4D"/>
    <w:rsid w:val="001F0B20"/>
    <w:rsid w:val="00200A62"/>
    <w:rsid w:val="00203740"/>
    <w:rsid w:val="002138EA"/>
    <w:rsid w:val="002139EA"/>
    <w:rsid w:val="00213F84"/>
    <w:rsid w:val="00214FBD"/>
    <w:rsid w:val="00216696"/>
    <w:rsid w:val="00220DD5"/>
    <w:rsid w:val="00221E08"/>
    <w:rsid w:val="00222897"/>
    <w:rsid w:val="00222B0C"/>
    <w:rsid w:val="00235394"/>
    <w:rsid w:val="00235577"/>
    <w:rsid w:val="00235861"/>
    <w:rsid w:val="002371B2"/>
    <w:rsid w:val="002435CA"/>
    <w:rsid w:val="0024469F"/>
    <w:rsid w:val="00250054"/>
    <w:rsid w:val="00250B5B"/>
    <w:rsid w:val="00252DB8"/>
    <w:rsid w:val="002530CB"/>
    <w:rsid w:val="002537BC"/>
    <w:rsid w:val="00255C58"/>
    <w:rsid w:val="00260A4F"/>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131C"/>
    <w:rsid w:val="002A21A6"/>
    <w:rsid w:val="002A4CD0"/>
    <w:rsid w:val="002A7DA6"/>
    <w:rsid w:val="002B516C"/>
    <w:rsid w:val="002B5E1D"/>
    <w:rsid w:val="002B60C1"/>
    <w:rsid w:val="002C4B52"/>
    <w:rsid w:val="002D03E5"/>
    <w:rsid w:val="002D36EB"/>
    <w:rsid w:val="002D406D"/>
    <w:rsid w:val="002D6BDF"/>
    <w:rsid w:val="002E2CE9"/>
    <w:rsid w:val="002E3BF7"/>
    <w:rsid w:val="002E403E"/>
    <w:rsid w:val="002E4C74"/>
    <w:rsid w:val="002E6277"/>
    <w:rsid w:val="002E7E8A"/>
    <w:rsid w:val="002F158C"/>
    <w:rsid w:val="002F1885"/>
    <w:rsid w:val="002F4093"/>
    <w:rsid w:val="002F4911"/>
    <w:rsid w:val="002F5636"/>
    <w:rsid w:val="003022A5"/>
    <w:rsid w:val="00307E51"/>
    <w:rsid w:val="00311363"/>
    <w:rsid w:val="0031217C"/>
    <w:rsid w:val="00315867"/>
    <w:rsid w:val="00321150"/>
    <w:rsid w:val="003236A8"/>
    <w:rsid w:val="003260D7"/>
    <w:rsid w:val="0032714D"/>
    <w:rsid w:val="0033052D"/>
    <w:rsid w:val="00336697"/>
    <w:rsid w:val="003418CB"/>
    <w:rsid w:val="00346981"/>
    <w:rsid w:val="00355873"/>
    <w:rsid w:val="0035660F"/>
    <w:rsid w:val="003576CF"/>
    <w:rsid w:val="003605D6"/>
    <w:rsid w:val="003628B9"/>
    <w:rsid w:val="00362D8F"/>
    <w:rsid w:val="0036666E"/>
    <w:rsid w:val="00367056"/>
    <w:rsid w:val="00367724"/>
    <w:rsid w:val="003710BA"/>
    <w:rsid w:val="00372DFD"/>
    <w:rsid w:val="003735B8"/>
    <w:rsid w:val="00373691"/>
    <w:rsid w:val="003770F6"/>
    <w:rsid w:val="00383E37"/>
    <w:rsid w:val="003909A6"/>
    <w:rsid w:val="00393042"/>
    <w:rsid w:val="00394349"/>
    <w:rsid w:val="00394AD5"/>
    <w:rsid w:val="0039642D"/>
    <w:rsid w:val="003A2B9E"/>
    <w:rsid w:val="003A2E40"/>
    <w:rsid w:val="003A55E4"/>
    <w:rsid w:val="003B0158"/>
    <w:rsid w:val="003B40B6"/>
    <w:rsid w:val="003B56DB"/>
    <w:rsid w:val="003B755E"/>
    <w:rsid w:val="003C228E"/>
    <w:rsid w:val="003C4829"/>
    <w:rsid w:val="003C51E7"/>
    <w:rsid w:val="003C5FA2"/>
    <w:rsid w:val="003C6893"/>
    <w:rsid w:val="003C6DE2"/>
    <w:rsid w:val="003D014A"/>
    <w:rsid w:val="003D0165"/>
    <w:rsid w:val="003D1EFD"/>
    <w:rsid w:val="003D28BF"/>
    <w:rsid w:val="003D4215"/>
    <w:rsid w:val="003D4C47"/>
    <w:rsid w:val="003D7719"/>
    <w:rsid w:val="003E40EE"/>
    <w:rsid w:val="003F1C1B"/>
    <w:rsid w:val="003F3A2F"/>
    <w:rsid w:val="00401144"/>
    <w:rsid w:val="00404831"/>
    <w:rsid w:val="00407661"/>
    <w:rsid w:val="00410314"/>
    <w:rsid w:val="004118F9"/>
    <w:rsid w:val="00412063"/>
    <w:rsid w:val="00412EB1"/>
    <w:rsid w:val="00413DDE"/>
    <w:rsid w:val="00414118"/>
    <w:rsid w:val="00416084"/>
    <w:rsid w:val="00416713"/>
    <w:rsid w:val="00424F8C"/>
    <w:rsid w:val="00426275"/>
    <w:rsid w:val="004271BA"/>
    <w:rsid w:val="00430497"/>
    <w:rsid w:val="00430EA5"/>
    <w:rsid w:val="00432913"/>
    <w:rsid w:val="00434DC1"/>
    <w:rsid w:val="004350F4"/>
    <w:rsid w:val="00436913"/>
    <w:rsid w:val="004412A0"/>
    <w:rsid w:val="00442337"/>
    <w:rsid w:val="004432FE"/>
    <w:rsid w:val="00446408"/>
    <w:rsid w:val="0044661D"/>
    <w:rsid w:val="00446DAF"/>
    <w:rsid w:val="00450F27"/>
    <w:rsid w:val="004510E5"/>
    <w:rsid w:val="00456A75"/>
    <w:rsid w:val="00461E39"/>
    <w:rsid w:val="004626C9"/>
    <w:rsid w:val="00462D3A"/>
    <w:rsid w:val="00463521"/>
    <w:rsid w:val="00471125"/>
    <w:rsid w:val="0047437A"/>
    <w:rsid w:val="0047732A"/>
    <w:rsid w:val="00480E42"/>
    <w:rsid w:val="00484C5D"/>
    <w:rsid w:val="00484D15"/>
    <w:rsid w:val="0048543E"/>
    <w:rsid w:val="004868C1"/>
    <w:rsid w:val="0048750F"/>
    <w:rsid w:val="004A17E9"/>
    <w:rsid w:val="004A495F"/>
    <w:rsid w:val="004A7544"/>
    <w:rsid w:val="004A7D20"/>
    <w:rsid w:val="004B03F5"/>
    <w:rsid w:val="004B6B0F"/>
    <w:rsid w:val="004C54E5"/>
    <w:rsid w:val="004C7DC8"/>
    <w:rsid w:val="004D21B0"/>
    <w:rsid w:val="004D3416"/>
    <w:rsid w:val="004D66BB"/>
    <w:rsid w:val="004D737D"/>
    <w:rsid w:val="004E2659"/>
    <w:rsid w:val="004E39EE"/>
    <w:rsid w:val="004E475C"/>
    <w:rsid w:val="004E56E0"/>
    <w:rsid w:val="004E7329"/>
    <w:rsid w:val="004F0A1A"/>
    <w:rsid w:val="004F2CB0"/>
    <w:rsid w:val="005017F7"/>
    <w:rsid w:val="00501FA7"/>
    <w:rsid w:val="005034DC"/>
    <w:rsid w:val="005035AB"/>
    <w:rsid w:val="00505BFA"/>
    <w:rsid w:val="005071B4"/>
    <w:rsid w:val="00507687"/>
    <w:rsid w:val="005117A9"/>
    <w:rsid w:val="005118A0"/>
    <w:rsid w:val="00511F57"/>
    <w:rsid w:val="00515CBE"/>
    <w:rsid w:val="00515E2B"/>
    <w:rsid w:val="00522A7E"/>
    <w:rsid w:val="00522F20"/>
    <w:rsid w:val="005308DB"/>
    <w:rsid w:val="00530A2E"/>
    <w:rsid w:val="00530FBE"/>
    <w:rsid w:val="00533159"/>
    <w:rsid w:val="005339DB"/>
    <w:rsid w:val="00534C89"/>
    <w:rsid w:val="0054077A"/>
    <w:rsid w:val="00541573"/>
    <w:rsid w:val="0054348A"/>
    <w:rsid w:val="00560774"/>
    <w:rsid w:val="00571777"/>
    <w:rsid w:val="00573288"/>
    <w:rsid w:val="00580FF5"/>
    <w:rsid w:val="0058519C"/>
    <w:rsid w:val="0059149A"/>
    <w:rsid w:val="00592902"/>
    <w:rsid w:val="005956EE"/>
    <w:rsid w:val="00596D6B"/>
    <w:rsid w:val="005A083E"/>
    <w:rsid w:val="005B09AB"/>
    <w:rsid w:val="005B4802"/>
    <w:rsid w:val="005C1EA6"/>
    <w:rsid w:val="005D0B99"/>
    <w:rsid w:val="005D308E"/>
    <w:rsid w:val="005D3A48"/>
    <w:rsid w:val="005D7AF8"/>
    <w:rsid w:val="005E17BF"/>
    <w:rsid w:val="005E366A"/>
    <w:rsid w:val="005F2145"/>
    <w:rsid w:val="005F3CFB"/>
    <w:rsid w:val="006016E1"/>
    <w:rsid w:val="00602D27"/>
    <w:rsid w:val="00603AC0"/>
    <w:rsid w:val="006144A1"/>
    <w:rsid w:val="00615EBB"/>
    <w:rsid w:val="00616096"/>
    <w:rsid w:val="006160A2"/>
    <w:rsid w:val="00620481"/>
    <w:rsid w:val="00621D5B"/>
    <w:rsid w:val="006226A0"/>
    <w:rsid w:val="006302AA"/>
    <w:rsid w:val="00631DB3"/>
    <w:rsid w:val="006329EA"/>
    <w:rsid w:val="006363BD"/>
    <w:rsid w:val="006412DC"/>
    <w:rsid w:val="006418C7"/>
    <w:rsid w:val="00642BC6"/>
    <w:rsid w:val="00644790"/>
    <w:rsid w:val="0064674B"/>
    <w:rsid w:val="006501AF"/>
    <w:rsid w:val="00650DDE"/>
    <w:rsid w:val="00653BCF"/>
    <w:rsid w:val="0065505B"/>
    <w:rsid w:val="006670AC"/>
    <w:rsid w:val="00672307"/>
    <w:rsid w:val="006734CE"/>
    <w:rsid w:val="006808C6"/>
    <w:rsid w:val="0068201B"/>
    <w:rsid w:val="00682668"/>
    <w:rsid w:val="006830BE"/>
    <w:rsid w:val="00692A68"/>
    <w:rsid w:val="00695D85"/>
    <w:rsid w:val="006A30A2"/>
    <w:rsid w:val="006A6D23"/>
    <w:rsid w:val="006B25DE"/>
    <w:rsid w:val="006C1C3B"/>
    <w:rsid w:val="006C4E43"/>
    <w:rsid w:val="006C643E"/>
    <w:rsid w:val="006D070E"/>
    <w:rsid w:val="006D2932"/>
    <w:rsid w:val="006D3671"/>
    <w:rsid w:val="006D4176"/>
    <w:rsid w:val="006E0A73"/>
    <w:rsid w:val="006E0FEE"/>
    <w:rsid w:val="006E19F3"/>
    <w:rsid w:val="006E6C11"/>
    <w:rsid w:val="006F2A89"/>
    <w:rsid w:val="006F7C0C"/>
    <w:rsid w:val="00700755"/>
    <w:rsid w:val="0070410C"/>
    <w:rsid w:val="0070646B"/>
    <w:rsid w:val="00707AB4"/>
    <w:rsid w:val="007130A2"/>
    <w:rsid w:val="00715463"/>
    <w:rsid w:val="00730655"/>
    <w:rsid w:val="00731D77"/>
    <w:rsid w:val="00732360"/>
    <w:rsid w:val="00732538"/>
    <w:rsid w:val="007333B8"/>
    <w:rsid w:val="0073390A"/>
    <w:rsid w:val="00734E64"/>
    <w:rsid w:val="00736B37"/>
    <w:rsid w:val="00740A35"/>
    <w:rsid w:val="00746FE8"/>
    <w:rsid w:val="007520B4"/>
    <w:rsid w:val="00755D66"/>
    <w:rsid w:val="00761578"/>
    <w:rsid w:val="007635C6"/>
    <w:rsid w:val="007655D5"/>
    <w:rsid w:val="00774F16"/>
    <w:rsid w:val="007763C1"/>
    <w:rsid w:val="00777E82"/>
    <w:rsid w:val="00781359"/>
    <w:rsid w:val="00783F71"/>
    <w:rsid w:val="00786921"/>
    <w:rsid w:val="00786961"/>
    <w:rsid w:val="00792375"/>
    <w:rsid w:val="007A1EAA"/>
    <w:rsid w:val="007A79FD"/>
    <w:rsid w:val="007B0B9D"/>
    <w:rsid w:val="007B1455"/>
    <w:rsid w:val="007B1B67"/>
    <w:rsid w:val="007B26E3"/>
    <w:rsid w:val="007B5A43"/>
    <w:rsid w:val="007B709B"/>
    <w:rsid w:val="007C1343"/>
    <w:rsid w:val="007C5EF1"/>
    <w:rsid w:val="007C7BF5"/>
    <w:rsid w:val="007D19B7"/>
    <w:rsid w:val="007D75E5"/>
    <w:rsid w:val="007D773E"/>
    <w:rsid w:val="007E066E"/>
    <w:rsid w:val="007E1356"/>
    <w:rsid w:val="007E1B44"/>
    <w:rsid w:val="007E20FC"/>
    <w:rsid w:val="007E26B0"/>
    <w:rsid w:val="007E7062"/>
    <w:rsid w:val="007F0E1E"/>
    <w:rsid w:val="007F29A7"/>
    <w:rsid w:val="007F6818"/>
    <w:rsid w:val="008004B4"/>
    <w:rsid w:val="00805BE8"/>
    <w:rsid w:val="00816078"/>
    <w:rsid w:val="008177E3"/>
    <w:rsid w:val="00823AA9"/>
    <w:rsid w:val="008255B9"/>
    <w:rsid w:val="00825CD8"/>
    <w:rsid w:val="00827324"/>
    <w:rsid w:val="008355EA"/>
    <w:rsid w:val="00837458"/>
    <w:rsid w:val="00837AAE"/>
    <w:rsid w:val="00837F1C"/>
    <w:rsid w:val="008429AD"/>
    <w:rsid w:val="008429DB"/>
    <w:rsid w:val="0084566E"/>
    <w:rsid w:val="00850C75"/>
    <w:rsid w:val="00850E39"/>
    <w:rsid w:val="0085477A"/>
    <w:rsid w:val="00855107"/>
    <w:rsid w:val="00855173"/>
    <w:rsid w:val="008557D9"/>
    <w:rsid w:val="00855BF7"/>
    <w:rsid w:val="00856214"/>
    <w:rsid w:val="00856B7D"/>
    <w:rsid w:val="00862089"/>
    <w:rsid w:val="00866D5B"/>
    <w:rsid w:val="00866FF5"/>
    <w:rsid w:val="008675F6"/>
    <w:rsid w:val="0087332D"/>
    <w:rsid w:val="00873E1F"/>
    <w:rsid w:val="00874C16"/>
    <w:rsid w:val="00875D5D"/>
    <w:rsid w:val="00886D1F"/>
    <w:rsid w:val="00891EE1"/>
    <w:rsid w:val="00893987"/>
    <w:rsid w:val="008963EF"/>
    <w:rsid w:val="0089688E"/>
    <w:rsid w:val="00896CD7"/>
    <w:rsid w:val="008A1FBE"/>
    <w:rsid w:val="008A51C9"/>
    <w:rsid w:val="008B3194"/>
    <w:rsid w:val="008B5AE7"/>
    <w:rsid w:val="008B674A"/>
    <w:rsid w:val="008C60E9"/>
    <w:rsid w:val="008D1B7C"/>
    <w:rsid w:val="008D6657"/>
    <w:rsid w:val="008E1F60"/>
    <w:rsid w:val="008E307E"/>
    <w:rsid w:val="008F1A41"/>
    <w:rsid w:val="008F38EA"/>
    <w:rsid w:val="008F4DD1"/>
    <w:rsid w:val="008F6056"/>
    <w:rsid w:val="00902C07"/>
    <w:rsid w:val="00905804"/>
    <w:rsid w:val="009101E2"/>
    <w:rsid w:val="00915D73"/>
    <w:rsid w:val="00916077"/>
    <w:rsid w:val="009170A2"/>
    <w:rsid w:val="009208A6"/>
    <w:rsid w:val="00924514"/>
    <w:rsid w:val="00927316"/>
    <w:rsid w:val="0093066B"/>
    <w:rsid w:val="0093133D"/>
    <w:rsid w:val="0093276D"/>
    <w:rsid w:val="00933D12"/>
    <w:rsid w:val="00937065"/>
    <w:rsid w:val="00940285"/>
    <w:rsid w:val="009415B0"/>
    <w:rsid w:val="009437EC"/>
    <w:rsid w:val="00943B33"/>
    <w:rsid w:val="00947E7E"/>
    <w:rsid w:val="0095139A"/>
    <w:rsid w:val="00953E16"/>
    <w:rsid w:val="00953E77"/>
    <w:rsid w:val="009542AC"/>
    <w:rsid w:val="0095580F"/>
    <w:rsid w:val="00961BB2"/>
    <w:rsid w:val="00962108"/>
    <w:rsid w:val="009636F1"/>
    <w:rsid w:val="009638D6"/>
    <w:rsid w:val="0097408E"/>
    <w:rsid w:val="00974BB2"/>
    <w:rsid w:val="00974FA7"/>
    <w:rsid w:val="009756E5"/>
    <w:rsid w:val="00977A8C"/>
    <w:rsid w:val="009817A5"/>
    <w:rsid w:val="00983910"/>
    <w:rsid w:val="009907DE"/>
    <w:rsid w:val="009932AC"/>
    <w:rsid w:val="00994351"/>
    <w:rsid w:val="00994A5D"/>
    <w:rsid w:val="00996A8F"/>
    <w:rsid w:val="009A1DBF"/>
    <w:rsid w:val="009A68E6"/>
    <w:rsid w:val="009A7598"/>
    <w:rsid w:val="009B0026"/>
    <w:rsid w:val="009B1443"/>
    <w:rsid w:val="009B1DF8"/>
    <w:rsid w:val="009B3D20"/>
    <w:rsid w:val="009B4794"/>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78E"/>
    <w:rsid w:val="009E7D1E"/>
    <w:rsid w:val="009F43C0"/>
    <w:rsid w:val="00A05F6D"/>
    <w:rsid w:val="00A0758F"/>
    <w:rsid w:val="00A1497D"/>
    <w:rsid w:val="00A1570A"/>
    <w:rsid w:val="00A17866"/>
    <w:rsid w:val="00A211B4"/>
    <w:rsid w:val="00A223CF"/>
    <w:rsid w:val="00A33DDF"/>
    <w:rsid w:val="00A34547"/>
    <w:rsid w:val="00A376B7"/>
    <w:rsid w:val="00A41BF5"/>
    <w:rsid w:val="00A42177"/>
    <w:rsid w:val="00A44778"/>
    <w:rsid w:val="00A469E7"/>
    <w:rsid w:val="00A47525"/>
    <w:rsid w:val="00A5685E"/>
    <w:rsid w:val="00A604A4"/>
    <w:rsid w:val="00A61B7D"/>
    <w:rsid w:val="00A6605B"/>
    <w:rsid w:val="00A66ADC"/>
    <w:rsid w:val="00A7147D"/>
    <w:rsid w:val="00A81B15"/>
    <w:rsid w:val="00A827DF"/>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67D"/>
    <w:rsid w:val="00AC1B53"/>
    <w:rsid w:val="00AC27DB"/>
    <w:rsid w:val="00AC3F1E"/>
    <w:rsid w:val="00AC6D6B"/>
    <w:rsid w:val="00AD211D"/>
    <w:rsid w:val="00AD7736"/>
    <w:rsid w:val="00AE10CE"/>
    <w:rsid w:val="00AE6B66"/>
    <w:rsid w:val="00AE70D4"/>
    <w:rsid w:val="00AE7868"/>
    <w:rsid w:val="00AF0407"/>
    <w:rsid w:val="00AF049B"/>
    <w:rsid w:val="00AF2FA5"/>
    <w:rsid w:val="00AF4D8B"/>
    <w:rsid w:val="00B00E35"/>
    <w:rsid w:val="00B014DF"/>
    <w:rsid w:val="00B067CA"/>
    <w:rsid w:val="00B12B26"/>
    <w:rsid w:val="00B163F8"/>
    <w:rsid w:val="00B2472D"/>
    <w:rsid w:val="00B24CA0"/>
    <w:rsid w:val="00B2549F"/>
    <w:rsid w:val="00B33194"/>
    <w:rsid w:val="00B336C6"/>
    <w:rsid w:val="00B4108D"/>
    <w:rsid w:val="00B43D6F"/>
    <w:rsid w:val="00B571A9"/>
    <w:rsid w:val="00B57265"/>
    <w:rsid w:val="00B633AE"/>
    <w:rsid w:val="00B665D2"/>
    <w:rsid w:val="00B6737C"/>
    <w:rsid w:val="00B717CB"/>
    <w:rsid w:val="00B7214D"/>
    <w:rsid w:val="00B74372"/>
    <w:rsid w:val="00B75525"/>
    <w:rsid w:val="00B76CEC"/>
    <w:rsid w:val="00B80283"/>
    <w:rsid w:val="00B8095F"/>
    <w:rsid w:val="00B80B0C"/>
    <w:rsid w:val="00B80B11"/>
    <w:rsid w:val="00B831AE"/>
    <w:rsid w:val="00B8446C"/>
    <w:rsid w:val="00B87725"/>
    <w:rsid w:val="00BA259A"/>
    <w:rsid w:val="00BA259C"/>
    <w:rsid w:val="00BA29D3"/>
    <w:rsid w:val="00BA307F"/>
    <w:rsid w:val="00BA5280"/>
    <w:rsid w:val="00BA69FF"/>
    <w:rsid w:val="00BB14F1"/>
    <w:rsid w:val="00BB4638"/>
    <w:rsid w:val="00BB5085"/>
    <w:rsid w:val="00BB572E"/>
    <w:rsid w:val="00BB6FF4"/>
    <w:rsid w:val="00BB74FD"/>
    <w:rsid w:val="00BC43AE"/>
    <w:rsid w:val="00BC5982"/>
    <w:rsid w:val="00BC60BF"/>
    <w:rsid w:val="00BD28BF"/>
    <w:rsid w:val="00BD2D12"/>
    <w:rsid w:val="00BD6404"/>
    <w:rsid w:val="00BE33AE"/>
    <w:rsid w:val="00BF046F"/>
    <w:rsid w:val="00C01D50"/>
    <w:rsid w:val="00C02F3E"/>
    <w:rsid w:val="00C0551D"/>
    <w:rsid w:val="00C056DC"/>
    <w:rsid w:val="00C1329B"/>
    <w:rsid w:val="00C1572F"/>
    <w:rsid w:val="00C179E1"/>
    <w:rsid w:val="00C24C05"/>
    <w:rsid w:val="00C24D2F"/>
    <w:rsid w:val="00C26222"/>
    <w:rsid w:val="00C31283"/>
    <w:rsid w:val="00C31E03"/>
    <w:rsid w:val="00C3272D"/>
    <w:rsid w:val="00C33C48"/>
    <w:rsid w:val="00C340E5"/>
    <w:rsid w:val="00C35AA7"/>
    <w:rsid w:val="00C404C3"/>
    <w:rsid w:val="00C43BA1"/>
    <w:rsid w:val="00C43DAB"/>
    <w:rsid w:val="00C47F08"/>
    <w:rsid w:val="00C514A6"/>
    <w:rsid w:val="00C5739F"/>
    <w:rsid w:val="00C57592"/>
    <w:rsid w:val="00C57CF0"/>
    <w:rsid w:val="00C600CA"/>
    <w:rsid w:val="00C63557"/>
    <w:rsid w:val="00C649BD"/>
    <w:rsid w:val="00C65891"/>
    <w:rsid w:val="00C66AC9"/>
    <w:rsid w:val="00C724D3"/>
    <w:rsid w:val="00C72951"/>
    <w:rsid w:val="00C77DD9"/>
    <w:rsid w:val="00C821C3"/>
    <w:rsid w:val="00C83BE6"/>
    <w:rsid w:val="00C85354"/>
    <w:rsid w:val="00C86ABA"/>
    <w:rsid w:val="00C92061"/>
    <w:rsid w:val="00C943F3"/>
    <w:rsid w:val="00C976AC"/>
    <w:rsid w:val="00CA08C6"/>
    <w:rsid w:val="00CA0A77"/>
    <w:rsid w:val="00CA2729"/>
    <w:rsid w:val="00CA3057"/>
    <w:rsid w:val="00CA45F8"/>
    <w:rsid w:val="00CA48F8"/>
    <w:rsid w:val="00CA5E76"/>
    <w:rsid w:val="00CB0305"/>
    <w:rsid w:val="00CB33C7"/>
    <w:rsid w:val="00CB5E8D"/>
    <w:rsid w:val="00CB6DA7"/>
    <w:rsid w:val="00CB7E4C"/>
    <w:rsid w:val="00CC25B4"/>
    <w:rsid w:val="00CC3582"/>
    <w:rsid w:val="00CC5F88"/>
    <w:rsid w:val="00CC69C8"/>
    <w:rsid w:val="00CC77A2"/>
    <w:rsid w:val="00CD307E"/>
    <w:rsid w:val="00CD3395"/>
    <w:rsid w:val="00CD629F"/>
    <w:rsid w:val="00CD6A1B"/>
    <w:rsid w:val="00CE0A7F"/>
    <w:rsid w:val="00CE11AE"/>
    <w:rsid w:val="00CE1718"/>
    <w:rsid w:val="00CF0411"/>
    <w:rsid w:val="00CF4156"/>
    <w:rsid w:val="00CF7DB1"/>
    <w:rsid w:val="00D0036C"/>
    <w:rsid w:val="00D03D00"/>
    <w:rsid w:val="00D054C7"/>
    <w:rsid w:val="00D05C30"/>
    <w:rsid w:val="00D10052"/>
    <w:rsid w:val="00D11359"/>
    <w:rsid w:val="00D2233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049"/>
    <w:rsid w:val="00D9747C"/>
    <w:rsid w:val="00D97F0C"/>
    <w:rsid w:val="00DA3A86"/>
    <w:rsid w:val="00DA601E"/>
    <w:rsid w:val="00DB0617"/>
    <w:rsid w:val="00DC2500"/>
    <w:rsid w:val="00DC4F72"/>
    <w:rsid w:val="00DC77DC"/>
    <w:rsid w:val="00DD0453"/>
    <w:rsid w:val="00DD0C2C"/>
    <w:rsid w:val="00DD19DE"/>
    <w:rsid w:val="00DD28BC"/>
    <w:rsid w:val="00DD6C13"/>
    <w:rsid w:val="00DE31F0"/>
    <w:rsid w:val="00DE3D1C"/>
    <w:rsid w:val="00DF055C"/>
    <w:rsid w:val="00DF11D7"/>
    <w:rsid w:val="00E01C41"/>
    <w:rsid w:val="00E0227D"/>
    <w:rsid w:val="00E04B84"/>
    <w:rsid w:val="00E06466"/>
    <w:rsid w:val="00E06835"/>
    <w:rsid w:val="00E06FDA"/>
    <w:rsid w:val="00E160A5"/>
    <w:rsid w:val="00E17009"/>
    <w:rsid w:val="00E1713D"/>
    <w:rsid w:val="00E20A43"/>
    <w:rsid w:val="00E23898"/>
    <w:rsid w:val="00E24946"/>
    <w:rsid w:val="00E319F1"/>
    <w:rsid w:val="00E33CD2"/>
    <w:rsid w:val="00E40BD6"/>
    <w:rsid w:val="00E40E90"/>
    <w:rsid w:val="00E41790"/>
    <w:rsid w:val="00E43051"/>
    <w:rsid w:val="00E45C7E"/>
    <w:rsid w:val="00E531EB"/>
    <w:rsid w:val="00E54874"/>
    <w:rsid w:val="00E54B6F"/>
    <w:rsid w:val="00E55ACA"/>
    <w:rsid w:val="00E57B74"/>
    <w:rsid w:val="00E61233"/>
    <w:rsid w:val="00E65BC6"/>
    <w:rsid w:val="00E661FF"/>
    <w:rsid w:val="00E70938"/>
    <w:rsid w:val="00E713BC"/>
    <w:rsid w:val="00E726EB"/>
    <w:rsid w:val="00E72CF1"/>
    <w:rsid w:val="00E80B52"/>
    <w:rsid w:val="00E824C3"/>
    <w:rsid w:val="00E82ACC"/>
    <w:rsid w:val="00E840B3"/>
    <w:rsid w:val="00E84D10"/>
    <w:rsid w:val="00E8629F"/>
    <w:rsid w:val="00E90714"/>
    <w:rsid w:val="00E91008"/>
    <w:rsid w:val="00E931CA"/>
    <w:rsid w:val="00E9374E"/>
    <w:rsid w:val="00E94F54"/>
    <w:rsid w:val="00E97AD5"/>
    <w:rsid w:val="00EA1111"/>
    <w:rsid w:val="00EA3B4F"/>
    <w:rsid w:val="00EA3C24"/>
    <w:rsid w:val="00EA73DF"/>
    <w:rsid w:val="00EB61AE"/>
    <w:rsid w:val="00EC21B7"/>
    <w:rsid w:val="00EC322D"/>
    <w:rsid w:val="00ED383A"/>
    <w:rsid w:val="00EE0C39"/>
    <w:rsid w:val="00EE1080"/>
    <w:rsid w:val="00EF1EC5"/>
    <w:rsid w:val="00EF4C88"/>
    <w:rsid w:val="00EF55EB"/>
    <w:rsid w:val="00F00DCC"/>
    <w:rsid w:val="00F0156F"/>
    <w:rsid w:val="00F021CC"/>
    <w:rsid w:val="00F05AC8"/>
    <w:rsid w:val="00F0656E"/>
    <w:rsid w:val="00F07167"/>
    <w:rsid w:val="00F072D8"/>
    <w:rsid w:val="00F07CE0"/>
    <w:rsid w:val="00F115F5"/>
    <w:rsid w:val="00F13D05"/>
    <w:rsid w:val="00F1679D"/>
    <w:rsid w:val="00F1682C"/>
    <w:rsid w:val="00F20B91"/>
    <w:rsid w:val="00F21139"/>
    <w:rsid w:val="00F24B8B"/>
    <w:rsid w:val="00F30D2E"/>
    <w:rsid w:val="00F31BBC"/>
    <w:rsid w:val="00F35516"/>
    <w:rsid w:val="00F35790"/>
    <w:rsid w:val="00F4136D"/>
    <w:rsid w:val="00F4212E"/>
    <w:rsid w:val="00F42C20"/>
    <w:rsid w:val="00F43AB8"/>
    <w:rsid w:val="00F43E34"/>
    <w:rsid w:val="00F4455B"/>
    <w:rsid w:val="00F53053"/>
    <w:rsid w:val="00F53FE2"/>
    <w:rsid w:val="00F56C07"/>
    <w:rsid w:val="00F575FF"/>
    <w:rsid w:val="00F618EF"/>
    <w:rsid w:val="00F65582"/>
    <w:rsid w:val="00F66E75"/>
    <w:rsid w:val="00F77EB0"/>
    <w:rsid w:val="00F86217"/>
    <w:rsid w:val="00F87CDD"/>
    <w:rsid w:val="00F92C44"/>
    <w:rsid w:val="00F933F0"/>
    <w:rsid w:val="00F937A3"/>
    <w:rsid w:val="00F94715"/>
    <w:rsid w:val="00F96A3D"/>
    <w:rsid w:val="00FA4718"/>
    <w:rsid w:val="00FA5848"/>
    <w:rsid w:val="00FA6899"/>
    <w:rsid w:val="00FA7F3D"/>
    <w:rsid w:val="00FB38D8"/>
    <w:rsid w:val="00FB5D8D"/>
    <w:rsid w:val="00FC051F"/>
    <w:rsid w:val="00FC06FF"/>
    <w:rsid w:val="00FC1750"/>
    <w:rsid w:val="00FC45F4"/>
    <w:rsid w:val="00FC69B4"/>
    <w:rsid w:val="00FD0694"/>
    <w:rsid w:val="00FD0FD4"/>
    <w:rsid w:val="00FD25BE"/>
    <w:rsid w:val="00FD2E70"/>
    <w:rsid w:val="00FD34A0"/>
    <w:rsid w:val="00FD3EE5"/>
    <w:rsid w:val="00FD7AA7"/>
    <w:rsid w:val="00FE0394"/>
    <w:rsid w:val="00FE64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TableGrid1">
    <w:name w:val="Table Grid1"/>
    <w:basedOn w:val="a1"/>
    <w:next w:val="aff7"/>
    <w:uiPriority w:val="39"/>
    <w:qFormat/>
    <w:rsid w:val="00EC21B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346981"/>
    <w:rPr>
      <w:rFonts w:ascii="Times New Roman" w:eastAsia="宋体" w:hAnsi="Times New Roman" w:cs="Times New Roman"/>
      <w:kern w:val="0"/>
      <w:sz w:val="20"/>
      <w:szCs w:val="20"/>
      <w:lang w:val="en-GB" w:eastAsia="en-US"/>
    </w:rPr>
  </w:style>
  <w:style w:type="paragraph" w:customStyle="1" w:styleId="RAN4proposal">
    <w:name w:val="RAN4 proposal"/>
    <w:basedOn w:val="ae"/>
    <w:next w:val="a"/>
    <w:link w:val="RAN4proposalChar"/>
    <w:qFormat/>
    <w:rsid w:val="00F92C44"/>
    <w:pPr>
      <w:numPr>
        <w:numId w:val="35"/>
      </w:numPr>
      <w:spacing w:before="0" w:after="200"/>
    </w:pPr>
    <w:rPr>
      <w:rFonts w:eastAsiaTheme="minorEastAsia" w:cstheme="minorBidi"/>
      <w:iCs/>
      <w:szCs w:val="18"/>
    </w:rPr>
  </w:style>
  <w:style w:type="character" w:customStyle="1" w:styleId="RAN4proposalChar">
    <w:name w:val="RAN4 proposal Char"/>
    <w:basedOn w:val="af"/>
    <w:link w:val="RAN4proposal"/>
    <w:rsid w:val="00F92C44"/>
    <w:rPr>
      <w:rFonts w:eastAsiaTheme="minorEastAsia" w:cstheme="minorBidi"/>
      <w:b/>
      <w:iCs/>
      <w:szCs w:val="18"/>
      <w:lang w:val="en-GB" w:eastAsia="en-US"/>
    </w:rPr>
  </w:style>
  <w:style w:type="paragraph" w:customStyle="1" w:styleId="centered">
    <w:name w:val="centered"/>
    <w:basedOn w:val="a"/>
    <w:uiPriority w:val="99"/>
    <w:qFormat/>
    <w:rsid w:val="00FE6437"/>
    <w:pPr>
      <w:widowControl w:val="0"/>
      <w:spacing w:before="120" w:after="0" w:line="280" w:lineRule="atLeast"/>
      <w:jc w:val="center"/>
    </w:pPr>
    <w:rPr>
      <w:rFonts w:ascii="Bookman" w:eastAsia="MS Mincho" w:hAnsi="Bookman"/>
      <w:lang w:val="en-US"/>
    </w:rPr>
  </w:style>
  <w:style w:type="paragraph" w:customStyle="1" w:styleId="Bulletedo1">
    <w:name w:val="Bulleted o 1"/>
    <w:basedOn w:val="a"/>
    <w:uiPriority w:val="99"/>
    <w:qFormat/>
    <w:rsid w:val="00FE6437"/>
    <w:pPr>
      <w:numPr>
        <w:numId w:val="40"/>
      </w:numPr>
      <w:overflowPunct w:val="0"/>
      <w:autoSpaceDE w:val="0"/>
      <w:autoSpaceDN w:val="0"/>
      <w:adjustRightInd w:val="0"/>
      <w:spacing w:before="12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6540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658</TotalTime>
  <Pages>1</Pages>
  <Words>1278</Words>
  <Characters>7288</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Yanze Fu</cp:lastModifiedBy>
  <cp:revision>195</cp:revision>
  <cp:lastPrinted>2019-04-25T01:09:00Z</cp:lastPrinted>
  <dcterms:created xsi:type="dcterms:W3CDTF">2023-05-15T07:31:00Z</dcterms:created>
  <dcterms:modified xsi:type="dcterms:W3CDTF">2024-05-23T04:44:00Z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