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1FC5A1C5"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261D5" w:rsidRPr="006261D5">
        <w:rPr>
          <w:rFonts w:ascii="Arial" w:eastAsiaTheme="minorEastAsia" w:hAnsi="Arial" w:cs="Arial"/>
          <w:b/>
          <w:sz w:val="24"/>
          <w:szCs w:val="24"/>
          <w:lang w:eastAsia="zh-CN"/>
        </w:rPr>
        <w:t>R4-2410302</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075F59F6" w:rsidR="00257898" w:rsidRDefault="0005708D" w:rsidP="00257898">
      <w:pPr>
        <w:tabs>
          <w:tab w:val="left" w:pos="360"/>
        </w:tabs>
        <w:rPr>
          <w:rFonts w:eastAsia="等线"/>
          <w:lang w:eastAsia="zh-CN"/>
        </w:rPr>
      </w:pPr>
      <w:r>
        <w:rPr>
          <w:rFonts w:eastAsia="宋体"/>
          <w:b/>
          <w:bCs/>
          <w:szCs w:val="24"/>
        </w:rPr>
        <w:t>&lt;</w:t>
      </w:r>
      <w:r w:rsidR="006261D5">
        <w:rPr>
          <w:b/>
        </w:rPr>
        <w:t>A</w:t>
      </w:r>
      <w:r w:rsidR="00257898">
        <w:rPr>
          <w:b/>
        </w:rPr>
        <w:t>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209A3640" w14:textId="404C4B59" w:rsidR="00110C38" w:rsidRPr="006261D5" w:rsidRDefault="00110C38" w:rsidP="00110C38">
      <w:pPr>
        <w:pStyle w:val="afe"/>
        <w:numPr>
          <w:ilvl w:val="3"/>
          <w:numId w:val="19"/>
        </w:numPr>
        <w:overflowPunct/>
        <w:autoSpaceDE/>
        <w:adjustRightInd/>
        <w:spacing w:after="120"/>
        <w:ind w:left="3096" w:firstLineChars="0"/>
        <w:textAlignment w:val="auto"/>
        <w:rPr>
          <w:rFonts w:cstheme="minorHAnsi"/>
          <w:bCs/>
          <w:lang w:eastAsia="x-none"/>
        </w:rPr>
      </w:pPr>
      <w:r w:rsidRPr="006261D5">
        <w:t>T</w:t>
      </w:r>
      <w:r w:rsidRPr="006261D5">
        <w:rPr>
          <w:vertAlign w:val="subscript"/>
        </w:rPr>
        <w:t>SSB</w:t>
      </w:r>
      <w:r w:rsidRPr="006261D5">
        <w:t xml:space="preserve"> is the time to first SSB </w:t>
      </w:r>
      <w:r w:rsidR="00DC6381" w:rsidRPr="006261D5">
        <w:t>occasion</w:t>
      </w:r>
      <w:r w:rsidR="00684AD0" w:rsidRPr="006261D5">
        <w:t>,</w:t>
      </w:r>
      <w:r w:rsidRPr="006261D5">
        <w:t xml:space="preserve"> after [1slot from] the end of the slot of the PDCCH</w:t>
      </w:r>
      <w:r w:rsidR="00684AD0" w:rsidRPr="006261D5">
        <w:t>,</w:t>
      </w:r>
      <w:r w:rsidRPr="006261D5">
        <w:t xml:space="preserve"> </w:t>
      </w:r>
      <w:r w:rsidR="00684AD0" w:rsidRPr="006261D5">
        <w:t>plus</w:t>
      </w:r>
      <w:r w:rsidRPr="006261D5">
        <w:t xml:space="preserve"> 2ms (SSB processing time), when SSB is within active </w:t>
      </w:r>
      <w:r w:rsidR="00610BD0" w:rsidRPr="006261D5">
        <w:t xml:space="preserve">DL </w:t>
      </w:r>
      <w:r w:rsidRPr="006261D5">
        <w:t>BWP.</w:t>
      </w:r>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3"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p w14:paraId="462BB49D" w14:textId="3B4FD7D1" w:rsidR="00110C38" w:rsidRPr="006261D5" w:rsidRDefault="00110C38" w:rsidP="00257898">
      <w:pPr>
        <w:tabs>
          <w:tab w:val="left" w:pos="360"/>
        </w:tabs>
      </w:pPr>
      <w:r w:rsidRPr="006261D5">
        <w:t xml:space="preserve">To clarify the above agreement, </w:t>
      </w:r>
      <w:r w:rsidR="00610BD0" w:rsidRPr="006261D5">
        <w:t>T</w:t>
      </w:r>
      <w:r w:rsidR="00610BD0" w:rsidRPr="006261D5">
        <w:rPr>
          <w:vertAlign w:val="subscript"/>
        </w:rPr>
        <w:t>SSB</w:t>
      </w:r>
      <w:r w:rsidR="00610BD0" w:rsidRPr="006261D5">
        <w:t xml:space="preserve"> is the time to first SSB </w:t>
      </w:r>
      <w:r w:rsidR="009127E2" w:rsidRPr="006261D5">
        <w:t>occasion</w:t>
      </w:r>
      <w:r w:rsidR="00B10B2E" w:rsidRPr="006261D5">
        <w:t>,</w:t>
      </w:r>
      <w:r w:rsidR="009127E2" w:rsidRPr="006261D5">
        <w:t xml:space="preserve"> overlapped with MGL</w:t>
      </w:r>
      <w:r w:rsidR="00610BD0" w:rsidRPr="006261D5">
        <w:t xml:space="preserve"> after </w:t>
      </w:r>
      <w:r w:rsidR="00E64262" w:rsidRPr="006261D5">
        <w:t>[2</w:t>
      </w:r>
      <w:r w:rsidR="00152DF6" w:rsidRPr="006261D5">
        <w:t>]</w:t>
      </w:r>
      <w:proofErr w:type="spellStart"/>
      <w:r w:rsidR="00152DF6" w:rsidRPr="006261D5">
        <w:t>ms</w:t>
      </w:r>
      <w:proofErr w:type="spellEnd"/>
      <w:r w:rsidR="00152DF6" w:rsidRPr="006261D5">
        <w:t xml:space="preserve"> and </w:t>
      </w:r>
      <w:r w:rsidR="00610BD0" w:rsidRPr="006261D5">
        <w:t>[1slot from] the end of the slot of the PDCCH</w:t>
      </w:r>
      <w:r w:rsidR="00B10B2E" w:rsidRPr="006261D5">
        <w:t>,</w:t>
      </w:r>
      <w:r w:rsidR="00610BD0" w:rsidRPr="006261D5">
        <w:t xml:space="preserve"> </w:t>
      </w:r>
      <w:r w:rsidR="00B10B2E" w:rsidRPr="006261D5">
        <w:t>plus</w:t>
      </w:r>
      <w:r w:rsidR="00610BD0" w:rsidRPr="006261D5">
        <w:t xml:space="preserve"> 2ms (SSB processing time), when SSB is outside active DL BWP.</w:t>
      </w:r>
    </w:p>
    <w:bookmarkEnd w:id="3"/>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4"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4"/>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5" w:name="_Hlk166670278"/>
      <w:bookmarkStart w:id="6"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5"/>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CDA4687"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w:t>
      </w:r>
      <w:r w:rsidR="00AF5936">
        <w:rPr>
          <w:b/>
        </w:rPr>
        <w:t>Way Forward</w:t>
      </w:r>
      <w:r w:rsidR="00AF5936">
        <w:rPr>
          <w:rFonts w:eastAsia="宋体"/>
          <w:b/>
          <w:bCs/>
          <w:szCs w:val="24"/>
        </w:rPr>
        <w:t xml:space="preserve"> </w:t>
      </w:r>
      <w:r w:rsidRPr="00502981">
        <w:rPr>
          <w:rFonts w:eastAsia="PMingLiU"/>
          <w:szCs w:val="24"/>
          <w:lang w:eastAsia="zh-TW"/>
        </w:rPr>
        <w:t xml:space="preserve">&gt; </w:t>
      </w:r>
    </w:p>
    <w:p w14:paraId="514ED6BA" w14:textId="378D1A97"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r w:rsidR="00B7288B">
        <w:rPr>
          <w:rFonts w:eastAsia="宋体"/>
          <w:szCs w:val="24"/>
          <w:lang w:eastAsia="zh-CN"/>
        </w:rPr>
        <w:t>are</w:t>
      </w:r>
      <w:r w:rsidRPr="00502981">
        <w:rPr>
          <w:rFonts w:eastAsia="宋体"/>
          <w:szCs w:val="24"/>
          <w:lang w:eastAsia="zh-CN"/>
        </w:rPr>
        <w:t xml:space="preserve"> defined for one or more TCI states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 w:name="_Hlk166670349"/>
      <w:bookmarkEnd w:id="6"/>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lastRenderedPageBreak/>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8"/>
    <w:p w14:paraId="7D1F3E26" w14:textId="23AD406B" w:rsidR="00502981" w:rsidRDefault="00F2465F" w:rsidP="00F2465F">
      <w:pPr>
        <w:spacing w:afterLines="50" w:after="120"/>
        <w:rPr>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401FAAAA" w14:textId="23A788AE" w:rsidR="00B7288B" w:rsidRPr="00644A6E" w:rsidRDefault="00B7288B" w:rsidP="00F2465F">
      <w:pPr>
        <w:spacing w:afterLines="50" w:after="120"/>
        <w:rPr>
          <w:rFonts w:eastAsiaTheme="minorEastAsia"/>
          <w:sz w:val="21"/>
          <w:szCs w:val="21"/>
          <w:lang w:eastAsia="zh-CN"/>
        </w:rPr>
      </w:pPr>
      <w:r w:rsidRPr="00644A6E">
        <w:rPr>
          <w:color w:val="000000"/>
          <w:szCs w:val="24"/>
        </w:rPr>
        <w:t xml:space="preserve">Unknown TCI state in FR1 for early TCI state activation is supported with the following conditions: </w:t>
      </w:r>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301E6B6B" w14:textId="77777777" w:rsidR="00502981" w:rsidRDefault="00502981" w:rsidP="00502981">
      <w:pPr>
        <w:spacing w:after="120"/>
        <w:rPr>
          <w:rFonts w:eastAsia="宋体"/>
          <w:szCs w:val="24"/>
          <w:lang w:eastAsia="zh-CN"/>
        </w:rPr>
      </w:pPr>
    </w:p>
    <w:p w14:paraId="1A0BBAE5" w14:textId="43E2B191" w:rsidR="00502981" w:rsidRDefault="00502981" w:rsidP="00502981">
      <w:pPr>
        <w:rPr>
          <w:b/>
          <w:u w:val="single"/>
          <w:lang w:eastAsia="ko-KR"/>
        </w:rPr>
      </w:pPr>
      <w:bookmarkStart w:id="9" w:name="_Hlk166670434"/>
      <w:r w:rsidRPr="00661464">
        <w:rPr>
          <w:b/>
          <w:u w:val="single"/>
          <w:lang w:eastAsia="ko-KR"/>
        </w:rPr>
        <w:t xml:space="preserve">Issue 1-3-6: </w:t>
      </w:r>
      <w:r w:rsidR="00FE12AC">
        <w:rPr>
          <w:b/>
          <w:bCs/>
          <w:color w:val="000000"/>
          <w:szCs w:val="24"/>
          <w:u w:val="single"/>
        </w:rPr>
        <w:t>cell switch delay and PDCCH order RACH delay requirements</w:t>
      </w:r>
      <w:r w:rsidRPr="00661464">
        <w:rPr>
          <w:b/>
          <w:bCs/>
          <w:color w:val="000000"/>
          <w:szCs w:val="24"/>
          <w:u w:val="single"/>
        </w:rPr>
        <w:t xml:space="preserve"> without L1 measurement</w:t>
      </w:r>
    </w:p>
    <w:bookmarkEnd w:id="9"/>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lastRenderedPageBreak/>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0" w:name="_Hlk166672330"/>
      <w:r>
        <w:rPr>
          <w:b/>
          <w:u w:val="single"/>
        </w:rPr>
        <w:t xml:space="preserve">Issue 2-1-1: whether to consider </w:t>
      </w:r>
      <w:bookmarkStart w:id="11" w:name="_Hlk150257145"/>
      <w:r>
        <w:rPr>
          <w:b/>
          <w:u w:val="single"/>
        </w:rPr>
        <w:t>L1-RSRP measurement on deactivated SCell</w:t>
      </w:r>
      <w:bookmarkEnd w:id="10"/>
      <w:bookmarkEnd w:id="11"/>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lastRenderedPageBreak/>
        <w:t xml:space="preserve">2.4 Sub-topic 2-4 Others </w:t>
      </w:r>
    </w:p>
    <w:p w14:paraId="16A7BD83" w14:textId="77777777" w:rsidR="00173D0C" w:rsidRDefault="00173D0C" w:rsidP="00173D0C">
      <w:pPr>
        <w:spacing w:afterLines="50" w:after="120"/>
        <w:rPr>
          <w:b/>
          <w:u w:val="single"/>
          <w:lang w:eastAsia="en-US"/>
        </w:rPr>
      </w:pPr>
      <w:bookmarkStart w:id="12"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13" w:name="_Toc166514294"/>
      <w:r>
        <w:rPr>
          <w:rFonts w:eastAsia="宋体"/>
          <w:szCs w:val="24"/>
          <w:lang w:eastAsia="zh-CN"/>
        </w:rPr>
        <w:t xml:space="preserve"> </w:t>
      </w:r>
      <w:r>
        <w:t>RAN4 to send LS to RAN1</w:t>
      </w:r>
      <w:bookmarkEnd w:id="13"/>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14"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14"/>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15" w:name="_Toc166514296"/>
      <w:r>
        <w:rPr>
          <w:rFonts w:eastAsia="宋体"/>
          <w:szCs w:val="24"/>
          <w:lang w:eastAsia="zh-CN"/>
        </w:rPr>
        <w:t>When none of the candidate cells are measured within the given periodicity, UE reports a 7 bit “Not valid” value.</w:t>
      </w:r>
      <w:bookmarkEnd w:id="15"/>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16" w:name="_Toc166514297"/>
      <w:r>
        <w:rPr>
          <w:rFonts w:eastAsia="宋体"/>
          <w:szCs w:val="24"/>
          <w:lang w:eastAsia="zh-CN"/>
        </w:rPr>
        <w:t>DIFFRSRP_15 is reported when at least one LTM candidate cell was measured and at least one configured candidate cell was unmeasured.</w:t>
      </w:r>
      <w:bookmarkEnd w:id="16"/>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17" w:name="_Toc166514298"/>
      <w:r>
        <w:rPr>
          <w:rFonts w:eastAsia="宋体"/>
          <w:szCs w:val="24"/>
          <w:lang w:eastAsia="zh-CN"/>
        </w:rPr>
        <w:t>The reported values for unmeasured cells do not meet any measurement requirements as they are unmeasured.</w:t>
      </w:r>
      <w:bookmarkEnd w:id="17"/>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12"/>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366AD1BA" w14:textId="5C6DA383" w:rsidR="00AC1E7C" w:rsidRPr="006261D5" w:rsidRDefault="00AC1E7C" w:rsidP="006261D5">
      <w:pPr>
        <w:spacing w:afterLines="50" w:after="120"/>
        <w:rPr>
          <w:rFonts w:eastAsiaTheme="minorEastAsia"/>
          <w:bCs/>
          <w:sz w:val="21"/>
          <w:szCs w:val="21"/>
          <w:lang w:eastAsia="zh-CN"/>
        </w:rPr>
      </w:pPr>
      <w:r w:rsidRPr="006261D5">
        <w:rPr>
          <w:bCs/>
          <w:sz w:val="21"/>
          <w:szCs w:val="21"/>
          <w:lang w:eastAsia="zh-CN"/>
        </w:rPr>
        <w:t xml:space="preserve">&lt; </w:t>
      </w:r>
      <w:r w:rsidRPr="00C12FAD">
        <w:rPr>
          <w:b/>
        </w:rPr>
        <w:t>Way Forward</w:t>
      </w:r>
      <w:r w:rsidRPr="006261D5">
        <w:rPr>
          <w:bCs/>
          <w:sz w:val="21"/>
          <w:szCs w:val="21"/>
          <w:lang w:eastAsia="zh-CN"/>
        </w:rPr>
        <w:t xml:space="preserve">&gt;: </w:t>
      </w:r>
      <w:r>
        <w:rPr>
          <w:bCs/>
          <w:sz w:val="21"/>
          <w:szCs w:val="21"/>
          <w:lang w:eastAsia="zh-CN"/>
        </w:rPr>
        <w:t xml:space="preserve"> </w:t>
      </w:r>
      <w:r w:rsidRPr="006261D5">
        <w:rPr>
          <w:bCs/>
          <w:sz w:val="21"/>
          <w:szCs w:val="21"/>
          <w:lang w:eastAsia="zh-CN"/>
        </w:rPr>
        <w:t>Discuss in the CR directly.</w:t>
      </w:r>
    </w:p>
    <w:p w14:paraId="7FC45D61" w14:textId="77777777" w:rsidR="00AE453D" w:rsidRPr="00AC1E7C"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18" w:name="_Hlk166672639"/>
      <w:r>
        <w:rPr>
          <w:b/>
          <w:u w:val="single"/>
        </w:rPr>
        <w:t>Issue 3-1-1-1: T/F fine tracking when TRS as QCL source in cell switch delay</w:t>
      </w:r>
    </w:p>
    <w:bookmarkEnd w:id="18"/>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lastRenderedPageBreak/>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19"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19"/>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No additional PL-RS measurement time is needed, provided</w:t>
      </w:r>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measured/reported</w:t>
      </w:r>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0"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0"/>
    </w:p>
    <w:p w14:paraId="7419D6A1" w14:textId="2D3BC55B" w:rsidR="00516E7C" w:rsidRPr="007E29A2" w:rsidRDefault="00516E7C" w:rsidP="007E29A2">
      <w:pPr>
        <w:overflowPunct/>
        <w:autoSpaceDE/>
        <w:adjustRightInd/>
        <w:spacing w:after="120"/>
        <w:rPr>
          <w:rFonts w:eastAsia="宋体"/>
          <w:szCs w:val="24"/>
          <w:lang w:eastAsia="zh-CN"/>
        </w:rPr>
      </w:pPr>
      <w:bookmarkStart w:id="21"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21"/>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22" w:name="_Hlk163551600"/>
      <w:r>
        <w:rPr>
          <w:bCs/>
        </w:rPr>
        <w:t>Early ASN.1 decoding and validity/compliance check</w:t>
      </w:r>
      <w:bookmarkEnd w:id="22"/>
    </w:p>
    <w:p w14:paraId="5C0A9248" w14:textId="77777777" w:rsidR="00646BBE" w:rsidRDefault="00646BBE" w:rsidP="00646BBE">
      <w:pPr>
        <w:rPr>
          <w:b/>
          <w:u w:val="single"/>
          <w:lang w:eastAsia="en-US"/>
        </w:rPr>
      </w:pPr>
      <w:bookmarkStart w:id="23"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23"/>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24"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25" w:name="_Ref166229072"/>
      <w:bookmarkEnd w:id="24"/>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25"/>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lastRenderedPageBreak/>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62F66DD8"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Further discuss the following proposal</w:t>
      </w:r>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26"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lastRenderedPageBreak/>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26"/>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27"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03AA6BAE" w14:textId="22E0E218" w:rsidR="005621CF" w:rsidRDefault="005621CF" w:rsidP="005621CF">
      <w:pPr>
        <w:spacing w:afterLines="50" w:after="120"/>
        <w:rPr>
          <w:bCs/>
          <w:sz w:val="21"/>
          <w:szCs w:val="21"/>
          <w:lang w:eastAsia="zh-CN"/>
        </w:rPr>
      </w:pPr>
      <w:r w:rsidRPr="0079695D">
        <w:rPr>
          <w:bCs/>
          <w:sz w:val="21"/>
          <w:szCs w:val="21"/>
          <w:lang w:eastAsia="zh-CN"/>
        </w:rPr>
        <w:t>&lt;</w:t>
      </w:r>
      <w:r w:rsidRPr="0079695D">
        <w:rPr>
          <w:b/>
        </w:rPr>
        <w:t xml:space="preserve"> Agreement</w:t>
      </w:r>
      <w:r w:rsidRPr="0079695D">
        <w:rPr>
          <w:bCs/>
          <w:sz w:val="21"/>
          <w:szCs w:val="21"/>
          <w:lang w:eastAsia="zh-CN"/>
        </w:rPr>
        <w:t xml:space="preserve">&gt;: </w:t>
      </w:r>
    </w:p>
    <w:p w14:paraId="42B46CD5" w14:textId="512EB46E" w:rsidR="005621CF" w:rsidRPr="006261D5" w:rsidRDefault="005621CF" w:rsidP="006261D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inter-frequency: </w:t>
      </w:r>
    </w:p>
    <w:p w14:paraId="77F5AC53" w14:textId="77777777" w:rsidR="00010A7F" w:rsidRDefault="00010A7F" w:rsidP="00010A7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Inter-f relative accuracy requirements are also applicable to the scenario where one SSB is on serving cell frequency and another is on a different frequency than the serving cell.</w:t>
      </w:r>
    </w:p>
    <w:p w14:paraId="3BF19BA6" w14:textId="143A19DC" w:rsidR="005621CF" w:rsidRDefault="00010A7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w:t>
      </w:r>
      <w:r w:rsidR="005621CF">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intra-frequency: </w:t>
      </w:r>
    </w:p>
    <w:p w14:paraId="6FEBEE4B" w14:textId="6335A3AD" w:rsidR="005621CF" w:rsidRDefault="005621C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Intra-frequency relative accuracy requirements are also applicable to the scenario where two SSBs from cells are on the same frequency, but not at the same frequency as the serving cell. </w:t>
      </w:r>
    </w:p>
    <w:p w14:paraId="5279CA30" w14:textId="77777777" w:rsidR="005621CF" w:rsidRPr="00CF7C54" w:rsidRDefault="005621CF" w:rsidP="006261D5">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for the following: </w:t>
      </w:r>
    </w:p>
    <w:p w14:paraId="3850DA2C" w14:textId="173968B0" w:rsidR="005621CF" w:rsidRPr="005621CF" w:rsidRDefault="005621CF" w:rsidP="006261D5">
      <w:pPr>
        <w:pStyle w:val="afe"/>
        <w:numPr>
          <w:ilvl w:val="3"/>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p>
    <w:p w14:paraId="000C1FE9" w14:textId="77777777" w:rsidR="005621CF" w:rsidRDefault="005621CF" w:rsidP="005B57E5">
      <w:pPr>
        <w:spacing w:afterLines="50" w:after="120"/>
        <w:rPr>
          <w:b/>
          <w:u w:val="single"/>
          <w:lang w:eastAsia="zh-CN"/>
        </w:rPr>
      </w:pPr>
    </w:p>
    <w:bookmarkEnd w:id="27"/>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28"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RACH-less is configured in the test</w:t>
      </w:r>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cell switch is configured in the test</w:t>
      </w:r>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28"/>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is configured in the test</w:t>
      </w:r>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29"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29"/>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30" w:name="_Hlk166665125"/>
      <w:r>
        <w:rPr>
          <w:b/>
          <w:u w:val="single"/>
        </w:rPr>
        <w:t>Issue 6-2-5: TCI state configurations</w:t>
      </w:r>
    </w:p>
    <w:bookmarkEnd w:id="30"/>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8405" w14:textId="77777777" w:rsidR="0088010F" w:rsidRDefault="0088010F">
      <w:pPr>
        <w:spacing w:after="0"/>
      </w:pPr>
      <w:r>
        <w:separator/>
      </w:r>
    </w:p>
  </w:endnote>
  <w:endnote w:type="continuationSeparator" w:id="0">
    <w:p w14:paraId="363D5A04" w14:textId="77777777" w:rsidR="0088010F" w:rsidRDefault="00880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50F6" w14:textId="77777777" w:rsidR="0088010F" w:rsidRDefault="0088010F">
      <w:pPr>
        <w:spacing w:after="0"/>
      </w:pPr>
      <w:r>
        <w:separator/>
      </w:r>
    </w:p>
  </w:footnote>
  <w:footnote w:type="continuationSeparator" w:id="0">
    <w:p w14:paraId="7A153772" w14:textId="77777777" w:rsidR="0088010F" w:rsidRDefault="008801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6626099">
    <w:abstractNumId w:val="12"/>
  </w:num>
  <w:num w:numId="2" w16cid:durableId="641691700">
    <w:abstractNumId w:val="10"/>
  </w:num>
  <w:num w:numId="3" w16cid:durableId="1949386441">
    <w:abstractNumId w:val="13"/>
  </w:num>
  <w:num w:numId="4" w16cid:durableId="1886720484">
    <w:abstractNumId w:val="9"/>
  </w:num>
  <w:num w:numId="5" w16cid:durableId="1092121546">
    <w:abstractNumId w:val="11"/>
  </w:num>
  <w:num w:numId="6" w16cid:durableId="1529442456">
    <w:abstractNumId w:val="5"/>
  </w:num>
  <w:num w:numId="7" w16cid:durableId="1023943494">
    <w:abstractNumId w:val="2"/>
  </w:num>
  <w:num w:numId="8" w16cid:durableId="1866089606">
    <w:abstractNumId w:val="9"/>
  </w:num>
  <w:num w:numId="9" w16cid:durableId="1114133538">
    <w:abstractNumId w:val="9"/>
  </w:num>
  <w:num w:numId="10" w16cid:durableId="713895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826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237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7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6211360">
    <w:abstractNumId w:val="9"/>
  </w:num>
  <w:num w:numId="15" w16cid:durableId="1488787318">
    <w:abstractNumId w:val="10"/>
  </w:num>
  <w:num w:numId="16" w16cid:durableId="31618102">
    <w:abstractNumId w:val="9"/>
  </w:num>
  <w:num w:numId="17" w16cid:durableId="1419788336">
    <w:abstractNumId w:val="2"/>
  </w:num>
  <w:num w:numId="18" w16cid:durableId="1965378452">
    <w:abstractNumId w:val="9"/>
  </w:num>
  <w:num w:numId="19" w16cid:durableId="1934584098">
    <w:abstractNumId w:val="9"/>
  </w:num>
  <w:num w:numId="20" w16cid:durableId="1796634277">
    <w:abstractNumId w:val="11"/>
  </w:num>
  <w:num w:numId="21" w16cid:durableId="857696608">
    <w:abstractNumId w:val="6"/>
  </w:num>
  <w:num w:numId="22" w16cid:durableId="717632424">
    <w:abstractNumId w:val="8"/>
  </w:num>
  <w:num w:numId="23" w16cid:durableId="1220554610">
    <w:abstractNumId w:val="1"/>
  </w:num>
  <w:num w:numId="24" w16cid:durableId="1810127557">
    <w:abstractNumId w:val="0"/>
  </w:num>
  <w:num w:numId="25" w16cid:durableId="1056389246">
    <w:abstractNumId w:val="0"/>
  </w:num>
  <w:num w:numId="26" w16cid:durableId="2096244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1D5"/>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24D"/>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4A6E"/>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10F"/>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1E7C"/>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2FAD"/>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2.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3.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26</TotalTime>
  <Pages>10</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18</cp:revision>
  <dcterms:created xsi:type="dcterms:W3CDTF">2024-05-23T10:20:00Z</dcterms:created>
  <dcterms:modified xsi:type="dcterms:W3CDTF">2024-05-24T00:21:00Z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