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677D835" w14:textId="57361839" w:rsidR="00841BCD" w:rsidRPr="00614DD8"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US" w:eastAsia="zh-CN"/>
        </w:rPr>
      </w:pPr>
      <w:bookmarkStart w:id="0" w:name="OLE_LINK5"/>
      <w:bookmarkStart w:id="1" w:name="OLE_LINK6"/>
      <w:r w:rsidRPr="00614DD8">
        <w:rPr>
          <w:rFonts w:ascii="Arial" w:eastAsia="SimSun" w:hAnsi="Arial" w:cs="Times New Roman"/>
          <w:b/>
          <w:bCs/>
          <w:sz w:val="24"/>
          <w:szCs w:val="20"/>
          <w:lang w:val="en-US"/>
        </w:rPr>
        <w:t>3GPP T</w:t>
      </w:r>
      <w:bookmarkStart w:id="2" w:name="_Ref452454252"/>
      <w:bookmarkEnd w:id="2"/>
      <w:r w:rsidRPr="00614DD8">
        <w:rPr>
          <w:rFonts w:ascii="Arial" w:eastAsia="SimSun" w:hAnsi="Arial" w:cs="Times New Roman"/>
          <w:b/>
          <w:bCs/>
          <w:sz w:val="24"/>
          <w:szCs w:val="20"/>
          <w:lang w:val="en-US"/>
        </w:rPr>
        <w:t xml:space="preserve">SG-RAN </w:t>
      </w:r>
      <w:r w:rsidR="00ED7600" w:rsidRPr="00614DD8">
        <w:rPr>
          <w:rFonts w:ascii="Arial" w:eastAsia="SimSun" w:hAnsi="Arial" w:cs="Times New Roman"/>
          <w:b/>
          <w:sz w:val="24"/>
          <w:szCs w:val="20"/>
          <w:lang w:val="en-US"/>
        </w:rPr>
        <w:t>WG4 Meeting #</w:t>
      </w:r>
      <w:r w:rsidR="00DE7064" w:rsidRPr="00614DD8">
        <w:rPr>
          <w:rFonts w:ascii="Arial" w:eastAsia="SimSun" w:hAnsi="Arial" w:cs="Times New Roman"/>
          <w:b/>
          <w:sz w:val="24"/>
          <w:szCs w:val="20"/>
          <w:lang w:val="en-US"/>
        </w:rPr>
        <w:t>1</w:t>
      </w:r>
      <w:r w:rsidR="00381F95" w:rsidRPr="00614DD8">
        <w:rPr>
          <w:rFonts w:ascii="Arial" w:eastAsia="SimSun" w:hAnsi="Arial" w:cs="Times New Roman"/>
          <w:b/>
          <w:sz w:val="24"/>
          <w:szCs w:val="20"/>
          <w:lang w:val="en-US"/>
        </w:rPr>
        <w:t>1</w:t>
      </w:r>
      <w:r w:rsidR="000853E8">
        <w:rPr>
          <w:rFonts w:ascii="Arial" w:eastAsia="SimSun" w:hAnsi="Arial" w:cs="Times New Roman"/>
          <w:b/>
          <w:sz w:val="24"/>
          <w:szCs w:val="20"/>
          <w:lang w:val="en-US"/>
        </w:rPr>
        <w:t>3</w:t>
      </w:r>
      <w:r w:rsidRPr="00614DD8">
        <w:rPr>
          <w:rFonts w:ascii="Arial" w:eastAsia="SimSun" w:hAnsi="Arial" w:cs="Times New Roman"/>
          <w:b/>
          <w:bCs/>
          <w:sz w:val="24"/>
          <w:szCs w:val="20"/>
          <w:lang w:val="en-US"/>
        </w:rPr>
        <w:tab/>
      </w:r>
      <w:r w:rsidRPr="008B074F">
        <w:rPr>
          <w:rFonts w:ascii="Arial" w:eastAsia="SimSun" w:hAnsi="Arial" w:cs="Times New Roman"/>
          <w:b/>
          <w:bCs/>
          <w:sz w:val="24"/>
          <w:szCs w:val="20"/>
          <w:lang w:val="en-US" w:eastAsia="ja-JP"/>
        </w:rPr>
        <w:t>R4-</w:t>
      </w:r>
      <w:r w:rsidR="00AE2BA5" w:rsidRPr="008B074F">
        <w:rPr>
          <w:rFonts w:ascii="Arial" w:eastAsia="SimSun" w:hAnsi="Arial" w:cs="Times New Roman"/>
          <w:b/>
          <w:bCs/>
          <w:sz w:val="24"/>
          <w:szCs w:val="20"/>
          <w:lang w:val="en-US" w:eastAsia="zh-CN"/>
        </w:rPr>
        <w:t>2</w:t>
      </w:r>
      <w:r w:rsidR="00E51930" w:rsidRPr="008B074F">
        <w:rPr>
          <w:rFonts w:ascii="Arial" w:eastAsia="SimSun" w:hAnsi="Arial" w:cs="Times New Roman"/>
          <w:b/>
          <w:bCs/>
          <w:sz w:val="24"/>
          <w:szCs w:val="20"/>
          <w:lang w:val="en-US" w:eastAsia="zh-CN"/>
        </w:rPr>
        <w:t>4</w:t>
      </w:r>
      <w:r w:rsidR="004B23FC">
        <w:rPr>
          <w:rFonts w:ascii="Arial" w:eastAsia="SimSun" w:hAnsi="Arial" w:cs="Times New Roman"/>
          <w:b/>
          <w:bCs/>
          <w:sz w:val="24"/>
          <w:szCs w:val="20"/>
          <w:lang w:val="en-US" w:eastAsia="zh-CN"/>
        </w:rPr>
        <w:t>19187</w:t>
      </w:r>
    </w:p>
    <w:bookmarkEnd w:id="0"/>
    <w:bookmarkEnd w:id="1"/>
    <w:p w14:paraId="10A3C6A0" w14:textId="7FF6343A" w:rsidR="00841BCD" w:rsidRDefault="000853E8" w:rsidP="00841BCD">
      <w:pPr>
        <w:widowControl w:val="0"/>
        <w:overflowPunct w:val="0"/>
        <w:autoSpaceDE w:val="0"/>
        <w:autoSpaceDN w:val="0"/>
        <w:adjustRightInd w:val="0"/>
        <w:spacing w:after="0" w:line="240" w:lineRule="auto"/>
        <w:textAlignment w:val="baseline"/>
        <w:rPr>
          <w:rFonts w:ascii="Arial" w:eastAsia="SimSun" w:hAnsi="Arial" w:cs="Times New Roman"/>
          <w:b/>
          <w:sz w:val="24"/>
          <w:szCs w:val="20"/>
          <w:lang w:val="en-US"/>
        </w:rPr>
      </w:pPr>
      <w:r w:rsidRPr="000853E8">
        <w:rPr>
          <w:rFonts w:ascii="Arial" w:eastAsia="SimSun" w:hAnsi="Arial" w:cs="Times New Roman"/>
          <w:b/>
          <w:sz w:val="24"/>
          <w:szCs w:val="20"/>
          <w:lang w:val="en-US"/>
        </w:rPr>
        <w:t xml:space="preserve">Orlando, US, 18th – 22nd </w:t>
      </w:r>
      <w:proofErr w:type="gramStart"/>
      <w:r w:rsidRPr="000853E8">
        <w:rPr>
          <w:rFonts w:ascii="Arial" w:eastAsia="SimSun" w:hAnsi="Arial" w:cs="Times New Roman"/>
          <w:b/>
          <w:sz w:val="24"/>
          <w:szCs w:val="20"/>
          <w:lang w:val="en-US"/>
        </w:rPr>
        <w:t>November,</w:t>
      </w:r>
      <w:proofErr w:type="gramEnd"/>
      <w:r w:rsidRPr="000853E8">
        <w:rPr>
          <w:rFonts w:ascii="Arial" w:eastAsia="SimSun" w:hAnsi="Arial" w:cs="Times New Roman"/>
          <w:b/>
          <w:sz w:val="24"/>
          <w:szCs w:val="20"/>
          <w:lang w:val="en-US"/>
        </w:rPr>
        <w:t xml:space="preserve"> 2024</w:t>
      </w:r>
    </w:p>
    <w:p w14:paraId="1315EA77" w14:textId="77777777" w:rsidR="000853E8" w:rsidRPr="00614DD8" w:rsidRDefault="000853E8"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US" w:eastAsia="ja-JP"/>
        </w:rPr>
      </w:pPr>
    </w:p>
    <w:p w14:paraId="76079215" w14:textId="77777777" w:rsidR="00841BCD" w:rsidRPr="00614DD8" w:rsidRDefault="00841BCD" w:rsidP="00841BCD">
      <w:pPr>
        <w:tabs>
          <w:tab w:val="left" w:pos="1985"/>
        </w:tabs>
        <w:ind w:left="1985" w:hanging="1985"/>
        <w:rPr>
          <w:rFonts w:ascii="Arial" w:eastAsia="Calibri" w:hAnsi="Arial" w:cs="Arial"/>
          <w:b/>
          <w:bCs/>
          <w:sz w:val="24"/>
          <w:lang w:val="en-US"/>
        </w:rPr>
      </w:pPr>
      <w:r w:rsidRPr="00614DD8">
        <w:rPr>
          <w:rFonts w:ascii="Arial" w:eastAsia="Calibri" w:hAnsi="Arial" w:cs="Arial"/>
          <w:b/>
          <w:bCs/>
          <w:sz w:val="24"/>
          <w:lang w:val="en-US"/>
        </w:rPr>
        <w:t>Source:</w:t>
      </w:r>
      <w:r w:rsidRPr="00614DD8">
        <w:rPr>
          <w:rFonts w:ascii="Arial" w:eastAsia="Calibri" w:hAnsi="Arial" w:cs="Arial"/>
          <w:b/>
          <w:bCs/>
          <w:sz w:val="24"/>
          <w:lang w:val="en-US"/>
        </w:rPr>
        <w:tab/>
        <w:t>Nokia</w:t>
      </w:r>
    </w:p>
    <w:p w14:paraId="1B7C250B" w14:textId="03412679" w:rsidR="00841BCD" w:rsidRPr="00614DD8" w:rsidRDefault="00841BCD" w:rsidP="00841BCD">
      <w:pPr>
        <w:ind w:left="1985" w:hanging="1985"/>
        <w:rPr>
          <w:rFonts w:ascii="Arial" w:eastAsia="Calibri" w:hAnsi="Arial" w:cs="Arial"/>
          <w:b/>
          <w:bCs/>
          <w:sz w:val="24"/>
          <w:lang w:val="en-US"/>
        </w:rPr>
      </w:pPr>
      <w:r w:rsidRPr="00614DD8">
        <w:rPr>
          <w:rFonts w:ascii="Arial" w:eastAsia="Calibri" w:hAnsi="Arial" w:cs="Arial"/>
          <w:b/>
          <w:bCs/>
          <w:sz w:val="24"/>
          <w:lang w:val="en-US"/>
        </w:rPr>
        <w:t>Title:</w:t>
      </w:r>
      <w:r w:rsidRPr="00614DD8">
        <w:rPr>
          <w:rFonts w:ascii="Arial" w:eastAsia="Calibri" w:hAnsi="Arial" w:cs="Arial"/>
          <w:b/>
          <w:bCs/>
          <w:sz w:val="24"/>
          <w:lang w:val="en-US"/>
        </w:rPr>
        <w:tab/>
      </w:r>
      <w:r w:rsidR="00F64297">
        <w:rPr>
          <w:rFonts w:ascii="Arial" w:eastAsia="Calibri" w:hAnsi="Arial" w:cs="Arial"/>
          <w:b/>
          <w:bCs/>
          <w:sz w:val="24"/>
          <w:lang w:val="en-US"/>
        </w:rPr>
        <w:t xml:space="preserve">Testability and Interoperability Issues </w:t>
      </w:r>
      <w:r w:rsidR="003162DF">
        <w:rPr>
          <w:rFonts w:ascii="Arial" w:eastAsia="Calibri" w:hAnsi="Arial" w:cs="Arial"/>
          <w:b/>
          <w:bCs/>
          <w:sz w:val="24"/>
          <w:lang w:val="en-US"/>
        </w:rPr>
        <w:t>for</w:t>
      </w:r>
      <w:r w:rsidR="00F64297">
        <w:rPr>
          <w:rFonts w:ascii="Arial" w:eastAsia="Calibri" w:hAnsi="Arial" w:cs="Arial"/>
          <w:b/>
          <w:bCs/>
          <w:sz w:val="24"/>
          <w:lang w:val="en-US"/>
        </w:rPr>
        <w:t xml:space="preserve"> AIML Mobility</w:t>
      </w:r>
    </w:p>
    <w:p w14:paraId="04A5E2C1" w14:textId="43BE3A44" w:rsidR="00841BCD" w:rsidRPr="00614DD8" w:rsidRDefault="00841BCD" w:rsidP="00841BCD">
      <w:pPr>
        <w:tabs>
          <w:tab w:val="left" w:pos="1985"/>
        </w:tabs>
        <w:spacing w:after="120" w:line="240" w:lineRule="auto"/>
        <w:rPr>
          <w:rFonts w:ascii="Arial" w:eastAsia="MS Mincho" w:hAnsi="Arial" w:cs="Arial"/>
          <w:b/>
          <w:bCs/>
          <w:sz w:val="24"/>
          <w:szCs w:val="20"/>
          <w:lang w:val="en-US"/>
        </w:rPr>
      </w:pPr>
      <w:r w:rsidRPr="00614DD8">
        <w:rPr>
          <w:rFonts w:ascii="Arial" w:eastAsia="MS Mincho" w:hAnsi="Arial" w:cs="Arial"/>
          <w:b/>
          <w:bCs/>
          <w:sz w:val="24"/>
          <w:szCs w:val="20"/>
          <w:lang w:val="en-US"/>
        </w:rPr>
        <w:t>Agenda item:</w:t>
      </w:r>
      <w:r w:rsidRPr="00614DD8">
        <w:rPr>
          <w:rFonts w:ascii="Arial" w:eastAsia="MS Mincho" w:hAnsi="Arial" w:cs="Arial"/>
          <w:b/>
          <w:bCs/>
          <w:sz w:val="24"/>
          <w:szCs w:val="20"/>
          <w:lang w:val="en-US"/>
        </w:rPr>
        <w:tab/>
      </w:r>
      <w:r w:rsidR="00365721">
        <w:rPr>
          <w:rFonts w:ascii="Arial" w:eastAsia="MS Mincho" w:hAnsi="Arial" w:cs="Arial"/>
          <w:b/>
          <w:bCs/>
          <w:sz w:val="24"/>
          <w:szCs w:val="20"/>
          <w:lang w:val="en-US"/>
        </w:rPr>
        <w:t>7.18.3</w:t>
      </w:r>
    </w:p>
    <w:p w14:paraId="6AF8ABBA" w14:textId="77777777" w:rsidR="00D66188" w:rsidRPr="00614DD8" w:rsidRDefault="00841BCD" w:rsidP="00841BCD">
      <w:pPr>
        <w:tabs>
          <w:tab w:val="left" w:pos="1985"/>
        </w:tabs>
        <w:rPr>
          <w:rFonts w:ascii="Arial" w:eastAsia="Calibri" w:hAnsi="Arial" w:cs="Arial"/>
          <w:b/>
          <w:bCs/>
          <w:sz w:val="24"/>
          <w:lang w:val="en-US"/>
        </w:rPr>
      </w:pPr>
      <w:r w:rsidRPr="00614DD8">
        <w:rPr>
          <w:rFonts w:ascii="Arial" w:eastAsia="Calibri" w:hAnsi="Arial" w:cs="Arial"/>
          <w:b/>
          <w:bCs/>
          <w:sz w:val="24"/>
          <w:lang w:val="en-US"/>
        </w:rPr>
        <w:t>Document for:</w:t>
      </w:r>
      <w:r w:rsidRPr="00614DD8">
        <w:rPr>
          <w:rFonts w:ascii="Arial" w:eastAsia="Calibri" w:hAnsi="Arial" w:cs="Arial"/>
          <w:b/>
          <w:bCs/>
          <w:sz w:val="24"/>
          <w:lang w:val="en-US"/>
        </w:rPr>
        <w:tab/>
      </w:r>
      <w:r w:rsidR="00AE6D09" w:rsidRPr="00614DD8">
        <w:rPr>
          <w:rFonts w:ascii="Arial" w:eastAsia="Calibri" w:hAnsi="Arial" w:cs="Arial"/>
          <w:b/>
          <w:bCs/>
          <w:sz w:val="24"/>
          <w:lang w:val="en-US"/>
        </w:rPr>
        <w:t>Discussion</w:t>
      </w:r>
    </w:p>
    <w:p w14:paraId="60E0DF73" w14:textId="77777777" w:rsidR="00E323E9" w:rsidRPr="00614DD8" w:rsidRDefault="00E323E9" w:rsidP="00841BCD">
      <w:pPr>
        <w:tabs>
          <w:tab w:val="left" w:pos="1985"/>
        </w:tabs>
        <w:rPr>
          <w:rFonts w:ascii="Arial" w:eastAsia="Calibri" w:hAnsi="Arial" w:cs="Arial"/>
          <w:b/>
          <w:bCs/>
          <w:sz w:val="24"/>
          <w:lang w:val="en-US"/>
        </w:rPr>
      </w:pPr>
    </w:p>
    <w:p w14:paraId="2DE939BC" w14:textId="77777777" w:rsidR="00841BCD" w:rsidRPr="00614DD8" w:rsidRDefault="00841BCD" w:rsidP="00A37002">
      <w:pPr>
        <w:pStyle w:val="RAN4H1"/>
        <w:rPr>
          <w:lang w:val="en-US"/>
        </w:rPr>
      </w:pPr>
      <w:bookmarkStart w:id="3" w:name="_Toc116995841"/>
      <w:r w:rsidRPr="00614DD8">
        <w:rPr>
          <w:lang w:val="en-US"/>
        </w:rPr>
        <w:t>Intro</w:t>
      </w:r>
      <w:r w:rsidRPr="00614DD8">
        <w:rPr>
          <w:rStyle w:val="RAN4H1Char"/>
          <w:lang w:val="en-US"/>
        </w:rPr>
        <w:t>ductio</w:t>
      </w:r>
      <w:r w:rsidRPr="00614DD8">
        <w:rPr>
          <w:lang w:val="en-US"/>
        </w:rPr>
        <w:t>n</w:t>
      </w:r>
      <w:bookmarkEnd w:id="3"/>
    </w:p>
    <w:p w14:paraId="42D720F6" w14:textId="314DD6E3" w:rsidR="004F15D8" w:rsidRDefault="004F15D8" w:rsidP="004F15D8">
      <w:bookmarkStart w:id="4" w:name="_Hlk177897930"/>
      <w:r>
        <w:t xml:space="preserve">RAN4 discussion on the </w:t>
      </w:r>
      <w:r w:rsidRPr="00C457A6">
        <w:t>AI (Artificial Intelligence)/ML (Machine Learning) for mobility in NR</w:t>
      </w:r>
      <w:r>
        <w:t xml:space="preserve"> (</w:t>
      </w:r>
      <w:proofErr w:type="spellStart"/>
      <w:r w:rsidRPr="00C457A6">
        <w:t>FS_NR_AIML_Mob</w:t>
      </w:r>
      <w:proofErr w:type="spellEnd"/>
      <w:r>
        <w:t xml:space="preserve"> study item) start</w:t>
      </w:r>
      <w:r w:rsidR="00E848FE">
        <w:t>ed</w:t>
      </w:r>
      <w:r>
        <w:t xml:space="preserve"> from </w:t>
      </w:r>
      <w:r w:rsidRPr="004F15D8">
        <w:t>RAN4#112bis</w:t>
      </w:r>
      <w:r>
        <w:t xml:space="preserve">. The recent RAN#105 plenary has agreed the updated version of the SID with the following RAN4 objectives </w:t>
      </w:r>
      <w:r>
        <w:fldChar w:fldCharType="begin"/>
      </w:r>
      <w:r>
        <w:instrText xml:space="preserve"> REF _Ref177382897 \r \h </w:instrText>
      </w:r>
      <w:r>
        <w:fldChar w:fldCharType="separate"/>
      </w:r>
      <w:r>
        <w:t>[1]</w:t>
      </w:r>
      <w:r>
        <w:fldChar w:fldCharType="end"/>
      </w:r>
      <w:r>
        <w:t>:</w:t>
      </w:r>
    </w:p>
    <w:tbl>
      <w:tblPr>
        <w:tblStyle w:val="TableGrid"/>
        <w:tblW w:w="0" w:type="auto"/>
        <w:tblLook w:val="04A0" w:firstRow="1" w:lastRow="0" w:firstColumn="1" w:lastColumn="0" w:noHBand="0" w:noVBand="1"/>
      </w:tblPr>
      <w:tblGrid>
        <w:gridCol w:w="9617"/>
      </w:tblGrid>
      <w:tr w:rsidR="004F15D8" w14:paraId="789D3CDB" w14:textId="77777777">
        <w:tc>
          <w:tcPr>
            <w:tcW w:w="9617" w:type="dxa"/>
          </w:tcPr>
          <w:p w14:paraId="521866F1" w14:textId="77777777" w:rsidR="004F15D8" w:rsidRDefault="004F15D8" w:rsidP="004F15D8">
            <w:pPr>
              <w:widowControl w:val="0"/>
              <w:numPr>
                <w:ilvl w:val="0"/>
                <w:numId w:val="33"/>
              </w:numPr>
              <w:ind w:hanging="357"/>
              <w:jc w:val="both"/>
              <w:rPr>
                <w:bCs/>
                <w:sz w:val="22"/>
                <w:szCs w:val="28"/>
              </w:rPr>
            </w:pPr>
            <w:bookmarkStart w:id="5" w:name="_Hlk153472406"/>
            <w:r w:rsidRPr="00D3320C">
              <w:rPr>
                <w:bCs/>
                <w:sz w:val="22"/>
                <w:szCs w:val="28"/>
                <w:lang w:eastAsia="zh-CN"/>
              </w:rPr>
              <w:t>Evaluate testability, interoperability,</w:t>
            </w:r>
            <w:bookmarkEnd w:id="5"/>
            <w:r w:rsidRPr="00D3320C">
              <w:rPr>
                <w:bCs/>
                <w:sz w:val="22"/>
                <w:szCs w:val="28"/>
                <w:lang w:eastAsia="zh-CN"/>
              </w:rPr>
              <w:t xml:space="preserve"> and </w:t>
            </w:r>
            <w:r w:rsidRPr="00D3320C">
              <w:rPr>
                <w:bCs/>
                <w:sz w:val="22"/>
                <w:szCs w:val="28"/>
              </w:rPr>
              <w:t>impacts on RRM requirem</w:t>
            </w:r>
            <w:r w:rsidRPr="002E3F26">
              <w:rPr>
                <w:bCs/>
                <w:sz w:val="22"/>
                <w:szCs w:val="28"/>
              </w:rPr>
              <w:t>ents and performance</w:t>
            </w:r>
            <w:r w:rsidRPr="002E3F26">
              <w:rPr>
                <w:bCs/>
                <w:sz w:val="22"/>
                <w:szCs w:val="28"/>
                <w:lang w:eastAsia="zh-CN"/>
              </w:rPr>
              <w:t xml:space="preserve"> </w:t>
            </w:r>
            <w:r w:rsidRPr="00E4730E">
              <w:rPr>
                <w:b/>
                <w:sz w:val="22"/>
                <w:szCs w:val="28"/>
                <w:lang w:eastAsia="zh-CN"/>
              </w:rPr>
              <w:t>[RAN4]</w:t>
            </w:r>
          </w:p>
          <w:p w14:paraId="0D3202C5" w14:textId="77777777" w:rsidR="004F15D8" w:rsidRPr="00115407" w:rsidRDefault="004F15D8" w:rsidP="004F15D8">
            <w:pPr>
              <w:widowControl w:val="0"/>
              <w:numPr>
                <w:ilvl w:val="1"/>
                <w:numId w:val="33"/>
              </w:numPr>
              <w:tabs>
                <w:tab w:val="left" w:pos="720"/>
              </w:tabs>
              <w:jc w:val="both"/>
              <w:rPr>
                <w:bCs/>
                <w:sz w:val="22"/>
                <w:szCs w:val="28"/>
                <w:lang w:val="en-US"/>
              </w:rPr>
            </w:pPr>
            <w:r w:rsidRPr="00115407">
              <w:rPr>
                <w:rFonts w:hint="eastAsia"/>
                <w:bCs/>
                <w:sz w:val="22"/>
                <w:szCs w:val="28"/>
                <w:lang w:val="en-US"/>
              </w:rPr>
              <w:t xml:space="preserve">Study the impacts on requirements based on RAN2 assumptions, and coordinate with RAN2 if needed </w:t>
            </w:r>
          </w:p>
          <w:p w14:paraId="52A10387" w14:textId="77777777" w:rsidR="004F15D8" w:rsidRPr="00115407" w:rsidRDefault="004F15D8" w:rsidP="004F15D8">
            <w:pPr>
              <w:widowControl w:val="0"/>
              <w:numPr>
                <w:ilvl w:val="1"/>
                <w:numId w:val="33"/>
              </w:numPr>
              <w:tabs>
                <w:tab w:val="left" w:pos="720"/>
              </w:tabs>
              <w:jc w:val="both"/>
              <w:rPr>
                <w:bCs/>
                <w:sz w:val="22"/>
                <w:szCs w:val="28"/>
                <w:lang w:val="en-US"/>
              </w:rPr>
            </w:pPr>
            <w:r w:rsidRPr="00115407">
              <w:rPr>
                <w:rFonts w:hint="eastAsia"/>
                <w:bCs/>
                <w:sz w:val="22"/>
                <w:szCs w:val="28"/>
                <w:lang w:val="en-US"/>
              </w:rPr>
              <w:t>Study the testability and interoperability based on RAN2 framework (e.g., number of cells to measure, beams etc.)</w:t>
            </w:r>
          </w:p>
          <w:p w14:paraId="06112238" w14:textId="77777777" w:rsidR="004F15D8" w:rsidRPr="00C13677" w:rsidRDefault="004F15D8" w:rsidP="004F15D8">
            <w:pPr>
              <w:pStyle w:val="ListParagraph"/>
              <w:widowControl w:val="0"/>
              <w:numPr>
                <w:ilvl w:val="1"/>
                <w:numId w:val="33"/>
              </w:numPr>
              <w:contextualSpacing w:val="0"/>
              <w:jc w:val="both"/>
              <w:rPr>
                <w:bCs/>
                <w:sz w:val="22"/>
                <w:szCs w:val="28"/>
                <w:lang w:val="en-US"/>
              </w:rPr>
            </w:pPr>
            <w:r w:rsidRPr="00C13677">
              <w:rPr>
                <w:rFonts w:hint="eastAsia"/>
                <w:bCs/>
                <w:sz w:val="22"/>
                <w:szCs w:val="28"/>
                <w:lang w:val="en-US"/>
              </w:rPr>
              <w:t>N</w:t>
            </w:r>
            <w:r w:rsidRPr="00C13677">
              <w:rPr>
                <w:bCs/>
                <w:sz w:val="22"/>
                <w:szCs w:val="28"/>
                <w:lang w:val="en-US"/>
              </w:rPr>
              <w:t>OTE</w:t>
            </w:r>
            <w:r w:rsidRPr="00C13677">
              <w:rPr>
                <w:rFonts w:hint="eastAsia"/>
                <w:bCs/>
                <w:sz w:val="22"/>
                <w:szCs w:val="28"/>
                <w:lang w:val="en-US"/>
              </w:rPr>
              <w:t xml:space="preserve"> </w:t>
            </w:r>
            <w:r w:rsidRPr="00C13677">
              <w:rPr>
                <w:bCs/>
                <w:sz w:val="22"/>
                <w:szCs w:val="28"/>
                <w:lang w:val="en-US"/>
              </w:rPr>
              <w:t>4</w:t>
            </w:r>
            <w:r w:rsidRPr="00C13677">
              <w:rPr>
                <w:rFonts w:hint="eastAsia"/>
                <w:bCs/>
                <w:sz w:val="22"/>
                <w:szCs w:val="28"/>
                <w:lang w:val="en-US"/>
              </w:rPr>
              <w:t>: Leverage the work from </w:t>
            </w:r>
            <w:r w:rsidRPr="00C13677">
              <w:rPr>
                <w:rFonts w:hint="eastAsia"/>
                <w:bCs/>
                <w:sz w:val="22"/>
                <w:szCs w:val="28"/>
                <w:lang w:val="en-US"/>
              </w:rPr>
              <w:t>“</w:t>
            </w:r>
            <w:r w:rsidRPr="00C13677">
              <w:rPr>
                <w:rFonts w:hint="eastAsia"/>
                <w:bCs/>
                <w:sz w:val="22"/>
                <w:szCs w:val="28"/>
                <w:lang w:val="en-US"/>
              </w:rPr>
              <w:t>AI/ML for NR air interface</w:t>
            </w:r>
            <w:r w:rsidRPr="00C13677">
              <w:rPr>
                <w:rFonts w:hint="eastAsia"/>
                <w:bCs/>
                <w:sz w:val="22"/>
                <w:szCs w:val="28"/>
                <w:lang w:val="en-US"/>
              </w:rPr>
              <w:t>”</w:t>
            </w:r>
            <w:r w:rsidRPr="00C13677">
              <w:rPr>
                <w:rFonts w:hint="eastAsia"/>
                <w:bCs/>
                <w:sz w:val="22"/>
                <w:szCs w:val="28"/>
                <w:lang w:val="en-US"/>
              </w:rPr>
              <w:t xml:space="preserve"> led by RAN1 and avoid the duplicate study for testability and interoperability. </w:t>
            </w:r>
          </w:p>
          <w:p w14:paraId="5A5A7F75" w14:textId="77777777" w:rsidR="004F15D8" w:rsidRPr="00C13677" w:rsidRDefault="004F15D8" w:rsidP="004F15D8">
            <w:pPr>
              <w:pStyle w:val="ListParagraph"/>
              <w:widowControl w:val="0"/>
              <w:numPr>
                <w:ilvl w:val="1"/>
                <w:numId w:val="33"/>
              </w:numPr>
              <w:contextualSpacing w:val="0"/>
              <w:jc w:val="both"/>
              <w:rPr>
                <w:bCs/>
                <w:sz w:val="22"/>
                <w:szCs w:val="28"/>
                <w:lang w:val="en-US"/>
              </w:rPr>
            </w:pPr>
            <w:r w:rsidRPr="00C13677">
              <w:rPr>
                <w:rFonts w:hint="eastAsia"/>
                <w:bCs/>
                <w:sz w:val="22"/>
                <w:szCs w:val="28"/>
                <w:lang w:val="en-US"/>
              </w:rPr>
              <w:t>N</w:t>
            </w:r>
            <w:r w:rsidRPr="00C13677">
              <w:rPr>
                <w:bCs/>
                <w:sz w:val="22"/>
                <w:szCs w:val="28"/>
                <w:lang w:val="en-US"/>
              </w:rPr>
              <w:t>OTE</w:t>
            </w:r>
            <w:r w:rsidRPr="00C13677">
              <w:rPr>
                <w:rFonts w:hint="eastAsia"/>
                <w:bCs/>
                <w:sz w:val="22"/>
                <w:szCs w:val="28"/>
                <w:lang w:val="en-US"/>
              </w:rPr>
              <w:t xml:space="preserve"> </w:t>
            </w:r>
            <w:r w:rsidRPr="00C13677">
              <w:rPr>
                <w:bCs/>
                <w:sz w:val="22"/>
                <w:szCs w:val="28"/>
                <w:lang w:val="en-US"/>
              </w:rPr>
              <w:t>5</w:t>
            </w:r>
            <w:r w:rsidRPr="00C13677">
              <w:rPr>
                <w:rFonts w:hint="eastAsia"/>
                <w:bCs/>
                <w:sz w:val="22"/>
                <w:szCs w:val="28"/>
                <w:lang w:val="en-US"/>
              </w:rPr>
              <w:t>: Avoid the overlaps with RAN2 work for evaluation</w:t>
            </w:r>
          </w:p>
          <w:p w14:paraId="5CD87F6C" w14:textId="77777777" w:rsidR="004F15D8" w:rsidRDefault="004F15D8"/>
        </w:tc>
      </w:tr>
    </w:tbl>
    <w:p w14:paraId="3E1846BE" w14:textId="77777777" w:rsidR="001F79B3" w:rsidRDefault="001F79B3" w:rsidP="005C23A4">
      <w:pPr>
        <w:rPr>
          <w:lang w:val="en-US"/>
        </w:rPr>
      </w:pPr>
    </w:p>
    <w:p w14:paraId="438DEF67" w14:textId="16A0E323" w:rsidR="004F15D8" w:rsidRDefault="00E848FE" w:rsidP="005C23A4">
      <w:pPr>
        <w:rPr>
          <w:lang w:val="en-US"/>
        </w:rPr>
      </w:pPr>
      <w:r>
        <w:rPr>
          <w:lang w:val="en-US"/>
        </w:rPr>
        <w:t xml:space="preserve">In RAN4#113 meeting, </w:t>
      </w:r>
      <w:r w:rsidR="004F15D8">
        <w:rPr>
          <w:lang w:val="en-US"/>
        </w:rPr>
        <w:t>following aspects</w:t>
      </w:r>
      <w:r>
        <w:rPr>
          <w:lang w:val="en-US"/>
        </w:rPr>
        <w:t xml:space="preserve"> are</w:t>
      </w:r>
      <w:r w:rsidR="004F15D8">
        <w:rPr>
          <w:lang w:val="en-US"/>
        </w:rPr>
        <w:t xml:space="preserve"> to be discussed during this </w:t>
      </w:r>
      <w:r w:rsidR="00FD7D92">
        <w:rPr>
          <w:lang w:val="en-US"/>
        </w:rPr>
        <w:t>meeting.</w:t>
      </w:r>
    </w:p>
    <w:p w14:paraId="45F1FD21" w14:textId="19ACE88B" w:rsidR="004F15D8" w:rsidRDefault="00E848FE" w:rsidP="004F15D8">
      <w:pPr>
        <w:pStyle w:val="ListParagraph"/>
        <w:numPr>
          <w:ilvl w:val="0"/>
          <w:numId w:val="34"/>
        </w:numPr>
        <w:rPr>
          <w:lang w:val="en-US"/>
        </w:rPr>
      </w:pPr>
      <w:r>
        <w:rPr>
          <w:lang w:val="en-US"/>
        </w:rPr>
        <w:t>General Aspects of AI/ML Mobility</w:t>
      </w:r>
    </w:p>
    <w:p w14:paraId="58CE403C" w14:textId="63452722" w:rsidR="004F15D8" w:rsidRDefault="004F15D8" w:rsidP="004F15D8">
      <w:pPr>
        <w:pStyle w:val="ListParagraph"/>
        <w:numPr>
          <w:ilvl w:val="0"/>
          <w:numId w:val="34"/>
        </w:numPr>
        <w:rPr>
          <w:lang w:val="en-US"/>
        </w:rPr>
      </w:pPr>
      <w:r w:rsidRPr="004F15D8">
        <w:rPr>
          <w:lang w:val="en-US"/>
        </w:rPr>
        <w:t>RRM Requirements</w:t>
      </w:r>
      <w:r w:rsidR="004B23FC">
        <w:rPr>
          <w:lang w:val="en-US"/>
        </w:rPr>
        <w:t xml:space="preserve"> of AI/ML Mobility</w:t>
      </w:r>
    </w:p>
    <w:p w14:paraId="542A0A28" w14:textId="1F6D97A2" w:rsidR="004F15D8" w:rsidRPr="004F15D8" w:rsidRDefault="004F15D8" w:rsidP="004F15D8">
      <w:pPr>
        <w:pStyle w:val="ListParagraph"/>
        <w:numPr>
          <w:ilvl w:val="0"/>
          <w:numId w:val="34"/>
        </w:numPr>
        <w:rPr>
          <w:b/>
          <w:bCs/>
          <w:lang w:val="en-US"/>
        </w:rPr>
      </w:pPr>
      <w:r w:rsidRPr="004F15D8">
        <w:rPr>
          <w:b/>
          <w:bCs/>
          <w:lang w:val="en-US"/>
        </w:rPr>
        <w:t>Testability and Interoperability Issues in AI</w:t>
      </w:r>
      <w:r>
        <w:rPr>
          <w:b/>
          <w:bCs/>
          <w:lang w:val="en-US"/>
        </w:rPr>
        <w:t>/</w:t>
      </w:r>
      <w:r w:rsidRPr="004F15D8">
        <w:rPr>
          <w:b/>
          <w:bCs/>
          <w:lang w:val="en-US"/>
        </w:rPr>
        <w:t>ML Mobility</w:t>
      </w:r>
    </w:p>
    <w:p w14:paraId="527A5A9A" w14:textId="6E343836" w:rsidR="0060543D" w:rsidRDefault="004F15D8" w:rsidP="005C23A4">
      <w:pPr>
        <w:rPr>
          <w:b/>
          <w:bCs/>
          <w:lang w:val="en-US"/>
        </w:rPr>
      </w:pPr>
      <w:r>
        <w:rPr>
          <w:lang w:val="en-US"/>
        </w:rPr>
        <w:t>In this contribution we provide our views</w:t>
      </w:r>
      <w:r w:rsidR="00F9172B">
        <w:rPr>
          <w:lang w:val="en-US"/>
        </w:rPr>
        <w:t xml:space="preserve"> and discuss different aspects of</w:t>
      </w:r>
      <w:r w:rsidR="00F9172B" w:rsidRPr="00F9172B">
        <w:rPr>
          <w:b/>
          <w:bCs/>
          <w:lang w:val="en-US"/>
        </w:rPr>
        <w:t xml:space="preserve"> </w:t>
      </w:r>
      <w:r w:rsidRPr="00F9172B">
        <w:rPr>
          <w:b/>
          <w:bCs/>
          <w:lang w:val="en-US"/>
        </w:rPr>
        <w:t>Testability</w:t>
      </w:r>
      <w:r w:rsidRPr="004F15D8">
        <w:rPr>
          <w:b/>
          <w:bCs/>
          <w:lang w:val="en-US"/>
        </w:rPr>
        <w:t xml:space="preserve"> and Interoperability</w:t>
      </w:r>
      <w:r w:rsidR="00F9172B">
        <w:rPr>
          <w:b/>
          <w:bCs/>
          <w:lang w:val="en-US"/>
        </w:rPr>
        <w:t xml:space="preserve"> issues</w:t>
      </w:r>
      <w:r w:rsidR="00F9172B" w:rsidRPr="00F9172B">
        <w:rPr>
          <w:b/>
          <w:bCs/>
          <w:lang w:val="en-US"/>
        </w:rPr>
        <w:t xml:space="preserve"> in</w:t>
      </w:r>
      <w:r w:rsidR="00F9172B">
        <w:rPr>
          <w:b/>
          <w:bCs/>
          <w:lang w:val="en-US"/>
        </w:rPr>
        <w:t xml:space="preserve"> RAN4 for</w:t>
      </w:r>
      <w:r w:rsidR="00F9172B" w:rsidRPr="00F9172B">
        <w:rPr>
          <w:b/>
          <w:bCs/>
          <w:lang w:val="en-US"/>
        </w:rPr>
        <w:t xml:space="preserve"> AI/ML Mobility</w:t>
      </w:r>
      <w:r w:rsidR="001F79B3">
        <w:rPr>
          <w:b/>
          <w:bCs/>
          <w:lang w:val="en-US"/>
        </w:rPr>
        <w:t xml:space="preserve"> </w:t>
      </w:r>
      <w:r w:rsidR="001F79B3" w:rsidRPr="001F79B3">
        <w:rPr>
          <w:lang w:val="en-US"/>
        </w:rPr>
        <w:t>based on the RAN2 framework</w:t>
      </w:r>
      <w:r w:rsidR="00F9172B">
        <w:rPr>
          <w:b/>
          <w:bCs/>
          <w:lang w:val="en-US"/>
        </w:rPr>
        <w:t>.</w:t>
      </w:r>
    </w:p>
    <w:p w14:paraId="743C6191" w14:textId="77777777" w:rsidR="001F4B2E" w:rsidRPr="00614DD8" w:rsidRDefault="001F4B2E" w:rsidP="005C23A4">
      <w:pPr>
        <w:rPr>
          <w:lang w:val="en-US"/>
        </w:rPr>
      </w:pPr>
    </w:p>
    <w:p w14:paraId="2998B08B" w14:textId="132A7A09" w:rsidR="00DF2F50" w:rsidRPr="005972A3" w:rsidRDefault="003B659E" w:rsidP="005972A3">
      <w:pPr>
        <w:pStyle w:val="RAN4H1"/>
        <w:rPr>
          <w:lang w:val="en-US"/>
        </w:rPr>
      </w:pPr>
      <w:bookmarkStart w:id="6" w:name="_Toc116995842"/>
      <w:bookmarkEnd w:id="4"/>
      <w:r w:rsidRPr="00614DD8">
        <w:rPr>
          <w:lang w:val="en-US"/>
        </w:rPr>
        <w:t>Discussion</w:t>
      </w:r>
      <w:bookmarkEnd w:id="6"/>
    </w:p>
    <w:p w14:paraId="3E586816" w14:textId="5A6FD4C8" w:rsidR="00347802" w:rsidRPr="00347802" w:rsidRDefault="00347802" w:rsidP="004B5789">
      <w:pPr>
        <w:rPr>
          <w:lang w:val="en-US"/>
        </w:rPr>
      </w:pPr>
      <w:r>
        <w:rPr>
          <w:lang w:val="en-US"/>
        </w:rPr>
        <w:t>I</w:t>
      </w:r>
      <w:r w:rsidRPr="00347802">
        <w:rPr>
          <w:lang w:val="en-US"/>
        </w:rPr>
        <w:t xml:space="preserve">nteroperability and testability within the 3GPP framework are crucial for the success </w:t>
      </w:r>
      <w:r w:rsidR="00DF2F50">
        <w:rPr>
          <w:lang w:val="en-US"/>
        </w:rPr>
        <w:t xml:space="preserve">deployment of </w:t>
      </w:r>
      <w:r w:rsidR="00DF2F50" w:rsidRPr="00DF2F50">
        <w:rPr>
          <w:lang w:val="en-US"/>
        </w:rPr>
        <w:t>AI/ML solutions</w:t>
      </w:r>
      <w:r w:rsidRPr="00347802">
        <w:rPr>
          <w:lang w:val="en-US"/>
        </w:rPr>
        <w:t>.</w:t>
      </w:r>
      <w:r w:rsidR="00DF2F50">
        <w:rPr>
          <w:lang w:val="en-US"/>
        </w:rPr>
        <w:t xml:space="preserve"> Specially, w</w:t>
      </w:r>
      <w:r w:rsidR="00DF2F50" w:rsidRPr="00DF2F50">
        <w:rPr>
          <w:lang w:val="en-US"/>
        </w:rPr>
        <w:t xml:space="preserve">hen the </w:t>
      </w:r>
      <w:r w:rsidR="00DF2F50">
        <w:rPr>
          <w:lang w:val="en-US"/>
        </w:rPr>
        <w:t xml:space="preserve">part of </w:t>
      </w:r>
      <w:r w:rsidR="00DF2F50" w:rsidRPr="00DF2F50">
        <w:rPr>
          <w:lang w:val="en-US"/>
        </w:rPr>
        <w:t>AI/ML functionality are at UE side, the NW needs to properly valid</w:t>
      </w:r>
      <w:r w:rsidR="00481DC7">
        <w:rPr>
          <w:lang w:val="en-US"/>
        </w:rPr>
        <w:t>ate</w:t>
      </w:r>
      <w:r w:rsidR="00DF2F50" w:rsidRPr="00DF2F50">
        <w:rPr>
          <w:lang w:val="en-US"/>
        </w:rPr>
        <w:t xml:space="preserve"> </w:t>
      </w:r>
      <w:r w:rsidR="007F4AE1">
        <w:rPr>
          <w:lang w:val="en-US"/>
        </w:rPr>
        <w:t>the</w:t>
      </w:r>
      <w:r w:rsidR="00DF2F50" w:rsidRPr="00DF2F50">
        <w:rPr>
          <w:lang w:val="en-US"/>
        </w:rPr>
        <w:t xml:space="preserve"> functionality.</w:t>
      </w:r>
      <w:r w:rsidR="00DF2F50">
        <w:rPr>
          <w:lang w:val="en-US"/>
        </w:rPr>
        <w:t xml:space="preserve"> I</w:t>
      </w:r>
      <w:r w:rsidR="00DF2F50" w:rsidRPr="00DF2F50">
        <w:rPr>
          <w:lang w:val="en-US"/>
        </w:rPr>
        <w:t>nteroperability allow</w:t>
      </w:r>
      <w:r w:rsidR="004B5789">
        <w:rPr>
          <w:lang w:val="en-US"/>
        </w:rPr>
        <w:t>s</w:t>
      </w:r>
      <w:r w:rsidR="00DF2F50" w:rsidRPr="00DF2F50">
        <w:rPr>
          <w:lang w:val="en-US"/>
        </w:rPr>
        <w:t xml:space="preserve"> AI</w:t>
      </w:r>
      <w:r w:rsidR="00AF2BBC">
        <w:rPr>
          <w:lang w:val="en-US"/>
        </w:rPr>
        <w:t>/ML based mobility</w:t>
      </w:r>
      <w:r w:rsidR="00DF2F50" w:rsidRPr="00DF2F50">
        <w:rPr>
          <w:lang w:val="en-US"/>
        </w:rPr>
        <w:t>-driven solutions</w:t>
      </w:r>
      <w:r w:rsidR="00AF2BBC">
        <w:rPr>
          <w:lang w:val="en-US"/>
        </w:rPr>
        <w:t xml:space="preserve"> </w:t>
      </w:r>
      <w:r w:rsidR="00DF2F50" w:rsidRPr="00DF2F50">
        <w:rPr>
          <w:lang w:val="en-US"/>
        </w:rPr>
        <w:t>such as</w:t>
      </w:r>
      <w:r w:rsidR="00AF2BBC">
        <w:rPr>
          <w:lang w:val="en-US"/>
        </w:rPr>
        <w:t xml:space="preserve"> measurement prediction, </w:t>
      </w:r>
      <w:r w:rsidR="007D4F43">
        <w:rPr>
          <w:lang w:val="en-US"/>
        </w:rPr>
        <w:t>measurement event prediction</w:t>
      </w:r>
      <w:r w:rsidR="00AF2BBC">
        <w:rPr>
          <w:lang w:val="en-US"/>
        </w:rPr>
        <w:t xml:space="preserve">, and RLF prediction operate </w:t>
      </w:r>
      <w:r w:rsidR="00C0736B">
        <w:rPr>
          <w:lang w:val="en-US"/>
        </w:rPr>
        <w:t>with</w:t>
      </w:r>
      <w:r w:rsidR="007D4F43">
        <w:rPr>
          <w:lang w:val="en-US"/>
        </w:rPr>
        <w:t>in</w:t>
      </w:r>
      <w:r w:rsidR="00AF2BBC">
        <w:rPr>
          <w:lang w:val="en-US"/>
        </w:rPr>
        <w:t xml:space="preserve"> diverse set of </w:t>
      </w:r>
      <w:r w:rsidR="008B074F">
        <w:rPr>
          <w:lang w:val="en-US"/>
        </w:rPr>
        <w:t>networks</w:t>
      </w:r>
      <w:r w:rsidR="00AF2BBC">
        <w:rPr>
          <w:lang w:val="en-US"/>
        </w:rPr>
        <w:t xml:space="preserve"> </w:t>
      </w:r>
      <w:r w:rsidR="00981DE6">
        <w:rPr>
          <w:lang w:val="en-US"/>
        </w:rPr>
        <w:t>environments,</w:t>
      </w:r>
      <w:r w:rsidR="00AF2BBC">
        <w:rPr>
          <w:lang w:val="en-US"/>
        </w:rPr>
        <w:t xml:space="preserve"> </w:t>
      </w:r>
      <w:r w:rsidR="00AF2BBC" w:rsidRPr="00AF2BBC">
        <w:rPr>
          <w:lang w:val="en-US"/>
        </w:rPr>
        <w:t xml:space="preserve">including </w:t>
      </w:r>
      <w:r w:rsidR="00AF2BBC">
        <w:rPr>
          <w:lang w:val="en-US"/>
        </w:rPr>
        <w:t>devices</w:t>
      </w:r>
      <w:r w:rsidR="00AF2BBC" w:rsidRPr="00AF2BBC">
        <w:rPr>
          <w:lang w:val="en-US"/>
        </w:rPr>
        <w:t xml:space="preserve"> from different </w:t>
      </w:r>
      <w:r w:rsidR="00AF2BBC">
        <w:rPr>
          <w:lang w:val="en-US"/>
        </w:rPr>
        <w:t>ve</w:t>
      </w:r>
      <w:r w:rsidR="004B5789">
        <w:rPr>
          <w:lang w:val="en-US"/>
        </w:rPr>
        <w:t>n</w:t>
      </w:r>
      <w:r w:rsidR="00AF2BBC">
        <w:rPr>
          <w:lang w:val="en-US"/>
        </w:rPr>
        <w:t>dors.</w:t>
      </w:r>
      <w:r w:rsidR="004B5789">
        <w:rPr>
          <w:lang w:val="en-US"/>
        </w:rPr>
        <w:t xml:space="preserve"> This enables improved </w:t>
      </w:r>
      <w:r w:rsidR="00DF2F50" w:rsidRPr="00DF2F50">
        <w:rPr>
          <w:lang w:val="en-US"/>
        </w:rPr>
        <w:t>network optimization, radio resource management, and predictive maintenance</w:t>
      </w:r>
      <w:r w:rsidR="004B5789">
        <w:rPr>
          <w:lang w:val="en-US"/>
        </w:rPr>
        <w:t xml:space="preserve"> that results</w:t>
      </w:r>
      <w:r w:rsidR="004B5789" w:rsidRPr="004B5789">
        <w:rPr>
          <w:lang w:val="en-US"/>
        </w:rPr>
        <w:t xml:space="preserve"> </w:t>
      </w:r>
      <w:r w:rsidR="00490307">
        <w:rPr>
          <w:lang w:val="en-US"/>
        </w:rPr>
        <w:t xml:space="preserve">in </w:t>
      </w:r>
      <w:r w:rsidR="004B5789" w:rsidRPr="004B5789">
        <w:rPr>
          <w:lang w:val="en-US"/>
        </w:rPr>
        <w:t>seamless, consistent</w:t>
      </w:r>
      <w:r w:rsidR="004B5789">
        <w:rPr>
          <w:lang w:val="en-US"/>
        </w:rPr>
        <w:t xml:space="preserve">, and </w:t>
      </w:r>
      <w:r w:rsidR="00B97D93">
        <w:rPr>
          <w:lang w:val="en-US"/>
        </w:rPr>
        <w:t>enhanced</w:t>
      </w:r>
      <w:r w:rsidR="004B5789" w:rsidRPr="004B5789">
        <w:rPr>
          <w:lang w:val="en-US"/>
        </w:rPr>
        <w:t xml:space="preserve"> user experience.</w:t>
      </w:r>
    </w:p>
    <w:p w14:paraId="398F6D34" w14:textId="3E6E92D5" w:rsidR="004555EC" w:rsidRDefault="00B97D93" w:rsidP="00B97D93">
      <w:pPr>
        <w:spacing w:line="256" w:lineRule="auto"/>
        <w:rPr>
          <w:rFonts w:eastAsia="Calibri" w:cs="Arial"/>
        </w:rPr>
      </w:pPr>
      <w:r>
        <w:rPr>
          <w:rFonts w:eastAsia="Calibri" w:cs="Arial"/>
        </w:rPr>
        <w:t xml:space="preserve">Based on the current RAN2 agreements, following scenarios/use cases have been </w:t>
      </w:r>
      <w:r w:rsidR="00DE0928">
        <w:rPr>
          <w:rFonts w:eastAsia="Calibri" w:cs="Arial"/>
        </w:rPr>
        <w:t xml:space="preserve">potentially </w:t>
      </w:r>
      <w:r>
        <w:rPr>
          <w:rFonts w:eastAsia="Calibri" w:cs="Arial"/>
        </w:rPr>
        <w:t xml:space="preserve">considered for </w:t>
      </w:r>
      <w:r w:rsidR="004555EC">
        <w:rPr>
          <w:rFonts w:eastAsia="Calibri" w:cs="Arial"/>
        </w:rPr>
        <w:t xml:space="preserve">AI/ML </w:t>
      </w:r>
      <w:r w:rsidR="00FD7D92">
        <w:rPr>
          <w:rFonts w:eastAsia="Calibri" w:cs="Arial"/>
        </w:rPr>
        <w:t>mobility.</w:t>
      </w:r>
    </w:p>
    <w:p w14:paraId="68417845" w14:textId="79019DC8" w:rsidR="00B97D93" w:rsidRPr="009A31FB" w:rsidRDefault="004555EC" w:rsidP="004555EC">
      <w:pPr>
        <w:pStyle w:val="ListParagraph"/>
        <w:numPr>
          <w:ilvl w:val="0"/>
          <w:numId w:val="37"/>
        </w:numPr>
        <w:spacing w:line="256" w:lineRule="auto"/>
        <w:rPr>
          <w:rFonts w:eastAsia="Calibri" w:cs="Arial"/>
          <w:b/>
          <w:bCs/>
        </w:rPr>
      </w:pPr>
      <w:bookmarkStart w:id="7" w:name="_Hlk177984161"/>
      <w:r w:rsidRPr="009A31FB">
        <w:rPr>
          <w:rFonts w:eastAsia="Calibri" w:cs="Arial"/>
          <w:b/>
          <w:bCs/>
        </w:rPr>
        <w:t>Measurement Prediction</w:t>
      </w:r>
    </w:p>
    <w:p w14:paraId="2F02946C" w14:textId="7D8F81B9" w:rsidR="004555EC" w:rsidRDefault="004555EC" w:rsidP="004555EC">
      <w:pPr>
        <w:pStyle w:val="ListParagraph"/>
        <w:numPr>
          <w:ilvl w:val="0"/>
          <w:numId w:val="37"/>
        </w:numPr>
        <w:spacing w:line="256" w:lineRule="auto"/>
        <w:rPr>
          <w:rFonts w:eastAsia="Calibri" w:cs="Arial"/>
        </w:rPr>
      </w:pPr>
      <w:bookmarkStart w:id="8" w:name="_Hlk177991517"/>
      <w:bookmarkEnd w:id="7"/>
      <w:r w:rsidRPr="004555EC">
        <w:rPr>
          <w:rFonts w:eastAsia="Calibri" w:cs="Arial"/>
        </w:rPr>
        <w:t>Handover and Radio Link Failure Prediction</w:t>
      </w:r>
      <w:r>
        <w:rPr>
          <w:rFonts w:eastAsia="Calibri" w:cs="Arial"/>
        </w:rPr>
        <w:t>, and</w:t>
      </w:r>
    </w:p>
    <w:bookmarkEnd w:id="8"/>
    <w:p w14:paraId="7823F7EB" w14:textId="77777777" w:rsidR="004555EC" w:rsidRPr="004555EC" w:rsidRDefault="004555EC" w:rsidP="004555EC">
      <w:pPr>
        <w:pStyle w:val="ListParagraph"/>
        <w:numPr>
          <w:ilvl w:val="0"/>
          <w:numId w:val="37"/>
        </w:numPr>
        <w:rPr>
          <w:rFonts w:eastAsia="Calibri" w:cs="Arial"/>
        </w:rPr>
      </w:pPr>
      <w:r w:rsidRPr="004555EC">
        <w:rPr>
          <w:rFonts w:eastAsia="Calibri" w:cs="Arial"/>
        </w:rPr>
        <w:t>Measurement Event Prediction</w:t>
      </w:r>
    </w:p>
    <w:p w14:paraId="3A341DBC" w14:textId="6E8037BB" w:rsidR="00A128C6" w:rsidRDefault="0036376D" w:rsidP="004555EC">
      <w:pPr>
        <w:spacing w:line="256" w:lineRule="auto"/>
        <w:rPr>
          <w:rFonts w:eastAsia="Calibri" w:cs="Arial"/>
        </w:rPr>
      </w:pPr>
      <w:r>
        <w:rPr>
          <w:rFonts w:eastAsia="Calibri" w:cs="Arial"/>
        </w:rPr>
        <w:t>Following agreement was achieved</w:t>
      </w:r>
      <w:r w:rsidR="00F16A31">
        <w:rPr>
          <w:rFonts w:eastAsia="Calibri" w:cs="Arial"/>
        </w:rPr>
        <w:t xml:space="preserve"> in RAN4#112bis meeting</w:t>
      </w:r>
      <w:r>
        <w:rPr>
          <w:rFonts w:eastAsia="Calibri" w:cs="Arial"/>
        </w:rPr>
        <w:t xml:space="preserve"> on the prio</w:t>
      </w:r>
      <w:r w:rsidR="00591841">
        <w:rPr>
          <w:rFonts w:eastAsia="Calibri" w:cs="Arial"/>
        </w:rPr>
        <w:t xml:space="preserve">rities of </w:t>
      </w:r>
      <w:r w:rsidR="00F16A31">
        <w:rPr>
          <w:rFonts w:eastAsia="Calibri" w:cs="Arial"/>
        </w:rPr>
        <w:t>different u</w:t>
      </w:r>
      <w:r w:rsidR="00A33ACB">
        <w:rPr>
          <w:rFonts w:eastAsia="Calibri" w:cs="Arial"/>
        </w:rPr>
        <w:t>se cases:</w:t>
      </w:r>
    </w:p>
    <w:tbl>
      <w:tblPr>
        <w:tblStyle w:val="TableGrid"/>
        <w:tblW w:w="0" w:type="auto"/>
        <w:tblLook w:val="04A0" w:firstRow="1" w:lastRow="0" w:firstColumn="1" w:lastColumn="0" w:noHBand="0" w:noVBand="1"/>
      </w:tblPr>
      <w:tblGrid>
        <w:gridCol w:w="9617"/>
      </w:tblGrid>
      <w:tr w:rsidR="00A33ACB" w14:paraId="09FD8F8A" w14:textId="77777777" w:rsidTr="00A33ACB">
        <w:tc>
          <w:tcPr>
            <w:tcW w:w="9617" w:type="dxa"/>
          </w:tcPr>
          <w:p w14:paraId="72743A8D" w14:textId="77777777" w:rsidR="0004042F" w:rsidRPr="008627F8" w:rsidRDefault="0004042F" w:rsidP="0004042F">
            <w:pPr>
              <w:snapToGrid w:val="0"/>
              <w:spacing w:after="120"/>
              <w:rPr>
                <w:sz w:val="21"/>
                <w:szCs w:val="21"/>
                <w:highlight w:val="green"/>
                <w:lang w:eastAsia="zh-CN"/>
              </w:rPr>
            </w:pPr>
            <w:r w:rsidRPr="008627F8">
              <w:rPr>
                <w:rFonts w:hint="eastAsia"/>
                <w:sz w:val="21"/>
                <w:szCs w:val="21"/>
                <w:highlight w:val="green"/>
                <w:lang w:eastAsia="zh-CN"/>
              </w:rPr>
              <w:lastRenderedPageBreak/>
              <w:t>A</w:t>
            </w:r>
            <w:r w:rsidRPr="008627F8">
              <w:rPr>
                <w:sz w:val="21"/>
                <w:szCs w:val="21"/>
                <w:highlight w:val="green"/>
                <w:lang w:eastAsia="zh-CN"/>
              </w:rPr>
              <w:t>greement:</w:t>
            </w:r>
          </w:p>
          <w:p w14:paraId="514CCA66" w14:textId="12CCB65F" w:rsidR="00A33ACB" w:rsidRDefault="0004042F" w:rsidP="00696380">
            <w:pPr>
              <w:pStyle w:val="ListParagraph"/>
              <w:numPr>
                <w:ilvl w:val="1"/>
                <w:numId w:val="53"/>
              </w:numPr>
              <w:snapToGrid w:val="0"/>
              <w:spacing w:after="120"/>
              <w:contextualSpacing w:val="0"/>
              <w:rPr>
                <w:rFonts w:eastAsia="Calibri" w:cs="Arial"/>
              </w:rPr>
            </w:pPr>
            <w:r w:rsidRPr="00696380">
              <w:rPr>
                <w:szCs w:val="21"/>
              </w:rPr>
              <w:t>RAN4 to start the discussion with RRM measurement prediction use-case from RAN4 #112bis meeting.</w:t>
            </w:r>
          </w:p>
        </w:tc>
      </w:tr>
    </w:tbl>
    <w:p w14:paraId="01352F4B" w14:textId="77777777" w:rsidR="00A33ACB" w:rsidRDefault="00A33ACB" w:rsidP="004555EC">
      <w:pPr>
        <w:spacing w:line="256" w:lineRule="auto"/>
        <w:rPr>
          <w:rFonts w:eastAsia="Calibri" w:cs="Arial"/>
        </w:rPr>
      </w:pPr>
    </w:p>
    <w:p w14:paraId="1CA217F1" w14:textId="6F145BA2" w:rsidR="00696380" w:rsidRDefault="00696380" w:rsidP="004555EC">
      <w:pPr>
        <w:spacing w:line="256" w:lineRule="auto"/>
        <w:rPr>
          <w:rFonts w:eastAsia="Calibri" w:cs="Arial"/>
        </w:rPr>
      </w:pPr>
      <w:r>
        <w:rPr>
          <w:rFonts w:eastAsia="Calibri" w:cs="Arial"/>
        </w:rPr>
        <w:t xml:space="preserve">For </w:t>
      </w:r>
      <w:r w:rsidR="007B79F5">
        <w:rPr>
          <w:rFonts w:eastAsia="Calibri" w:cs="Arial"/>
        </w:rPr>
        <w:t>measurement event prediction use-case and RLF use case, following agreement was achieved in RAN4#112bis meeting</w:t>
      </w:r>
      <w:r w:rsidR="00756C17">
        <w:rPr>
          <w:rFonts w:eastAsia="Calibri" w:cs="Arial"/>
        </w:rPr>
        <w:t>:</w:t>
      </w:r>
    </w:p>
    <w:tbl>
      <w:tblPr>
        <w:tblStyle w:val="TableGrid"/>
        <w:tblW w:w="0" w:type="auto"/>
        <w:tblLook w:val="04A0" w:firstRow="1" w:lastRow="0" w:firstColumn="1" w:lastColumn="0" w:noHBand="0" w:noVBand="1"/>
      </w:tblPr>
      <w:tblGrid>
        <w:gridCol w:w="9617"/>
      </w:tblGrid>
      <w:tr w:rsidR="00756C17" w14:paraId="2567EA85" w14:textId="77777777" w:rsidTr="00756C17">
        <w:tc>
          <w:tcPr>
            <w:tcW w:w="9617" w:type="dxa"/>
          </w:tcPr>
          <w:p w14:paraId="203E4D2A" w14:textId="77777777" w:rsidR="00C543E3" w:rsidRPr="006F64D0" w:rsidRDefault="00C543E3" w:rsidP="00C543E3">
            <w:pPr>
              <w:snapToGrid w:val="0"/>
              <w:spacing w:after="120"/>
              <w:rPr>
                <w:sz w:val="21"/>
                <w:szCs w:val="21"/>
                <w:highlight w:val="green"/>
                <w:lang w:eastAsia="zh-CN"/>
              </w:rPr>
            </w:pPr>
            <w:r w:rsidRPr="006F64D0">
              <w:rPr>
                <w:rFonts w:hint="eastAsia"/>
                <w:sz w:val="21"/>
                <w:szCs w:val="21"/>
                <w:highlight w:val="green"/>
                <w:lang w:eastAsia="zh-CN"/>
              </w:rPr>
              <w:t>A</w:t>
            </w:r>
            <w:r w:rsidRPr="006F64D0">
              <w:rPr>
                <w:sz w:val="21"/>
                <w:szCs w:val="21"/>
                <w:highlight w:val="green"/>
                <w:lang w:eastAsia="zh-CN"/>
              </w:rPr>
              <w:t>greement:</w:t>
            </w:r>
          </w:p>
          <w:p w14:paraId="112302C0" w14:textId="77777777" w:rsidR="00C543E3" w:rsidRPr="00C543E3" w:rsidRDefault="00C543E3" w:rsidP="00C543E3">
            <w:pPr>
              <w:pStyle w:val="ListParagraph"/>
              <w:numPr>
                <w:ilvl w:val="1"/>
                <w:numId w:val="53"/>
              </w:numPr>
              <w:snapToGrid w:val="0"/>
              <w:spacing w:after="120"/>
              <w:contextualSpacing w:val="0"/>
              <w:rPr>
                <w:szCs w:val="21"/>
              </w:rPr>
            </w:pPr>
            <w:r w:rsidRPr="00C543E3">
              <w:rPr>
                <w:szCs w:val="21"/>
              </w:rPr>
              <w:t>RAN4 to only start the discussion of Measurement event prediction use-case and</w:t>
            </w:r>
            <w:r w:rsidRPr="00C543E3">
              <w:rPr>
                <w:bCs/>
                <w:szCs w:val="21"/>
              </w:rPr>
              <w:t xml:space="preserve"> RLF use-case</w:t>
            </w:r>
            <w:r w:rsidRPr="00C543E3">
              <w:rPr>
                <w:szCs w:val="21"/>
              </w:rPr>
              <w:t xml:space="preserve"> if sufficient progress in RAN2.</w:t>
            </w:r>
          </w:p>
          <w:p w14:paraId="072D45F6" w14:textId="77777777" w:rsidR="00C543E3" w:rsidRPr="00C543E3" w:rsidRDefault="00C543E3" w:rsidP="00C543E3">
            <w:pPr>
              <w:pStyle w:val="ListParagraph"/>
              <w:numPr>
                <w:ilvl w:val="1"/>
                <w:numId w:val="53"/>
              </w:numPr>
              <w:snapToGrid w:val="0"/>
              <w:spacing w:after="120"/>
              <w:contextualSpacing w:val="0"/>
              <w:rPr>
                <w:szCs w:val="21"/>
              </w:rPr>
            </w:pPr>
            <w:r w:rsidRPr="00C543E3">
              <w:rPr>
                <w:rFonts w:hint="eastAsia"/>
                <w:szCs w:val="21"/>
              </w:rPr>
              <w:t>T</w:t>
            </w:r>
            <w:r w:rsidRPr="00C543E3">
              <w:rPr>
                <w:szCs w:val="21"/>
              </w:rPr>
              <w:t>he earliest time to start the discussion for Measurement event prediction use-case is RAN4#114 meeting (Feb 2025).</w:t>
            </w:r>
          </w:p>
          <w:p w14:paraId="6EE1A968" w14:textId="77777777" w:rsidR="00C543E3" w:rsidRPr="00C543E3" w:rsidRDefault="00C543E3" w:rsidP="00C543E3">
            <w:pPr>
              <w:pStyle w:val="ListParagraph"/>
              <w:numPr>
                <w:ilvl w:val="1"/>
                <w:numId w:val="53"/>
              </w:numPr>
              <w:snapToGrid w:val="0"/>
              <w:spacing w:after="120"/>
              <w:contextualSpacing w:val="0"/>
              <w:rPr>
                <w:szCs w:val="21"/>
              </w:rPr>
            </w:pPr>
            <w:r w:rsidRPr="00C543E3">
              <w:rPr>
                <w:rFonts w:hint="eastAsia"/>
                <w:szCs w:val="21"/>
              </w:rPr>
              <w:t>T</w:t>
            </w:r>
            <w:r w:rsidRPr="00C543E3">
              <w:rPr>
                <w:szCs w:val="21"/>
              </w:rPr>
              <w:t xml:space="preserve">he earliest time to start the discussion for </w:t>
            </w:r>
            <w:r w:rsidRPr="00C543E3">
              <w:rPr>
                <w:bCs/>
                <w:szCs w:val="21"/>
              </w:rPr>
              <w:t xml:space="preserve">RLF use-case is </w:t>
            </w:r>
            <w:r w:rsidRPr="00C543E3">
              <w:rPr>
                <w:szCs w:val="21"/>
              </w:rPr>
              <w:t>from RAN4#114bis meeting (Apr 2025).</w:t>
            </w:r>
          </w:p>
          <w:p w14:paraId="736C8645" w14:textId="77777777" w:rsidR="00756C17" w:rsidRDefault="00756C17" w:rsidP="004555EC">
            <w:pPr>
              <w:spacing w:line="256" w:lineRule="auto"/>
              <w:rPr>
                <w:rFonts w:eastAsia="Calibri" w:cs="Arial"/>
              </w:rPr>
            </w:pPr>
          </w:p>
        </w:tc>
      </w:tr>
    </w:tbl>
    <w:p w14:paraId="1FDE9069" w14:textId="77777777" w:rsidR="00756C17" w:rsidRDefault="00756C17" w:rsidP="004555EC">
      <w:pPr>
        <w:spacing w:line="256" w:lineRule="auto"/>
        <w:rPr>
          <w:rFonts w:eastAsia="Calibri" w:cs="Arial"/>
        </w:rPr>
      </w:pPr>
    </w:p>
    <w:p w14:paraId="3484FDD9" w14:textId="1FD04666" w:rsidR="00F870D9" w:rsidRDefault="00C543E3" w:rsidP="00440C7E">
      <w:pPr>
        <w:spacing w:line="256" w:lineRule="auto"/>
      </w:pPr>
      <w:r>
        <w:rPr>
          <w:rFonts w:eastAsia="Calibri" w:cs="Arial"/>
        </w:rPr>
        <w:t xml:space="preserve">Therefore, in this contribution, we will focus on the testability and interoperability aspects of </w:t>
      </w:r>
      <w:r w:rsidR="0076241D">
        <w:rPr>
          <w:rFonts w:eastAsia="Calibri" w:cs="Arial"/>
        </w:rPr>
        <w:t>RRM measurement prediction use case.</w:t>
      </w:r>
      <w:r w:rsidR="00440C7E">
        <w:rPr>
          <w:rFonts w:eastAsia="Calibri" w:cs="Arial"/>
        </w:rPr>
        <w:t xml:space="preserve"> </w:t>
      </w:r>
      <w:r w:rsidR="00DF3CD1">
        <w:rPr>
          <w:rFonts w:eastAsia="Calibri" w:cs="Arial"/>
        </w:rPr>
        <w:t>I</w:t>
      </w:r>
      <w:r w:rsidR="00DE0928">
        <w:rPr>
          <w:rFonts w:eastAsia="Calibri" w:cs="Arial"/>
        </w:rPr>
        <w:t xml:space="preserve">n below, </w:t>
      </w:r>
      <w:r w:rsidR="00F870D9">
        <w:rPr>
          <w:rFonts w:eastAsia="Calibri" w:cs="Arial"/>
        </w:rPr>
        <w:t xml:space="preserve">for </w:t>
      </w:r>
      <w:r w:rsidR="0076241D">
        <w:rPr>
          <w:rFonts w:eastAsia="Calibri" w:cs="Arial"/>
        </w:rPr>
        <w:t xml:space="preserve">RRM </w:t>
      </w:r>
      <w:r w:rsidR="00F870D9">
        <w:rPr>
          <w:rFonts w:eastAsia="Calibri" w:cs="Arial"/>
        </w:rPr>
        <w:t xml:space="preserve">measurement prediction use case, we </w:t>
      </w:r>
      <w:r w:rsidR="00F870D9">
        <w:t>provide some our views on issues related to testability and interoperability aspects, as listed below:</w:t>
      </w:r>
    </w:p>
    <w:p w14:paraId="6DEF28C2" w14:textId="76868F83" w:rsidR="00700FB0" w:rsidRDefault="00700FB0" w:rsidP="00F870D9">
      <w:pPr>
        <w:pStyle w:val="ListParagraph"/>
        <w:numPr>
          <w:ilvl w:val="0"/>
          <w:numId w:val="52"/>
        </w:numPr>
      </w:pPr>
      <w:bookmarkStart w:id="9" w:name="_Hlk134788564"/>
      <w:r>
        <w:t>Testing goals</w:t>
      </w:r>
    </w:p>
    <w:p w14:paraId="6D0B4F29" w14:textId="04208085" w:rsidR="00F870D9" w:rsidRDefault="00700FB0" w:rsidP="00F870D9">
      <w:pPr>
        <w:pStyle w:val="ListParagraph"/>
        <w:numPr>
          <w:ilvl w:val="0"/>
          <w:numId w:val="52"/>
        </w:numPr>
      </w:pPr>
      <w:r>
        <w:t>New Testability aspects</w:t>
      </w:r>
    </w:p>
    <w:p w14:paraId="0189F2E0" w14:textId="4840FE20" w:rsidR="00344F1A" w:rsidRDefault="00344F1A" w:rsidP="00F870D9">
      <w:pPr>
        <w:pStyle w:val="ListParagraph"/>
        <w:numPr>
          <w:ilvl w:val="0"/>
          <w:numId w:val="52"/>
        </w:numPr>
      </w:pPr>
      <w:bookmarkStart w:id="10" w:name="_Hlk181912288"/>
      <w:r>
        <w:t>Principle of FR2 testing</w:t>
      </w:r>
      <w:r w:rsidR="008521B8">
        <w:t xml:space="preserve"> and new FR2 testing aspects</w:t>
      </w:r>
    </w:p>
    <w:bookmarkEnd w:id="10"/>
    <w:p w14:paraId="44C3B417" w14:textId="5124C199" w:rsidR="00F870D9" w:rsidRDefault="00F870D9" w:rsidP="00F870D9">
      <w:pPr>
        <w:pStyle w:val="ListParagraph"/>
        <w:numPr>
          <w:ilvl w:val="0"/>
          <w:numId w:val="52"/>
        </w:numPr>
      </w:pPr>
      <w:r>
        <w:t>Consistency between different Carriers</w:t>
      </w:r>
    </w:p>
    <w:bookmarkEnd w:id="9"/>
    <w:p w14:paraId="79A775ED" w14:textId="7EEE548F" w:rsidR="007B2EB4" w:rsidRDefault="00F870D9" w:rsidP="008B074F">
      <w:r>
        <w:t xml:space="preserve">RRM core requirements related topics are discussed in our accompanying paper </w:t>
      </w:r>
      <w:r>
        <w:fldChar w:fldCharType="begin"/>
      </w:r>
      <w:r>
        <w:instrText xml:space="preserve"> REF Nokia_Core112bis \r \h </w:instrText>
      </w:r>
      <w:r>
        <w:fldChar w:fldCharType="separate"/>
      </w:r>
      <w:r>
        <w:t>[2]</w:t>
      </w:r>
      <w:r>
        <w:fldChar w:fldCharType="end"/>
      </w:r>
      <w:r>
        <w:t>.</w:t>
      </w:r>
    </w:p>
    <w:p w14:paraId="1B3C29D0" w14:textId="77777777" w:rsidR="00115039" w:rsidRDefault="004974A7" w:rsidP="004974A7">
      <w:pPr>
        <w:pStyle w:val="RAN4H2"/>
      </w:pPr>
      <w:r>
        <w:t>Testing goals</w:t>
      </w:r>
    </w:p>
    <w:p w14:paraId="5E0B9656" w14:textId="62E6B876" w:rsidR="007E7F00" w:rsidRDefault="00936BEC" w:rsidP="008F4BDF">
      <w:r>
        <w:t>As it is recommended in the study item description that</w:t>
      </w:r>
      <w:r w:rsidR="008F4BDF">
        <w:t xml:space="preserve"> AI/ML mobility study should l</w:t>
      </w:r>
      <w:r w:rsidR="008F4BDF" w:rsidRPr="008F4BDF">
        <w:t>everage the work from “AI/ML for NR air interface” led by RAN1 and avoid the duplicate study for testability and interoperability</w:t>
      </w:r>
      <w:r w:rsidR="005F563C">
        <w:t xml:space="preserve">, </w:t>
      </w:r>
      <w:r w:rsidR="006A74D8">
        <w:t xml:space="preserve">RAN4 should consider reusing testing goal definition from AI/ML </w:t>
      </w:r>
      <w:r w:rsidR="00702ADF">
        <w:t>or NR air interface WI.</w:t>
      </w:r>
    </w:p>
    <w:p w14:paraId="2B032246" w14:textId="73AB3559" w:rsidR="00080D8E" w:rsidRDefault="00080D8E" w:rsidP="008F4BDF">
      <w:pPr>
        <w:rPr>
          <w:lang w:val="en-US"/>
        </w:rPr>
      </w:pPr>
      <w:r w:rsidRPr="00080D8E">
        <w:rPr>
          <w:lang w:val="en-US"/>
        </w:rPr>
        <w:t xml:space="preserve">Based on the recent agreements in </w:t>
      </w:r>
      <w:r>
        <w:rPr>
          <w:lang w:val="en-US"/>
        </w:rPr>
        <w:t>RAN1 and RAN2</w:t>
      </w:r>
      <w:r w:rsidRPr="00080D8E">
        <w:rPr>
          <w:lang w:val="en-US"/>
        </w:rPr>
        <w:t xml:space="preserve">, AI/ML-enabled Feature, functionality (to be interpreted here as indicating the set of parameters and their values as supported for a particular </w:t>
      </w:r>
      <w:r w:rsidR="00AF5E05">
        <w:rPr>
          <w:lang w:val="en-US"/>
        </w:rPr>
        <w:t>f</w:t>
      </w:r>
      <w:r w:rsidRPr="00080D8E">
        <w:rPr>
          <w:lang w:val="en-US"/>
        </w:rPr>
        <w:t>eature</w:t>
      </w:r>
      <w:r w:rsidRPr="00080D8E">
        <w:rPr>
          <w:lang w:val="en-US"/>
        </w:rPr>
        <w:t xml:space="preserve"> configuration based on the UE capabilities), Associated ID and applicability of the functionality</w:t>
      </w:r>
      <w:r w:rsidR="00A8258B">
        <w:rPr>
          <w:lang w:val="en-US"/>
        </w:rPr>
        <w:t xml:space="preserve"> can be interpreted in the following manner:</w:t>
      </w:r>
    </w:p>
    <w:p w14:paraId="5AC960A0" w14:textId="32B454E4" w:rsidR="00F177D9" w:rsidRPr="00F177D9" w:rsidRDefault="00F177D9" w:rsidP="00F177D9">
      <w:pPr>
        <w:numPr>
          <w:ilvl w:val="0"/>
          <w:numId w:val="54"/>
        </w:numPr>
        <w:rPr>
          <w:lang w:val="en-US"/>
        </w:rPr>
      </w:pPr>
      <w:r w:rsidRPr="00F177D9">
        <w:rPr>
          <w:lang w:val="en-US"/>
        </w:rPr>
        <w:t xml:space="preserve">Parameters that are defined by the </w:t>
      </w:r>
      <w:r w:rsidR="00AF5E05">
        <w:rPr>
          <w:lang w:val="en-US"/>
        </w:rPr>
        <w:t>f</w:t>
      </w:r>
      <w:r w:rsidRPr="00F177D9">
        <w:rPr>
          <w:lang w:val="en-US"/>
        </w:rPr>
        <w:t>eature functionality/configuration based on the UE capabilities</w:t>
      </w:r>
    </w:p>
    <w:p w14:paraId="7A8CB0AA" w14:textId="77777777" w:rsidR="00F177D9" w:rsidRPr="00F177D9" w:rsidRDefault="00F177D9" w:rsidP="00F177D9">
      <w:pPr>
        <w:numPr>
          <w:ilvl w:val="0"/>
          <w:numId w:val="54"/>
        </w:numPr>
        <w:rPr>
          <w:lang w:val="en-US"/>
        </w:rPr>
      </w:pPr>
      <w:r w:rsidRPr="00F177D9">
        <w:rPr>
          <w:lang w:val="en-US"/>
        </w:rPr>
        <w:t>Parameters that are defined by the Associated IDs (NW side additional conditions, i.e., NW-related parameters) that help the UE to determine/check the functionality applicability and enable consistency between training and inference conditions for the UE-side ML functionalities.</w:t>
      </w:r>
    </w:p>
    <w:p w14:paraId="57846349" w14:textId="4B2989A4" w:rsidR="00A8258B" w:rsidRDefault="00F177D9" w:rsidP="0077739B">
      <w:pPr>
        <w:numPr>
          <w:ilvl w:val="0"/>
          <w:numId w:val="54"/>
        </w:numPr>
        <w:rPr>
          <w:lang w:val="en-US"/>
        </w:rPr>
      </w:pPr>
      <w:r w:rsidRPr="00F177D9">
        <w:rPr>
          <w:lang w:val="en-US"/>
        </w:rPr>
        <w:t xml:space="preserve">Other/additional parameters that cannot be defined neither by the </w:t>
      </w:r>
      <w:r w:rsidR="00AF5E05">
        <w:rPr>
          <w:lang w:val="en-US"/>
        </w:rPr>
        <w:t>f</w:t>
      </w:r>
      <w:r w:rsidRPr="00F177D9">
        <w:rPr>
          <w:lang w:val="en-US"/>
        </w:rPr>
        <w:t>eature functionality/configuration nor include in the Associated ID e.g., propagation conditions/channel model, UE-side configurations/additional conditions, etc.</w:t>
      </w:r>
    </w:p>
    <w:p w14:paraId="523C86BF" w14:textId="0DFCA81E" w:rsidR="00970F88" w:rsidRPr="00970F88" w:rsidRDefault="00264676" w:rsidP="00970F88">
      <w:pPr>
        <w:rPr>
          <w:lang w:val="en-US"/>
        </w:rPr>
      </w:pPr>
      <w:r>
        <w:rPr>
          <w:lang w:val="en-US"/>
        </w:rPr>
        <w:t>In RAN4, as part of conformance testing, t</w:t>
      </w:r>
      <w:r w:rsidR="00970F88">
        <w:rPr>
          <w:lang w:val="en-US"/>
        </w:rPr>
        <w:t xml:space="preserve">he minimum performance should be ensured by </w:t>
      </w:r>
      <w:r w:rsidR="001A02DB">
        <w:rPr>
          <w:lang w:val="en-US"/>
        </w:rPr>
        <w:t>specific sub-set of application configurations (may also be referred as matching functionalities)</w:t>
      </w:r>
      <w:r>
        <w:rPr>
          <w:lang w:val="en-US"/>
        </w:rPr>
        <w:t>.</w:t>
      </w:r>
    </w:p>
    <w:p w14:paraId="44BB16EA" w14:textId="04819D12" w:rsidR="00702ADF" w:rsidRDefault="00E5601C" w:rsidP="00F34942">
      <w:pPr>
        <w:pStyle w:val="RAN4proposal"/>
      </w:pPr>
      <w:bookmarkStart w:id="11" w:name="_Hlk181992784"/>
      <w:r w:rsidRPr="00E5601C">
        <w:t xml:space="preserve">Each specified AI/ML-enabled Feature shall have RAN4 requirements </w:t>
      </w:r>
      <w:r w:rsidR="00DB72FA">
        <w:t xml:space="preserve">for minimum performance </w:t>
      </w:r>
      <w:r w:rsidRPr="00E5601C">
        <w:t>and UE needs to pass at least one test for specific sub-set of applicable configurations (matching functionalities) as part of conformance testing.</w:t>
      </w:r>
    </w:p>
    <w:p w14:paraId="3EBC8388" w14:textId="246D5F2E" w:rsidR="00F34942" w:rsidRDefault="00F34942" w:rsidP="00F34942">
      <w:pPr>
        <w:pStyle w:val="RAN4proposal"/>
        <w:ind w:left="0" w:firstLine="0"/>
        <w:rPr>
          <w:lang w:val="en-US"/>
        </w:rPr>
      </w:pPr>
      <w:bookmarkStart w:id="12" w:name="_Toc179218977"/>
      <w:bookmarkStart w:id="13" w:name="_Toc181794141"/>
      <w:bookmarkStart w:id="14" w:name="_Hlk181992793"/>
      <w:bookmarkEnd w:id="11"/>
      <w:r>
        <w:rPr>
          <w:lang w:val="en-US"/>
        </w:rPr>
        <w:t xml:space="preserve">A minimum set of test configurations (matching Associated ID(s)) shall be defined as mandatory for testing of </w:t>
      </w:r>
      <w:r w:rsidRPr="00D9337D">
        <w:rPr>
          <w:lang w:val="en-US"/>
        </w:rPr>
        <w:t xml:space="preserve">AI/ML-enabled </w:t>
      </w:r>
      <w:r>
        <w:rPr>
          <w:lang w:val="en-US"/>
        </w:rPr>
        <w:t>Feature</w:t>
      </w:r>
      <w:bookmarkEnd w:id="12"/>
      <w:bookmarkEnd w:id="13"/>
      <w:r w:rsidR="000731E8">
        <w:rPr>
          <w:lang w:val="en-US"/>
        </w:rPr>
        <w:t>.</w:t>
      </w:r>
    </w:p>
    <w:bookmarkEnd w:id="14"/>
    <w:p w14:paraId="4D91C4FF" w14:textId="466E9F23" w:rsidR="006C02C4" w:rsidRDefault="00963325" w:rsidP="006C02C4">
      <w:pPr>
        <w:pStyle w:val="RAN4H2"/>
      </w:pPr>
      <w:r>
        <w:lastRenderedPageBreak/>
        <w:t>New Testability Aspects</w:t>
      </w:r>
    </w:p>
    <w:p w14:paraId="3BDB6D3B" w14:textId="30C777A4" w:rsidR="00963325" w:rsidRDefault="00963325" w:rsidP="00963325">
      <w:r>
        <w:t xml:space="preserve">In RAN4#112bis meeting, following agreement was achieved </w:t>
      </w:r>
      <w:r w:rsidR="000604A3">
        <w:t>on the new testability aspects for AI/ML mobility use cases in comparison of AI/ML NR for air interface WI.</w:t>
      </w:r>
    </w:p>
    <w:tbl>
      <w:tblPr>
        <w:tblStyle w:val="TableGrid"/>
        <w:tblW w:w="0" w:type="auto"/>
        <w:tblLook w:val="04A0" w:firstRow="1" w:lastRow="0" w:firstColumn="1" w:lastColumn="0" w:noHBand="0" w:noVBand="1"/>
      </w:tblPr>
      <w:tblGrid>
        <w:gridCol w:w="9617"/>
      </w:tblGrid>
      <w:tr w:rsidR="000604A3" w14:paraId="6C416A6F" w14:textId="77777777" w:rsidTr="000604A3">
        <w:tc>
          <w:tcPr>
            <w:tcW w:w="9617" w:type="dxa"/>
          </w:tcPr>
          <w:p w14:paraId="7A009B56" w14:textId="77777777" w:rsidR="009220D0" w:rsidRPr="009220D0" w:rsidRDefault="009220D0" w:rsidP="009220D0">
            <w:pPr>
              <w:numPr>
                <w:ilvl w:val="0"/>
                <w:numId w:val="56"/>
              </w:numPr>
              <w:rPr>
                <w:lang w:val="en-US"/>
              </w:rPr>
            </w:pPr>
            <w:r w:rsidRPr="009220D0">
              <w:rPr>
                <w:highlight w:val="green"/>
                <w:lang w:val="en-US"/>
              </w:rPr>
              <w:t>Agreement</w:t>
            </w:r>
          </w:p>
          <w:p w14:paraId="0454336C" w14:textId="77777777" w:rsidR="009220D0" w:rsidRPr="009220D0" w:rsidRDefault="009220D0" w:rsidP="009220D0">
            <w:pPr>
              <w:numPr>
                <w:ilvl w:val="1"/>
                <w:numId w:val="56"/>
              </w:numPr>
              <w:rPr>
                <w:lang w:val="en-US"/>
              </w:rPr>
            </w:pPr>
            <w:r w:rsidRPr="009220D0">
              <w:rPr>
                <w:lang w:val="en-US"/>
              </w:rPr>
              <w:t xml:space="preserve">According to the SID, RAN4 to leverage the work from “AI/ML for NR air interface” led by RAN1 and avoid the duplicate study for testability and interoperability. </w:t>
            </w:r>
          </w:p>
          <w:p w14:paraId="2D456F68" w14:textId="77777777" w:rsidR="009220D0" w:rsidRPr="009220D0" w:rsidRDefault="009220D0" w:rsidP="009220D0">
            <w:pPr>
              <w:numPr>
                <w:ilvl w:val="1"/>
                <w:numId w:val="56"/>
              </w:numPr>
              <w:rPr>
                <w:lang w:val="en-US"/>
              </w:rPr>
            </w:pPr>
            <w:r w:rsidRPr="009220D0">
              <w:rPr>
                <w:lang w:val="en-US"/>
              </w:rPr>
              <w:t>RAN4 will need to consider at least the following testability aspects for AI/ML-enabled mobility SI:</w:t>
            </w:r>
          </w:p>
          <w:p w14:paraId="5BCFB2F5" w14:textId="77777777" w:rsidR="009220D0" w:rsidRPr="009220D0" w:rsidRDefault="009220D0" w:rsidP="009220D0">
            <w:pPr>
              <w:numPr>
                <w:ilvl w:val="2"/>
                <w:numId w:val="56"/>
              </w:numPr>
              <w:rPr>
                <w:lang w:val="en-US"/>
              </w:rPr>
            </w:pPr>
            <w:r w:rsidRPr="009220D0">
              <w:rPr>
                <w:lang w:val="en-US"/>
              </w:rPr>
              <w:t>Testing in FR1</w:t>
            </w:r>
          </w:p>
          <w:p w14:paraId="4A115A76" w14:textId="77777777" w:rsidR="009220D0" w:rsidRPr="009220D0" w:rsidRDefault="009220D0" w:rsidP="009220D0">
            <w:pPr>
              <w:numPr>
                <w:ilvl w:val="2"/>
                <w:numId w:val="56"/>
              </w:numPr>
              <w:rPr>
                <w:lang w:val="en-US"/>
              </w:rPr>
            </w:pPr>
            <w:r w:rsidRPr="009220D0">
              <w:rPr>
                <w:lang w:val="en-US"/>
              </w:rPr>
              <w:t>Testing inter-carrier scenario, i.e., inter-frequency inter-cell prediction (for scenario 3)</w:t>
            </w:r>
          </w:p>
          <w:p w14:paraId="16C84B91" w14:textId="77777777" w:rsidR="009220D0" w:rsidRPr="009220D0" w:rsidRDefault="009220D0" w:rsidP="009220D0">
            <w:pPr>
              <w:numPr>
                <w:ilvl w:val="2"/>
                <w:numId w:val="56"/>
              </w:numPr>
              <w:rPr>
                <w:lang w:val="en-US"/>
              </w:rPr>
            </w:pPr>
            <w:r w:rsidRPr="009220D0">
              <w:rPr>
                <w:lang w:val="en-US"/>
              </w:rPr>
              <w:t>Testing cell-level L3-RSRP measurements</w:t>
            </w:r>
          </w:p>
          <w:p w14:paraId="4F93982A" w14:textId="44A3D381" w:rsidR="000604A3" w:rsidRPr="000034D2" w:rsidRDefault="009220D0" w:rsidP="009220D0">
            <w:pPr>
              <w:numPr>
                <w:ilvl w:val="2"/>
                <w:numId w:val="56"/>
              </w:numPr>
              <w:rPr>
                <w:lang w:val="en-US"/>
              </w:rPr>
            </w:pPr>
            <w:r w:rsidRPr="009220D0">
              <w:rPr>
                <w:lang w:val="en-US"/>
              </w:rPr>
              <w:t>Consideration of serving and neighbor cells</w:t>
            </w:r>
          </w:p>
        </w:tc>
      </w:tr>
    </w:tbl>
    <w:p w14:paraId="5CB175AF" w14:textId="77777777" w:rsidR="000604A3" w:rsidRDefault="000604A3" w:rsidP="00963325"/>
    <w:p w14:paraId="44461775" w14:textId="1392381D" w:rsidR="009A2063" w:rsidRDefault="009A2063" w:rsidP="00963325">
      <w:r>
        <w:t xml:space="preserve">In addition of above agreed </w:t>
      </w:r>
      <w:r w:rsidR="00010DEB">
        <w:t xml:space="preserve">aspects, there are other new aspects to be considered for testability and interoperability of AI/ML mobility SI. </w:t>
      </w:r>
      <w:r w:rsidR="003E3CF4">
        <w:t>For instance, due to the presence of inter-cell inter-frequency scenarios</w:t>
      </w:r>
      <w:r w:rsidR="00174DB7">
        <w:t xml:space="preserve"> (scenario 3)</w:t>
      </w:r>
      <w:r w:rsidR="003E3CF4">
        <w:t xml:space="preserve"> in measurement prediction use case</w:t>
      </w:r>
      <w:r w:rsidR="00174DB7">
        <w:t xml:space="preserve">, </w:t>
      </w:r>
      <w:r w:rsidR="00AF5E05">
        <w:t>n</w:t>
      </w:r>
      <w:r w:rsidR="00174DB7">
        <w:t>etwork assista</w:t>
      </w:r>
      <w:r w:rsidR="0001295D">
        <w:t>nt information may be different for BM use case of AI/ML NR for air interface and AI/ML mobility use case.</w:t>
      </w:r>
      <w:r w:rsidR="009D5437">
        <w:t xml:space="preserve"> In contrast to BM use case, AI/ML mobility use case may have </w:t>
      </w:r>
      <w:r w:rsidR="00702498">
        <w:t>multiple target cells/sites in the same or different frequency layers.</w:t>
      </w:r>
    </w:p>
    <w:p w14:paraId="055EFE32" w14:textId="0251CA38" w:rsidR="00BE79AD" w:rsidRDefault="00BE79AD" w:rsidP="00963325">
      <w:r>
        <w:t>Furthermore, the moving UE trajectory in case of AI/ML</w:t>
      </w:r>
      <w:r w:rsidR="005D4103">
        <w:t xml:space="preserve"> will cause time-varying received power and SINR.</w:t>
      </w:r>
      <w:r w:rsidR="00493871">
        <w:t xml:space="preserve"> RAN4 will need to study how to model different time-varying characteristics </w:t>
      </w:r>
      <w:r w:rsidR="004C1276">
        <w:t>per cell/site as well as how to model different var</w:t>
      </w:r>
      <w:r w:rsidR="00105057">
        <w:t>ia</w:t>
      </w:r>
      <w:r w:rsidR="004C1276">
        <w:t>tion per test iteration.</w:t>
      </w:r>
    </w:p>
    <w:p w14:paraId="13359B48" w14:textId="77777777" w:rsidR="00733CD3" w:rsidRPr="00733CD3" w:rsidRDefault="009222EB" w:rsidP="005B3947">
      <w:pPr>
        <w:pStyle w:val="RAN4proposal"/>
        <w:rPr>
          <w:lang w:val="en-US"/>
        </w:rPr>
      </w:pPr>
      <w:bookmarkStart w:id="15" w:name="_Hlk181992804"/>
      <w:r>
        <w:t xml:space="preserve">For AI/ML mobility, RAN4 should </w:t>
      </w:r>
      <w:r w:rsidR="00CE4618">
        <w:t xml:space="preserve">consider different </w:t>
      </w:r>
      <w:r w:rsidR="005B3947" w:rsidRPr="005B3947">
        <w:t xml:space="preserve">NW side additional conditions </w:t>
      </w:r>
      <w:r w:rsidR="005B3947">
        <w:t>(</w:t>
      </w:r>
      <w:r w:rsidR="005B3947" w:rsidRPr="005B3947">
        <w:t>i.e., NW-related parameters</w:t>
      </w:r>
      <w:r w:rsidR="005B3947">
        <w:t>)</w:t>
      </w:r>
      <w:r>
        <w:t xml:space="preserve"> </w:t>
      </w:r>
      <w:r w:rsidR="00CE4618">
        <w:t>for multiple target cells/sites in the same or different frequency layers</w:t>
      </w:r>
      <w:r w:rsidR="00733CD3">
        <w:t>.</w:t>
      </w:r>
    </w:p>
    <w:p w14:paraId="3FD786B7" w14:textId="020E3956" w:rsidR="00E5601C" w:rsidRDefault="009222EB" w:rsidP="005B3947">
      <w:pPr>
        <w:pStyle w:val="RAN4proposal"/>
      </w:pPr>
      <w:bookmarkStart w:id="16" w:name="_Hlk181992816"/>
      <w:bookmarkEnd w:id="15"/>
      <w:r>
        <w:t xml:space="preserve"> </w:t>
      </w:r>
      <w:r w:rsidR="00AB1149">
        <w:t xml:space="preserve">RAN4 should also </w:t>
      </w:r>
      <w:r w:rsidR="00105057">
        <w:t>study how to model different time-varying characteristics per</w:t>
      </w:r>
      <w:r w:rsidR="00442B1B">
        <w:t xml:space="preserve"> cell/site due to moving UE trajectories</w:t>
      </w:r>
      <w:r w:rsidR="00D634E2">
        <w:t>, a</w:t>
      </w:r>
      <w:r w:rsidR="002D3E01">
        <w:t>nd how to model different variations per test iteration</w:t>
      </w:r>
      <w:r w:rsidR="00442B1B">
        <w:t xml:space="preserve">. </w:t>
      </w:r>
    </w:p>
    <w:bookmarkEnd w:id="16"/>
    <w:p w14:paraId="292EF2A9" w14:textId="77777777" w:rsidR="00640F5C" w:rsidRDefault="0087263F" w:rsidP="0087263F">
      <w:pPr>
        <w:jc w:val="both"/>
      </w:pPr>
      <w:r w:rsidRPr="0087263F">
        <w:t xml:space="preserve">One of the considerations for RAN4 in establishing RRM requirements and defining test cases for measurement prediction is the effect of L3 filtering and the number of beams utilized within test environments. Currently, </w:t>
      </w:r>
      <w:proofErr w:type="gramStart"/>
      <w:r w:rsidRPr="0087263F">
        <w:t>a majority of</w:t>
      </w:r>
      <w:proofErr w:type="gramEnd"/>
      <w:r w:rsidRPr="0087263F">
        <w:t xml:space="preserve"> legacy test cases specified in 3GPP TS 38.133 assume no application of L3 filtering (i.e., with the filter coefficient set to zero). Additionally, to streamline test configurations, only a limited number of beams are typically simulated in the test setup. </w:t>
      </w:r>
      <w:bookmarkStart w:id="17" w:name="_Hlk181715519"/>
    </w:p>
    <w:p w14:paraId="2C302175" w14:textId="77777777" w:rsidR="0028366E" w:rsidRDefault="0028366E" w:rsidP="0028366E">
      <w:pPr>
        <w:jc w:val="both"/>
        <w:rPr>
          <w:lang w:val="en-US"/>
        </w:rPr>
      </w:pPr>
    </w:p>
    <w:p w14:paraId="4D8046B1" w14:textId="77777777" w:rsidR="0028366E" w:rsidRDefault="0028366E" w:rsidP="0028366E">
      <w:pPr>
        <w:jc w:val="both"/>
      </w:pPr>
    </w:p>
    <w:p w14:paraId="4D24CF30" w14:textId="77777777" w:rsidR="0028366E" w:rsidRPr="00D5489E" w:rsidRDefault="0028366E" w:rsidP="0028366E">
      <w:pPr>
        <w:jc w:val="both"/>
      </w:pPr>
      <w:r w:rsidRPr="00D5489E">
        <w:rPr>
          <w:noProof/>
        </w:rPr>
        <w:drawing>
          <wp:inline distT="0" distB="0" distL="0" distR="0" wp14:anchorId="5EC9C524" wp14:editId="7D9CDD40">
            <wp:extent cx="5737860" cy="2819400"/>
            <wp:effectExtent l="0" t="0" r="0" b="0"/>
            <wp:docPr id="114554253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37860" cy="2819400"/>
                    </a:xfrm>
                    <a:prstGeom prst="rect">
                      <a:avLst/>
                    </a:prstGeom>
                    <a:noFill/>
                    <a:ln>
                      <a:noFill/>
                    </a:ln>
                  </pic:spPr>
                </pic:pic>
              </a:graphicData>
            </a:graphic>
          </wp:inline>
        </w:drawing>
      </w:r>
    </w:p>
    <w:p w14:paraId="182D4AF1" w14:textId="77777777" w:rsidR="0028366E" w:rsidRPr="00D5489E" w:rsidRDefault="0028366E" w:rsidP="0028366E">
      <w:pPr>
        <w:jc w:val="center"/>
        <w:rPr>
          <w:i/>
          <w:iCs/>
        </w:rPr>
      </w:pPr>
      <w:bookmarkStart w:id="18" w:name="_Ref181537313"/>
      <w:r w:rsidRPr="00D5489E">
        <w:rPr>
          <w:i/>
          <w:iCs/>
        </w:rPr>
        <w:t xml:space="preserve">Figure </w:t>
      </w:r>
      <w:r w:rsidRPr="00D5489E">
        <w:rPr>
          <w:i/>
          <w:iCs/>
        </w:rPr>
        <w:fldChar w:fldCharType="begin"/>
      </w:r>
      <w:r w:rsidRPr="00D5489E">
        <w:rPr>
          <w:i/>
          <w:iCs/>
        </w:rPr>
        <w:instrText xml:space="preserve"> SEQ Figure \* ARABIC </w:instrText>
      </w:r>
      <w:r w:rsidRPr="00D5489E">
        <w:rPr>
          <w:i/>
          <w:iCs/>
        </w:rPr>
        <w:fldChar w:fldCharType="separate"/>
      </w:r>
      <w:r w:rsidRPr="00D5489E">
        <w:rPr>
          <w:i/>
          <w:iCs/>
        </w:rPr>
        <w:t>1</w:t>
      </w:r>
      <w:r w:rsidRPr="00D5489E">
        <w:fldChar w:fldCharType="end"/>
      </w:r>
      <w:bookmarkEnd w:id="18"/>
      <w:r w:rsidRPr="00D5489E">
        <w:rPr>
          <w:i/>
          <w:iCs/>
        </w:rPr>
        <w:t>: 3GPP TS 38.300 Measurement Model</w:t>
      </w:r>
    </w:p>
    <w:p w14:paraId="1CA0C59C" w14:textId="77777777" w:rsidR="0028366E" w:rsidRDefault="0028366E" w:rsidP="0028366E">
      <w:pPr>
        <w:rPr>
          <w:lang w:val="en-US"/>
        </w:rPr>
      </w:pPr>
    </w:p>
    <w:p w14:paraId="2F72E71C" w14:textId="77777777" w:rsidR="00640F5C" w:rsidRDefault="00640F5C" w:rsidP="0087263F">
      <w:pPr>
        <w:jc w:val="both"/>
      </w:pPr>
    </w:p>
    <w:p w14:paraId="4C5832FC" w14:textId="0920192F" w:rsidR="0087263F" w:rsidRPr="0087263F" w:rsidRDefault="0087263F" w:rsidP="0087263F">
      <w:pPr>
        <w:jc w:val="both"/>
      </w:pPr>
      <w:r w:rsidRPr="0087263F">
        <w:t>As illustrated in Figure 1, when L3 filtering is absent, the L1 and L3 beam measurement levels at point A</w:t>
      </w:r>
      <w:r w:rsidRPr="0087263F">
        <w:rPr>
          <w:vertAlign w:val="superscript"/>
        </w:rPr>
        <w:t>1</w:t>
      </w:r>
      <w:r w:rsidRPr="0087263F">
        <w:t xml:space="preserve"> align. Furthermore, for L3 cell-level RSRP predictions at Point C, the predicted values may correspond to the L1 and L3 beam-level predictions when a single beam is employed for prediction purposes. </w:t>
      </w:r>
      <w:bookmarkEnd w:id="17"/>
      <w:r w:rsidRPr="0087263F">
        <w:t>This approach may lead to inefficient or inaccurate test design and UE performance evaluation in predicting L1/L3/cell level measurement as the lack of filtering and limited beam emulation can result in an oversimplified model that fails to capture realistic multi-beam scenarios, thereby impacting the reliability of performance assessments.</w:t>
      </w:r>
    </w:p>
    <w:p w14:paraId="5D0CC617" w14:textId="7ECB76E1" w:rsidR="0087263F" w:rsidRPr="0087263F" w:rsidRDefault="0087263F" w:rsidP="00D72C33">
      <w:pPr>
        <w:numPr>
          <w:ilvl w:val="0"/>
          <w:numId w:val="6"/>
        </w:numPr>
        <w:contextualSpacing/>
      </w:pPr>
      <w:bookmarkStart w:id="19" w:name="_Hlk181992829"/>
      <w:r w:rsidRPr="0087263F">
        <w:rPr>
          <w:rFonts w:eastAsia="Calibri" w:cs="Times New Roman"/>
          <w:szCs w:val="20"/>
        </w:rPr>
        <w:t>Majority of test cases specified in 3GPP TS 38.133 assume no application of L3 filtering (i.e., with the filter coefficient set to zero) and emulate only a limited number of beams in the test setup.</w:t>
      </w:r>
    </w:p>
    <w:p w14:paraId="4E185013" w14:textId="77777777" w:rsidR="0087263F" w:rsidRDefault="0087263F" w:rsidP="0087263F">
      <w:pPr>
        <w:numPr>
          <w:ilvl w:val="0"/>
          <w:numId w:val="6"/>
        </w:numPr>
        <w:contextualSpacing/>
        <w:rPr>
          <w:rFonts w:eastAsia="Calibri" w:cs="Times New Roman"/>
          <w:szCs w:val="20"/>
        </w:rPr>
      </w:pPr>
      <w:bookmarkStart w:id="20" w:name="_Hlk181992845"/>
      <w:bookmarkEnd w:id="19"/>
      <w:r w:rsidRPr="0087263F">
        <w:rPr>
          <w:rFonts w:eastAsia="Calibri" w:cs="Times New Roman"/>
          <w:szCs w:val="20"/>
        </w:rPr>
        <w:t>Depending on the configuration of beam consolidation selection, L3 cell-level RSRP predictions at Point C may equal to L3 beam-level RSRP predictions at Point E.</w:t>
      </w:r>
    </w:p>
    <w:bookmarkEnd w:id="20"/>
    <w:p w14:paraId="378D37BF" w14:textId="77777777" w:rsidR="0028366E" w:rsidRPr="0087263F" w:rsidRDefault="0028366E" w:rsidP="0028366E">
      <w:pPr>
        <w:ind w:left="360"/>
        <w:contextualSpacing/>
        <w:rPr>
          <w:rFonts w:eastAsia="Calibri" w:cs="Times New Roman"/>
          <w:szCs w:val="20"/>
        </w:rPr>
      </w:pPr>
    </w:p>
    <w:p w14:paraId="2E58D54C" w14:textId="31337DDC" w:rsidR="00143DF3" w:rsidRPr="00A90866" w:rsidRDefault="0087263F" w:rsidP="00A90866">
      <w:pPr>
        <w:numPr>
          <w:ilvl w:val="0"/>
          <w:numId w:val="7"/>
        </w:numPr>
        <w:spacing w:after="200" w:line="240" w:lineRule="auto"/>
        <w:rPr>
          <w:b/>
          <w:iCs/>
          <w:szCs w:val="18"/>
        </w:rPr>
      </w:pPr>
      <w:bookmarkStart w:id="21" w:name="_Hlk181992859"/>
      <w:r w:rsidRPr="0087263F">
        <w:rPr>
          <w:b/>
          <w:iCs/>
          <w:szCs w:val="18"/>
        </w:rPr>
        <w:t xml:space="preserve">RAN4 to consider L3 filtering and multi-beam scenarios when studying test cases for AI/ML mobility uses cases. </w:t>
      </w:r>
    </w:p>
    <w:bookmarkEnd w:id="21"/>
    <w:p w14:paraId="17150B16" w14:textId="3F7F38A1" w:rsidR="0087263F" w:rsidRDefault="00E3756A" w:rsidP="004B23FC">
      <w:pPr>
        <w:jc w:val="both"/>
      </w:pPr>
      <w:r>
        <w:t xml:space="preserve">Considering measurement prediction use case within AI/ML mobility, the testing </w:t>
      </w:r>
      <w:r w:rsidR="00CC7804">
        <w:t xml:space="preserve">will </w:t>
      </w:r>
      <w:r>
        <w:t xml:space="preserve">involve </w:t>
      </w:r>
      <w:r w:rsidR="00A90866">
        <w:t>either</w:t>
      </w:r>
      <w:r>
        <w:t xml:space="preserve"> L1 </w:t>
      </w:r>
      <w:r w:rsidR="00A90866">
        <w:t>or</w:t>
      </w:r>
      <w:r>
        <w:t xml:space="preserve"> L3 measurements</w:t>
      </w:r>
      <w:r w:rsidR="00A90866">
        <w:t xml:space="preserve"> or both</w:t>
      </w:r>
      <w:r>
        <w:t xml:space="preserve">, either measured or predicted, on a preselected set of cells / beams (either intra or inter frequency). </w:t>
      </w:r>
      <w:r w:rsidR="57659A18">
        <w:t>T</w:t>
      </w:r>
      <w:r>
        <w:t xml:space="preserve">he considered trained ML model </w:t>
      </w:r>
      <w:r w:rsidR="00CB15EC">
        <w:t>outputs predicted measurements on a</w:t>
      </w:r>
      <w:r w:rsidR="009C7FB0">
        <w:t xml:space="preserve"> preselected time horizon. It is therefore necessary to map the measured values </w:t>
      </w:r>
      <w:r w:rsidR="00BD32B3">
        <w:t xml:space="preserve">to </w:t>
      </w:r>
      <w:r w:rsidR="006521E6">
        <w:t xml:space="preserve">the predicted value with </w:t>
      </w:r>
      <w:r w:rsidR="002032D1">
        <w:t>the selected prediction horizon</w:t>
      </w:r>
      <w:r w:rsidR="00A469F2">
        <w:t>, accounting for the standardized filtering procedure</w:t>
      </w:r>
      <w:r w:rsidR="00BD32B3">
        <w:t xml:space="preserve"> when </w:t>
      </w:r>
      <w:r w:rsidR="00B34CCF">
        <w:t>estimating L3 measurements based on L1</w:t>
      </w:r>
      <w:r w:rsidR="00A90866">
        <w:t xml:space="preserve"> or L3</w:t>
      </w:r>
      <w:r w:rsidR="00B34CCF">
        <w:t xml:space="preserve"> measurements.</w:t>
      </w:r>
      <w:r w:rsidR="00A469F2">
        <w:t xml:space="preserve"> </w:t>
      </w:r>
    </w:p>
    <w:p w14:paraId="2E86C698" w14:textId="0AEC7A7C" w:rsidR="0087263F" w:rsidRPr="0087263F" w:rsidRDefault="00506990" w:rsidP="004B23FC">
      <w:pPr>
        <w:pStyle w:val="RAN4proposal"/>
        <w:jc w:val="both"/>
      </w:pPr>
      <w:bookmarkStart w:id="22" w:name="_Hlk181992871"/>
      <w:r>
        <w:t xml:space="preserve">RAN4 should define test setups considering L1 and L3 measurements from serving and </w:t>
      </w:r>
      <w:r w:rsidR="009825B5">
        <w:t>neighbouring</w:t>
      </w:r>
      <w:r>
        <w:t xml:space="preserve"> cells as well as AI/ML model with related configuration (inputs, prediction horizon). </w:t>
      </w:r>
    </w:p>
    <w:bookmarkEnd w:id="22"/>
    <w:p w14:paraId="713B44BB" w14:textId="4F67EC91" w:rsidR="004078E9" w:rsidRDefault="004078E9" w:rsidP="004078E9">
      <w:pPr>
        <w:pStyle w:val="RAN4H2"/>
      </w:pPr>
      <w:r w:rsidRPr="004078E9">
        <w:t>Principle of FR2 testing and new FR2 testing aspects</w:t>
      </w:r>
    </w:p>
    <w:p w14:paraId="416AE7DF" w14:textId="23A15706" w:rsidR="004078E9" w:rsidRDefault="00544BA2" w:rsidP="004078E9">
      <w:proofErr w:type="gramStart"/>
      <w:r>
        <w:t>Similar to</w:t>
      </w:r>
      <w:proofErr w:type="gramEnd"/>
      <w:r>
        <w:t xml:space="preserve"> AI/ML BM use case in WI AI/ML NR for air interface, OTA </w:t>
      </w:r>
      <w:r w:rsidR="00302B2A">
        <w:t>testing should be considered for FR2 in case of AI/ML mobility use cases.</w:t>
      </w:r>
      <w:r w:rsidR="004B3229">
        <w:t xml:space="preserve"> The testing setup that is under study in AI/ML BM use case should also be used as a baseline for AI/ML mobility testing.</w:t>
      </w:r>
    </w:p>
    <w:p w14:paraId="3FECC11D" w14:textId="763BD869" w:rsidR="0052138B" w:rsidRDefault="0052138B" w:rsidP="0052138B">
      <w:pPr>
        <w:pStyle w:val="RAN4proposal"/>
      </w:pPr>
      <w:bookmarkStart w:id="23" w:name="_Hlk181992882"/>
      <w:r w:rsidRPr="0052138B">
        <w:t>For FR2</w:t>
      </w:r>
      <w:r>
        <w:t xml:space="preserve">, the </w:t>
      </w:r>
      <w:r w:rsidR="00F12B9B">
        <w:t>under-study</w:t>
      </w:r>
      <w:r>
        <w:t xml:space="preserve"> testing setup</w:t>
      </w:r>
      <w:r w:rsidR="00122F20">
        <w:t xml:space="preserve"> in AI/ML BM use case should</w:t>
      </w:r>
      <w:r w:rsidRPr="0052138B">
        <w:t xml:space="preserve"> be reused as a baseline</w:t>
      </w:r>
      <w:r w:rsidR="00122F20">
        <w:t xml:space="preserve"> for </w:t>
      </w:r>
      <w:r w:rsidR="00F12B9B">
        <w:t>measurement prediction use case testing.</w:t>
      </w:r>
    </w:p>
    <w:bookmarkEnd w:id="23"/>
    <w:p w14:paraId="3F58CF9C" w14:textId="77777777" w:rsidR="00477BA1" w:rsidRDefault="00F12B9B" w:rsidP="00F12B9B">
      <w:r>
        <w:t>However, RAN4 should also consider new aspects of FR2 testing for AI/ML mobility use case.</w:t>
      </w:r>
      <w:r w:rsidR="00477BA1">
        <w:t xml:space="preserve"> Some of the new aspects are listed below:</w:t>
      </w:r>
    </w:p>
    <w:p w14:paraId="51413DE5" w14:textId="40B08ABE" w:rsidR="00F12B9B" w:rsidRDefault="003E38F0" w:rsidP="00477BA1">
      <w:pPr>
        <w:pStyle w:val="ListParagraph"/>
        <w:numPr>
          <w:ilvl w:val="0"/>
          <w:numId w:val="57"/>
        </w:numPr>
      </w:pPr>
      <w:r>
        <w:t>Which channel model to be considered CDL or TDL</w:t>
      </w:r>
    </w:p>
    <w:p w14:paraId="321D30FC" w14:textId="39ECBDCC" w:rsidR="003E38F0" w:rsidRDefault="00280CF2" w:rsidP="00477BA1">
      <w:pPr>
        <w:pStyle w:val="ListParagraph"/>
        <w:numPr>
          <w:ilvl w:val="0"/>
          <w:numId w:val="57"/>
        </w:numPr>
      </w:pPr>
      <w:r>
        <w:t xml:space="preserve">Number of </w:t>
      </w:r>
      <w:proofErr w:type="spellStart"/>
      <w:r>
        <w:t>AoAs</w:t>
      </w:r>
      <w:proofErr w:type="spellEnd"/>
      <w:r>
        <w:t xml:space="preserve"> may be different from BM use case due to higher number of cells and beams requirements in AI/ML mobility use case.</w:t>
      </w:r>
    </w:p>
    <w:p w14:paraId="326A92A1" w14:textId="76126BCC" w:rsidR="00280CF2" w:rsidRDefault="00B12976" w:rsidP="00477BA1">
      <w:pPr>
        <w:pStyle w:val="ListParagraph"/>
        <w:numPr>
          <w:ilvl w:val="0"/>
          <w:numId w:val="57"/>
        </w:numPr>
      </w:pPr>
      <w:r>
        <w:t>Maximum number of cells and Tx beams to be considered</w:t>
      </w:r>
    </w:p>
    <w:p w14:paraId="127B6DEB" w14:textId="16103FDE" w:rsidR="00B12976" w:rsidRPr="0052138B" w:rsidRDefault="00B12976" w:rsidP="00477BA1">
      <w:pPr>
        <w:pStyle w:val="ListParagraph"/>
        <w:numPr>
          <w:ilvl w:val="0"/>
          <w:numId w:val="57"/>
        </w:numPr>
      </w:pPr>
      <w:r>
        <w:t>Number of probes in the test chamber</w:t>
      </w:r>
    </w:p>
    <w:p w14:paraId="00D838BD" w14:textId="15DA3DE8" w:rsidR="000853E8" w:rsidRDefault="00606315" w:rsidP="00A90866">
      <w:pPr>
        <w:pStyle w:val="RAN4proposal"/>
      </w:pPr>
      <w:bookmarkStart w:id="24" w:name="_Hlk181992893"/>
      <w:r>
        <w:t xml:space="preserve">RAN4 should consider new aspects for FR2 testing </w:t>
      </w:r>
      <w:r w:rsidR="004D151B">
        <w:t xml:space="preserve">in AI/ML mobility such as channel model, number of </w:t>
      </w:r>
      <w:proofErr w:type="spellStart"/>
      <w:r w:rsidR="004D151B">
        <w:t>AoAs</w:t>
      </w:r>
      <w:proofErr w:type="spellEnd"/>
      <w:r w:rsidR="004D151B">
        <w:t>, maximum number of cells and Tx beams and number of probes required in the test chamber.</w:t>
      </w:r>
    </w:p>
    <w:bookmarkEnd w:id="24"/>
    <w:p w14:paraId="095180FF" w14:textId="4A878500" w:rsidR="00A41857" w:rsidRPr="00D30177" w:rsidRDefault="00977061" w:rsidP="00A41857">
      <w:pPr>
        <w:pStyle w:val="RAN4H2"/>
      </w:pPr>
      <w:r>
        <w:t>Consistency between</w:t>
      </w:r>
      <w:r w:rsidR="00F870D9">
        <w:t xml:space="preserve"> different</w:t>
      </w:r>
      <w:r>
        <w:t xml:space="preserve"> </w:t>
      </w:r>
      <w:r w:rsidR="00F870D9">
        <w:t>c</w:t>
      </w:r>
      <w:r>
        <w:t>arriers</w:t>
      </w:r>
    </w:p>
    <w:p w14:paraId="7936B890" w14:textId="0EF6FA96" w:rsidR="00BE0DFE" w:rsidRDefault="004547A5">
      <w:pPr>
        <w:rPr>
          <w:lang w:val="en-US"/>
        </w:rPr>
      </w:pPr>
      <w:r>
        <w:rPr>
          <w:lang w:val="en-US"/>
        </w:rPr>
        <w:t>I</w:t>
      </w:r>
      <w:r w:rsidR="008A3C48">
        <w:rPr>
          <w:lang w:val="en-US"/>
        </w:rPr>
        <w:t xml:space="preserve">n </w:t>
      </w:r>
      <w:r w:rsidR="0069191C">
        <w:rPr>
          <w:lang w:val="en-US"/>
        </w:rPr>
        <w:t xml:space="preserve">AI/ML Mobility, </w:t>
      </w:r>
      <w:proofErr w:type="gramStart"/>
      <w:r w:rsidR="0069191C">
        <w:rPr>
          <w:lang w:val="en-US"/>
        </w:rPr>
        <w:t>in order to</w:t>
      </w:r>
      <w:proofErr w:type="gramEnd"/>
      <w:r w:rsidR="0069191C">
        <w:rPr>
          <w:lang w:val="en-US"/>
        </w:rPr>
        <w:t xml:space="preserve"> t</w:t>
      </w:r>
      <w:r w:rsidR="00FF6DAB">
        <w:rPr>
          <w:lang w:val="en-US"/>
        </w:rPr>
        <w:t xml:space="preserve">rain and infer, AI/ML functionalities need a dataset/environment </w:t>
      </w:r>
      <w:r w:rsidR="003F5AA2">
        <w:rPr>
          <w:lang w:val="en-US"/>
        </w:rPr>
        <w:t xml:space="preserve">that guarantees </w:t>
      </w:r>
      <w:r w:rsidR="00FF6DAB">
        <w:rPr>
          <w:lang w:val="en-US"/>
        </w:rPr>
        <w:t>certain consis</w:t>
      </w:r>
      <w:r w:rsidR="003F5AA2">
        <w:rPr>
          <w:lang w:val="en-US"/>
        </w:rPr>
        <w:t>tency between primary and secondary carrier components.</w:t>
      </w:r>
      <w:r w:rsidR="00BE0DFE">
        <w:rPr>
          <w:lang w:val="en-US"/>
        </w:rPr>
        <w:t xml:space="preserve"> This constraint is not present in the AI/ML BM use case and therefore is not considered in the scope of ongoing WI. Therefore, in the scope of mobility SI, RAN4 should consider the methods to guarantee the consistency between different carriers.</w:t>
      </w:r>
    </w:p>
    <w:p w14:paraId="65784C9C" w14:textId="252E3AB9" w:rsidR="00893D2E" w:rsidRPr="00C008FD" w:rsidRDefault="00C008FD" w:rsidP="007D6F44">
      <w:pPr>
        <w:pStyle w:val="RAN4proposal"/>
        <w:rPr>
          <w:rFonts w:ascii="Arial" w:eastAsia="SimSun" w:hAnsi="Arial" w:cs="Times New Roman"/>
          <w:sz w:val="36"/>
          <w:szCs w:val="20"/>
          <w:lang w:val="en-US"/>
        </w:rPr>
      </w:pPr>
      <w:bookmarkStart w:id="25" w:name="_Hlk179201779"/>
      <w:bookmarkStart w:id="26" w:name="_Hlk181992904"/>
      <w:r>
        <w:t>RAN4 should study how to ensure consistency between difference carrier components in the context of AI/ML mobility SI</w:t>
      </w:r>
      <w:r w:rsidR="00BE0DFE">
        <w:t>.</w:t>
      </w:r>
      <w:bookmarkStart w:id="27" w:name="_Toc116995848"/>
      <w:bookmarkEnd w:id="25"/>
    </w:p>
    <w:bookmarkEnd w:id="26"/>
    <w:p w14:paraId="531FF1C9" w14:textId="77777777" w:rsidR="00CD7492" w:rsidRPr="00614DD8" w:rsidRDefault="00CD7492" w:rsidP="00A37002">
      <w:pPr>
        <w:pStyle w:val="RAN4H1"/>
        <w:rPr>
          <w:lang w:val="en-US"/>
        </w:rPr>
      </w:pPr>
      <w:r w:rsidRPr="00614DD8">
        <w:rPr>
          <w:lang w:val="en-US"/>
        </w:rPr>
        <w:lastRenderedPageBreak/>
        <w:t>Conclusion</w:t>
      </w:r>
      <w:bookmarkEnd w:id="27"/>
    </w:p>
    <w:p w14:paraId="5EDF05B3" w14:textId="6DAB22F7" w:rsidR="00F870D9" w:rsidRDefault="00F870D9" w:rsidP="00F870D9">
      <w:bookmarkStart w:id="28" w:name="_Toc116995849"/>
      <w:r>
        <w:t>In this paper we share our views on potential RAN4 impacts from issues related to testability and interoperability of AI/ML Mobility use cases. Specifically, we cover following aspects:</w:t>
      </w:r>
    </w:p>
    <w:p w14:paraId="39B0C923" w14:textId="77777777" w:rsidR="00A90866" w:rsidRDefault="00A90866" w:rsidP="00A90866">
      <w:pPr>
        <w:pStyle w:val="ListParagraph"/>
        <w:numPr>
          <w:ilvl w:val="0"/>
          <w:numId w:val="52"/>
        </w:numPr>
      </w:pPr>
      <w:r>
        <w:t>Testing goals</w:t>
      </w:r>
    </w:p>
    <w:p w14:paraId="4E210D25" w14:textId="77777777" w:rsidR="00A90866" w:rsidRDefault="00A90866" w:rsidP="00A90866">
      <w:pPr>
        <w:pStyle w:val="ListParagraph"/>
        <w:numPr>
          <w:ilvl w:val="0"/>
          <w:numId w:val="52"/>
        </w:numPr>
      </w:pPr>
      <w:r>
        <w:t>New Testability aspects</w:t>
      </w:r>
    </w:p>
    <w:p w14:paraId="65021E94" w14:textId="77777777" w:rsidR="00A90866" w:rsidRDefault="00A90866" w:rsidP="00A90866">
      <w:pPr>
        <w:pStyle w:val="ListParagraph"/>
        <w:numPr>
          <w:ilvl w:val="0"/>
          <w:numId w:val="52"/>
        </w:numPr>
      </w:pPr>
      <w:r>
        <w:t>Principle of FR2 testing and new FR2 testing aspects</w:t>
      </w:r>
    </w:p>
    <w:p w14:paraId="1D5C0150" w14:textId="77777777" w:rsidR="00A90866" w:rsidRDefault="00A90866" w:rsidP="00A90866">
      <w:pPr>
        <w:pStyle w:val="ListParagraph"/>
        <w:numPr>
          <w:ilvl w:val="0"/>
          <w:numId w:val="52"/>
        </w:numPr>
      </w:pPr>
      <w:r>
        <w:t>Consistency between different Carriers</w:t>
      </w:r>
    </w:p>
    <w:p w14:paraId="38C15CF5" w14:textId="77777777" w:rsidR="00A90866" w:rsidRDefault="00A90866" w:rsidP="00A90866">
      <w:r>
        <w:t>In the paper, the following Observations and Proposals were made</w:t>
      </w:r>
      <w:r w:rsidRPr="008C39F7">
        <w:t>:</w:t>
      </w:r>
    </w:p>
    <w:p w14:paraId="1EA9EA37" w14:textId="77777777" w:rsidR="00A90866" w:rsidRDefault="00A90866" w:rsidP="00A90866">
      <w:pPr>
        <w:rPr>
          <w:rFonts w:asciiTheme="majorBidi" w:hAnsiTheme="majorBidi" w:cstheme="majorBidi"/>
          <w:b/>
          <w:bCs/>
          <w:szCs w:val="20"/>
        </w:rPr>
      </w:pPr>
      <w:r w:rsidRPr="00D7458F">
        <w:rPr>
          <w:rFonts w:asciiTheme="majorBidi" w:hAnsiTheme="majorBidi" w:cstheme="majorBidi"/>
          <w:b/>
          <w:bCs/>
          <w:szCs w:val="20"/>
        </w:rPr>
        <w:t>Proposal 1: Each specified AI/ML-enabled Feature shall have RAN4 requirements for minimum performance and UE needs to pass at least one test for specific sub-set of applicable configurations (matching functionalities) as part of conformance testing.</w:t>
      </w:r>
    </w:p>
    <w:p w14:paraId="778AFA7F" w14:textId="77777777" w:rsidR="00A90866" w:rsidRDefault="00A90866" w:rsidP="00A90866">
      <w:pPr>
        <w:rPr>
          <w:rFonts w:asciiTheme="majorBidi" w:hAnsiTheme="majorBidi" w:cstheme="majorBidi"/>
          <w:b/>
          <w:bCs/>
          <w:szCs w:val="20"/>
        </w:rPr>
      </w:pPr>
      <w:r w:rsidRPr="00D7458F">
        <w:rPr>
          <w:rFonts w:asciiTheme="majorBidi" w:hAnsiTheme="majorBidi" w:cstheme="majorBidi"/>
          <w:b/>
          <w:bCs/>
          <w:szCs w:val="20"/>
        </w:rPr>
        <w:t>Proposal 2: A minimum set of test configurations (matching Associated ID(s)) shall be defined as mandatory for testing of AI/ML-enabled Feature.</w:t>
      </w:r>
    </w:p>
    <w:p w14:paraId="29B8D505" w14:textId="77777777" w:rsidR="00A90866" w:rsidRDefault="00A90866" w:rsidP="00A90866">
      <w:pPr>
        <w:rPr>
          <w:rFonts w:asciiTheme="majorBidi" w:hAnsiTheme="majorBidi" w:cstheme="majorBidi"/>
          <w:b/>
          <w:bCs/>
          <w:szCs w:val="20"/>
        </w:rPr>
      </w:pPr>
      <w:r w:rsidRPr="00D7458F">
        <w:rPr>
          <w:rFonts w:asciiTheme="majorBidi" w:hAnsiTheme="majorBidi" w:cstheme="majorBidi"/>
          <w:b/>
          <w:bCs/>
          <w:szCs w:val="20"/>
        </w:rPr>
        <w:t>Proposal 3: For AI/ML mobility, RAN4 should consider different NW side additional conditions (i.e., NW-related parameters) for multiple target cells/sites in the same or different frequency layers.</w:t>
      </w:r>
    </w:p>
    <w:p w14:paraId="32D0F676" w14:textId="77777777" w:rsidR="00A90866" w:rsidRDefault="00A90866" w:rsidP="00A90866">
      <w:pPr>
        <w:rPr>
          <w:rFonts w:asciiTheme="majorBidi" w:hAnsiTheme="majorBidi" w:cstheme="majorBidi"/>
          <w:b/>
          <w:bCs/>
          <w:szCs w:val="20"/>
        </w:rPr>
      </w:pPr>
      <w:r w:rsidRPr="00D7458F">
        <w:rPr>
          <w:rFonts w:asciiTheme="majorBidi" w:hAnsiTheme="majorBidi" w:cstheme="majorBidi"/>
          <w:b/>
          <w:bCs/>
          <w:szCs w:val="20"/>
        </w:rPr>
        <w:t>Proposal 4:  RAN4 should also study how to model different time-varying characteristics per cell/site due to moving UE trajectories, and how to model different variations per test iteration.</w:t>
      </w:r>
    </w:p>
    <w:p w14:paraId="158BD7F3" w14:textId="77777777" w:rsidR="00A90866" w:rsidRDefault="00A90866" w:rsidP="00A90866">
      <w:pPr>
        <w:rPr>
          <w:rFonts w:asciiTheme="majorBidi" w:hAnsiTheme="majorBidi" w:cstheme="majorBidi"/>
          <w:szCs w:val="20"/>
        </w:rPr>
      </w:pPr>
      <w:r w:rsidRPr="00D7458F">
        <w:rPr>
          <w:rFonts w:asciiTheme="majorBidi" w:hAnsiTheme="majorBidi" w:cstheme="majorBidi"/>
          <w:b/>
          <w:bCs/>
          <w:szCs w:val="20"/>
        </w:rPr>
        <w:t xml:space="preserve">Observation 1: </w:t>
      </w:r>
      <w:r w:rsidRPr="00D7458F">
        <w:rPr>
          <w:rFonts w:asciiTheme="majorBidi" w:hAnsiTheme="majorBidi" w:cstheme="majorBidi"/>
          <w:szCs w:val="20"/>
        </w:rPr>
        <w:t>Majority of test cases specified in 3GPP TS 38.133 assume no application of L3 filtering (i.e., with the filter coefficient set to zero) and emulate only a limited number of beams in the test setup.</w:t>
      </w:r>
    </w:p>
    <w:p w14:paraId="30E838E7" w14:textId="77777777" w:rsidR="00A90866" w:rsidRDefault="00A90866" w:rsidP="00A90866">
      <w:pPr>
        <w:rPr>
          <w:rFonts w:asciiTheme="majorBidi" w:hAnsiTheme="majorBidi" w:cstheme="majorBidi"/>
          <w:szCs w:val="20"/>
        </w:rPr>
      </w:pPr>
      <w:r w:rsidRPr="00D7458F">
        <w:rPr>
          <w:rFonts w:asciiTheme="majorBidi" w:hAnsiTheme="majorBidi" w:cstheme="majorBidi"/>
          <w:b/>
          <w:bCs/>
          <w:szCs w:val="20"/>
        </w:rPr>
        <w:t xml:space="preserve">Observation 2: </w:t>
      </w:r>
      <w:r w:rsidRPr="00D7458F">
        <w:rPr>
          <w:rFonts w:asciiTheme="majorBidi" w:hAnsiTheme="majorBidi" w:cstheme="majorBidi"/>
          <w:szCs w:val="20"/>
        </w:rPr>
        <w:t>Depending on the configuration of beam consolidation selection, L3 cell-level RSRP predictions at Point C may equal to L3 beam-level RSRP predictions at Point E.</w:t>
      </w:r>
    </w:p>
    <w:p w14:paraId="57DBD586" w14:textId="77777777" w:rsidR="00A90866" w:rsidRDefault="00A90866" w:rsidP="00A90866">
      <w:pPr>
        <w:rPr>
          <w:rFonts w:asciiTheme="majorBidi" w:hAnsiTheme="majorBidi" w:cstheme="majorBidi"/>
          <w:b/>
          <w:bCs/>
          <w:szCs w:val="20"/>
        </w:rPr>
      </w:pPr>
      <w:r w:rsidRPr="00D7458F">
        <w:rPr>
          <w:rFonts w:asciiTheme="majorBidi" w:hAnsiTheme="majorBidi" w:cstheme="majorBidi"/>
          <w:b/>
          <w:bCs/>
          <w:szCs w:val="20"/>
        </w:rPr>
        <w:t>Proposal 5: RAN4 to consider L3 filtering and multi-beam scenarios when studying test cases for AI/ML mobility uses cases.</w:t>
      </w:r>
    </w:p>
    <w:p w14:paraId="279B6D31" w14:textId="77777777" w:rsidR="00A90866" w:rsidRDefault="00A90866" w:rsidP="00A90866">
      <w:pPr>
        <w:rPr>
          <w:rFonts w:asciiTheme="majorBidi" w:hAnsiTheme="majorBidi" w:cstheme="majorBidi"/>
          <w:b/>
          <w:bCs/>
          <w:szCs w:val="20"/>
        </w:rPr>
      </w:pPr>
      <w:r w:rsidRPr="00D7458F">
        <w:rPr>
          <w:rFonts w:asciiTheme="majorBidi" w:hAnsiTheme="majorBidi" w:cstheme="majorBidi"/>
          <w:b/>
          <w:bCs/>
          <w:szCs w:val="20"/>
        </w:rPr>
        <w:t>Proposal 6: RAN4 should define test setups considering L1 and L3 measurements from serving and neighbouring cells as well as AI/ML model with related configuration (inputs, prediction horizon).</w:t>
      </w:r>
    </w:p>
    <w:p w14:paraId="10B8BFC7" w14:textId="77777777" w:rsidR="00A90866" w:rsidRDefault="00A90866" w:rsidP="00A90866">
      <w:pPr>
        <w:rPr>
          <w:rFonts w:asciiTheme="majorBidi" w:hAnsiTheme="majorBidi" w:cstheme="majorBidi"/>
          <w:b/>
          <w:bCs/>
          <w:szCs w:val="20"/>
        </w:rPr>
      </w:pPr>
      <w:r w:rsidRPr="00D7458F">
        <w:rPr>
          <w:rFonts w:asciiTheme="majorBidi" w:hAnsiTheme="majorBidi" w:cstheme="majorBidi"/>
          <w:b/>
          <w:bCs/>
          <w:szCs w:val="20"/>
        </w:rPr>
        <w:t>Proposal 7: For FR2, the under-study testing setup in AI/ML BM use case should be reused as a baseline for measurement prediction use case testing.</w:t>
      </w:r>
    </w:p>
    <w:p w14:paraId="1AA1FA01" w14:textId="77777777" w:rsidR="00A90866" w:rsidRDefault="00A90866" w:rsidP="00A90866">
      <w:pPr>
        <w:rPr>
          <w:rFonts w:asciiTheme="majorBidi" w:hAnsiTheme="majorBidi" w:cstheme="majorBidi"/>
          <w:b/>
          <w:bCs/>
          <w:szCs w:val="20"/>
        </w:rPr>
      </w:pPr>
      <w:r w:rsidRPr="00D7458F">
        <w:rPr>
          <w:rFonts w:asciiTheme="majorBidi" w:hAnsiTheme="majorBidi" w:cstheme="majorBidi"/>
          <w:b/>
          <w:bCs/>
          <w:szCs w:val="20"/>
        </w:rPr>
        <w:t xml:space="preserve">Proposal 8: RAN4 should consider new aspects for FR2 testing in AI/ML mobility such as channel model, number of </w:t>
      </w:r>
      <w:proofErr w:type="spellStart"/>
      <w:r w:rsidRPr="00D7458F">
        <w:rPr>
          <w:rFonts w:asciiTheme="majorBidi" w:hAnsiTheme="majorBidi" w:cstheme="majorBidi"/>
          <w:b/>
          <w:bCs/>
          <w:szCs w:val="20"/>
        </w:rPr>
        <w:t>AoAs</w:t>
      </w:r>
      <w:proofErr w:type="spellEnd"/>
      <w:r w:rsidRPr="00D7458F">
        <w:rPr>
          <w:rFonts w:asciiTheme="majorBidi" w:hAnsiTheme="majorBidi" w:cstheme="majorBidi"/>
          <w:b/>
          <w:bCs/>
          <w:szCs w:val="20"/>
        </w:rPr>
        <w:t>, maximum number of cells and Tx beams and number of probes required in the test chamber.</w:t>
      </w:r>
    </w:p>
    <w:p w14:paraId="1B35217A" w14:textId="4D341C89" w:rsidR="00847264" w:rsidRPr="00A90866" w:rsidRDefault="00A90866" w:rsidP="00A90866">
      <w:pPr>
        <w:rPr>
          <w:rFonts w:asciiTheme="majorBidi" w:hAnsiTheme="majorBidi" w:cstheme="majorBidi"/>
          <w:b/>
          <w:bCs/>
          <w:szCs w:val="20"/>
        </w:rPr>
      </w:pPr>
      <w:r w:rsidRPr="00D7458F">
        <w:rPr>
          <w:rFonts w:asciiTheme="majorBidi" w:hAnsiTheme="majorBidi" w:cstheme="majorBidi"/>
          <w:b/>
          <w:bCs/>
          <w:szCs w:val="20"/>
        </w:rPr>
        <w:t>Proposal 9: RAN4 should study how to ensure consistency between difference carrier components in the context of AI/ML mobility SI.</w:t>
      </w:r>
    </w:p>
    <w:p w14:paraId="6051F4F9" w14:textId="77777777" w:rsidR="003B659E" w:rsidRPr="00614DD8" w:rsidRDefault="003B659E" w:rsidP="0060543D">
      <w:pPr>
        <w:pStyle w:val="RAN4H1"/>
        <w:numPr>
          <w:ilvl w:val="0"/>
          <w:numId w:val="0"/>
        </w:numPr>
        <w:ind w:left="360" w:hanging="360"/>
        <w:rPr>
          <w:lang w:val="en-US"/>
        </w:rPr>
      </w:pPr>
      <w:r w:rsidRPr="00614DD8">
        <w:rPr>
          <w:lang w:val="en-US"/>
        </w:rPr>
        <w:t>References</w:t>
      </w:r>
      <w:bookmarkEnd w:id="28"/>
    </w:p>
    <w:p w14:paraId="0EE04B64" w14:textId="77777777" w:rsidR="00F870D9" w:rsidRPr="00530103" w:rsidRDefault="00F870D9" w:rsidP="00F870D9">
      <w:pPr>
        <w:pStyle w:val="ListParagraph"/>
        <w:numPr>
          <w:ilvl w:val="0"/>
          <w:numId w:val="21"/>
        </w:numPr>
        <w:rPr>
          <w:lang w:val="en-US"/>
        </w:rPr>
      </w:pPr>
      <w:bookmarkStart w:id="29" w:name="_Ref114500673"/>
      <w:bookmarkEnd w:id="29"/>
      <w:r w:rsidRPr="00530103">
        <w:rPr>
          <w:lang w:val="en-US"/>
        </w:rPr>
        <w:t xml:space="preserve">RP-242393, Revised SID on AIML for mobility in </w:t>
      </w:r>
      <w:proofErr w:type="gramStart"/>
      <w:r w:rsidRPr="00530103">
        <w:rPr>
          <w:lang w:val="en-US"/>
        </w:rPr>
        <w:t>NR ,</w:t>
      </w:r>
      <w:proofErr w:type="gramEnd"/>
      <w:r w:rsidRPr="00530103">
        <w:rPr>
          <w:lang w:val="en-US"/>
        </w:rPr>
        <w:t xml:space="preserve"> </w:t>
      </w:r>
      <w:r w:rsidRPr="00592287">
        <w:rPr>
          <w:lang w:val="en-US"/>
        </w:rPr>
        <w:t>OPPO</w:t>
      </w:r>
      <w:r w:rsidRPr="00530103">
        <w:rPr>
          <w:lang w:val="en-US"/>
        </w:rPr>
        <w:t xml:space="preserve">, </w:t>
      </w:r>
      <w:r w:rsidRPr="00E329F7">
        <w:rPr>
          <w:lang w:val="en-US"/>
        </w:rPr>
        <w:t xml:space="preserve">3GPP TSG RAN </w:t>
      </w:r>
      <w:r>
        <w:rPr>
          <w:lang w:val="en-US"/>
        </w:rPr>
        <w:t>Plenary</w:t>
      </w:r>
      <w:r w:rsidRPr="00E329F7">
        <w:rPr>
          <w:lang w:val="en-US"/>
        </w:rPr>
        <w:t xml:space="preserve"> #105</w:t>
      </w:r>
      <w:r w:rsidRPr="00530103">
        <w:rPr>
          <w:lang w:val="en-US"/>
        </w:rPr>
        <w:t xml:space="preserve">, </w:t>
      </w:r>
      <w:r w:rsidRPr="00592287">
        <w:rPr>
          <w:lang w:val="en-US"/>
        </w:rPr>
        <w:t>Melbourne, Australia, September 9-12, 2024</w:t>
      </w:r>
      <w:r w:rsidRPr="00530103">
        <w:rPr>
          <w:lang w:val="en-US"/>
        </w:rPr>
        <w:t>.</w:t>
      </w:r>
    </w:p>
    <w:p w14:paraId="28793FB6" w14:textId="6F3A5AF0" w:rsidR="00F870D9" w:rsidRDefault="00F870D9" w:rsidP="00F870D9">
      <w:pPr>
        <w:pStyle w:val="ListParagraph"/>
        <w:numPr>
          <w:ilvl w:val="0"/>
          <w:numId w:val="21"/>
        </w:numPr>
        <w:ind w:right="-22"/>
        <w:rPr>
          <w:lang w:val="en-US"/>
        </w:rPr>
      </w:pPr>
      <w:bookmarkStart w:id="30" w:name="Nokia_Core112bis"/>
      <w:r>
        <w:rPr>
          <w:lang w:val="en-US"/>
        </w:rPr>
        <w:t>R4-</w:t>
      </w:r>
      <w:bookmarkEnd w:id="30"/>
      <w:r w:rsidR="008B074F" w:rsidRPr="008B074F">
        <w:t xml:space="preserve"> </w:t>
      </w:r>
      <w:r w:rsidR="008B074F" w:rsidRPr="008B074F">
        <w:rPr>
          <w:lang w:val="en-US"/>
        </w:rPr>
        <w:t>2</w:t>
      </w:r>
      <w:r w:rsidR="004B23FC">
        <w:rPr>
          <w:lang w:val="en-US"/>
        </w:rPr>
        <w:t>419186</w:t>
      </w:r>
      <w:r>
        <w:rPr>
          <w:lang w:val="en-US"/>
        </w:rPr>
        <w:t>, On AI/ML Mobility Scenarios Evaluation and RRM Requirements Impacts, Nokia, RAN4#</w:t>
      </w:r>
      <w:r w:rsidR="004B23FC">
        <w:rPr>
          <w:lang w:val="en-US"/>
        </w:rPr>
        <w:t>113</w:t>
      </w:r>
      <w:r>
        <w:rPr>
          <w:lang w:val="en-US"/>
        </w:rPr>
        <w:t xml:space="preserve">, </w:t>
      </w:r>
      <w:r w:rsidR="004B23FC">
        <w:rPr>
          <w:lang w:val="en-US"/>
        </w:rPr>
        <w:t>Orlando</w:t>
      </w:r>
      <w:r w:rsidRPr="009F74C9">
        <w:rPr>
          <w:lang w:val="en-US"/>
        </w:rPr>
        <w:t xml:space="preserve">, </w:t>
      </w:r>
      <w:r w:rsidR="004B23FC">
        <w:rPr>
          <w:lang w:val="en-US"/>
        </w:rPr>
        <w:t>US</w:t>
      </w:r>
      <w:r w:rsidRPr="009F74C9">
        <w:rPr>
          <w:lang w:val="en-US"/>
        </w:rPr>
        <w:t xml:space="preserve">, </w:t>
      </w:r>
      <w:r w:rsidR="004B23FC">
        <w:rPr>
          <w:lang w:val="en-US"/>
        </w:rPr>
        <w:t>18</w:t>
      </w:r>
      <w:r w:rsidRPr="009F74C9">
        <w:rPr>
          <w:lang w:val="en-US"/>
        </w:rPr>
        <w:t xml:space="preserve"> –</w:t>
      </w:r>
      <w:r w:rsidR="004B23FC">
        <w:rPr>
          <w:lang w:val="en-US"/>
        </w:rPr>
        <w:t>22</w:t>
      </w:r>
      <w:r w:rsidRPr="009F74C9">
        <w:rPr>
          <w:lang w:val="en-US"/>
        </w:rPr>
        <w:t xml:space="preserve"> </w:t>
      </w:r>
      <w:r w:rsidR="004B23FC">
        <w:rPr>
          <w:lang w:val="en-US"/>
        </w:rPr>
        <w:t>November</w:t>
      </w:r>
      <w:r w:rsidRPr="009F74C9">
        <w:rPr>
          <w:lang w:val="en-US"/>
        </w:rPr>
        <w:t xml:space="preserve"> 2024</w:t>
      </w:r>
      <w:r>
        <w:rPr>
          <w:lang w:val="en-US"/>
        </w:rPr>
        <w:t>.</w:t>
      </w:r>
    </w:p>
    <w:p w14:paraId="2F38E6AE" w14:textId="77777777" w:rsidR="00E43BF9" w:rsidRPr="00614DD8" w:rsidRDefault="00E43BF9" w:rsidP="00E43BF9">
      <w:pPr>
        <w:ind w:right="-22"/>
        <w:rPr>
          <w:lang w:val="en-US"/>
        </w:rPr>
      </w:pPr>
    </w:p>
    <w:sectPr w:rsidR="00E43BF9" w:rsidRPr="00614DD8"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907CDD6" w14:textId="77777777" w:rsidR="00BF73E7" w:rsidRDefault="00BF73E7" w:rsidP="00001C9B">
      <w:pPr>
        <w:spacing w:after="0" w:line="240" w:lineRule="auto"/>
      </w:pPr>
      <w:r>
        <w:separator/>
      </w:r>
    </w:p>
  </w:endnote>
  <w:endnote w:type="continuationSeparator" w:id="0">
    <w:p w14:paraId="108AA86B" w14:textId="77777777" w:rsidR="00BF73E7" w:rsidRDefault="00BF73E7" w:rsidP="00001C9B">
      <w:pPr>
        <w:spacing w:after="0" w:line="240" w:lineRule="auto"/>
      </w:pPr>
      <w:r>
        <w:continuationSeparator/>
      </w:r>
    </w:p>
  </w:endnote>
  <w:endnote w:type="continuationNotice" w:id="1">
    <w:p w14:paraId="6C133398" w14:textId="77777777" w:rsidR="00BF73E7" w:rsidRDefault="00BF73E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3CD8CD" w14:textId="77777777" w:rsidR="00BF73E7" w:rsidRDefault="00BF73E7" w:rsidP="00001C9B">
      <w:pPr>
        <w:spacing w:after="0" w:line="240" w:lineRule="auto"/>
      </w:pPr>
      <w:r>
        <w:separator/>
      </w:r>
    </w:p>
  </w:footnote>
  <w:footnote w:type="continuationSeparator" w:id="0">
    <w:p w14:paraId="76F8EF2E" w14:textId="77777777" w:rsidR="00BF73E7" w:rsidRDefault="00BF73E7" w:rsidP="00001C9B">
      <w:pPr>
        <w:spacing w:after="0" w:line="240" w:lineRule="auto"/>
      </w:pPr>
      <w:r>
        <w:continuationSeparator/>
      </w:r>
    </w:p>
  </w:footnote>
  <w:footnote w:type="continuationNotice" w:id="1">
    <w:p w14:paraId="666DB1AB" w14:textId="77777777" w:rsidR="00BF73E7" w:rsidRDefault="00BF73E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73824A7"/>
    <w:multiLevelType w:val="hybridMultilevel"/>
    <w:tmpl w:val="A6EC25AA"/>
    <w:lvl w:ilvl="0" w:tplc="04090001">
      <w:start w:val="1"/>
      <w:numFmt w:val="bullet"/>
      <w:lvlText w:val=""/>
      <w:lvlJc w:val="left"/>
      <w:pPr>
        <w:ind w:left="3600" w:hanging="360"/>
      </w:pPr>
      <w:rPr>
        <w:rFonts w:ascii="Symbol" w:hAnsi="Symbol" w:hint="default"/>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3" w15:restartNumberingAfterBreak="0">
    <w:nsid w:val="08DC1F2C"/>
    <w:multiLevelType w:val="hybridMultilevel"/>
    <w:tmpl w:val="03FE5F60"/>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4" w15:restartNumberingAfterBreak="0">
    <w:nsid w:val="0AB8764A"/>
    <w:multiLevelType w:val="hybridMultilevel"/>
    <w:tmpl w:val="80D88782"/>
    <w:lvl w:ilvl="0" w:tplc="04090001">
      <w:start w:val="1"/>
      <w:numFmt w:val="bullet"/>
      <w:lvlText w:val=""/>
      <w:lvlJc w:val="left"/>
      <w:pPr>
        <w:ind w:left="1724" w:hanging="360"/>
      </w:pPr>
      <w:rPr>
        <w:rFonts w:ascii="Symbol" w:hAnsi="Symbol" w:hint="default"/>
      </w:rPr>
    </w:lvl>
    <w:lvl w:ilvl="1" w:tplc="04090003" w:tentative="1">
      <w:start w:val="1"/>
      <w:numFmt w:val="bullet"/>
      <w:lvlText w:val="o"/>
      <w:lvlJc w:val="left"/>
      <w:pPr>
        <w:ind w:left="2444" w:hanging="360"/>
      </w:pPr>
      <w:rPr>
        <w:rFonts w:ascii="Courier New" w:hAnsi="Courier New" w:cs="Courier New" w:hint="default"/>
      </w:rPr>
    </w:lvl>
    <w:lvl w:ilvl="2" w:tplc="04090005" w:tentative="1">
      <w:start w:val="1"/>
      <w:numFmt w:val="bullet"/>
      <w:lvlText w:val=""/>
      <w:lvlJc w:val="left"/>
      <w:pPr>
        <w:ind w:left="3164" w:hanging="360"/>
      </w:pPr>
      <w:rPr>
        <w:rFonts w:ascii="Wingdings" w:hAnsi="Wingdings" w:hint="default"/>
      </w:rPr>
    </w:lvl>
    <w:lvl w:ilvl="3" w:tplc="04090001" w:tentative="1">
      <w:start w:val="1"/>
      <w:numFmt w:val="bullet"/>
      <w:lvlText w:val=""/>
      <w:lvlJc w:val="left"/>
      <w:pPr>
        <w:ind w:left="3884" w:hanging="360"/>
      </w:pPr>
      <w:rPr>
        <w:rFonts w:ascii="Symbol" w:hAnsi="Symbol" w:hint="default"/>
      </w:rPr>
    </w:lvl>
    <w:lvl w:ilvl="4" w:tplc="04090003" w:tentative="1">
      <w:start w:val="1"/>
      <w:numFmt w:val="bullet"/>
      <w:lvlText w:val="o"/>
      <w:lvlJc w:val="left"/>
      <w:pPr>
        <w:ind w:left="4604" w:hanging="360"/>
      </w:pPr>
      <w:rPr>
        <w:rFonts w:ascii="Courier New" w:hAnsi="Courier New" w:cs="Courier New" w:hint="default"/>
      </w:rPr>
    </w:lvl>
    <w:lvl w:ilvl="5" w:tplc="04090005" w:tentative="1">
      <w:start w:val="1"/>
      <w:numFmt w:val="bullet"/>
      <w:lvlText w:val=""/>
      <w:lvlJc w:val="left"/>
      <w:pPr>
        <w:ind w:left="5324" w:hanging="360"/>
      </w:pPr>
      <w:rPr>
        <w:rFonts w:ascii="Wingdings" w:hAnsi="Wingdings" w:hint="default"/>
      </w:rPr>
    </w:lvl>
    <w:lvl w:ilvl="6" w:tplc="04090001" w:tentative="1">
      <w:start w:val="1"/>
      <w:numFmt w:val="bullet"/>
      <w:lvlText w:val=""/>
      <w:lvlJc w:val="left"/>
      <w:pPr>
        <w:ind w:left="6044" w:hanging="360"/>
      </w:pPr>
      <w:rPr>
        <w:rFonts w:ascii="Symbol" w:hAnsi="Symbol" w:hint="default"/>
      </w:rPr>
    </w:lvl>
    <w:lvl w:ilvl="7" w:tplc="04090003" w:tentative="1">
      <w:start w:val="1"/>
      <w:numFmt w:val="bullet"/>
      <w:lvlText w:val="o"/>
      <w:lvlJc w:val="left"/>
      <w:pPr>
        <w:ind w:left="6764" w:hanging="360"/>
      </w:pPr>
      <w:rPr>
        <w:rFonts w:ascii="Courier New" w:hAnsi="Courier New" w:cs="Courier New" w:hint="default"/>
      </w:rPr>
    </w:lvl>
    <w:lvl w:ilvl="8" w:tplc="04090005" w:tentative="1">
      <w:start w:val="1"/>
      <w:numFmt w:val="bullet"/>
      <w:lvlText w:val=""/>
      <w:lvlJc w:val="left"/>
      <w:pPr>
        <w:ind w:left="7484" w:hanging="360"/>
      </w:pPr>
      <w:rPr>
        <w:rFonts w:ascii="Wingdings" w:hAnsi="Wingdings" w:hint="default"/>
      </w:rPr>
    </w:lvl>
  </w:abstractNum>
  <w:abstractNum w:abstractNumId="5"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DA06959"/>
    <w:multiLevelType w:val="hybridMultilevel"/>
    <w:tmpl w:val="80666F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1AD45E0"/>
    <w:multiLevelType w:val="hybridMultilevel"/>
    <w:tmpl w:val="BD3C5540"/>
    <w:lvl w:ilvl="0" w:tplc="F1561B30">
      <w:start w:val="1"/>
      <w:numFmt w:val="bullet"/>
      <w:lvlText w:val="•"/>
      <w:lvlJc w:val="left"/>
      <w:pPr>
        <w:tabs>
          <w:tab w:val="num" w:pos="720"/>
        </w:tabs>
        <w:ind w:left="720" w:hanging="360"/>
      </w:pPr>
      <w:rPr>
        <w:rFonts w:ascii="Arial" w:hAnsi="Arial" w:hint="default"/>
      </w:rPr>
    </w:lvl>
    <w:lvl w:ilvl="1" w:tplc="73F2AA32">
      <w:numFmt w:val="bullet"/>
      <w:lvlText w:val="•"/>
      <w:lvlJc w:val="left"/>
      <w:pPr>
        <w:tabs>
          <w:tab w:val="num" w:pos="1440"/>
        </w:tabs>
        <w:ind w:left="1440" w:hanging="360"/>
      </w:pPr>
      <w:rPr>
        <w:rFonts w:ascii="Arial" w:hAnsi="Arial" w:hint="default"/>
      </w:rPr>
    </w:lvl>
    <w:lvl w:ilvl="2" w:tplc="BD1C89A6">
      <w:numFmt w:val="bullet"/>
      <w:lvlText w:val="•"/>
      <w:lvlJc w:val="left"/>
      <w:pPr>
        <w:tabs>
          <w:tab w:val="num" w:pos="2160"/>
        </w:tabs>
        <w:ind w:left="2160" w:hanging="360"/>
      </w:pPr>
      <w:rPr>
        <w:rFonts w:ascii="Arial" w:hAnsi="Arial" w:hint="default"/>
      </w:rPr>
    </w:lvl>
    <w:lvl w:ilvl="3" w:tplc="4164FA38" w:tentative="1">
      <w:start w:val="1"/>
      <w:numFmt w:val="bullet"/>
      <w:lvlText w:val="•"/>
      <w:lvlJc w:val="left"/>
      <w:pPr>
        <w:tabs>
          <w:tab w:val="num" w:pos="2880"/>
        </w:tabs>
        <w:ind w:left="2880" w:hanging="360"/>
      </w:pPr>
      <w:rPr>
        <w:rFonts w:ascii="Arial" w:hAnsi="Arial" w:hint="default"/>
      </w:rPr>
    </w:lvl>
    <w:lvl w:ilvl="4" w:tplc="B9B88222" w:tentative="1">
      <w:start w:val="1"/>
      <w:numFmt w:val="bullet"/>
      <w:lvlText w:val="•"/>
      <w:lvlJc w:val="left"/>
      <w:pPr>
        <w:tabs>
          <w:tab w:val="num" w:pos="3600"/>
        </w:tabs>
        <w:ind w:left="3600" w:hanging="360"/>
      </w:pPr>
      <w:rPr>
        <w:rFonts w:ascii="Arial" w:hAnsi="Arial" w:hint="default"/>
      </w:rPr>
    </w:lvl>
    <w:lvl w:ilvl="5" w:tplc="DA84B0A0" w:tentative="1">
      <w:start w:val="1"/>
      <w:numFmt w:val="bullet"/>
      <w:lvlText w:val="•"/>
      <w:lvlJc w:val="left"/>
      <w:pPr>
        <w:tabs>
          <w:tab w:val="num" w:pos="4320"/>
        </w:tabs>
        <w:ind w:left="4320" w:hanging="360"/>
      </w:pPr>
      <w:rPr>
        <w:rFonts w:ascii="Arial" w:hAnsi="Arial" w:hint="default"/>
      </w:rPr>
    </w:lvl>
    <w:lvl w:ilvl="6" w:tplc="7F685016" w:tentative="1">
      <w:start w:val="1"/>
      <w:numFmt w:val="bullet"/>
      <w:lvlText w:val="•"/>
      <w:lvlJc w:val="left"/>
      <w:pPr>
        <w:tabs>
          <w:tab w:val="num" w:pos="5040"/>
        </w:tabs>
        <w:ind w:left="5040" w:hanging="360"/>
      </w:pPr>
      <w:rPr>
        <w:rFonts w:ascii="Arial" w:hAnsi="Arial" w:hint="default"/>
      </w:rPr>
    </w:lvl>
    <w:lvl w:ilvl="7" w:tplc="C20E2EDA" w:tentative="1">
      <w:start w:val="1"/>
      <w:numFmt w:val="bullet"/>
      <w:lvlText w:val="•"/>
      <w:lvlJc w:val="left"/>
      <w:pPr>
        <w:tabs>
          <w:tab w:val="num" w:pos="5760"/>
        </w:tabs>
        <w:ind w:left="5760" w:hanging="360"/>
      </w:pPr>
      <w:rPr>
        <w:rFonts w:ascii="Arial" w:hAnsi="Arial" w:hint="default"/>
      </w:rPr>
    </w:lvl>
    <w:lvl w:ilvl="8" w:tplc="A5EA9A7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C150BDF"/>
    <w:multiLevelType w:val="hybridMultilevel"/>
    <w:tmpl w:val="60588E0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3F1F8D"/>
    <w:multiLevelType w:val="hybridMultilevel"/>
    <w:tmpl w:val="43B869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874827"/>
    <w:multiLevelType w:val="hybridMultilevel"/>
    <w:tmpl w:val="3D52CF4A"/>
    <w:lvl w:ilvl="0" w:tplc="6ABE93AA">
      <w:start w:val="1"/>
      <w:numFmt w:val="decimal"/>
      <w:lvlText w:val="%1-"/>
      <w:lvlJc w:val="left"/>
      <w:pPr>
        <w:ind w:left="284" w:hanging="360"/>
      </w:pPr>
      <w:rPr>
        <w:rFonts w:hint="default"/>
        <w:strike w:val="0"/>
      </w:rPr>
    </w:lvl>
    <w:lvl w:ilvl="1" w:tplc="2F9A9C1E">
      <w:start w:val="1"/>
      <w:numFmt w:val="lowerLetter"/>
      <w:lvlText w:val="%2."/>
      <w:lvlJc w:val="left"/>
      <w:pPr>
        <w:ind w:left="1004" w:hanging="360"/>
      </w:pPr>
      <w:rPr>
        <w:strike w:val="0"/>
      </w:rPr>
    </w:lvl>
    <w:lvl w:ilvl="2" w:tplc="0409001B" w:tentative="1">
      <w:start w:val="1"/>
      <w:numFmt w:val="lowerRoman"/>
      <w:lvlText w:val="%3."/>
      <w:lvlJc w:val="right"/>
      <w:pPr>
        <w:ind w:left="1724" w:hanging="180"/>
      </w:pPr>
    </w:lvl>
    <w:lvl w:ilvl="3" w:tplc="0409000F" w:tentative="1">
      <w:start w:val="1"/>
      <w:numFmt w:val="decimal"/>
      <w:lvlText w:val="%4."/>
      <w:lvlJc w:val="left"/>
      <w:pPr>
        <w:ind w:left="2444" w:hanging="360"/>
      </w:pPr>
    </w:lvl>
    <w:lvl w:ilvl="4" w:tplc="04090019" w:tentative="1">
      <w:start w:val="1"/>
      <w:numFmt w:val="lowerLetter"/>
      <w:lvlText w:val="%5."/>
      <w:lvlJc w:val="left"/>
      <w:pPr>
        <w:ind w:left="3164" w:hanging="360"/>
      </w:pPr>
    </w:lvl>
    <w:lvl w:ilvl="5" w:tplc="0409001B" w:tentative="1">
      <w:start w:val="1"/>
      <w:numFmt w:val="lowerRoman"/>
      <w:lvlText w:val="%6."/>
      <w:lvlJc w:val="right"/>
      <w:pPr>
        <w:ind w:left="3884" w:hanging="180"/>
      </w:pPr>
    </w:lvl>
    <w:lvl w:ilvl="6" w:tplc="0409000F" w:tentative="1">
      <w:start w:val="1"/>
      <w:numFmt w:val="decimal"/>
      <w:lvlText w:val="%7."/>
      <w:lvlJc w:val="left"/>
      <w:pPr>
        <w:ind w:left="4604" w:hanging="360"/>
      </w:pPr>
    </w:lvl>
    <w:lvl w:ilvl="7" w:tplc="04090019" w:tentative="1">
      <w:start w:val="1"/>
      <w:numFmt w:val="lowerLetter"/>
      <w:lvlText w:val="%8."/>
      <w:lvlJc w:val="left"/>
      <w:pPr>
        <w:ind w:left="5324" w:hanging="360"/>
      </w:pPr>
    </w:lvl>
    <w:lvl w:ilvl="8" w:tplc="0409001B" w:tentative="1">
      <w:start w:val="1"/>
      <w:numFmt w:val="lowerRoman"/>
      <w:lvlText w:val="%9."/>
      <w:lvlJc w:val="right"/>
      <w:pPr>
        <w:ind w:left="6044" w:hanging="180"/>
      </w:pPr>
    </w:lvl>
  </w:abstractNum>
  <w:abstractNum w:abstractNumId="13" w15:restartNumberingAfterBreak="0">
    <w:nsid w:val="23731F12"/>
    <w:multiLevelType w:val="hybridMultilevel"/>
    <w:tmpl w:val="6B901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E53DFD"/>
    <w:multiLevelType w:val="hybridMultilevel"/>
    <w:tmpl w:val="A9940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DF2939"/>
    <w:multiLevelType w:val="hybridMultilevel"/>
    <w:tmpl w:val="49188E1E"/>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8" w15:restartNumberingAfterBreak="0">
    <w:nsid w:val="317F02AC"/>
    <w:multiLevelType w:val="hybridMultilevel"/>
    <w:tmpl w:val="0D1A07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8C32D7"/>
    <w:multiLevelType w:val="hybridMultilevel"/>
    <w:tmpl w:val="270430DE"/>
    <w:lvl w:ilvl="0" w:tplc="F920D01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DF1020"/>
    <w:multiLevelType w:val="hybridMultilevel"/>
    <w:tmpl w:val="966E6914"/>
    <w:lvl w:ilvl="0" w:tplc="7ABAB9D6">
      <w:start w:val="1"/>
      <w:numFmt w:val="bullet"/>
      <w:lvlText w:val=""/>
      <w:lvlJc w:val="left"/>
      <w:pPr>
        <w:tabs>
          <w:tab w:val="num" w:pos="720"/>
        </w:tabs>
        <w:ind w:left="720" w:hanging="360"/>
      </w:pPr>
      <w:rPr>
        <w:rFonts w:ascii="Wingdings" w:hAnsi="Wingdings" w:hint="default"/>
      </w:rPr>
    </w:lvl>
    <w:lvl w:ilvl="1" w:tplc="BB82F958">
      <w:numFmt w:val="bullet"/>
      <w:lvlText w:val=""/>
      <w:lvlJc w:val="left"/>
      <w:pPr>
        <w:tabs>
          <w:tab w:val="num" w:pos="1440"/>
        </w:tabs>
        <w:ind w:left="1440" w:hanging="360"/>
      </w:pPr>
      <w:rPr>
        <w:rFonts w:ascii="Wingdings" w:hAnsi="Wingdings" w:hint="default"/>
      </w:rPr>
    </w:lvl>
    <w:lvl w:ilvl="2" w:tplc="3D08B21C" w:tentative="1">
      <w:start w:val="1"/>
      <w:numFmt w:val="bullet"/>
      <w:lvlText w:val=""/>
      <w:lvlJc w:val="left"/>
      <w:pPr>
        <w:tabs>
          <w:tab w:val="num" w:pos="2160"/>
        </w:tabs>
        <w:ind w:left="2160" w:hanging="360"/>
      </w:pPr>
      <w:rPr>
        <w:rFonts w:ascii="Wingdings" w:hAnsi="Wingdings" w:hint="default"/>
      </w:rPr>
    </w:lvl>
    <w:lvl w:ilvl="3" w:tplc="730288E2" w:tentative="1">
      <w:start w:val="1"/>
      <w:numFmt w:val="bullet"/>
      <w:lvlText w:val=""/>
      <w:lvlJc w:val="left"/>
      <w:pPr>
        <w:tabs>
          <w:tab w:val="num" w:pos="2880"/>
        </w:tabs>
        <w:ind w:left="2880" w:hanging="360"/>
      </w:pPr>
      <w:rPr>
        <w:rFonts w:ascii="Wingdings" w:hAnsi="Wingdings" w:hint="default"/>
      </w:rPr>
    </w:lvl>
    <w:lvl w:ilvl="4" w:tplc="CC64C564" w:tentative="1">
      <w:start w:val="1"/>
      <w:numFmt w:val="bullet"/>
      <w:lvlText w:val=""/>
      <w:lvlJc w:val="left"/>
      <w:pPr>
        <w:tabs>
          <w:tab w:val="num" w:pos="3600"/>
        </w:tabs>
        <w:ind w:left="3600" w:hanging="360"/>
      </w:pPr>
      <w:rPr>
        <w:rFonts w:ascii="Wingdings" w:hAnsi="Wingdings" w:hint="default"/>
      </w:rPr>
    </w:lvl>
    <w:lvl w:ilvl="5" w:tplc="1F2A0328" w:tentative="1">
      <w:start w:val="1"/>
      <w:numFmt w:val="bullet"/>
      <w:lvlText w:val=""/>
      <w:lvlJc w:val="left"/>
      <w:pPr>
        <w:tabs>
          <w:tab w:val="num" w:pos="4320"/>
        </w:tabs>
        <w:ind w:left="4320" w:hanging="360"/>
      </w:pPr>
      <w:rPr>
        <w:rFonts w:ascii="Wingdings" w:hAnsi="Wingdings" w:hint="default"/>
      </w:rPr>
    </w:lvl>
    <w:lvl w:ilvl="6" w:tplc="5A12C00C" w:tentative="1">
      <w:start w:val="1"/>
      <w:numFmt w:val="bullet"/>
      <w:lvlText w:val=""/>
      <w:lvlJc w:val="left"/>
      <w:pPr>
        <w:tabs>
          <w:tab w:val="num" w:pos="5040"/>
        </w:tabs>
        <w:ind w:left="5040" w:hanging="360"/>
      </w:pPr>
      <w:rPr>
        <w:rFonts w:ascii="Wingdings" w:hAnsi="Wingdings" w:hint="default"/>
      </w:rPr>
    </w:lvl>
    <w:lvl w:ilvl="7" w:tplc="3612AC58" w:tentative="1">
      <w:start w:val="1"/>
      <w:numFmt w:val="bullet"/>
      <w:lvlText w:val=""/>
      <w:lvlJc w:val="left"/>
      <w:pPr>
        <w:tabs>
          <w:tab w:val="num" w:pos="5760"/>
        </w:tabs>
        <w:ind w:left="5760" w:hanging="360"/>
      </w:pPr>
      <w:rPr>
        <w:rFonts w:ascii="Wingdings" w:hAnsi="Wingdings" w:hint="default"/>
      </w:rPr>
    </w:lvl>
    <w:lvl w:ilvl="8" w:tplc="28E894DE"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E395BCF"/>
    <w:multiLevelType w:val="hybridMultilevel"/>
    <w:tmpl w:val="D314644C"/>
    <w:lvl w:ilvl="0" w:tplc="443C3A48">
      <w:start w:val="1"/>
      <w:numFmt w:val="bullet"/>
      <w:lvlText w:val="-"/>
      <w:lvlJc w:val="left"/>
      <w:pPr>
        <w:tabs>
          <w:tab w:val="num" w:pos="720"/>
        </w:tabs>
        <w:ind w:left="720" w:hanging="360"/>
      </w:pPr>
      <w:rPr>
        <w:rFonts w:ascii="Times New Roman" w:hAnsi="Times New Roman" w:hint="default"/>
      </w:rPr>
    </w:lvl>
    <w:lvl w:ilvl="1" w:tplc="5DEEF956">
      <w:numFmt w:val="bullet"/>
      <w:lvlText w:val="-"/>
      <w:lvlJc w:val="left"/>
      <w:pPr>
        <w:tabs>
          <w:tab w:val="num" w:pos="1440"/>
        </w:tabs>
        <w:ind w:left="1440" w:hanging="360"/>
      </w:pPr>
      <w:rPr>
        <w:rFonts w:ascii="Times New Roman" w:hAnsi="Times New Roman" w:hint="default"/>
      </w:rPr>
    </w:lvl>
    <w:lvl w:ilvl="2" w:tplc="EA989108" w:tentative="1">
      <w:start w:val="1"/>
      <w:numFmt w:val="bullet"/>
      <w:lvlText w:val="-"/>
      <w:lvlJc w:val="left"/>
      <w:pPr>
        <w:tabs>
          <w:tab w:val="num" w:pos="2160"/>
        </w:tabs>
        <w:ind w:left="2160" w:hanging="360"/>
      </w:pPr>
      <w:rPr>
        <w:rFonts w:ascii="Times New Roman" w:hAnsi="Times New Roman" w:hint="default"/>
      </w:rPr>
    </w:lvl>
    <w:lvl w:ilvl="3" w:tplc="5BA89914" w:tentative="1">
      <w:start w:val="1"/>
      <w:numFmt w:val="bullet"/>
      <w:lvlText w:val="-"/>
      <w:lvlJc w:val="left"/>
      <w:pPr>
        <w:tabs>
          <w:tab w:val="num" w:pos="2880"/>
        </w:tabs>
        <w:ind w:left="2880" w:hanging="360"/>
      </w:pPr>
      <w:rPr>
        <w:rFonts w:ascii="Times New Roman" w:hAnsi="Times New Roman" w:hint="default"/>
      </w:rPr>
    </w:lvl>
    <w:lvl w:ilvl="4" w:tplc="1632FAC8" w:tentative="1">
      <w:start w:val="1"/>
      <w:numFmt w:val="bullet"/>
      <w:lvlText w:val="-"/>
      <w:lvlJc w:val="left"/>
      <w:pPr>
        <w:tabs>
          <w:tab w:val="num" w:pos="3600"/>
        </w:tabs>
        <w:ind w:left="3600" w:hanging="360"/>
      </w:pPr>
      <w:rPr>
        <w:rFonts w:ascii="Times New Roman" w:hAnsi="Times New Roman" w:hint="default"/>
      </w:rPr>
    </w:lvl>
    <w:lvl w:ilvl="5" w:tplc="84C86262" w:tentative="1">
      <w:start w:val="1"/>
      <w:numFmt w:val="bullet"/>
      <w:lvlText w:val="-"/>
      <w:lvlJc w:val="left"/>
      <w:pPr>
        <w:tabs>
          <w:tab w:val="num" w:pos="4320"/>
        </w:tabs>
        <w:ind w:left="4320" w:hanging="360"/>
      </w:pPr>
      <w:rPr>
        <w:rFonts w:ascii="Times New Roman" w:hAnsi="Times New Roman" w:hint="default"/>
      </w:rPr>
    </w:lvl>
    <w:lvl w:ilvl="6" w:tplc="ACBA0BF8" w:tentative="1">
      <w:start w:val="1"/>
      <w:numFmt w:val="bullet"/>
      <w:lvlText w:val="-"/>
      <w:lvlJc w:val="left"/>
      <w:pPr>
        <w:tabs>
          <w:tab w:val="num" w:pos="5040"/>
        </w:tabs>
        <w:ind w:left="5040" w:hanging="360"/>
      </w:pPr>
      <w:rPr>
        <w:rFonts w:ascii="Times New Roman" w:hAnsi="Times New Roman" w:hint="default"/>
      </w:rPr>
    </w:lvl>
    <w:lvl w:ilvl="7" w:tplc="650033F0" w:tentative="1">
      <w:start w:val="1"/>
      <w:numFmt w:val="bullet"/>
      <w:lvlText w:val="-"/>
      <w:lvlJc w:val="left"/>
      <w:pPr>
        <w:tabs>
          <w:tab w:val="num" w:pos="5760"/>
        </w:tabs>
        <w:ind w:left="5760" w:hanging="360"/>
      </w:pPr>
      <w:rPr>
        <w:rFonts w:ascii="Times New Roman" w:hAnsi="Times New Roman" w:hint="default"/>
      </w:rPr>
    </w:lvl>
    <w:lvl w:ilvl="8" w:tplc="CEBEC69E" w:tentative="1">
      <w:start w:val="1"/>
      <w:numFmt w:val="bullet"/>
      <w:lvlText w:val="-"/>
      <w:lvlJc w:val="left"/>
      <w:pPr>
        <w:tabs>
          <w:tab w:val="num" w:pos="6480"/>
        </w:tabs>
        <w:ind w:left="6480" w:hanging="360"/>
      </w:pPr>
      <w:rPr>
        <w:rFonts w:ascii="Times New Roman" w:hAnsi="Times New Roman" w:hint="default"/>
      </w:rPr>
    </w:lvl>
  </w:abstractNum>
  <w:abstractNum w:abstractNumId="22" w15:restartNumberingAfterBreak="0">
    <w:nsid w:val="3F2651BE"/>
    <w:multiLevelType w:val="hybridMultilevel"/>
    <w:tmpl w:val="71181D9E"/>
    <w:lvl w:ilvl="0" w:tplc="04090001">
      <w:start w:val="1"/>
      <w:numFmt w:val="bullet"/>
      <w:lvlText w:val=""/>
      <w:lvlJc w:val="left"/>
      <w:pPr>
        <w:ind w:left="3600" w:hanging="360"/>
      </w:pPr>
      <w:rPr>
        <w:rFonts w:ascii="Symbol" w:hAnsi="Symbol" w:hint="default"/>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23" w15:restartNumberingAfterBreak="0">
    <w:nsid w:val="42417C4D"/>
    <w:multiLevelType w:val="hybridMultilevel"/>
    <w:tmpl w:val="F552F716"/>
    <w:lvl w:ilvl="0" w:tplc="873EBA92">
      <w:start w:val="1"/>
      <w:numFmt w:val="bullet"/>
      <w:lvlText w:val="•"/>
      <w:lvlJc w:val="left"/>
      <w:pPr>
        <w:tabs>
          <w:tab w:val="num" w:pos="720"/>
        </w:tabs>
        <w:ind w:left="720" w:hanging="360"/>
      </w:pPr>
      <w:rPr>
        <w:rFonts w:ascii="Arial" w:hAnsi="Arial" w:hint="default"/>
      </w:rPr>
    </w:lvl>
    <w:lvl w:ilvl="1" w:tplc="ED10413A">
      <w:numFmt w:val="bullet"/>
      <w:lvlText w:val="•"/>
      <w:lvlJc w:val="left"/>
      <w:pPr>
        <w:tabs>
          <w:tab w:val="num" w:pos="1440"/>
        </w:tabs>
        <w:ind w:left="1440" w:hanging="360"/>
      </w:pPr>
      <w:rPr>
        <w:rFonts w:ascii="Arial" w:hAnsi="Arial" w:hint="default"/>
      </w:rPr>
    </w:lvl>
    <w:lvl w:ilvl="2" w:tplc="ACB05164">
      <w:numFmt w:val="bullet"/>
      <w:lvlText w:val="•"/>
      <w:lvlJc w:val="left"/>
      <w:pPr>
        <w:tabs>
          <w:tab w:val="num" w:pos="2160"/>
        </w:tabs>
        <w:ind w:left="2160" w:hanging="360"/>
      </w:pPr>
      <w:rPr>
        <w:rFonts w:ascii="Arial" w:hAnsi="Arial" w:hint="default"/>
      </w:rPr>
    </w:lvl>
    <w:lvl w:ilvl="3" w:tplc="D3481870" w:tentative="1">
      <w:start w:val="1"/>
      <w:numFmt w:val="bullet"/>
      <w:lvlText w:val="•"/>
      <w:lvlJc w:val="left"/>
      <w:pPr>
        <w:tabs>
          <w:tab w:val="num" w:pos="2880"/>
        </w:tabs>
        <w:ind w:left="2880" w:hanging="360"/>
      </w:pPr>
      <w:rPr>
        <w:rFonts w:ascii="Arial" w:hAnsi="Arial" w:hint="default"/>
      </w:rPr>
    </w:lvl>
    <w:lvl w:ilvl="4" w:tplc="FABEF182" w:tentative="1">
      <w:start w:val="1"/>
      <w:numFmt w:val="bullet"/>
      <w:lvlText w:val="•"/>
      <w:lvlJc w:val="left"/>
      <w:pPr>
        <w:tabs>
          <w:tab w:val="num" w:pos="3600"/>
        </w:tabs>
        <w:ind w:left="3600" w:hanging="360"/>
      </w:pPr>
      <w:rPr>
        <w:rFonts w:ascii="Arial" w:hAnsi="Arial" w:hint="default"/>
      </w:rPr>
    </w:lvl>
    <w:lvl w:ilvl="5" w:tplc="A7FE5E38" w:tentative="1">
      <w:start w:val="1"/>
      <w:numFmt w:val="bullet"/>
      <w:lvlText w:val="•"/>
      <w:lvlJc w:val="left"/>
      <w:pPr>
        <w:tabs>
          <w:tab w:val="num" w:pos="4320"/>
        </w:tabs>
        <w:ind w:left="4320" w:hanging="360"/>
      </w:pPr>
      <w:rPr>
        <w:rFonts w:ascii="Arial" w:hAnsi="Arial" w:hint="default"/>
      </w:rPr>
    </w:lvl>
    <w:lvl w:ilvl="6" w:tplc="ECC83B36" w:tentative="1">
      <w:start w:val="1"/>
      <w:numFmt w:val="bullet"/>
      <w:lvlText w:val="•"/>
      <w:lvlJc w:val="left"/>
      <w:pPr>
        <w:tabs>
          <w:tab w:val="num" w:pos="5040"/>
        </w:tabs>
        <w:ind w:left="5040" w:hanging="360"/>
      </w:pPr>
      <w:rPr>
        <w:rFonts w:ascii="Arial" w:hAnsi="Arial" w:hint="default"/>
      </w:rPr>
    </w:lvl>
    <w:lvl w:ilvl="7" w:tplc="DBC0F394" w:tentative="1">
      <w:start w:val="1"/>
      <w:numFmt w:val="bullet"/>
      <w:lvlText w:val="•"/>
      <w:lvlJc w:val="left"/>
      <w:pPr>
        <w:tabs>
          <w:tab w:val="num" w:pos="5760"/>
        </w:tabs>
        <w:ind w:left="5760" w:hanging="360"/>
      </w:pPr>
      <w:rPr>
        <w:rFonts w:ascii="Arial" w:hAnsi="Arial" w:hint="default"/>
      </w:rPr>
    </w:lvl>
    <w:lvl w:ilvl="8" w:tplc="3910699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48674D0C"/>
    <w:multiLevelType w:val="hybridMultilevel"/>
    <w:tmpl w:val="38044EA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9935C63"/>
    <w:multiLevelType w:val="hybridMultilevel"/>
    <w:tmpl w:val="08C4CA54"/>
    <w:lvl w:ilvl="0" w:tplc="04090001">
      <w:start w:val="1"/>
      <w:numFmt w:val="bullet"/>
      <w:lvlText w:val=""/>
      <w:lvlJc w:val="left"/>
      <w:pPr>
        <w:ind w:left="3600" w:hanging="360"/>
      </w:pPr>
      <w:rPr>
        <w:rFonts w:ascii="Symbol" w:hAnsi="Symbol" w:hint="default"/>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28"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4243044"/>
    <w:multiLevelType w:val="hybridMultilevel"/>
    <w:tmpl w:val="C6B0F2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color w:val="000000" w:themeColor="text1"/>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2" w15:restartNumberingAfterBreak="0">
    <w:nsid w:val="592C2672"/>
    <w:multiLevelType w:val="hybridMultilevel"/>
    <w:tmpl w:val="3FC490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C53269D"/>
    <w:multiLevelType w:val="hybridMultilevel"/>
    <w:tmpl w:val="D1CAD8C6"/>
    <w:lvl w:ilvl="0" w:tplc="8D94F252">
      <w:start w:val="1"/>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D7048E5"/>
    <w:multiLevelType w:val="hybridMultilevel"/>
    <w:tmpl w:val="7D2692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5FAA5812"/>
    <w:multiLevelType w:val="hybridMultilevel"/>
    <w:tmpl w:val="4D368D0C"/>
    <w:lvl w:ilvl="0" w:tplc="FCAAA278">
      <w:start w:val="3"/>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2F05A5A"/>
    <w:multiLevelType w:val="hybridMultilevel"/>
    <w:tmpl w:val="052E0344"/>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38" w15:restartNumberingAfterBreak="0">
    <w:nsid w:val="63586B52"/>
    <w:multiLevelType w:val="hybridMultilevel"/>
    <w:tmpl w:val="674C696E"/>
    <w:lvl w:ilvl="0" w:tplc="D146F3E6">
      <w:start w:val="5"/>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65C217B"/>
    <w:multiLevelType w:val="multilevel"/>
    <w:tmpl w:val="9D4E32C6"/>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1" w15:restartNumberingAfterBreak="0">
    <w:nsid w:val="6D46768C"/>
    <w:multiLevelType w:val="hybridMultilevel"/>
    <w:tmpl w:val="61DEEB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4A81307"/>
    <w:multiLevelType w:val="hybridMultilevel"/>
    <w:tmpl w:val="55DE98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945348">
    <w:abstractNumId w:val="1"/>
  </w:num>
  <w:num w:numId="2" w16cid:durableId="1469392472">
    <w:abstractNumId w:val="15"/>
  </w:num>
  <w:num w:numId="3" w16cid:durableId="1792749823">
    <w:abstractNumId w:val="29"/>
  </w:num>
  <w:num w:numId="4" w16cid:durableId="517735681">
    <w:abstractNumId w:val="14"/>
  </w:num>
  <w:num w:numId="5" w16cid:durableId="1142041724">
    <w:abstractNumId w:val="40"/>
  </w:num>
  <w:num w:numId="6" w16cid:durableId="80681869">
    <w:abstractNumId w:val="25"/>
  </w:num>
  <w:num w:numId="7" w16cid:durableId="1566528953">
    <w:abstractNumId w:val="28"/>
  </w:num>
  <w:num w:numId="8" w16cid:durableId="809788981">
    <w:abstractNumId w:val="28"/>
    <w:lvlOverride w:ilvl="0">
      <w:startOverride w:val="1"/>
    </w:lvlOverride>
  </w:num>
  <w:num w:numId="9" w16cid:durableId="1398822153">
    <w:abstractNumId w:val="28"/>
    <w:lvlOverride w:ilvl="0">
      <w:startOverride w:val="1"/>
    </w:lvlOverride>
  </w:num>
  <w:num w:numId="10" w16cid:durableId="1825466284">
    <w:abstractNumId w:val="28"/>
    <w:lvlOverride w:ilvl="0">
      <w:startOverride w:val="1"/>
    </w:lvlOverride>
  </w:num>
  <w:num w:numId="11" w16cid:durableId="1446922321">
    <w:abstractNumId w:val="25"/>
    <w:lvlOverride w:ilvl="0">
      <w:startOverride w:val="1"/>
    </w:lvlOverride>
  </w:num>
  <w:num w:numId="12" w16cid:durableId="122584543">
    <w:abstractNumId w:val="28"/>
    <w:lvlOverride w:ilvl="0">
      <w:startOverride w:val="1"/>
    </w:lvlOverride>
  </w:num>
  <w:num w:numId="13" w16cid:durableId="818807267">
    <w:abstractNumId w:val="25"/>
    <w:lvlOverride w:ilvl="0">
      <w:startOverride w:val="1"/>
    </w:lvlOverride>
  </w:num>
  <w:num w:numId="14" w16cid:durableId="883829348">
    <w:abstractNumId w:val="28"/>
    <w:lvlOverride w:ilvl="0">
      <w:startOverride w:val="1"/>
    </w:lvlOverride>
  </w:num>
  <w:num w:numId="15" w16cid:durableId="438372887">
    <w:abstractNumId w:val="43"/>
  </w:num>
  <w:num w:numId="16" w16cid:durableId="516113510">
    <w:abstractNumId w:val="9"/>
  </w:num>
  <w:num w:numId="17" w16cid:durableId="1456096507">
    <w:abstractNumId w:val="39"/>
  </w:num>
  <w:num w:numId="18" w16cid:durableId="1397970374">
    <w:abstractNumId w:val="39"/>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24"/>
  </w:num>
  <w:num w:numId="21" w16cid:durableId="1659071369">
    <w:abstractNumId w:val="33"/>
  </w:num>
  <w:num w:numId="22" w16cid:durableId="1938362445">
    <w:abstractNumId w:val="25"/>
    <w:lvlOverride w:ilvl="0">
      <w:startOverride w:val="1"/>
    </w:lvlOverride>
  </w:num>
  <w:num w:numId="23" w16cid:durableId="913515990">
    <w:abstractNumId w:val="28"/>
    <w:lvlOverride w:ilvl="0">
      <w:startOverride w:val="1"/>
    </w:lvlOverride>
  </w:num>
  <w:num w:numId="24" w16cid:durableId="978418003">
    <w:abstractNumId w:val="5"/>
  </w:num>
  <w:num w:numId="25" w16cid:durableId="143009612">
    <w:abstractNumId w:val="0"/>
  </w:num>
  <w:num w:numId="26" w16cid:durableId="212620654">
    <w:abstractNumId w:val="0"/>
    <w:lvlOverride w:ilvl="0">
      <w:startOverride w:val="1"/>
    </w:lvlOverride>
  </w:num>
  <w:num w:numId="27" w16cid:durableId="232282371">
    <w:abstractNumId w:val="6"/>
  </w:num>
  <w:num w:numId="28" w16cid:durableId="1965689989">
    <w:abstractNumId w:val="41"/>
  </w:num>
  <w:num w:numId="29" w16cid:durableId="745492583">
    <w:abstractNumId w:val="30"/>
  </w:num>
  <w:num w:numId="30" w16cid:durableId="886716952">
    <w:abstractNumId w:val="42"/>
  </w:num>
  <w:num w:numId="31" w16cid:durableId="1541360069">
    <w:abstractNumId w:val="26"/>
  </w:num>
  <w:num w:numId="32" w16cid:durableId="658967305">
    <w:abstractNumId w:val="19"/>
  </w:num>
  <w:num w:numId="33" w16cid:durableId="1949779268">
    <w:abstractNumId w:val="8"/>
  </w:num>
  <w:num w:numId="34" w16cid:durableId="1645313153">
    <w:abstractNumId w:val="17"/>
  </w:num>
  <w:num w:numId="35" w16cid:durableId="38479269">
    <w:abstractNumId w:val="35"/>
  </w:num>
  <w:num w:numId="36" w16cid:durableId="121116635">
    <w:abstractNumId w:val="19"/>
  </w:num>
  <w:num w:numId="37" w16cid:durableId="1365131574">
    <w:abstractNumId w:val="3"/>
  </w:num>
  <w:num w:numId="38" w16cid:durableId="969626034">
    <w:abstractNumId w:val="32"/>
  </w:num>
  <w:num w:numId="39" w16cid:durableId="1194464157">
    <w:abstractNumId w:val="13"/>
  </w:num>
  <w:num w:numId="40" w16cid:durableId="1571496529">
    <w:abstractNumId w:val="16"/>
  </w:num>
  <w:num w:numId="41" w16cid:durableId="1898974607">
    <w:abstractNumId w:val="27"/>
  </w:num>
  <w:num w:numId="42" w16cid:durableId="1220241059">
    <w:abstractNumId w:val="22"/>
  </w:num>
  <w:num w:numId="43" w16cid:durableId="211891927">
    <w:abstractNumId w:val="2"/>
  </w:num>
  <w:num w:numId="44" w16cid:durableId="683284236">
    <w:abstractNumId w:val="12"/>
  </w:num>
  <w:num w:numId="45" w16cid:durableId="1649435290">
    <w:abstractNumId w:val="4"/>
  </w:num>
  <w:num w:numId="46" w16cid:durableId="1267495529">
    <w:abstractNumId w:val="18"/>
  </w:num>
  <w:num w:numId="47" w16cid:durableId="1606384804">
    <w:abstractNumId w:val="36"/>
  </w:num>
  <w:num w:numId="48" w16cid:durableId="1981030389">
    <w:abstractNumId w:val="21"/>
  </w:num>
  <w:num w:numId="49" w16cid:durableId="900408911">
    <w:abstractNumId w:val="38"/>
  </w:num>
  <w:num w:numId="50" w16cid:durableId="2013331496">
    <w:abstractNumId w:val="11"/>
  </w:num>
  <w:num w:numId="51" w16cid:durableId="910887308">
    <w:abstractNumId w:val="20"/>
  </w:num>
  <w:num w:numId="52" w16cid:durableId="1091047294">
    <w:abstractNumId w:val="34"/>
  </w:num>
  <w:num w:numId="53" w16cid:durableId="1849756334">
    <w:abstractNumId w:val="31"/>
  </w:num>
  <w:num w:numId="54" w16cid:durableId="1088499906">
    <w:abstractNumId w:val="10"/>
  </w:num>
  <w:num w:numId="55" w16cid:durableId="1522159757">
    <w:abstractNumId w:val="7"/>
  </w:num>
  <w:num w:numId="56" w16cid:durableId="1714689335">
    <w:abstractNumId w:val="23"/>
  </w:num>
  <w:num w:numId="57" w16cid:durableId="859394839">
    <w:abstractNumId w:val="3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7325AA"/>
    <w:rsid w:val="00000E70"/>
    <w:rsid w:val="00001C9B"/>
    <w:rsid w:val="000034D2"/>
    <w:rsid w:val="000040DC"/>
    <w:rsid w:val="00010DEB"/>
    <w:rsid w:val="00011784"/>
    <w:rsid w:val="00011DDA"/>
    <w:rsid w:val="0001295D"/>
    <w:rsid w:val="000151EF"/>
    <w:rsid w:val="00022DBD"/>
    <w:rsid w:val="000239F5"/>
    <w:rsid w:val="00024E17"/>
    <w:rsid w:val="00024F66"/>
    <w:rsid w:val="00030A62"/>
    <w:rsid w:val="00032CDC"/>
    <w:rsid w:val="000333B5"/>
    <w:rsid w:val="00035E2F"/>
    <w:rsid w:val="00036C41"/>
    <w:rsid w:val="0004042F"/>
    <w:rsid w:val="000436C9"/>
    <w:rsid w:val="00045BB6"/>
    <w:rsid w:val="00045D31"/>
    <w:rsid w:val="00051B02"/>
    <w:rsid w:val="0005521E"/>
    <w:rsid w:val="00056A58"/>
    <w:rsid w:val="00060388"/>
    <w:rsid w:val="000604A3"/>
    <w:rsid w:val="00062D22"/>
    <w:rsid w:val="00063418"/>
    <w:rsid w:val="00063DE2"/>
    <w:rsid w:val="0006764F"/>
    <w:rsid w:val="000700B2"/>
    <w:rsid w:val="00070EED"/>
    <w:rsid w:val="000728B4"/>
    <w:rsid w:val="00072CCA"/>
    <w:rsid w:val="000731E8"/>
    <w:rsid w:val="00080D8E"/>
    <w:rsid w:val="00083226"/>
    <w:rsid w:val="0008407C"/>
    <w:rsid w:val="000853E8"/>
    <w:rsid w:val="0008612A"/>
    <w:rsid w:val="00086A1E"/>
    <w:rsid w:val="00090E18"/>
    <w:rsid w:val="0009141A"/>
    <w:rsid w:val="00092B31"/>
    <w:rsid w:val="00095A4C"/>
    <w:rsid w:val="000A013B"/>
    <w:rsid w:val="000A10BC"/>
    <w:rsid w:val="000A2DB4"/>
    <w:rsid w:val="000A4925"/>
    <w:rsid w:val="000A54CD"/>
    <w:rsid w:val="000A5DF8"/>
    <w:rsid w:val="000A622C"/>
    <w:rsid w:val="000A7F53"/>
    <w:rsid w:val="000B0056"/>
    <w:rsid w:val="000B0FFA"/>
    <w:rsid w:val="000B5942"/>
    <w:rsid w:val="000B5AAC"/>
    <w:rsid w:val="000B7673"/>
    <w:rsid w:val="000C012A"/>
    <w:rsid w:val="000C33E4"/>
    <w:rsid w:val="000C3C7B"/>
    <w:rsid w:val="000C76A7"/>
    <w:rsid w:val="000C76DD"/>
    <w:rsid w:val="000D0CF3"/>
    <w:rsid w:val="000D0F93"/>
    <w:rsid w:val="000D1E38"/>
    <w:rsid w:val="000D3935"/>
    <w:rsid w:val="000D52F5"/>
    <w:rsid w:val="000E0DAC"/>
    <w:rsid w:val="000E2337"/>
    <w:rsid w:val="000E767E"/>
    <w:rsid w:val="000F25F9"/>
    <w:rsid w:val="0010334A"/>
    <w:rsid w:val="001042F0"/>
    <w:rsid w:val="00105057"/>
    <w:rsid w:val="00106416"/>
    <w:rsid w:val="00110481"/>
    <w:rsid w:val="0011116A"/>
    <w:rsid w:val="001127C9"/>
    <w:rsid w:val="00114498"/>
    <w:rsid w:val="00115039"/>
    <w:rsid w:val="00115B88"/>
    <w:rsid w:val="00117F3A"/>
    <w:rsid w:val="00122F20"/>
    <w:rsid w:val="0012349F"/>
    <w:rsid w:val="00124703"/>
    <w:rsid w:val="00132F6A"/>
    <w:rsid w:val="00133913"/>
    <w:rsid w:val="0013662C"/>
    <w:rsid w:val="00137023"/>
    <w:rsid w:val="00140203"/>
    <w:rsid w:val="00140221"/>
    <w:rsid w:val="00141618"/>
    <w:rsid w:val="00141A9E"/>
    <w:rsid w:val="00142F8F"/>
    <w:rsid w:val="00143DF3"/>
    <w:rsid w:val="00155860"/>
    <w:rsid w:val="00163BA8"/>
    <w:rsid w:val="001642FC"/>
    <w:rsid w:val="0016496B"/>
    <w:rsid w:val="0016555F"/>
    <w:rsid w:val="00167408"/>
    <w:rsid w:val="00170546"/>
    <w:rsid w:val="00170B4D"/>
    <w:rsid w:val="001743E2"/>
    <w:rsid w:val="001745F8"/>
    <w:rsid w:val="00174DB7"/>
    <w:rsid w:val="001830C0"/>
    <w:rsid w:val="001838CF"/>
    <w:rsid w:val="00183E55"/>
    <w:rsid w:val="00184F27"/>
    <w:rsid w:val="001868EE"/>
    <w:rsid w:val="001930B6"/>
    <w:rsid w:val="001947FE"/>
    <w:rsid w:val="00197E8D"/>
    <w:rsid w:val="001A02DB"/>
    <w:rsid w:val="001A20E3"/>
    <w:rsid w:val="001A3BA4"/>
    <w:rsid w:val="001A4FED"/>
    <w:rsid w:val="001A6C0A"/>
    <w:rsid w:val="001A6D1F"/>
    <w:rsid w:val="001B161E"/>
    <w:rsid w:val="001B1C31"/>
    <w:rsid w:val="001B1EA8"/>
    <w:rsid w:val="001B1F94"/>
    <w:rsid w:val="001B2687"/>
    <w:rsid w:val="001B4CF3"/>
    <w:rsid w:val="001B7B94"/>
    <w:rsid w:val="001C2A52"/>
    <w:rsid w:val="001C7DB5"/>
    <w:rsid w:val="001D1203"/>
    <w:rsid w:val="001D2143"/>
    <w:rsid w:val="001D287E"/>
    <w:rsid w:val="001D3B61"/>
    <w:rsid w:val="001D4C7A"/>
    <w:rsid w:val="001D5AEA"/>
    <w:rsid w:val="001D62A7"/>
    <w:rsid w:val="001E2C21"/>
    <w:rsid w:val="001E30F6"/>
    <w:rsid w:val="001E62E2"/>
    <w:rsid w:val="001F3D95"/>
    <w:rsid w:val="001F4B2E"/>
    <w:rsid w:val="001F79B3"/>
    <w:rsid w:val="001F7A7A"/>
    <w:rsid w:val="00200CC3"/>
    <w:rsid w:val="00201685"/>
    <w:rsid w:val="002032D1"/>
    <w:rsid w:val="0020551C"/>
    <w:rsid w:val="0020594D"/>
    <w:rsid w:val="00213925"/>
    <w:rsid w:val="00217EE5"/>
    <w:rsid w:val="00235F5C"/>
    <w:rsid w:val="0024148A"/>
    <w:rsid w:val="00242FBD"/>
    <w:rsid w:val="0024622B"/>
    <w:rsid w:val="00252019"/>
    <w:rsid w:val="0025357B"/>
    <w:rsid w:val="00257FA3"/>
    <w:rsid w:val="00262A13"/>
    <w:rsid w:val="00263A7F"/>
    <w:rsid w:val="00264676"/>
    <w:rsid w:val="00264A16"/>
    <w:rsid w:val="00270D35"/>
    <w:rsid w:val="00271446"/>
    <w:rsid w:val="00273CA4"/>
    <w:rsid w:val="00277B56"/>
    <w:rsid w:val="00280CF2"/>
    <w:rsid w:val="002829D3"/>
    <w:rsid w:val="00282A74"/>
    <w:rsid w:val="0028366E"/>
    <w:rsid w:val="002849D4"/>
    <w:rsid w:val="0028533F"/>
    <w:rsid w:val="00286285"/>
    <w:rsid w:val="002869D6"/>
    <w:rsid w:val="0029489F"/>
    <w:rsid w:val="00295496"/>
    <w:rsid w:val="002962AB"/>
    <w:rsid w:val="002A19F5"/>
    <w:rsid w:val="002A2997"/>
    <w:rsid w:val="002B4922"/>
    <w:rsid w:val="002B69F3"/>
    <w:rsid w:val="002C22C3"/>
    <w:rsid w:val="002C2D19"/>
    <w:rsid w:val="002C32E4"/>
    <w:rsid w:val="002D0792"/>
    <w:rsid w:val="002D10FA"/>
    <w:rsid w:val="002D360C"/>
    <w:rsid w:val="002D3E01"/>
    <w:rsid w:val="002D4C55"/>
    <w:rsid w:val="002E1246"/>
    <w:rsid w:val="002E1960"/>
    <w:rsid w:val="002E2FFF"/>
    <w:rsid w:val="002E6BEB"/>
    <w:rsid w:val="002E6DED"/>
    <w:rsid w:val="002F1C74"/>
    <w:rsid w:val="002F7B71"/>
    <w:rsid w:val="00300956"/>
    <w:rsid w:val="00300E9A"/>
    <w:rsid w:val="00302642"/>
    <w:rsid w:val="00302B2A"/>
    <w:rsid w:val="00302EA0"/>
    <w:rsid w:val="00302FE2"/>
    <w:rsid w:val="00311442"/>
    <w:rsid w:val="003162DF"/>
    <w:rsid w:val="00317187"/>
    <w:rsid w:val="0032499A"/>
    <w:rsid w:val="00330D5C"/>
    <w:rsid w:val="00331019"/>
    <w:rsid w:val="003324F0"/>
    <w:rsid w:val="003326F9"/>
    <w:rsid w:val="00332D24"/>
    <w:rsid w:val="0033352C"/>
    <w:rsid w:val="003341F7"/>
    <w:rsid w:val="00344F1A"/>
    <w:rsid w:val="00345286"/>
    <w:rsid w:val="003456ED"/>
    <w:rsid w:val="003474AB"/>
    <w:rsid w:val="00347802"/>
    <w:rsid w:val="00347FEC"/>
    <w:rsid w:val="00350332"/>
    <w:rsid w:val="003509DF"/>
    <w:rsid w:val="00353FD5"/>
    <w:rsid w:val="00355101"/>
    <w:rsid w:val="00356F45"/>
    <w:rsid w:val="00360D8B"/>
    <w:rsid w:val="0036376D"/>
    <w:rsid w:val="00364F91"/>
    <w:rsid w:val="00365721"/>
    <w:rsid w:val="00366B74"/>
    <w:rsid w:val="003676C9"/>
    <w:rsid w:val="003770BD"/>
    <w:rsid w:val="003774C0"/>
    <w:rsid w:val="00377724"/>
    <w:rsid w:val="00381F95"/>
    <w:rsid w:val="0038282C"/>
    <w:rsid w:val="0038649C"/>
    <w:rsid w:val="003869C5"/>
    <w:rsid w:val="003908D4"/>
    <w:rsid w:val="00390DF2"/>
    <w:rsid w:val="003945C9"/>
    <w:rsid w:val="003A710A"/>
    <w:rsid w:val="003A7245"/>
    <w:rsid w:val="003B0FAB"/>
    <w:rsid w:val="003B252D"/>
    <w:rsid w:val="003B659E"/>
    <w:rsid w:val="003C0A31"/>
    <w:rsid w:val="003C275E"/>
    <w:rsid w:val="003C2760"/>
    <w:rsid w:val="003C35C8"/>
    <w:rsid w:val="003C4FDE"/>
    <w:rsid w:val="003D0A57"/>
    <w:rsid w:val="003D1171"/>
    <w:rsid w:val="003D1F97"/>
    <w:rsid w:val="003D22E9"/>
    <w:rsid w:val="003D2331"/>
    <w:rsid w:val="003D67E8"/>
    <w:rsid w:val="003E1DD9"/>
    <w:rsid w:val="003E38F0"/>
    <w:rsid w:val="003E3CF4"/>
    <w:rsid w:val="003E58DF"/>
    <w:rsid w:val="003E5D04"/>
    <w:rsid w:val="003E6E68"/>
    <w:rsid w:val="003E799F"/>
    <w:rsid w:val="003F1C75"/>
    <w:rsid w:val="003F3CFF"/>
    <w:rsid w:val="003F5AA2"/>
    <w:rsid w:val="003F74F0"/>
    <w:rsid w:val="00402CA0"/>
    <w:rsid w:val="00402FBC"/>
    <w:rsid w:val="00404C4C"/>
    <w:rsid w:val="004078E9"/>
    <w:rsid w:val="00407CBB"/>
    <w:rsid w:val="004108C0"/>
    <w:rsid w:val="00413018"/>
    <w:rsid w:val="0041304C"/>
    <w:rsid w:val="0041423F"/>
    <w:rsid w:val="004145E6"/>
    <w:rsid w:val="00414F81"/>
    <w:rsid w:val="00415941"/>
    <w:rsid w:val="00422720"/>
    <w:rsid w:val="004306FD"/>
    <w:rsid w:val="00436A0F"/>
    <w:rsid w:val="00437150"/>
    <w:rsid w:val="0043750A"/>
    <w:rsid w:val="00437A1A"/>
    <w:rsid w:val="00440C7E"/>
    <w:rsid w:val="00441AC9"/>
    <w:rsid w:val="00442B1B"/>
    <w:rsid w:val="004446B6"/>
    <w:rsid w:val="00447577"/>
    <w:rsid w:val="00452D8D"/>
    <w:rsid w:val="004547A5"/>
    <w:rsid w:val="004554B7"/>
    <w:rsid w:val="004555EC"/>
    <w:rsid w:val="00456A6A"/>
    <w:rsid w:val="00456CC8"/>
    <w:rsid w:val="00463647"/>
    <w:rsid w:val="004673F0"/>
    <w:rsid w:val="00471644"/>
    <w:rsid w:val="00472958"/>
    <w:rsid w:val="004732E9"/>
    <w:rsid w:val="00473A3F"/>
    <w:rsid w:val="00474160"/>
    <w:rsid w:val="00474EB4"/>
    <w:rsid w:val="00477BA1"/>
    <w:rsid w:val="004807EA"/>
    <w:rsid w:val="0048118E"/>
    <w:rsid w:val="004815BD"/>
    <w:rsid w:val="00481DC7"/>
    <w:rsid w:val="004835F7"/>
    <w:rsid w:val="00485073"/>
    <w:rsid w:val="004854BB"/>
    <w:rsid w:val="00490307"/>
    <w:rsid w:val="00492BF3"/>
    <w:rsid w:val="00492D18"/>
    <w:rsid w:val="00493871"/>
    <w:rsid w:val="00494493"/>
    <w:rsid w:val="004950FA"/>
    <w:rsid w:val="0049540A"/>
    <w:rsid w:val="00496606"/>
    <w:rsid w:val="004974A7"/>
    <w:rsid w:val="004A0DC3"/>
    <w:rsid w:val="004A2D69"/>
    <w:rsid w:val="004A58FC"/>
    <w:rsid w:val="004B23FC"/>
    <w:rsid w:val="004B3229"/>
    <w:rsid w:val="004B5789"/>
    <w:rsid w:val="004C10B5"/>
    <w:rsid w:val="004C1276"/>
    <w:rsid w:val="004C76B5"/>
    <w:rsid w:val="004D151B"/>
    <w:rsid w:val="004D1799"/>
    <w:rsid w:val="004D298B"/>
    <w:rsid w:val="004D317A"/>
    <w:rsid w:val="004D38A1"/>
    <w:rsid w:val="004D5D7F"/>
    <w:rsid w:val="004D6A75"/>
    <w:rsid w:val="004E03FB"/>
    <w:rsid w:val="004E5416"/>
    <w:rsid w:val="004E5E66"/>
    <w:rsid w:val="004E7ADB"/>
    <w:rsid w:val="004F11D3"/>
    <w:rsid w:val="004F15D8"/>
    <w:rsid w:val="004F37F3"/>
    <w:rsid w:val="00502027"/>
    <w:rsid w:val="0050335C"/>
    <w:rsid w:val="00503B4D"/>
    <w:rsid w:val="00504EE9"/>
    <w:rsid w:val="00504FEA"/>
    <w:rsid w:val="00506990"/>
    <w:rsid w:val="005076ED"/>
    <w:rsid w:val="00510AEB"/>
    <w:rsid w:val="00511B07"/>
    <w:rsid w:val="00514E4F"/>
    <w:rsid w:val="00520219"/>
    <w:rsid w:val="00520A21"/>
    <w:rsid w:val="0052138B"/>
    <w:rsid w:val="00521576"/>
    <w:rsid w:val="005250E6"/>
    <w:rsid w:val="00530C1E"/>
    <w:rsid w:val="00532EC7"/>
    <w:rsid w:val="00541E66"/>
    <w:rsid w:val="00542D23"/>
    <w:rsid w:val="00543B49"/>
    <w:rsid w:val="0054442C"/>
    <w:rsid w:val="00544BA2"/>
    <w:rsid w:val="0054532D"/>
    <w:rsid w:val="005466AB"/>
    <w:rsid w:val="00547927"/>
    <w:rsid w:val="00547BEE"/>
    <w:rsid w:val="00550285"/>
    <w:rsid w:val="00553F3E"/>
    <w:rsid w:val="0056158F"/>
    <w:rsid w:val="0056239D"/>
    <w:rsid w:val="00562492"/>
    <w:rsid w:val="00563C19"/>
    <w:rsid w:val="005703E0"/>
    <w:rsid w:val="00572A20"/>
    <w:rsid w:val="005754E3"/>
    <w:rsid w:val="005757FC"/>
    <w:rsid w:val="00580C34"/>
    <w:rsid w:val="00580EC5"/>
    <w:rsid w:val="00581618"/>
    <w:rsid w:val="00583690"/>
    <w:rsid w:val="005836F8"/>
    <w:rsid w:val="005840D7"/>
    <w:rsid w:val="00591841"/>
    <w:rsid w:val="005918FA"/>
    <w:rsid w:val="00592A86"/>
    <w:rsid w:val="00594180"/>
    <w:rsid w:val="005972A3"/>
    <w:rsid w:val="005A0288"/>
    <w:rsid w:val="005A424E"/>
    <w:rsid w:val="005A5B49"/>
    <w:rsid w:val="005B069D"/>
    <w:rsid w:val="005B125C"/>
    <w:rsid w:val="005B3029"/>
    <w:rsid w:val="005B3947"/>
    <w:rsid w:val="005B3C34"/>
    <w:rsid w:val="005B427A"/>
    <w:rsid w:val="005B4801"/>
    <w:rsid w:val="005B5A1A"/>
    <w:rsid w:val="005B6D5F"/>
    <w:rsid w:val="005C14D5"/>
    <w:rsid w:val="005C183C"/>
    <w:rsid w:val="005C23A4"/>
    <w:rsid w:val="005C2A09"/>
    <w:rsid w:val="005C511A"/>
    <w:rsid w:val="005C53E5"/>
    <w:rsid w:val="005C608A"/>
    <w:rsid w:val="005C6EAC"/>
    <w:rsid w:val="005D00D9"/>
    <w:rsid w:val="005D1605"/>
    <w:rsid w:val="005D1CDF"/>
    <w:rsid w:val="005D2BB7"/>
    <w:rsid w:val="005D4103"/>
    <w:rsid w:val="005D4470"/>
    <w:rsid w:val="005D67F7"/>
    <w:rsid w:val="005D6FFE"/>
    <w:rsid w:val="005D7DD2"/>
    <w:rsid w:val="005E0007"/>
    <w:rsid w:val="005E123F"/>
    <w:rsid w:val="005E2228"/>
    <w:rsid w:val="005E4B64"/>
    <w:rsid w:val="005E567E"/>
    <w:rsid w:val="005E5B37"/>
    <w:rsid w:val="005E61A8"/>
    <w:rsid w:val="005E6C31"/>
    <w:rsid w:val="005F4CA1"/>
    <w:rsid w:val="005F52FC"/>
    <w:rsid w:val="005F563C"/>
    <w:rsid w:val="005F5F6A"/>
    <w:rsid w:val="005F6419"/>
    <w:rsid w:val="005F7FB1"/>
    <w:rsid w:val="00601841"/>
    <w:rsid w:val="0060301D"/>
    <w:rsid w:val="00605227"/>
    <w:rsid w:val="0060543D"/>
    <w:rsid w:val="00605C05"/>
    <w:rsid w:val="00606315"/>
    <w:rsid w:val="0060672C"/>
    <w:rsid w:val="006104DD"/>
    <w:rsid w:val="006108B0"/>
    <w:rsid w:val="0061245A"/>
    <w:rsid w:val="006130B5"/>
    <w:rsid w:val="00614476"/>
    <w:rsid w:val="00614544"/>
    <w:rsid w:val="00614DD8"/>
    <w:rsid w:val="006156E0"/>
    <w:rsid w:val="00616C0E"/>
    <w:rsid w:val="00617400"/>
    <w:rsid w:val="006231C4"/>
    <w:rsid w:val="00632D29"/>
    <w:rsid w:val="006332C6"/>
    <w:rsid w:val="0064007B"/>
    <w:rsid w:val="00640F5C"/>
    <w:rsid w:val="00641D3A"/>
    <w:rsid w:val="0064657C"/>
    <w:rsid w:val="006476FE"/>
    <w:rsid w:val="00647A5B"/>
    <w:rsid w:val="006505D6"/>
    <w:rsid w:val="0065139B"/>
    <w:rsid w:val="00651B78"/>
    <w:rsid w:val="006521E6"/>
    <w:rsid w:val="006543C2"/>
    <w:rsid w:val="0066170F"/>
    <w:rsid w:val="00664950"/>
    <w:rsid w:val="00666760"/>
    <w:rsid w:val="00667B77"/>
    <w:rsid w:val="00672043"/>
    <w:rsid w:val="00682CDB"/>
    <w:rsid w:val="00683220"/>
    <w:rsid w:val="00686CBF"/>
    <w:rsid w:val="00687FA0"/>
    <w:rsid w:val="00691144"/>
    <w:rsid w:val="0069191C"/>
    <w:rsid w:val="00696380"/>
    <w:rsid w:val="00697030"/>
    <w:rsid w:val="006A3C11"/>
    <w:rsid w:val="006A5336"/>
    <w:rsid w:val="006A56A9"/>
    <w:rsid w:val="006A74D8"/>
    <w:rsid w:val="006B06E8"/>
    <w:rsid w:val="006B2820"/>
    <w:rsid w:val="006B2E33"/>
    <w:rsid w:val="006B3FEB"/>
    <w:rsid w:val="006B5D3E"/>
    <w:rsid w:val="006B7010"/>
    <w:rsid w:val="006B74BE"/>
    <w:rsid w:val="006B7FE2"/>
    <w:rsid w:val="006C0199"/>
    <w:rsid w:val="006C02C4"/>
    <w:rsid w:val="006C12C1"/>
    <w:rsid w:val="006C2E17"/>
    <w:rsid w:val="006C3095"/>
    <w:rsid w:val="006C368C"/>
    <w:rsid w:val="006C466E"/>
    <w:rsid w:val="006C70AF"/>
    <w:rsid w:val="006C73AF"/>
    <w:rsid w:val="006D3518"/>
    <w:rsid w:val="006E1151"/>
    <w:rsid w:val="006E1220"/>
    <w:rsid w:val="006E6311"/>
    <w:rsid w:val="006F25EE"/>
    <w:rsid w:val="006F29C6"/>
    <w:rsid w:val="006F42ED"/>
    <w:rsid w:val="006F5479"/>
    <w:rsid w:val="00700FB0"/>
    <w:rsid w:val="00702498"/>
    <w:rsid w:val="00702ADF"/>
    <w:rsid w:val="007108FA"/>
    <w:rsid w:val="007123BD"/>
    <w:rsid w:val="00713EB7"/>
    <w:rsid w:val="00714569"/>
    <w:rsid w:val="007145FF"/>
    <w:rsid w:val="00715B2A"/>
    <w:rsid w:val="007207AF"/>
    <w:rsid w:val="007218F5"/>
    <w:rsid w:val="00721976"/>
    <w:rsid w:val="0072206E"/>
    <w:rsid w:val="0073018C"/>
    <w:rsid w:val="007325AA"/>
    <w:rsid w:val="00732D66"/>
    <w:rsid w:val="00733739"/>
    <w:rsid w:val="00733B21"/>
    <w:rsid w:val="00733CD3"/>
    <w:rsid w:val="007345CB"/>
    <w:rsid w:val="0073652B"/>
    <w:rsid w:val="007409E8"/>
    <w:rsid w:val="007428D3"/>
    <w:rsid w:val="007450F1"/>
    <w:rsid w:val="0074604E"/>
    <w:rsid w:val="00751515"/>
    <w:rsid w:val="007539C1"/>
    <w:rsid w:val="007554CC"/>
    <w:rsid w:val="00755B87"/>
    <w:rsid w:val="00756C17"/>
    <w:rsid w:val="0075773D"/>
    <w:rsid w:val="007620E3"/>
    <w:rsid w:val="0076241D"/>
    <w:rsid w:val="007626B7"/>
    <w:rsid w:val="007640B4"/>
    <w:rsid w:val="00765E60"/>
    <w:rsid w:val="00770556"/>
    <w:rsid w:val="007725FD"/>
    <w:rsid w:val="00772A58"/>
    <w:rsid w:val="00773863"/>
    <w:rsid w:val="00773AD2"/>
    <w:rsid w:val="007741A0"/>
    <w:rsid w:val="00777BA7"/>
    <w:rsid w:val="00780AA2"/>
    <w:rsid w:val="007818E1"/>
    <w:rsid w:val="0078212B"/>
    <w:rsid w:val="00784DF6"/>
    <w:rsid w:val="00785232"/>
    <w:rsid w:val="0079200D"/>
    <w:rsid w:val="00792A9B"/>
    <w:rsid w:val="007A1173"/>
    <w:rsid w:val="007A11E6"/>
    <w:rsid w:val="007A2588"/>
    <w:rsid w:val="007B0072"/>
    <w:rsid w:val="007B186C"/>
    <w:rsid w:val="007B2BDA"/>
    <w:rsid w:val="007B2C60"/>
    <w:rsid w:val="007B2D8B"/>
    <w:rsid w:val="007B2EB4"/>
    <w:rsid w:val="007B2F50"/>
    <w:rsid w:val="007B7480"/>
    <w:rsid w:val="007B79F5"/>
    <w:rsid w:val="007B7E9B"/>
    <w:rsid w:val="007C1696"/>
    <w:rsid w:val="007C20EF"/>
    <w:rsid w:val="007C3ED0"/>
    <w:rsid w:val="007C4432"/>
    <w:rsid w:val="007C48C4"/>
    <w:rsid w:val="007C5971"/>
    <w:rsid w:val="007D0A8B"/>
    <w:rsid w:val="007D0F39"/>
    <w:rsid w:val="007D44E8"/>
    <w:rsid w:val="007D4F43"/>
    <w:rsid w:val="007D5FE3"/>
    <w:rsid w:val="007D7CA1"/>
    <w:rsid w:val="007E03CC"/>
    <w:rsid w:val="007E0651"/>
    <w:rsid w:val="007E0C3E"/>
    <w:rsid w:val="007E332C"/>
    <w:rsid w:val="007E3D40"/>
    <w:rsid w:val="007E42DC"/>
    <w:rsid w:val="007E5630"/>
    <w:rsid w:val="007E5E91"/>
    <w:rsid w:val="007E66B2"/>
    <w:rsid w:val="007E732F"/>
    <w:rsid w:val="007E7F00"/>
    <w:rsid w:val="007F116B"/>
    <w:rsid w:val="007F4AE1"/>
    <w:rsid w:val="007F4E74"/>
    <w:rsid w:val="007F54B9"/>
    <w:rsid w:val="008002B1"/>
    <w:rsid w:val="00800A31"/>
    <w:rsid w:val="00801905"/>
    <w:rsid w:val="00802553"/>
    <w:rsid w:val="008030B4"/>
    <w:rsid w:val="00803D1B"/>
    <w:rsid w:val="00804651"/>
    <w:rsid w:val="00806A76"/>
    <w:rsid w:val="0081105F"/>
    <w:rsid w:val="00811C9D"/>
    <w:rsid w:val="008125CA"/>
    <w:rsid w:val="00816C80"/>
    <w:rsid w:val="00817215"/>
    <w:rsid w:val="0081797B"/>
    <w:rsid w:val="0082116C"/>
    <w:rsid w:val="0082129B"/>
    <w:rsid w:val="0082314A"/>
    <w:rsid w:val="00824267"/>
    <w:rsid w:val="00824CF1"/>
    <w:rsid w:val="008252B9"/>
    <w:rsid w:val="0082576C"/>
    <w:rsid w:val="0082796A"/>
    <w:rsid w:val="00832489"/>
    <w:rsid w:val="00834004"/>
    <w:rsid w:val="008345BF"/>
    <w:rsid w:val="0083707A"/>
    <w:rsid w:val="00840D31"/>
    <w:rsid w:val="008412CA"/>
    <w:rsid w:val="00841BCD"/>
    <w:rsid w:val="00843F8E"/>
    <w:rsid w:val="008467BC"/>
    <w:rsid w:val="00847264"/>
    <w:rsid w:val="00851A8E"/>
    <w:rsid w:val="008521B8"/>
    <w:rsid w:val="0085365B"/>
    <w:rsid w:val="008539ED"/>
    <w:rsid w:val="00853EE0"/>
    <w:rsid w:val="0086366B"/>
    <w:rsid w:val="00867881"/>
    <w:rsid w:val="00867EA8"/>
    <w:rsid w:val="0087263F"/>
    <w:rsid w:val="00877B71"/>
    <w:rsid w:val="00877D90"/>
    <w:rsid w:val="008826C1"/>
    <w:rsid w:val="00883DFD"/>
    <w:rsid w:val="00884891"/>
    <w:rsid w:val="00890587"/>
    <w:rsid w:val="00891CC2"/>
    <w:rsid w:val="0089210C"/>
    <w:rsid w:val="00893D2E"/>
    <w:rsid w:val="00894CE3"/>
    <w:rsid w:val="00897CEB"/>
    <w:rsid w:val="008A1BF7"/>
    <w:rsid w:val="008A2DF4"/>
    <w:rsid w:val="008A3C48"/>
    <w:rsid w:val="008A47C4"/>
    <w:rsid w:val="008A5B0E"/>
    <w:rsid w:val="008B074F"/>
    <w:rsid w:val="008B0961"/>
    <w:rsid w:val="008B591E"/>
    <w:rsid w:val="008B6E19"/>
    <w:rsid w:val="008C336F"/>
    <w:rsid w:val="008C3441"/>
    <w:rsid w:val="008C39F7"/>
    <w:rsid w:val="008C50D7"/>
    <w:rsid w:val="008C5EE6"/>
    <w:rsid w:val="008C6686"/>
    <w:rsid w:val="008C6D91"/>
    <w:rsid w:val="008D1766"/>
    <w:rsid w:val="008D41DF"/>
    <w:rsid w:val="008D4B6C"/>
    <w:rsid w:val="008D4C9B"/>
    <w:rsid w:val="008E0E7F"/>
    <w:rsid w:val="008E24E3"/>
    <w:rsid w:val="008E397A"/>
    <w:rsid w:val="008F0A5B"/>
    <w:rsid w:val="008F1EC4"/>
    <w:rsid w:val="008F2377"/>
    <w:rsid w:val="008F3063"/>
    <w:rsid w:val="008F37DD"/>
    <w:rsid w:val="008F3EEE"/>
    <w:rsid w:val="008F474E"/>
    <w:rsid w:val="008F4BDF"/>
    <w:rsid w:val="0090091A"/>
    <w:rsid w:val="0090373B"/>
    <w:rsid w:val="009042BD"/>
    <w:rsid w:val="00904FE4"/>
    <w:rsid w:val="00906402"/>
    <w:rsid w:val="00906A19"/>
    <w:rsid w:val="00907463"/>
    <w:rsid w:val="00921B74"/>
    <w:rsid w:val="00921B93"/>
    <w:rsid w:val="009220D0"/>
    <w:rsid w:val="009222EB"/>
    <w:rsid w:val="00927057"/>
    <w:rsid w:val="00927740"/>
    <w:rsid w:val="00933F32"/>
    <w:rsid w:val="00936159"/>
    <w:rsid w:val="00936BEC"/>
    <w:rsid w:val="0093762F"/>
    <w:rsid w:val="00943A25"/>
    <w:rsid w:val="00943BE8"/>
    <w:rsid w:val="00945411"/>
    <w:rsid w:val="0094604E"/>
    <w:rsid w:val="0094697B"/>
    <w:rsid w:val="00946A0F"/>
    <w:rsid w:val="00947629"/>
    <w:rsid w:val="00950268"/>
    <w:rsid w:val="00953854"/>
    <w:rsid w:val="00956059"/>
    <w:rsid w:val="009614D1"/>
    <w:rsid w:val="00961E5B"/>
    <w:rsid w:val="00963325"/>
    <w:rsid w:val="00963C9F"/>
    <w:rsid w:val="00970628"/>
    <w:rsid w:val="00970F88"/>
    <w:rsid w:val="00972B84"/>
    <w:rsid w:val="00973C8F"/>
    <w:rsid w:val="00976607"/>
    <w:rsid w:val="00977061"/>
    <w:rsid w:val="00977E1D"/>
    <w:rsid w:val="009801FC"/>
    <w:rsid w:val="00981DE6"/>
    <w:rsid w:val="009825B5"/>
    <w:rsid w:val="00986BD9"/>
    <w:rsid w:val="0098754A"/>
    <w:rsid w:val="00990485"/>
    <w:rsid w:val="00991DF6"/>
    <w:rsid w:val="00994FFF"/>
    <w:rsid w:val="009A2063"/>
    <w:rsid w:val="009A31FB"/>
    <w:rsid w:val="009A3A11"/>
    <w:rsid w:val="009A6F89"/>
    <w:rsid w:val="009B0573"/>
    <w:rsid w:val="009B1688"/>
    <w:rsid w:val="009B1D83"/>
    <w:rsid w:val="009B52C6"/>
    <w:rsid w:val="009B7B4B"/>
    <w:rsid w:val="009B7C21"/>
    <w:rsid w:val="009C0306"/>
    <w:rsid w:val="009C1B96"/>
    <w:rsid w:val="009C35FF"/>
    <w:rsid w:val="009C3852"/>
    <w:rsid w:val="009C5AA4"/>
    <w:rsid w:val="009C7FB0"/>
    <w:rsid w:val="009D3747"/>
    <w:rsid w:val="009D38C0"/>
    <w:rsid w:val="009D5437"/>
    <w:rsid w:val="009E0E64"/>
    <w:rsid w:val="009E45EF"/>
    <w:rsid w:val="009E4E6E"/>
    <w:rsid w:val="009E6D4F"/>
    <w:rsid w:val="009F0BCA"/>
    <w:rsid w:val="009F279A"/>
    <w:rsid w:val="00A01F0C"/>
    <w:rsid w:val="00A022A3"/>
    <w:rsid w:val="00A04992"/>
    <w:rsid w:val="00A04FA6"/>
    <w:rsid w:val="00A072C2"/>
    <w:rsid w:val="00A128C6"/>
    <w:rsid w:val="00A13A95"/>
    <w:rsid w:val="00A13ADF"/>
    <w:rsid w:val="00A13F8D"/>
    <w:rsid w:val="00A147AA"/>
    <w:rsid w:val="00A20D1F"/>
    <w:rsid w:val="00A21BB3"/>
    <w:rsid w:val="00A21D71"/>
    <w:rsid w:val="00A229DC"/>
    <w:rsid w:val="00A22B78"/>
    <w:rsid w:val="00A22F73"/>
    <w:rsid w:val="00A246F7"/>
    <w:rsid w:val="00A25AE5"/>
    <w:rsid w:val="00A26442"/>
    <w:rsid w:val="00A27D92"/>
    <w:rsid w:val="00A311A3"/>
    <w:rsid w:val="00A32D20"/>
    <w:rsid w:val="00A33ACB"/>
    <w:rsid w:val="00A3506D"/>
    <w:rsid w:val="00A350BF"/>
    <w:rsid w:val="00A3525F"/>
    <w:rsid w:val="00A37002"/>
    <w:rsid w:val="00A37E03"/>
    <w:rsid w:val="00A40DD9"/>
    <w:rsid w:val="00A41857"/>
    <w:rsid w:val="00A4355E"/>
    <w:rsid w:val="00A439CC"/>
    <w:rsid w:val="00A43A1F"/>
    <w:rsid w:val="00A450C2"/>
    <w:rsid w:val="00A455B6"/>
    <w:rsid w:val="00A469F2"/>
    <w:rsid w:val="00A500C1"/>
    <w:rsid w:val="00A50529"/>
    <w:rsid w:val="00A513D2"/>
    <w:rsid w:val="00A520D9"/>
    <w:rsid w:val="00A57F4D"/>
    <w:rsid w:val="00A60A58"/>
    <w:rsid w:val="00A64DA0"/>
    <w:rsid w:val="00A653CD"/>
    <w:rsid w:val="00A65E21"/>
    <w:rsid w:val="00A72415"/>
    <w:rsid w:val="00A7278B"/>
    <w:rsid w:val="00A7362F"/>
    <w:rsid w:val="00A73BF7"/>
    <w:rsid w:val="00A75664"/>
    <w:rsid w:val="00A76307"/>
    <w:rsid w:val="00A806F8"/>
    <w:rsid w:val="00A82519"/>
    <w:rsid w:val="00A8258B"/>
    <w:rsid w:val="00A8488E"/>
    <w:rsid w:val="00A8503D"/>
    <w:rsid w:val="00A90866"/>
    <w:rsid w:val="00A92BCD"/>
    <w:rsid w:val="00A96F2E"/>
    <w:rsid w:val="00AA1B0E"/>
    <w:rsid w:val="00AA47B6"/>
    <w:rsid w:val="00AA6C6E"/>
    <w:rsid w:val="00AA708D"/>
    <w:rsid w:val="00AB013C"/>
    <w:rsid w:val="00AB1149"/>
    <w:rsid w:val="00AB4558"/>
    <w:rsid w:val="00AB4D89"/>
    <w:rsid w:val="00AB5B6D"/>
    <w:rsid w:val="00AB7379"/>
    <w:rsid w:val="00AC163B"/>
    <w:rsid w:val="00AC5CA7"/>
    <w:rsid w:val="00AC6058"/>
    <w:rsid w:val="00AC77F9"/>
    <w:rsid w:val="00AD0272"/>
    <w:rsid w:val="00AD4185"/>
    <w:rsid w:val="00AD4E4A"/>
    <w:rsid w:val="00AD74D9"/>
    <w:rsid w:val="00AE2BA5"/>
    <w:rsid w:val="00AE56B1"/>
    <w:rsid w:val="00AE6D09"/>
    <w:rsid w:val="00AE7C24"/>
    <w:rsid w:val="00AF2BBC"/>
    <w:rsid w:val="00AF34C0"/>
    <w:rsid w:val="00AF5E05"/>
    <w:rsid w:val="00AF6FDF"/>
    <w:rsid w:val="00AF7A7C"/>
    <w:rsid w:val="00B02070"/>
    <w:rsid w:val="00B048DD"/>
    <w:rsid w:val="00B04F1D"/>
    <w:rsid w:val="00B074E1"/>
    <w:rsid w:val="00B12976"/>
    <w:rsid w:val="00B13A08"/>
    <w:rsid w:val="00B1434E"/>
    <w:rsid w:val="00B1647C"/>
    <w:rsid w:val="00B16836"/>
    <w:rsid w:val="00B21D1F"/>
    <w:rsid w:val="00B22C17"/>
    <w:rsid w:val="00B31838"/>
    <w:rsid w:val="00B3201F"/>
    <w:rsid w:val="00B32BAD"/>
    <w:rsid w:val="00B34CCF"/>
    <w:rsid w:val="00B34E64"/>
    <w:rsid w:val="00B35D2F"/>
    <w:rsid w:val="00B408B6"/>
    <w:rsid w:val="00B4132D"/>
    <w:rsid w:val="00B420B9"/>
    <w:rsid w:val="00B423F4"/>
    <w:rsid w:val="00B4373C"/>
    <w:rsid w:val="00B44104"/>
    <w:rsid w:val="00B45AC0"/>
    <w:rsid w:val="00B542DA"/>
    <w:rsid w:val="00B54B62"/>
    <w:rsid w:val="00B55018"/>
    <w:rsid w:val="00B57FA6"/>
    <w:rsid w:val="00B630EB"/>
    <w:rsid w:val="00B64ABB"/>
    <w:rsid w:val="00B655DC"/>
    <w:rsid w:val="00B66B7D"/>
    <w:rsid w:val="00B73634"/>
    <w:rsid w:val="00B73862"/>
    <w:rsid w:val="00B738C9"/>
    <w:rsid w:val="00B73F43"/>
    <w:rsid w:val="00B749E9"/>
    <w:rsid w:val="00B75BBF"/>
    <w:rsid w:val="00B76047"/>
    <w:rsid w:val="00B774CB"/>
    <w:rsid w:val="00B81CDC"/>
    <w:rsid w:val="00B82976"/>
    <w:rsid w:val="00B83181"/>
    <w:rsid w:val="00B85B9A"/>
    <w:rsid w:val="00B914A5"/>
    <w:rsid w:val="00B91FD2"/>
    <w:rsid w:val="00B922FF"/>
    <w:rsid w:val="00B92D8F"/>
    <w:rsid w:val="00B931E0"/>
    <w:rsid w:val="00B96C30"/>
    <w:rsid w:val="00B97D93"/>
    <w:rsid w:val="00BA308C"/>
    <w:rsid w:val="00BA67AC"/>
    <w:rsid w:val="00BA6B66"/>
    <w:rsid w:val="00BA6E48"/>
    <w:rsid w:val="00BA79A3"/>
    <w:rsid w:val="00BB2A09"/>
    <w:rsid w:val="00BB37EB"/>
    <w:rsid w:val="00BB4FFC"/>
    <w:rsid w:val="00BC04A9"/>
    <w:rsid w:val="00BC36C7"/>
    <w:rsid w:val="00BC5B46"/>
    <w:rsid w:val="00BD06A3"/>
    <w:rsid w:val="00BD13E5"/>
    <w:rsid w:val="00BD3259"/>
    <w:rsid w:val="00BD32B3"/>
    <w:rsid w:val="00BD4276"/>
    <w:rsid w:val="00BD7583"/>
    <w:rsid w:val="00BE0AF6"/>
    <w:rsid w:val="00BE0DFE"/>
    <w:rsid w:val="00BE1F03"/>
    <w:rsid w:val="00BE52B0"/>
    <w:rsid w:val="00BE58A7"/>
    <w:rsid w:val="00BE79AD"/>
    <w:rsid w:val="00BF2218"/>
    <w:rsid w:val="00BF4E92"/>
    <w:rsid w:val="00BF73E7"/>
    <w:rsid w:val="00C0002B"/>
    <w:rsid w:val="00C008FD"/>
    <w:rsid w:val="00C0426B"/>
    <w:rsid w:val="00C045DF"/>
    <w:rsid w:val="00C05371"/>
    <w:rsid w:val="00C0736B"/>
    <w:rsid w:val="00C14160"/>
    <w:rsid w:val="00C14845"/>
    <w:rsid w:val="00C15220"/>
    <w:rsid w:val="00C166AE"/>
    <w:rsid w:val="00C17245"/>
    <w:rsid w:val="00C211B0"/>
    <w:rsid w:val="00C21F2D"/>
    <w:rsid w:val="00C25F19"/>
    <w:rsid w:val="00C26D43"/>
    <w:rsid w:val="00C325D1"/>
    <w:rsid w:val="00C35173"/>
    <w:rsid w:val="00C4234A"/>
    <w:rsid w:val="00C46548"/>
    <w:rsid w:val="00C47595"/>
    <w:rsid w:val="00C524BA"/>
    <w:rsid w:val="00C53D15"/>
    <w:rsid w:val="00C543E3"/>
    <w:rsid w:val="00C54ABD"/>
    <w:rsid w:val="00C54E56"/>
    <w:rsid w:val="00C55C3A"/>
    <w:rsid w:val="00C55C77"/>
    <w:rsid w:val="00C574D5"/>
    <w:rsid w:val="00C57649"/>
    <w:rsid w:val="00C61207"/>
    <w:rsid w:val="00C66099"/>
    <w:rsid w:val="00C67C87"/>
    <w:rsid w:val="00C73F32"/>
    <w:rsid w:val="00C74E26"/>
    <w:rsid w:val="00C8153C"/>
    <w:rsid w:val="00C81B50"/>
    <w:rsid w:val="00C87462"/>
    <w:rsid w:val="00CA180C"/>
    <w:rsid w:val="00CA2B33"/>
    <w:rsid w:val="00CA7B26"/>
    <w:rsid w:val="00CB15EC"/>
    <w:rsid w:val="00CB1CBE"/>
    <w:rsid w:val="00CB22B2"/>
    <w:rsid w:val="00CB3121"/>
    <w:rsid w:val="00CB3850"/>
    <w:rsid w:val="00CB5333"/>
    <w:rsid w:val="00CB772F"/>
    <w:rsid w:val="00CC3EE2"/>
    <w:rsid w:val="00CC505F"/>
    <w:rsid w:val="00CC7804"/>
    <w:rsid w:val="00CD1E52"/>
    <w:rsid w:val="00CD3B77"/>
    <w:rsid w:val="00CD573A"/>
    <w:rsid w:val="00CD6BCF"/>
    <w:rsid w:val="00CD6D8B"/>
    <w:rsid w:val="00CD7492"/>
    <w:rsid w:val="00CE0268"/>
    <w:rsid w:val="00CE18F1"/>
    <w:rsid w:val="00CE3654"/>
    <w:rsid w:val="00CE3A6B"/>
    <w:rsid w:val="00CE4618"/>
    <w:rsid w:val="00CF0BC1"/>
    <w:rsid w:val="00CF0CBB"/>
    <w:rsid w:val="00CF15C5"/>
    <w:rsid w:val="00CF4E70"/>
    <w:rsid w:val="00CF580A"/>
    <w:rsid w:val="00D00211"/>
    <w:rsid w:val="00D006D1"/>
    <w:rsid w:val="00D011D8"/>
    <w:rsid w:val="00D01E06"/>
    <w:rsid w:val="00D025AE"/>
    <w:rsid w:val="00D02994"/>
    <w:rsid w:val="00D02BFB"/>
    <w:rsid w:val="00D057F8"/>
    <w:rsid w:val="00D06309"/>
    <w:rsid w:val="00D07CF8"/>
    <w:rsid w:val="00D11173"/>
    <w:rsid w:val="00D11317"/>
    <w:rsid w:val="00D125B6"/>
    <w:rsid w:val="00D147A6"/>
    <w:rsid w:val="00D147E5"/>
    <w:rsid w:val="00D1640F"/>
    <w:rsid w:val="00D17926"/>
    <w:rsid w:val="00D20386"/>
    <w:rsid w:val="00D21C5A"/>
    <w:rsid w:val="00D22E7D"/>
    <w:rsid w:val="00D2513C"/>
    <w:rsid w:val="00D30177"/>
    <w:rsid w:val="00D32C8F"/>
    <w:rsid w:val="00D351EA"/>
    <w:rsid w:val="00D3563D"/>
    <w:rsid w:val="00D40288"/>
    <w:rsid w:val="00D416F0"/>
    <w:rsid w:val="00D422F3"/>
    <w:rsid w:val="00D42D58"/>
    <w:rsid w:val="00D43403"/>
    <w:rsid w:val="00D43914"/>
    <w:rsid w:val="00D45681"/>
    <w:rsid w:val="00D45E0F"/>
    <w:rsid w:val="00D50A6B"/>
    <w:rsid w:val="00D5270B"/>
    <w:rsid w:val="00D52F45"/>
    <w:rsid w:val="00D60937"/>
    <w:rsid w:val="00D61541"/>
    <w:rsid w:val="00D6166E"/>
    <w:rsid w:val="00D62E71"/>
    <w:rsid w:val="00D634E2"/>
    <w:rsid w:val="00D63E6A"/>
    <w:rsid w:val="00D6430D"/>
    <w:rsid w:val="00D65D2F"/>
    <w:rsid w:val="00D66188"/>
    <w:rsid w:val="00D70224"/>
    <w:rsid w:val="00D70403"/>
    <w:rsid w:val="00D70544"/>
    <w:rsid w:val="00D71E77"/>
    <w:rsid w:val="00D72A68"/>
    <w:rsid w:val="00D731F6"/>
    <w:rsid w:val="00D740CA"/>
    <w:rsid w:val="00D75A95"/>
    <w:rsid w:val="00D85728"/>
    <w:rsid w:val="00D85DF4"/>
    <w:rsid w:val="00D87A49"/>
    <w:rsid w:val="00D90D88"/>
    <w:rsid w:val="00D92479"/>
    <w:rsid w:val="00D95481"/>
    <w:rsid w:val="00DA4444"/>
    <w:rsid w:val="00DB03BE"/>
    <w:rsid w:val="00DB1C24"/>
    <w:rsid w:val="00DB3C9B"/>
    <w:rsid w:val="00DB4B09"/>
    <w:rsid w:val="00DB5856"/>
    <w:rsid w:val="00DB6038"/>
    <w:rsid w:val="00DB72FA"/>
    <w:rsid w:val="00DC0D4A"/>
    <w:rsid w:val="00DC34B6"/>
    <w:rsid w:val="00DC4BCD"/>
    <w:rsid w:val="00DC5E22"/>
    <w:rsid w:val="00DC5EC9"/>
    <w:rsid w:val="00DC718F"/>
    <w:rsid w:val="00DC7A13"/>
    <w:rsid w:val="00DD15DF"/>
    <w:rsid w:val="00DD2A24"/>
    <w:rsid w:val="00DD5CBE"/>
    <w:rsid w:val="00DD6E41"/>
    <w:rsid w:val="00DD7DBA"/>
    <w:rsid w:val="00DE04BF"/>
    <w:rsid w:val="00DE0928"/>
    <w:rsid w:val="00DE324C"/>
    <w:rsid w:val="00DE7064"/>
    <w:rsid w:val="00DF076C"/>
    <w:rsid w:val="00DF2331"/>
    <w:rsid w:val="00DF2997"/>
    <w:rsid w:val="00DF2F50"/>
    <w:rsid w:val="00DF3CD1"/>
    <w:rsid w:val="00DF5AF7"/>
    <w:rsid w:val="00DF6A65"/>
    <w:rsid w:val="00E10BC4"/>
    <w:rsid w:val="00E140A6"/>
    <w:rsid w:val="00E1415D"/>
    <w:rsid w:val="00E20E1E"/>
    <w:rsid w:val="00E213BD"/>
    <w:rsid w:val="00E22489"/>
    <w:rsid w:val="00E305BB"/>
    <w:rsid w:val="00E31CF0"/>
    <w:rsid w:val="00E323E9"/>
    <w:rsid w:val="00E32FB6"/>
    <w:rsid w:val="00E34018"/>
    <w:rsid w:val="00E3756A"/>
    <w:rsid w:val="00E4116A"/>
    <w:rsid w:val="00E41C8C"/>
    <w:rsid w:val="00E437D2"/>
    <w:rsid w:val="00E43BF9"/>
    <w:rsid w:val="00E45900"/>
    <w:rsid w:val="00E47BC6"/>
    <w:rsid w:val="00E50D86"/>
    <w:rsid w:val="00E51930"/>
    <w:rsid w:val="00E5422C"/>
    <w:rsid w:val="00E54543"/>
    <w:rsid w:val="00E55751"/>
    <w:rsid w:val="00E5601C"/>
    <w:rsid w:val="00E62501"/>
    <w:rsid w:val="00E6661E"/>
    <w:rsid w:val="00E66F56"/>
    <w:rsid w:val="00E7398E"/>
    <w:rsid w:val="00E73FD3"/>
    <w:rsid w:val="00E7502B"/>
    <w:rsid w:val="00E75E0E"/>
    <w:rsid w:val="00E82B94"/>
    <w:rsid w:val="00E8375D"/>
    <w:rsid w:val="00E848FE"/>
    <w:rsid w:val="00E87AEC"/>
    <w:rsid w:val="00E87EF7"/>
    <w:rsid w:val="00E9281B"/>
    <w:rsid w:val="00E933D3"/>
    <w:rsid w:val="00E938BE"/>
    <w:rsid w:val="00E979B4"/>
    <w:rsid w:val="00EA0AF0"/>
    <w:rsid w:val="00EA1CC3"/>
    <w:rsid w:val="00EA2311"/>
    <w:rsid w:val="00EA35E8"/>
    <w:rsid w:val="00EA65DB"/>
    <w:rsid w:val="00EA6978"/>
    <w:rsid w:val="00EB4167"/>
    <w:rsid w:val="00EB6302"/>
    <w:rsid w:val="00EC09F1"/>
    <w:rsid w:val="00EC2C3E"/>
    <w:rsid w:val="00EC7BC3"/>
    <w:rsid w:val="00ED3378"/>
    <w:rsid w:val="00ED6F32"/>
    <w:rsid w:val="00ED7600"/>
    <w:rsid w:val="00EE3D11"/>
    <w:rsid w:val="00EE4B29"/>
    <w:rsid w:val="00EE713D"/>
    <w:rsid w:val="00EF06DF"/>
    <w:rsid w:val="00EF2138"/>
    <w:rsid w:val="00EF3959"/>
    <w:rsid w:val="00EF6073"/>
    <w:rsid w:val="00EF698B"/>
    <w:rsid w:val="00F02BFD"/>
    <w:rsid w:val="00F12B9B"/>
    <w:rsid w:val="00F1362C"/>
    <w:rsid w:val="00F16A31"/>
    <w:rsid w:val="00F16EFF"/>
    <w:rsid w:val="00F177D9"/>
    <w:rsid w:val="00F23300"/>
    <w:rsid w:val="00F33C77"/>
    <w:rsid w:val="00F34942"/>
    <w:rsid w:val="00F414F1"/>
    <w:rsid w:val="00F45CA4"/>
    <w:rsid w:val="00F45E53"/>
    <w:rsid w:val="00F47AA5"/>
    <w:rsid w:val="00F508B8"/>
    <w:rsid w:val="00F516A7"/>
    <w:rsid w:val="00F51EC6"/>
    <w:rsid w:val="00F527AC"/>
    <w:rsid w:val="00F56F0F"/>
    <w:rsid w:val="00F61AA5"/>
    <w:rsid w:val="00F63AAC"/>
    <w:rsid w:val="00F64297"/>
    <w:rsid w:val="00F70E46"/>
    <w:rsid w:val="00F72CB1"/>
    <w:rsid w:val="00F74661"/>
    <w:rsid w:val="00F74F44"/>
    <w:rsid w:val="00F8097D"/>
    <w:rsid w:val="00F8215E"/>
    <w:rsid w:val="00F824F5"/>
    <w:rsid w:val="00F8539B"/>
    <w:rsid w:val="00F870D9"/>
    <w:rsid w:val="00F87FC0"/>
    <w:rsid w:val="00F90FAB"/>
    <w:rsid w:val="00F91534"/>
    <w:rsid w:val="00F9172B"/>
    <w:rsid w:val="00F92267"/>
    <w:rsid w:val="00F92C9E"/>
    <w:rsid w:val="00F9374D"/>
    <w:rsid w:val="00F96747"/>
    <w:rsid w:val="00F971CD"/>
    <w:rsid w:val="00FA151C"/>
    <w:rsid w:val="00FA1CFD"/>
    <w:rsid w:val="00FA2ED8"/>
    <w:rsid w:val="00FA383D"/>
    <w:rsid w:val="00FA522E"/>
    <w:rsid w:val="00FA7972"/>
    <w:rsid w:val="00FB1A51"/>
    <w:rsid w:val="00FB378B"/>
    <w:rsid w:val="00FB6924"/>
    <w:rsid w:val="00FC1105"/>
    <w:rsid w:val="00FC29B9"/>
    <w:rsid w:val="00FC44F7"/>
    <w:rsid w:val="00FC6FD3"/>
    <w:rsid w:val="00FD1AB1"/>
    <w:rsid w:val="00FD3888"/>
    <w:rsid w:val="00FD41BA"/>
    <w:rsid w:val="00FD4B01"/>
    <w:rsid w:val="00FD5BD8"/>
    <w:rsid w:val="00FD65F5"/>
    <w:rsid w:val="00FD7D92"/>
    <w:rsid w:val="00FD7DB0"/>
    <w:rsid w:val="00FE070B"/>
    <w:rsid w:val="00FE305C"/>
    <w:rsid w:val="00FE3E3F"/>
    <w:rsid w:val="00FE3FFA"/>
    <w:rsid w:val="00FE56AC"/>
    <w:rsid w:val="00FF0301"/>
    <w:rsid w:val="00FF1044"/>
    <w:rsid w:val="00FF1B78"/>
    <w:rsid w:val="00FF3C8C"/>
    <w:rsid w:val="00FF5E60"/>
    <w:rsid w:val="00FF6024"/>
    <w:rsid w:val="00FF6DAB"/>
    <w:rsid w:val="00FF7686"/>
    <w:rsid w:val="00FF7E15"/>
    <w:rsid w:val="20F8E89D"/>
    <w:rsid w:val="57659A1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0F3A9B"/>
  <w15:chartTrackingRefBased/>
  <w15:docId w15:val="{CBCE0A27-6060-4B2F-B842-9D01A12217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Bullets,- Bullets,목록 단락,リスト段落,列出段落,?? ??,?????,????,Lista1,列出段落1,中等深浅网格 1 - 着色 21,numbered,Paragraphe de liste1,Bulletr List Paragraph,Bullet List,FooterText,List Paragraph1,List Paragraph2,List Paragraph21,リスト段落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Bullets Char,- Bullets Char,목록 단락 Char,リスト段落 Char,列出段落 Char,?? ?? Char,????? Char,???? Char,Lista1 Char,列出段落1 Char,中等深浅网格 1 - 着色 21 Char,numbered Char,Paragraphe de liste1 Char,Bullet List Char,列表段落1 Cha"/>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5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character" w:styleId="Mention">
    <w:name w:val="Mention"/>
    <w:basedOn w:val="DefaultParagraphFont"/>
    <w:uiPriority w:val="99"/>
    <w:unhideWhenUsed/>
    <w:rsid w:val="001B161E"/>
    <w:rPr>
      <w:color w:val="2B579A"/>
      <w:shd w:val="clear" w:color="auto" w:fill="E1DFDD"/>
    </w:rPr>
  </w:style>
  <w:style w:type="paragraph" w:styleId="Header">
    <w:name w:val="header"/>
    <w:basedOn w:val="Normal"/>
    <w:link w:val="HeaderChar"/>
    <w:uiPriority w:val="99"/>
    <w:unhideWhenUsed/>
    <w:rsid w:val="00F971CD"/>
    <w:pPr>
      <w:tabs>
        <w:tab w:val="center" w:pos="4703"/>
        <w:tab w:val="right" w:pos="9406"/>
      </w:tabs>
      <w:spacing w:after="0" w:line="240" w:lineRule="auto"/>
    </w:pPr>
  </w:style>
  <w:style w:type="character" w:customStyle="1" w:styleId="HeaderChar">
    <w:name w:val="Header Char"/>
    <w:basedOn w:val="DefaultParagraphFont"/>
    <w:link w:val="Header"/>
    <w:uiPriority w:val="99"/>
    <w:rsid w:val="00F971CD"/>
    <w:rPr>
      <w:rFonts w:ascii="Times New Roman" w:hAnsi="Times New Roman"/>
      <w:sz w:val="20"/>
      <w:lang w:val="en-GB"/>
    </w:rPr>
  </w:style>
  <w:style w:type="paragraph" w:styleId="Footer">
    <w:name w:val="footer"/>
    <w:basedOn w:val="Normal"/>
    <w:link w:val="FooterChar"/>
    <w:uiPriority w:val="99"/>
    <w:unhideWhenUsed/>
    <w:rsid w:val="00F971CD"/>
    <w:pPr>
      <w:tabs>
        <w:tab w:val="center" w:pos="4703"/>
        <w:tab w:val="right" w:pos="9406"/>
      </w:tabs>
      <w:spacing w:after="0" w:line="240" w:lineRule="auto"/>
    </w:pPr>
  </w:style>
  <w:style w:type="character" w:customStyle="1" w:styleId="FooterChar">
    <w:name w:val="Footer Char"/>
    <w:basedOn w:val="DefaultParagraphFont"/>
    <w:link w:val="Footer"/>
    <w:uiPriority w:val="99"/>
    <w:rsid w:val="00F971CD"/>
    <w:rPr>
      <w:rFonts w:ascii="Times New Roman" w:hAnsi="Times New Roman"/>
      <w:sz w:val="20"/>
      <w:lang w:val="en-GB"/>
    </w:rPr>
  </w:style>
  <w:style w:type="paragraph" w:styleId="Revision">
    <w:name w:val="Revision"/>
    <w:hidden/>
    <w:uiPriority w:val="99"/>
    <w:semiHidden/>
    <w:rsid w:val="0008407C"/>
    <w:pPr>
      <w:spacing w:after="0" w:line="240" w:lineRule="auto"/>
    </w:pPr>
    <w:rPr>
      <w:rFonts w:ascii="Times New Roman" w:hAnsi="Times New Roman"/>
      <w:sz w:val="20"/>
      <w:lang w:val="en-GB"/>
    </w:rPr>
  </w:style>
  <w:style w:type="table" w:customStyle="1" w:styleId="1">
    <w:name w:val="网格型1"/>
    <w:basedOn w:val="TableNormal"/>
    <w:next w:val="TableGrid"/>
    <w:uiPriority w:val="39"/>
    <w:qFormat/>
    <w:rsid w:val="008C50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
    <w:link w:val="B1Char"/>
    <w:rsid w:val="005C6EAC"/>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eastAsia="en-GB"/>
    </w:rPr>
  </w:style>
  <w:style w:type="paragraph" w:customStyle="1" w:styleId="TH">
    <w:name w:val="TH"/>
    <w:basedOn w:val="Normal"/>
    <w:link w:val="THChar"/>
    <w:rsid w:val="005C6EAC"/>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eastAsia="en-GB"/>
    </w:rPr>
  </w:style>
  <w:style w:type="paragraph" w:customStyle="1" w:styleId="TF">
    <w:name w:val="TF"/>
    <w:aliases w:val="left"/>
    <w:basedOn w:val="TH"/>
    <w:link w:val="TFChar"/>
    <w:rsid w:val="005C6EAC"/>
    <w:pPr>
      <w:keepNext w:val="0"/>
      <w:spacing w:before="0" w:after="240"/>
    </w:pPr>
  </w:style>
  <w:style w:type="character" w:customStyle="1" w:styleId="THChar">
    <w:name w:val="TH Char"/>
    <w:link w:val="TH"/>
    <w:qFormat/>
    <w:rsid w:val="005C6EAC"/>
    <w:rPr>
      <w:rFonts w:ascii="Arial" w:eastAsia="Times New Roman" w:hAnsi="Arial" w:cs="Times New Roman"/>
      <w:b/>
      <w:sz w:val="20"/>
      <w:szCs w:val="20"/>
      <w:lang w:val="en-GB" w:eastAsia="en-GB"/>
    </w:rPr>
  </w:style>
  <w:style w:type="character" w:customStyle="1" w:styleId="B1Char">
    <w:name w:val="B1 Char"/>
    <w:link w:val="B1"/>
    <w:qFormat/>
    <w:rsid w:val="005C6EAC"/>
    <w:rPr>
      <w:rFonts w:ascii="Times New Roman" w:eastAsia="Times New Roman" w:hAnsi="Times New Roman" w:cs="Times New Roman"/>
      <w:sz w:val="20"/>
      <w:szCs w:val="20"/>
      <w:lang w:val="en-GB" w:eastAsia="en-GB"/>
    </w:rPr>
  </w:style>
  <w:style w:type="character" w:customStyle="1" w:styleId="TFChar">
    <w:name w:val="TF Char"/>
    <w:link w:val="TF"/>
    <w:qFormat/>
    <w:rsid w:val="005C6EAC"/>
    <w:rPr>
      <w:rFonts w:ascii="Arial" w:eastAsia="Times New Roman" w:hAnsi="Arial" w:cs="Times New Roman"/>
      <w:b/>
      <w:sz w:val="20"/>
      <w:szCs w:val="20"/>
      <w:lang w:val="en-GB" w:eastAsia="en-GB"/>
    </w:rPr>
  </w:style>
  <w:style w:type="paragraph" w:styleId="List">
    <w:name w:val="List"/>
    <w:basedOn w:val="Normal"/>
    <w:uiPriority w:val="99"/>
    <w:semiHidden/>
    <w:unhideWhenUsed/>
    <w:rsid w:val="005C6EAC"/>
    <w:pPr>
      <w:ind w:left="360" w:hanging="360"/>
      <w:contextualSpacing/>
    </w:pPr>
  </w:style>
  <w:style w:type="paragraph" w:customStyle="1" w:styleId="ZT">
    <w:name w:val="ZT"/>
    <w:rsid w:val="00FD7D92"/>
    <w:pPr>
      <w:framePr w:wrap="notBeside" w:hAnchor="margin" w:yAlign="center"/>
      <w:widowControl w:val="0"/>
      <w:overflowPunct w:val="0"/>
      <w:autoSpaceDE w:val="0"/>
      <w:autoSpaceDN w:val="0"/>
      <w:adjustRightInd w:val="0"/>
      <w:spacing w:after="0" w:line="240" w:lineRule="atLeast"/>
      <w:jc w:val="right"/>
    </w:pPr>
    <w:rPr>
      <w:rFonts w:ascii="Arial" w:eastAsia="Times New Roman" w:hAnsi="Arial" w:cs="Times New Roman"/>
      <w:b/>
      <w:sz w:val="34"/>
      <w:szCs w:val="20"/>
      <w:lang w:val="en-GB" w:eastAsia="en-GB"/>
    </w:rPr>
  </w:style>
  <w:style w:type="character" w:customStyle="1" w:styleId="ZGSM">
    <w:name w:val="ZGSM"/>
    <w:rsid w:val="00FD7D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0896604">
      <w:bodyDiv w:val="1"/>
      <w:marLeft w:val="0"/>
      <w:marRight w:val="0"/>
      <w:marTop w:val="0"/>
      <w:marBottom w:val="0"/>
      <w:divBdr>
        <w:top w:val="none" w:sz="0" w:space="0" w:color="auto"/>
        <w:left w:val="none" w:sz="0" w:space="0" w:color="auto"/>
        <w:bottom w:val="none" w:sz="0" w:space="0" w:color="auto"/>
        <w:right w:val="none" w:sz="0" w:space="0" w:color="auto"/>
      </w:divBdr>
    </w:div>
    <w:div w:id="702439856">
      <w:bodyDiv w:val="1"/>
      <w:marLeft w:val="0"/>
      <w:marRight w:val="0"/>
      <w:marTop w:val="0"/>
      <w:marBottom w:val="0"/>
      <w:divBdr>
        <w:top w:val="none" w:sz="0" w:space="0" w:color="auto"/>
        <w:left w:val="none" w:sz="0" w:space="0" w:color="auto"/>
        <w:bottom w:val="none" w:sz="0" w:space="0" w:color="auto"/>
        <w:right w:val="none" w:sz="0" w:space="0" w:color="auto"/>
      </w:divBdr>
      <w:divsChild>
        <w:div w:id="2012877242">
          <w:marLeft w:val="547"/>
          <w:marRight w:val="0"/>
          <w:marTop w:val="0"/>
          <w:marBottom w:val="120"/>
          <w:divBdr>
            <w:top w:val="none" w:sz="0" w:space="0" w:color="auto"/>
            <w:left w:val="none" w:sz="0" w:space="0" w:color="auto"/>
            <w:bottom w:val="none" w:sz="0" w:space="0" w:color="auto"/>
            <w:right w:val="none" w:sz="0" w:space="0" w:color="auto"/>
          </w:divBdr>
        </w:div>
        <w:div w:id="200556649">
          <w:marLeft w:val="547"/>
          <w:marRight w:val="0"/>
          <w:marTop w:val="0"/>
          <w:marBottom w:val="120"/>
          <w:divBdr>
            <w:top w:val="none" w:sz="0" w:space="0" w:color="auto"/>
            <w:left w:val="none" w:sz="0" w:space="0" w:color="auto"/>
            <w:bottom w:val="none" w:sz="0" w:space="0" w:color="auto"/>
            <w:right w:val="none" w:sz="0" w:space="0" w:color="auto"/>
          </w:divBdr>
        </w:div>
        <w:div w:id="1487091530">
          <w:marLeft w:val="1166"/>
          <w:marRight w:val="0"/>
          <w:marTop w:val="0"/>
          <w:marBottom w:val="120"/>
          <w:divBdr>
            <w:top w:val="none" w:sz="0" w:space="0" w:color="auto"/>
            <w:left w:val="none" w:sz="0" w:space="0" w:color="auto"/>
            <w:bottom w:val="none" w:sz="0" w:space="0" w:color="auto"/>
            <w:right w:val="none" w:sz="0" w:space="0" w:color="auto"/>
          </w:divBdr>
        </w:div>
      </w:divsChild>
    </w:div>
    <w:div w:id="1566603452">
      <w:bodyDiv w:val="1"/>
      <w:marLeft w:val="0"/>
      <w:marRight w:val="0"/>
      <w:marTop w:val="0"/>
      <w:marBottom w:val="0"/>
      <w:divBdr>
        <w:top w:val="none" w:sz="0" w:space="0" w:color="auto"/>
        <w:left w:val="none" w:sz="0" w:space="0" w:color="auto"/>
        <w:bottom w:val="none" w:sz="0" w:space="0" w:color="auto"/>
        <w:right w:val="none" w:sz="0" w:space="0" w:color="auto"/>
      </w:divBdr>
      <w:divsChild>
        <w:div w:id="1667974009">
          <w:marLeft w:val="288"/>
          <w:marRight w:val="0"/>
          <w:marTop w:val="0"/>
          <w:marBottom w:val="120"/>
          <w:divBdr>
            <w:top w:val="none" w:sz="0" w:space="0" w:color="auto"/>
            <w:left w:val="none" w:sz="0" w:space="0" w:color="auto"/>
            <w:bottom w:val="none" w:sz="0" w:space="0" w:color="auto"/>
            <w:right w:val="none" w:sz="0" w:space="0" w:color="auto"/>
          </w:divBdr>
        </w:div>
        <w:div w:id="1079861429">
          <w:marLeft w:val="562"/>
          <w:marRight w:val="0"/>
          <w:marTop w:val="0"/>
          <w:marBottom w:val="120"/>
          <w:divBdr>
            <w:top w:val="none" w:sz="0" w:space="0" w:color="auto"/>
            <w:left w:val="none" w:sz="0" w:space="0" w:color="auto"/>
            <w:bottom w:val="none" w:sz="0" w:space="0" w:color="auto"/>
            <w:right w:val="none" w:sz="0" w:space="0" w:color="auto"/>
          </w:divBdr>
        </w:div>
        <w:div w:id="1490704710">
          <w:marLeft w:val="562"/>
          <w:marRight w:val="0"/>
          <w:marTop w:val="0"/>
          <w:marBottom w:val="120"/>
          <w:divBdr>
            <w:top w:val="none" w:sz="0" w:space="0" w:color="auto"/>
            <w:left w:val="none" w:sz="0" w:space="0" w:color="auto"/>
            <w:bottom w:val="none" w:sz="0" w:space="0" w:color="auto"/>
            <w:right w:val="none" w:sz="0" w:space="0" w:color="auto"/>
          </w:divBdr>
        </w:div>
        <w:div w:id="1952854726">
          <w:marLeft w:val="850"/>
          <w:marRight w:val="0"/>
          <w:marTop w:val="0"/>
          <w:marBottom w:val="120"/>
          <w:divBdr>
            <w:top w:val="none" w:sz="0" w:space="0" w:color="auto"/>
            <w:left w:val="none" w:sz="0" w:space="0" w:color="auto"/>
            <w:bottom w:val="none" w:sz="0" w:space="0" w:color="auto"/>
            <w:right w:val="none" w:sz="0" w:space="0" w:color="auto"/>
          </w:divBdr>
        </w:div>
        <w:div w:id="1431125284">
          <w:marLeft w:val="850"/>
          <w:marRight w:val="0"/>
          <w:marTop w:val="0"/>
          <w:marBottom w:val="120"/>
          <w:divBdr>
            <w:top w:val="none" w:sz="0" w:space="0" w:color="auto"/>
            <w:left w:val="none" w:sz="0" w:space="0" w:color="auto"/>
            <w:bottom w:val="none" w:sz="0" w:space="0" w:color="auto"/>
            <w:right w:val="none" w:sz="0" w:space="0" w:color="auto"/>
          </w:divBdr>
        </w:div>
        <w:div w:id="287250363">
          <w:marLeft w:val="850"/>
          <w:marRight w:val="0"/>
          <w:marTop w:val="0"/>
          <w:marBottom w:val="120"/>
          <w:divBdr>
            <w:top w:val="none" w:sz="0" w:space="0" w:color="auto"/>
            <w:left w:val="none" w:sz="0" w:space="0" w:color="auto"/>
            <w:bottom w:val="none" w:sz="0" w:space="0" w:color="auto"/>
            <w:right w:val="none" w:sz="0" w:space="0" w:color="auto"/>
          </w:divBdr>
        </w:div>
        <w:div w:id="630090562">
          <w:marLeft w:val="850"/>
          <w:marRight w:val="0"/>
          <w:marTop w:val="0"/>
          <w:marBottom w:val="120"/>
          <w:divBdr>
            <w:top w:val="none" w:sz="0" w:space="0" w:color="auto"/>
            <w:left w:val="none" w:sz="0" w:space="0" w:color="auto"/>
            <w:bottom w:val="none" w:sz="0" w:space="0" w:color="auto"/>
            <w:right w:val="none" w:sz="0" w:space="0" w:color="auto"/>
          </w:divBdr>
        </w:div>
      </w:divsChild>
    </w:div>
    <w:div w:id="1568298632">
      <w:bodyDiv w:val="1"/>
      <w:marLeft w:val="0"/>
      <w:marRight w:val="0"/>
      <w:marTop w:val="0"/>
      <w:marBottom w:val="0"/>
      <w:divBdr>
        <w:top w:val="none" w:sz="0" w:space="0" w:color="auto"/>
        <w:left w:val="none" w:sz="0" w:space="0" w:color="auto"/>
        <w:bottom w:val="none" w:sz="0" w:space="0" w:color="auto"/>
        <w:right w:val="none" w:sz="0" w:space="0" w:color="auto"/>
      </w:divBdr>
    </w:div>
    <w:div w:id="1672491251">
      <w:bodyDiv w:val="1"/>
      <w:marLeft w:val="0"/>
      <w:marRight w:val="0"/>
      <w:marTop w:val="0"/>
      <w:marBottom w:val="0"/>
      <w:divBdr>
        <w:top w:val="none" w:sz="0" w:space="0" w:color="auto"/>
        <w:left w:val="none" w:sz="0" w:space="0" w:color="auto"/>
        <w:bottom w:val="none" w:sz="0" w:space="0" w:color="auto"/>
        <w:right w:val="none" w:sz="0" w:space="0" w:color="auto"/>
      </w:divBdr>
      <w:divsChild>
        <w:div w:id="1555657537">
          <w:marLeft w:val="288"/>
          <w:marRight w:val="0"/>
          <w:marTop w:val="0"/>
          <w:marBottom w:val="120"/>
          <w:divBdr>
            <w:top w:val="none" w:sz="0" w:space="0" w:color="auto"/>
            <w:left w:val="none" w:sz="0" w:space="0" w:color="auto"/>
            <w:bottom w:val="none" w:sz="0" w:space="0" w:color="auto"/>
            <w:right w:val="none" w:sz="0" w:space="0" w:color="auto"/>
          </w:divBdr>
        </w:div>
        <w:div w:id="1518032668">
          <w:marLeft w:val="562"/>
          <w:marRight w:val="0"/>
          <w:marTop w:val="0"/>
          <w:marBottom w:val="120"/>
          <w:divBdr>
            <w:top w:val="none" w:sz="0" w:space="0" w:color="auto"/>
            <w:left w:val="none" w:sz="0" w:space="0" w:color="auto"/>
            <w:bottom w:val="none" w:sz="0" w:space="0" w:color="auto"/>
            <w:right w:val="none" w:sz="0" w:space="0" w:color="auto"/>
          </w:divBdr>
        </w:div>
        <w:div w:id="128136025">
          <w:marLeft w:val="562"/>
          <w:marRight w:val="0"/>
          <w:marTop w:val="0"/>
          <w:marBottom w:val="120"/>
          <w:divBdr>
            <w:top w:val="none" w:sz="0" w:space="0" w:color="auto"/>
            <w:left w:val="none" w:sz="0" w:space="0" w:color="auto"/>
            <w:bottom w:val="none" w:sz="0" w:space="0" w:color="auto"/>
            <w:right w:val="none" w:sz="0" w:space="0" w:color="auto"/>
          </w:divBdr>
        </w:div>
        <w:div w:id="183439761">
          <w:marLeft w:val="850"/>
          <w:marRight w:val="0"/>
          <w:marTop w:val="0"/>
          <w:marBottom w:val="120"/>
          <w:divBdr>
            <w:top w:val="none" w:sz="0" w:space="0" w:color="auto"/>
            <w:left w:val="none" w:sz="0" w:space="0" w:color="auto"/>
            <w:bottom w:val="none" w:sz="0" w:space="0" w:color="auto"/>
            <w:right w:val="none" w:sz="0" w:space="0" w:color="auto"/>
          </w:divBdr>
        </w:div>
        <w:div w:id="458650691">
          <w:marLeft w:val="850"/>
          <w:marRight w:val="0"/>
          <w:marTop w:val="0"/>
          <w:marBottom w:val="120"/>
          <w:divBdr>
            <w:top w:val="none" w:sz="0" w:space="0" w:color="auto"/>
            <w:left w:val="none" w:sz="0" w:space="0" w:color="auto"/>
            <w:bottom w:val="none" w:sz="0" w:space="0" w:color="auto"/>
            <w:right w:val="none" w:sz="0" w:space="0" w:color="auto"/>
          </w:divBdr>
        </w:div>
        <w:div w:id="138809931">
          <w:marLeft w:val="850"/>
          <w:marRight w:val="0"/>
          <w:marTop w:val="0"/>
          <w:marBottom w:val="120"/>
          <w:divBdr>
            <w:top w:val="none" w:sz="0" w:space="0" w:color="auto"/>
            <w:left w:val="none" w:sz="0" w:space="0" w:color="auto"/>
            <w:bottom w:val="none" w:sz="0" w:space="0" w:color="auto"/>
            <w:right w:val="none" w:sz="0" w:space="0" w:color="auto"/>
          </w:divBdr>
        </w:div>
        <w:div w:id="1618216279">
          <w:marLeft w:val="850"/>
          <w:marRight w:val="0"/>
          <w:marTop w:val="0"/>
          <w:marBottom w:val="120"/>
          <w:divBdr>
            <w:top w:val="none" w:sz="0" w:space="0" w:color="auto"/>
            <w:left w:val="none" w:sz="0" w:space="0" w:color="auto"/>
            <w:bottom w:val="none" w:sz="0" w:space="0" w:color="auto"/>
            <w:right w:val="none" w:sz="0" w:space="0" w:color="auto"/>
          </w:divBdr>
        </w:div>
      </w:divsChild>
    </w:div>
    <w:div w:id="2028675794">
      <w:bodyDiv w:val="1"/>
      <w:marLeft w:val="0"/>
      <w:marRight w:val="0"/>
      <w:marTop w:val="0"/>
      <w:marBottom w:val="0"/>
      <w:divBdr>
        <w:top w:val="none" w:sz="0" w:space="0" w:color="auto"/>
        <w:left w:val="none" w:sz="0" w:space="0" w:color="auto"/>
        <w:bottom w:val="none" w:sz="0" w:space="0" w:color="auto"/>
        <w:right w:val="none" w:sz="0" w:space="0" w:color="auto"/>
      </w:divBdr>
      <w:divsChild>
        <w:div w:id="1162047432">
          <w:marLeft w:val="1166"/>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petrov\Nokia\Generation%20X+%20Research%20and%20Standardization%20Program%20(GX+)%20-%20RAN4%20SCG\RAN4%20meetings\RAN4%20112bis%20Hefei\Templates\TDoc_Template_RAN4%23112bi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RBI5PAMIO524-1616901215-33415</_dlc_DocId>
    <HideFromDelve xmlns="71c5aaf6-e6ce-465b-b873-5148d2a4c105">false</HideFromDelve>
    <_dlc_DocIdUrl xmlns="71c5aaf6-e6ce-465b-b873-5148d2a4c105">
      <Url>https://nokia.sharepoint.com/sites/gxp/_layouts/15/DocIdRedir.aspx?ID=RBI5PAMIO524-1616901215-33415</Url>
      <Description>RBI5PAMIO524-1616901215-33415</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2.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3.xml><?xml version="1.0" encoding="utf-8"?>
<ds:datastoreItem xmlns:ds="http://schemas.openxmlformats.org/officeDocument/2006/customXml" ds:itemID="{E5E747F2-912C-4E41-9AC1-4A083AB615B3}">
  <ds:schemaRefs>
    <ds:schemaRef ds:uri="Microsoft.SharePoint.Taxonomy.ContentTypeSync"/>
  </ds:schemaRefs>
</ds:datastoreItem>
</file>

<file path=customXml/itemProps4.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6.xml><?xml version="1.0" encoding="utf-8"?>
<ds:datastoreItem xmlns:ds="http://schemas.openxmlformats.org/officeDocument/2006/customXml" ds:itemID="{C45F004A-CC7B-4304-9B20-ECA26B74D7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TDoc_Template_RAN4#112bis</Template>
  <TotalTime>1</TotalTime>
  <Pages>5</Pages>
  <Words>2061</Words>
  <Characters>11748</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13782</CharactersWithSpaces>
  <SharedDoc>false</SharedDoc>
  <HLinks>
    <vt:vector size="6" baseType="variant">
      <vt:variant>
        <vt:i4>3014720</vt:i4>
      </vt:variant>
      <vt:variant>
        <vt:i4>0</vt:i4>
      </vt:variant>
      <vt:variant>
        <vt:i4>0</vt:i4>
      </vt:variant>
      <vt:variant>
        <vt:i4>5</vt:i4>
      </vt:variant>
      <vt:variant>
        <vt:lpwstr>mailto:afef.feki@nokia.com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Nokia</cp:lastModifiedBy>
  <cp:revision>2</cp:revision>
  <dcterms:created xsi:type="dcterms:W3CDTF">2024-11-08T21:04:00Z</dcterms:created>
  <dcterms:modified xsi:type="dcterms:W3CDTF">2024-11-08T21:04:00Z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_dlc_DocIdItemGuid">
    <vt:lpwstr>88ac39b9-2cc6-42e0-8948-96c5c579e9a9</vt:lpwstr>
  </property>
  <property fmtid="{D5CDD505-2E9C-101B-9397-08002B2CF9AE}" pid="11" name="MediaServiceImageTags">
    <vt:lpwstr/>
  </property>
</Properties>
</file>