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62FE34E5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895167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CD0EB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19075</w:t>
      </w:r>
    </w:p>
    <w:p w14:paraId="239BFA5F" w14:textId="15EB1B13" w:rsidR="005513CD" w:rsidRPr="005513CD" w:rsidRDefault="00895167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Orlando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USA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November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5848D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8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22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nd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042D8F9F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CE380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6.11.2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59471968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AA3E3E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Considerations on CA_n</w:t>
      </w:r>
      <w:r w:rsidR="0042217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40</w:t>
      </w:r>
      <w:r w:rsidR="00AA3E3E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A-n</w:t>
      </w:r>
      <w:r w:rsidR="0042217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41</w:t>
      </w:r>
      <w:r w:rsidR="003A2BE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A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717F87B3" w:rsidR="005513CD" w:rsidRPr="005513CD" w:rsidRDefault="00AA3E3E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 CA_n</w:t>
      </w:r>
      <w:r w:rsidR="004221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40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A-n</w:t>
      </w:r>
      <w:r w:rsidR="004221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41C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2F50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and CA_n41C-n79A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provided in this contribution</w:t>
      </w:r>
      <w:r w:rsidR="005061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299C5A36" w14:textId="4485E114" w:rsidR="005513CD" w:rsidRDefault="00CF7B6B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was agreed in RAN4#11</w:t>
      </w:r>
      <w:r w:rsidR="0089516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2-bis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[1]</w:t>
      </w:r>
      <w:r w:rsidR="000D32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7FFDF9CE" w14:textId="77777777" w:rsidR="00EE7CDF" w:rsidRPr="00EE7CDF" w:rsidRDefault="00EE7CDF" w:rsidP="00EE7CDF">
      <w:pPr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afterLines="50" w:after="12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EE7CDF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  <w:t>Companies are asked to verify whether the same MSD value defined for CA_n40-n41 with 4Rx can be applied to 2Rx RF front end architecture for CA_n40-n41.</w:t>
      </w:r>
    </w:p>
    <w:p w14:paraId="4D654E91" w14:textId="77777777" w:rsidR="00EE7CDF" w:rsidRPr="00EE7CDF" w:rsidRDefault="00EE7CDF" w:rsidP="00EE7CDF">
      <w:pPr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afterLines="50" w:after="12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EE7CDF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  <w:t>Provide further information on the need for new test point for CA_n40-n41, taking into consideration the applicable bandwidth and frequency range of n40 and n41 from operator(s). For example, wider frequency separation between n40 and n41, and wider DL bandwidth.</w:t>
      </w:r>
    </w:p>
    <w:p w14:paraId="4283FEE5" w14:textId="77777777" w:rsidR="00EE7CDF" w:rsidRPr="00EE7CDF" w:rsidRDefault="00EE7CDF" w:rsidP="00EE7CDF">
      <w:pPr>
        <w:numPr>
          <w:ilvl w:val="0"/>
          <w:numId w:val="14"/>
        </w:numPr>
        <w:overflowPunct w:val="0"/>
        <w:autoSpaceDE w:val="0"/>
        <w:autoSpaceDN w:val="0"/>
        <w:adjustRightInd w:val="0"/>
        <w:snapToGrid w:val="0"/>
        <w:spacing w:afterLines="50" w:after="12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EE7CDF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  <w:t>Companies are asked to propose suitable test</w:t>
      </w:r>
      <w:r w:rsidRPr="00EE7CDF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  <w14:ligatures w14:val="none"/>
        </w:rPr>
        <w:t xml:space="preserve"> point</w:t>
      </w:r>
      <w:r w:rsidRPr="00EE7CDF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reflecting operator demand in next </w:t>
      </w:r>
      <w:proofErr w:type="gramStart"/>
      <w:r w:rsidRPr="00EE7CDF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  <w:t>meeting</w:t>
      </w:r>
      <w:proofErr w:type="gramEnd"/>
    </w:p>
    <w:p w14:paraId="5CD67872" w14:textId="77777777" w:rsidR="00EE7CDF" w:rsidRPr="00EE7CDF" w:rsidRDefault="00EE7CDF" w:rsidP="00EE7CDF">
      <w:pPr>
        <w:numPr>
          <w:ilvl w:val="0"/>
          <w:numId w:val="14"/>
        </w:numPr>
        <w:overflowPunct w:val="0"/>
        <w:autoSpaceDE w:val="0"/>
        <w:autoSpaceDN w:val="0"/>
        <w:adjustRightInd w:val="0"/>
        <w:snapToGrid w:val="0"/>
        <w:spacing w:afterLines="50" w:after="12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EE7CDF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2Rx RF front end architecture can be considered. </w:t>
      </w:r>
    </w:p>
    <w:p w14:paraId="363A91F3" w14:textId="44C0A512" w:rsidR="00EE7CDF" w:rsidRPr="00EE7CDF" w:rsidRDefault="00EE7CDF" w:rsidP="005513CD">
      <w:pPr>
        <w:numPr>
          <w:ilvl w:val="0"/>
          <w:numId w:val="12"/>
        </w:numPr>
        <w:overflowPunct w:val="0"/>
        <w:autoSpaceDE w:val="0"/>
        <w:autoSpaceDN w:val="0"/>
        <w:adjustRightInd w:val="0"/>
        <w:snapToGrid w:val="0"/>
        <w:spacing w:afterLines="50" w:after="120" w:line="240" w:lineRule="auto"/>
        <w:ind w:left="426"/>
        <w:textAlignment w:val="baseline"/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EE7CDF"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  <w:t>For n41, consider if a new signalling is necessary to support maximum of 2-layer MIMO with 2Rx antenna ports, if the UE reports both the capability of 4-layer MIMO for band n41 and simultaneous Rx-Tx for CA_n40A-n41A.</w:t>
      </w: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0C1DEFE4" w14:textId="32068B85" w:rsidR="00E276EE" w:rsidRDefault="006166E4" w:rsidP="002C2F44">
      <w:pPr>
        <w:spacing w:after="18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first bullet in WF is a bit odd</w:t>
      </w:r>
      <w:r w:rsidR="005D24A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at least unless we missed the point of it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; MSD is always specified using 2RX architecture and 2RX REFSENS</w:t>
      </w:r>
      <w:r w:rsidR="00E276E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In practice, 4RX UE </w:t>
      </w:r>
      <w:r w:rsidR="003C1C2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</w:t>
      </w:r>
      <w:r w:rsidR="00E276E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tested in 4RX mode in which case the REFSENS is adjusted</w:t>
      </w:r>
      <w:r w:rsidR="002132F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using </w:t>
      </w:r>
      <w:r w:rsidR="002132F5" w:rsidRPr="002132F5">
        <w:rPr>
          <w:rFonts w:ascii="Times New Roman" w:hAnsi="Times New Roman" w:cs="Times New Roman"/>
          <w:sz w:val="20"/>
          <w:szCs w:val="20"/>
        </w:rPr>
        <w:t>ΔR</w:t>
      </w:r>
      <w:r w:rsidR="002132F5" w:rsidRPr="002132F5">
        <w:rPr>
          <w:rFonts w:ascii="Times New Roman" w:hAnsi="Times New Roman" w:cs="Times New Roman"/>
          <w:sz w:val="20"/>
          <w:szCs w:val="20"/>
          <w:vertAlign w:val="subscript"/>
        </w:rPr>
        <w:t>IB,4R</w:t>
      </w:r>
      <w:r w:rsidR="002132F5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CD5D32">
        <w:rPr>
          <w:rFonts w:ascii="Times New Roman" w:hAnsi="Times New Roman" w:cs="Times New Roman"/>
          <w:sz w:val="20"/>
          <w:szCs w:val="20"/>
        </w:rPr>
        <w:t xml:space="preserve">and MSD testes against that. </w:t>
      </w:r>
      <w:r w:rsidR="00292ECB">
        <w:rPr>
          <w:rFonts w:ascii="Times New Roman" w:hAnsi="Times New Roman" w:cs="Times New Roman"/>
          <w:sz w:val="20"/>
          <w:szCs w:val="20"/>
        </w:rPr>
        <w:t xml:space="preserve">When MSD is derived using 2RX architecture, </w:t>
      </w:r>
      <w:r w:rsidR="007C64DE">
        <w:rPr>
          <w:rFonts w:ascii="Times New Roman" w:hAnsi="Times New Roman" w:cs="Times New Roman"/>
          <w:sz w:val="20"/>
          <w:szCs w:val="20"/>
        </w:rPr>
        <w:t>e</w:t>
      </w:r>
      <w:r w:rsidR="00292ECB">
        <w:rPr>
          <w:rFonts w:ascii="Times New Roman" w:hAnsi="Times New Roman" w:cs="Times New Roman"/>
          <w:sz w:val="20"/>
          <w:szCs w:val="20"/>
        </w:rPr>
        <w:t xml:space="preserve">specially with PRX antenna </w:t>
      </w:r>
      <w:r w:rsidR="007C64DE">
        <w:rPr>
          <w:rFonts w:ascii="Times New Roman" w:hAnsi="Times New Roman" w:cs="Times New Roman"/>
          <w:sz w:val="20"/>
          <w:szCs w:val="20"/>
        </w:rPr>
        <w:t>supporting both aggressor and victim band, the MSD is usually the “</w:t>
      </w:r>
      <w:proofErr w:type="spellStart"/>
      <w:r w:rsidR="007C64DE">
        <w:rPr>
          <w:rFonts w:ascii="Times New Roman" w:hAnsi="Times New Roman" w:cs="Times New Roman"/>
          <w:sz w:val="20"/>
          <w:szCs w:val="20"/>
        </w:rPr>
        <w:t>wors</w:t>
      </w:r>
      <w:r w:rsidR="00694963">
        <w:rPr>
          <w:rFonts w:ascii="Times New Roman" w:hAnsi="Times New Roman" w:cs="Times New Roman"/>
          <w:sz w:val="20"/>
          <w:szCs w:val="20"/>
        </w:rPr>
        <w:t>e</w:t>
      </w:r>
      <w:r w:rsidR="007C64DE">
        <w:rPr>
          <w:rFonts w:ascii="Times New Roman" w:hAnsi="Times New Roman" w:cs="Times New Roman"/>
          <w:sz w:val="20"/>
          <w:szCs w:val="20"/>
        </w:rPr>
        <w:t xml:space="preserve"> case</w:t>
      </w:r>
      <w:proofErr w:type="spellEnd"/>
      <w:r w:rsidR="007C64DE">
        <w:rPr>
          <w:rFonts w:ascii="Times New Roman" w:hAnsi="Times New Roman" w:cs="Times New Roman"/>
          <w:sz w:val="20"/>
          <w:szCs w:val="20"/>
        </w:rPr>
        <w:t>” compared to case when</w:t>
      </w:r>
      <w:r w:rsidR="00CA49D0">
        <w:rPr>
          <w:rFonts w:ascii="Times New Roman" w:hAnsi="Times New Roman" w:cs="Times New Roman"/>
          <w:sz w:val="20"/>
          <w:szCs w:val="20"/>
        </w:rPr>
        <w:t xml:space="preserve"> aggressor is in different antenna. </w:t>
      </w:r>
      <w:proofErr w:type="gramStart"/>
      <w:r w:rsidR="00CA49D0">
        <w:rPr>
          <w:rFonts w:ascii="Times New Roman" w:hAnsi="Times New Roman" w:cs="Times New Roman"/>
          <w:sz w:val="20"/>
          <w:szCs w:val="20"/>
        </w:rPr>
        <w:t>Hence</w:t>
      </w:r>
      <w:proofErr w:type="gramEnd"/>
      <w:r w:rsidR="00EA4F2A">
        <w:rPr>
          <w:rFonts w:ascii="Times New Roman" w:hAnsi="Times New Roman" w:cs="Times New Roman"/>
          <w:sz w:val="20"/>
          <w:szCs w:val="20"/>
        </w:rPr>
        <w:t xml:space="preserve"> we think that </w:t>
      </w:r>
      <w:r w:rsidR="00D47320">
        <w:rPr>
          <w:rFonts w:ascii="Times New Roman" w:hAnsi="Times New Roman" w:cs="Times New Roman"/>
          <w:sz w:val="20"/>
          <w:szCs w:val="20"/>
        </w:rPr>
        <w:t xml:space="preserve">the </w:t>
      </w:r>
      <w:r w:rsidR="00D9063E">
        <w:rPr>
          <w:rFonts w:ascii="Times New Roman" w:hAnsi="Times New Roman" w:cs="Times New Roman"/>
          <w:sz w:val="20"/>
          <w:szCs w:val="20"/>
        </w:rPr>
        <w:t xml:space="preserve">when the </w:t>
      </w:r>
      <w:r w:rsidR="00D47320">
        <w:rPr>
          <w:rFonts w:ascii="Times New Roman" w:hAnsi="Times New Roman" w:cs="Times New Roman"/>
          <w:sz w:val="20"/>
          <w:szCs w:val="20"/>
        </w:rPr>
        <w:t xml:space="preserve">MSD value is defined using 2RX architecture </w:t>
      </w:r>
      <w:r w:rsidR="00D9063E">
        <w:rPr>
          <w:rFonts w:ascii="Times New Roman" w:hAnsi="Times New Roman" w:cs="Times New Roman"/>
          <w:sz w:val="20"/>
          <w:szCs w:val="20"/>
        </w:rPr>
        <w:t>as always</w:t>
      </w:r>
      <w:r w:rsidR="00D47320">
        <w:rPr>
          <w:rFonts w:ascii="Times New Roman" w:hAnsi="Times New Roman" w:cs="Times New Roman"/>
          <w:sz w:val="20"/>
          <w:szCs w:val="20"/>
        </w:rPr>
        <w:t>, the resulting MSD would work fine if UE supports 4RX or 2RX</w:t>
      </w:r>
      <w:r w:rsidR="00D9063E">
        <w:rPr>
          <w:rFonts w:ascii="Times New Roman" w:hAnsi="Times New Roman" w:cs="Times New Roman"/>
          <w:sz w:val="20"/>
          <w:szCs w:val="20"/>
        </w:rPr>
        <w:t>, i.e. UE does not “need” more than one aggressor free antennas to meet MSD.</w:t>
      </w:r>
    </w:p>
    <w:p w14:paraId="162C0B47" w14:textId="21575709" w:rsidR="00D47320" w:rsidRPr="002132F5" w:rsidRDefault="00B929F3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9042D">
        <w:rPr>
          <w:rFonts w:ascii="Times New Roman" w:hAnsi="Times New Roman" w:cs="Times New Roman"/>
          <w:b/>
          <w:bCs/>
          <w:sz w:val="20"/>
          <w:szCs w:val="20"/>
        </w:rPr>
        <w:t>Proposal 1</w:t>
      </w:r>
      <w:r>
        <w:rPr>
          <w:rFonts w:ascii="Times New Roman" w:hAnsi="Times New Roman" w:cs="Times New Roman"/>
          <w:sz w:val="20"/>
          <w:szCs w:val="20"/>
        </w:rPr>
        <w:t xml:space="preserve">: MSD is derived using 2RX reference architecture as in all other cases, and the MSD works </w:t>
      </w:r>
      <w:r w:rsidR="00E9042D">
        <w:rPr>
          <w:rFonts w:ascii="Times New Roman" w:hAnsi="Times New Roman" w:cs="Times New Roman"/>
          <w:sz w:val="20"/>
          <w:szCs w:val="20"/>
        </w:rPr>
        <w:t>when UE supports 2Rx or 4RX</w:t>
      </w:r>
      <w:r w:rsidR="007E055D">
        <w:rPr>
          <w:rFonts w:ascii="Times New Roman" w:hAnsi="Times New Roman" w:cs="Times New Roman"/>
          <w:sz w:val="20"/>
          <w:szCs w:val="20"/>
        </w:rPr>
        <w:t>.</w:t>
      </w:r>
    </w:p>
    <w:p w14:paraId="0E6F4358" w14:textId="6DCB0A4E" w:rsidR="00E9042D" w:rsidRDefault="00F95B6E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We think that if additional operator specific test point is defined, it really should be the test point according to operator spectrum holdings or </w:t>
      </w:r>
      <w:r w:rsidR="0070262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according to spectrum operator has access into. In our view, defining additional test point which is not reflecting these is not useful and should not be defined.</w:t>
      </w:r>
    </w:p>
    <w:p w14:paraId="3510DC7A" w14:textId="2EB2C21F" w:rsidR="0070262F" w:rsidRDefault="0070262F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7590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If operator-specific test </w:t>
      </w:r>
      <w:r w:rsidR="00EC680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point is defined for CA_n40A-n41A, it shall be aligned with operator spectrum</w:t>
      </w:r>
      <w:r w:rsidR="007E055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07590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57501B7B" w14:textId="65014B76" w:rsidR="00AC4FEA" w:rsidRDefault="00075905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lastRenderedPageBreak/>
        <w:t>The last bullet has been discussed for a long time</w:t>
      </w:r>
      <w:r w:rsidR="0000092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without conclusion. </w:t>
      </w:r>
      <w:r w:rsidR="00090C8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requirements exist in 38.101</w:t>
      </w:r>
      <w:r w:rsidR="007E055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with 4RX mandatory</w:t>
      </w:r>
      <w:r w:rsidR="004E4EE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BD750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Currently CA_n40A-n41A works in non-simultaneous mode</w:t>
      </w:r>
      <w:r w:rsidR="001F780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BD750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</w:t>
      </w:r>
      <w:r w:rsidR="004E4EE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imultaneous T</w:t>
      </w:r>
      <w:r w:rsidR="00BD750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x</w:t>
      </w:r>
      <w:r w:rsidR="004E4EE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/R</w:t>
      </w:r>
      <w:r w:rsidR="00BD750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x</w:t>
      </w:r>
      <w:r w:rsidR="004E4EE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</w:t>
      </w:r>
      <w:r w:rsidR="005A5EE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CA-n40A-n41A is </w:t>
      </w:r>
      <w:r w:rsidR="004E4EE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very </w:t>
      </w:r>
      <w:r w:rsidR="005A5EE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challenging so a lot of efforts in RFFE should be done</w:t>
      </w:r>
      <w:r w:rsidR="005644F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to make it work</w:t>
      </w:r>
      <w:r w:rsidR="004E4EE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properly</w:t>
      </w:r>
      <w:r w:rsidR="005644F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C33D2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It is also good </w:t>
      </w:r>
      <w:r w:rsidR="00C71CF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to</w:t>
      </w:r>
      <w:r w:rsidR="00C33D2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note that </w:t>
      </w:r>
      <w:r w:rsidR="00FA39A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legacy </w:t>
      </w:r>
      <w:proofErr w:type="gramStart"/>
      <w:r w:rsidR="00FA39A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UE</w:t>
      </w:r>
      <w:r w:rsidR="00AE537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’s</w:t>
      </w:r>
      <w:proofErr w:type="gramEnd"/>
      <w:r w:rsidR="00FA39A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could not </w:t>
      </w:r>
      <w:r w:rsidR="00AE537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no longer </w:t>
      </w:r>
      <w:r w:rsidR="00FA39A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support CA_n40A-n41A in the netw</w:t>
      </w:r>
      <w:r w:rsidR="00ED297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ork if the network would begin to work in simultaneous TX/RX mode. </w:t>
      </w:r>
      <w:r w:rsidR="00AC1A5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Given the timelines and e.g</w:t>
      </w:r>
      <w:r w:rsidR="00C71CF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AC1A5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upcoming 6Rx feature</w:t>
      </w:r>
      <w:r w:rsidR="0097202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which might help</w:t>
      </w:r>
      <w:r w:rsidR="007F047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to support 4Rx for CA_n40A-n41A</w:t>
      </w:r>
      <w:r w:rsidR="00EC1DC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w</w:t>
      </w:r>
      <w:r w:rsidR="00D9111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e suggest </w:t>
      </w:r>
      <w:r w:rsidR="0018022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leaving</w:t>
      </w:r>
      <w:r w:rsidR="00D9111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</w:t>
      </w:r>
      <w:r w:rsidR="0018022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is</w:t>
      </w:r>
      <w:r w:rsidR="00D9111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topic for now, and get back </w:t>
      </w:r>
      <w:r w:rsidR="00EC1DC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later</w:t>
      </w:r>
      <w:r w:rsidR="00D9111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if operator plans to deploy simultaneous TX/RX for CA_n40A-n41A</w:t>
      </w:r>
      <w:r w:rsidR="007F047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1B8EBB4D" w14:textId="7DB8CDFF" w:rsidR="00EC1DC3" w:rsidRDefault="00EC1DC3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EE50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Stop discussion on relaxing the </w:t>
      </w:r>
      <w:r w:rsidR="004C62C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number of RX requirements. RAN4 can resume the discussion </w:t>
      </w:r>
      <w:r w:rsidR="00EE501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later </w:t>
      </w:r>
      <w:r w:rsidR="00610B0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if operator has clear plans to deploy </w:t>
      </w:r>
      <w:r w:rsidR="00EE501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Simultaneous TX/RX for CA_n40A-n41A</w:t>
      </w:r>
      <w:r w:rsidR="0018022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714AA61B" w14:textId="35C3B190" w:rsidR="00E77CBB" w:rsidRDefault="008B3579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 CA_n</w:t>
      </w:r>
      <w:r w:rsidR="00EE369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40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A-n</w:t>
      </w:r>
      <w:r w:rsidR="00EE369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41</w:t>
      </w:r>
      <w:r w:rsidR="00443FD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 were provided</w:t>
      </w:r>
      <w:r w:rsidR="006E207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</w:t>
      </w:r>
      <w:r w:rsidR="00EE501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</w:t>
      </w:r>
      <w:r w:rsidR="006E207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 the following proposals</w:t>
      </w:r>
      <w:r w:rsidR="0018022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4418F8B5" w14:textId="2F7FB9F4" w:rsidR="00EE5017" w:rsidRPr="002132F5" w:rsidRDefault="00EE5017" w:rsidP="00EE501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9042D">
        <w:rPr>
          <w:rFonts w:ascii="Times New Roman" w:hAnsi="Times New Roman" w:cs="Times New Roman"/>
          <w:b/>
          <w:bCs/>
          <w:sz w:val="20"/>
          <w:szCs w:val="20"/>
        </w:rPr>
        <w:t>Proposal 1</w:t>
      </w:r>
      <w:r>
        <w:rPr>
          <w:rFonts w:ascii="Times New Roman" w:hAnsi="Times New Roman" w:cs="Times New Roman"/>
          <w:sz w:val="20"/>
          <w:szCs w:val="20"/>
        </w:rPr>
        <w:t>: MSD is derived using 2RX reference architecture as in all other cases, and the MSD works when UE supports 2Rx or 4RX</w:t>
      </w:r>
      <w:r w:rsidR="0018022B">
        <w:rPr>
          <w:rFonts w:ascii="Times New Roman" w:hAnsi="Times New Roman" w:cs="Times New Roman"/>
          <w:sz w:val="20"/>
          <w:szCs w:val="20"/>
        </w:rPr>
        <w:t>.</w:t>
      </w:r>
    </w:p>
    <w:p w14:paraId="41A0C3C7" w14:textId="520D9AE9" w:rsidR="00EE5017" w:rsidRDefault="00EE5017" w:rsidP="00EE501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7590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If operator-specific test point is defined for CA_n40A-n41A, it shall be aligned with operator spectrum</w:t>
      </w:r>
      <w:r w:rsidR="0018022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69F23056" w14:textId="6EFCAB3E" w:rsidR="00EE5017" w:rsidRDefault="00EE5017" w:rsidP="00EE501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EE501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Stop discussion on relaxing the number of RX requirements. RAN4 can resume the discussion later if operator has clear plans to deploy Simultaneous TX/RX for CA_n40A-n41A</w:t>
      </w:r>
      <w:r w:rsidR="0018022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0BA36D26" w14:textId="338C6AF0" w:rsidR="005D7409" w:rsidRPr="00EE5017" w:rsidRDefault="005D7409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9C34331" w14:textId="6544F3BA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[1] R</w:t>
      </w:r>
      <w:r w:rsidR="002B2450">
        <w:rPr>
          <w:rFonts w:ascii="Times New Roman" w:hAnsi="Times New Roman" w:cs="Times New Roman"/>
          <w:sz w:val="20"/>
          <w:szCs w:val="20"/>
        </w:rPr>
        <w:t>4</w:t>
      </w:r>
      <w:r w:rsidRPr="006B293C">
        <w:rPr>
          <w:rFonts w:ascii="Times New Roman" w:hAnsi="Times New Roman" w:cs="Times New Roman"/>
          <w:sz w:val="20"/>
          <w:szCs w:val="20"/>
        </w:rPr>
        <w:t>-2</w:t>
      </w:r>
      <w:r w:rsidR="002B2450">
        <w:rPr>
          <w:rFonts w:ascii="Times New Roman" w:hAnsi="Times New Roman" w:cs="Times New Roman"/>
          <w:sz w:val="20"/>
          <w:szCs w:val="20"/>
        </w:rPr>
        <w:t>4</w:t>
      </w:r>
      <w:r w:rsidR="002F50C2">
        <w:rPr>
          <w:rFonts w:ascii="Times New Roman" w:hAnsi="Times New Roman" w:cs="Times New Roman"/>
          <w:sz w:val="20"/>
          <w:szCs w:val="20"/>
        </w:rPr>
        <w:t>17</w:t>
      </w:r>
      <w:r w:rsidR="006E1379">
        <w:rPr>
          <w:rFonts w:ascii="Times New Roman" w:hAnsi="Times New Roman" w:cs="Times New Roman"/>
          <w:sz w:val="20"/>
          <w:szCs w:val="20"/>
        </w:rPr>
        <w:t>058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6E1379" w:rsidRPr="006E1379">
        <w:rPr>
          <w:rFonts w:ascii="Times New Roman" w:hAnsi="Times New Roman" w:cs="Times New Roman"/>
          <w:sz w:val="20"/>
          <w:szCs w:val="20"/>
        </w:rPr>
        <w:t>WF on simultaneous Rx-Tx for CA_n40A-n41A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2F50C2">
        <w:rPr>
          <w:rFonts w:ascii="Times New Roman" w:hAnsi="Times New Roman" w:cs="Times New Roman"/>
          <w:sz w:val="20"/>
          <w:szCs w:val="20"/>
        </w:rPr>
        <w:t>Huawei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A29D5"/>
    <w:multiLevelType w:val="hybridMultilevel"/>
    <w:tmpl w:val="13E24076"/>
    <w:lvl w:ilvl="0" w:tplc="FFFFFF89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A433436"/>
    <w:multiLevelType w:val="hybridMultilevel"/>
    <w:tmpl w:val="63F4ECF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B5C48AE"/>
    <w:multiLevelType w:val="hybridMultilevel"/>
    <w:tmpl w:val="53F8B0D8"/>
    <w:lvl w:ilvl="0" w:tplc="040B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E0D7BFC"/>
    <w:multiLevelType w:val="hybridMultilevel"/>
    <w:tmpl w:val="9FF295D0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8" w15:restartNumberingAfterBreak="0">
    <w:nsid w:val="52A6011E"/>
    <w:multiLevelType w:val="hybridMultilevel"/>
    <w:tmpl w:val="26144452"/>
    <w:lvl w:ilvl="0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1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2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6"/>
  </w:num>
  <w:num w:numId="2" w16cid:durableId="403166">
    <w:abstractNumId w:val="9"/>
  </w:num>
  <w:num w:numId="3" w16cid:durableId="1369914351">
    <w:abstractNumId w:val="12"/>
  </w:num>
  <w:num w:numId="4" w16cid:durableId="972949259">
    <w:abstractNumId w:val="3"/>
  </w:num>
  <w:num w:numId="5" w16cid:durableId="608388262">
    <w:abstractNumId w:val="10"/>
  </w:num>
  <w:num w:numId="6" w16cid:durableId="442846795">
    <w:abstractNumId w:val="7"/>
  </w:num>
  <w:num w:numId="7" w16cid:durableId="24331905">
    <w:abstractNumId w:val="11"/>
  </w:num>
  <w:num w:numId="8" w16cid:durableId="1274435150">
    <w:abstractNumId w:val="2"/>
  </w:num>
  <w:num w:numId="9" w16cid:durableId="71046761">
    <w:abstractNumId w:val="13"/>
  </w:num>
  <w:num w:numId="10" w16cid:durableId="822240273">
    <w:abstractNumId w:val="1"/>
  </w:num>
  <w:num w:numId="11" w16cid:durableId="1264920450">
    <w:abstractNumId w:val="0"/>
  </w:num>
  <w:num w:numId="12" w16cid:durableId="2028209955">
    <w:abstractNumId w:val="4"/>
  </w:num>
  <w:num w:numId="13" w16cid:durableId="1699155856">
    <w:abstractNumId w:val="5"/>
  </w:num>
  <w:num w:numId="14" w16cid:durableId="9172479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0924"/>
    <w:rsid w:val="0001550F"/>
    <w:rsid w:val="000160A5"/>
    <w:rsid w:val="00027CD3"/>
    <w:rsid w:val="00033C67"/>
    <w:rsid w:val="0004112E"/>
    <w:rsid w:val="00051D0F"/>
    <w:rsid w:val="00053590"/>
    <w:rsid w:val="00070D13"/>
    <w:rsid w:val="00074D03"/>
    <w:rsid w:val="000751D0"/>
    <w:rsid w:val="00075905"/>
    <w:rsid w:val="00075918"/>
    <w:rsid w:val="00081E3D"/>
    <w:rsid w:val="000821EC"/>
    <w:rsid w:val="00082AB1"/>
    <w:rsid w:val="00090C80"/>
    <w:rsid w:val="00096144"/>
    <w:rsid w:val="00097450"/>
    <w:rsid w:val="000A09BD"/>
    <w:rsid w:val="000A6928"/>
    <w:rsid w:val="000A760A"/>
    <w:rsid w:val="000C3699"/>
    <w:rsid w:val="000D1150"/>
    <w:rsid w:val="000D157E"/>
    <w:rsid w:val="000D3161"/>
    <w:rsid w:val="000D3228"/>
    <w:rsid w:val="000F098D"/>
    <w:rsid w:val="000F6EB5"/>
    <w:rsid w:val="00101290"/>
    <w:rsid w:val="00105792"/>
    <w:rsid w:val="00112FA4"/>
    <w:rsid w:val="001139B0"/>
    <w:rsid w:val="001215AF"/>
    <w:rsid w:val="00126F73"/>
    <w:rsid w:val="00134BE4"/>
    <w:rsid w:val="00144457"/>
    <w:rsid w:val="00166255"/>
    <w:rsid w:val="001664FC"/>
    <w:rsid w:val="00167B56"/>
    <w:rsid w:val="0018022B"/>
    <w:rsid w:val="001824A1"/>
    <w:rsid w:val="00184BEA"/>
    <w:rsid w:val="00185E03"/>
    <w:rsid w:val="00197673"/>
    <w:rsid w:val="001A38C6"/>
    <w:rsid w:val="001B17FC"/>
    <w:rsid w:val="001C20E2"/>
    <w:rsid w:val="001E1CFF"/>
    <w:rsid w:val="001E4991"/>
    <w:rsid w:val="001E5F7E"/>
    <w:rsid w:val="001F085C"/>
    <w:rsid w:val="001F381D"/>
    <w:rsid w:val="001F424D"/>
    <w:rsid w:val="001F732E"/>
    <w:rsid w:val="001F7803"/>
    <w:rsid w:val="00200A53"/>
    <w:rsid w:val="00206CA4"/>
    <w:rsid w:val="0021026D"/>
    <w:rsid w:val="002132F5"/>
    <w:rsid w:val="002219D4"/>
    <w:rsid w:val="0022276A"/>
    <w:rsid w:val="002229CB"/>
    <w:rsid w:val="00222E80"/>
    <w:rsid w:val="00230A42"/>
    <w:rsid w:val="00231284"/>
    <w:rsid w:val="00232A97"/>
    <w:rsid w:val="00233199"/>
    <w:rsid w:val="0025440D"/>
    <w:rsid w:val="00260B98"/>
    <w:rsid w:val="00263166"/>
    <w:rsid w:val="00272E8F"/>
    <w:rsid w:val="002739F4"/>
    <w:rsid w:val="0028432A"/>
    <w:rsid w:val="00287F30"/>
    <w:rsid w:val="00292106"/>
    <w:rsid w:val="00292D8A"/>
    <w:rsid w:val="00292ECB"/>
    <w:rsid w:val="0029600E"/>
    <w:rsid w:val="002A5B13"/>
    <w:rsid w:val="002A7CFE"/>
    <w:rsid w:val="002B0EA7"/>
    <w:rsid w:val="002B2450"/>
    <w:rsid w:val="002B2BD2"/>
    <w:rsid w:val="002B5439"/>
    <w:rsid w:val="002C2F44"/>
    <w:rsid w:val="002C3E8B"/>
    <w:rsid w:val="002C44DD"/>
    <w:rsid w:val="002C623C"/>
    <w:rsid w:val="002D33D3"/>
    <w:rsid w:val="002E57F7"/>
    <w:rsid w:val="002E7AAD"/>
    <w:rsid w:val="002F50C2"/>
    <w:rsid w:val="00312FD5"/>
    <w:rsid w:val="003211D7"/>
    <w:rsid w:val="00321BF7"/>
    <w:rsid w:val="00342F1C"/>
    <w:rsid w:val="00347462"/>
    <w:rsid w:val="003550D9"/>
    <w:rsid w:val="00361D49"/>
    <w:rsid w:val="0036375E"/>
    <w:rsid w:val="00386CED"/>
    <w:rsid w:val="00387E34"/>
    <w:rsid w:val="0039470E"/>
    <w:rsid w:val="003A2B29"/>
    <w:rsid w:val="003A2BE3"/>
    <w:rsid w:val="003A3F92"/>
    <w:rsid w:val="003A5C34"/>
    <w:rsid w:val="003A7C56"/>
    <w:rsid w:val="003B67F4"/>
    <w:rsid w:val="003C1C2F"/>
    <w:rsid w:val="003D4197"/>
    <w:rsid w:val="003D5E12"/>
    <w:rsid w:val="003D678B"/>
    <w:rsid w:val="003E04C0"/>
    <w:rsid w:val="003E2E8B"/>
    <w:rsid w:val="003F04DC"/>
    <w:rsid w:val="003F5E62"/>
    <w:rsid w:val="003F717D"/>
    <w:rsid w:val="00403C55"/>
    <w:rsid w:val="004151B4"/>
    <w:rsid w:val="00421462"/>
    <w:rsid w:val="0042217A"/>
    <w:rsid w:val="00433C38"/>
    <w:rsid w:val="00435F44"/>
    <w:rsid w:val="00436F02"/>
    <w:rsid w:val="00443FDE"/>
    <w:rsid w:val="004474F7"/>
    <w:rsid w:val="00447D79"/>
    <w:rsid w:val="00482363"/>
    <w:rsid w:val="004863D3"/>
    <w:rsid w:val="00486E51"/>
    <w:rsid w:val="00490253"/>
    <w:rsid w:val="004A0399"/>
    <w:rsid w:val="004A5E5D"/>
    <w:rsid w:val="004A6558"/>
    <w:rsid w:val="004A7E3B"/>
    <w:rsid w:val="004B0642"/>
    <w:rsid w:val="004B4D01"/>
    <w:rsid w:val="004C62C3"/>
    <w:rsid w:val="004D5B07"/>
    <w:rsid w:val="004E4EE6"/>
    <w:rsid w:val="004F6F62"/>
    <w:rsid w:val="004F734E"/>
    <w:rsid w:val="00503BD2"/>
    <w:rsid w:val="005061E1"/>
    <w:rsid w:val="00515F54"/>
    <w:rsid w:val="00522D82"/>
    <w:rsid w:val="00532BA3"/>
    <w:rsid w:val="005353D5"/>
    <w:rsid w:val="005513CD"/>
    <w:rsid w:val="00554C88"/>
    <w:rsid w:val="005644F1"/>
    <w:rsid w:val="00565C00"/>
    <w:rsid w:val="00571F50"/>
    <w:rsid w:val="00581ABA"/>
    <w:rsid w:val="005830FB"/>
    <w:rsid w:val="00583320"/>
    <w:rsid w:val="005848DD"/>
    <w:rsid w:val="0058739B"/>
    <w:rsid w:val="00595A6A"/>
    <w:rsid w:val="005A3681"/>
    <w:rsid w:val="005A5EE4"/>
    <w:rsid w:val="005C2864"/>
    <w:rsid w:val="005C38A6"/>
    <w:rsid w:val="005C458A"/>
    <w:rsid w:val="005D24A2"/>
    <w:rsid w:val="005D4276"/>
    <w:rsid w:val="005D7409"/>
    <w:rsid w:val="005F1BDD"/>
    <w:rsid w:val="0060095E"/>
    <w:rsid w:val="00603743"/>
    <w:rsid w:val="006100CD"/>
    <w:rsid w:val="00610B0E"/>
    <w:rsid w:val="0061524F"/>
    <w:rsid w:val="00615BDE"/>
    <w:rsid w:val="00616678"/>
    <w:rsid w:val="006166E4"/>
    <w:rsid w:val="006279E2"/>
    <w:rsid w:val="00635890"/>
    <w:rsid w:val="006449D8"/>
    <w:rsid w:val="00644C15"/>
    <w:rsid w:val="006477BF"/>
    <w:rsid w:val="00653EFD"/>
    <w:rsid w:val="00657C65"/>
    <w:rsid w:val="00662492"/>
    <w:rsid w:val="00674A40"/>
    <w:rsid w:val="00676152"/>
    <w:rsid w:val="00686DC7"/>
    <w:rsid w:val="0069147B"/>
    <w:rsid w:val="006914CF"/>
    <w:rsid w:val="00694798"/>
    <w:rsid w:val="00694963"/>
    <w:rsid w:val="00695C1E"/>
    <w:rsid w:val="006A7F1F"/>
    <w:rsid w:val="006B0152"/>
    <w:rsid w:val="006B293C"/>
    <w:rsid w:val="006C0D81"/>
    <w:rsid w:val="006C2F9C"/>
    <w:rsid w:val="006C50C5"/>
    <w:rsid w:val="006C7103"/>
    <w:rsid w:val="006D16AC"/>
    <w:rsid w:val="006E1379"/>
    <w:rsid w:val="006E207F"/>
    <w:rsid w:val="006E4B95"/>
    <w:rsid w:val="006F2594"/>
    <w:rsid w:val="006F7386"/>
    <w:rsid w:val="0070262F"/>
    <w:rsid w:val="00706619"/>
    <w:rsid w:val="00716CD8"/>
    <w:rsid w:val="00717C63"/>
    <w:rsid w:val="007244E8"/>
    <w:rsid w:val="007268D0"/>
    <w:rsid w:val="00737650"/>
    <w:rsid w:val="00755E8B"/>
    <w:rsid w:val="007661F1"/>
    <w:rsid w:val="00767CF9"/>
    <w:rsid w:val="007707E6"/>
    <w:rsid w:val="00771EA5"/>
    <w:rsid w:val="00780527"/>
    <w:rsid w:val="00784098"/>
    <w:rsid w:val="00791E29"/>
    <w:rsid w:val="00793525"/>
    <w:rsid w:val="0079792B"/>
    <w:rsid w:val="007A5D7A"/>
    <w:rsid w:val="007A7AD1"/>
    <w:rsid w:val="007B19DE"/>
    <w:rsid w:val="007B1A86"/>
    <w:rsid w:val="007B55CD"/>
    <w:rsid w:val="007B7B2C"/>
    <w:rsid w:val="007C1D28"/>
    <w:rsid w:val="007C4950"/>
    <w:rsid w:val="007C64DE"/>
    <w:rsid w:val="007D659F"/>
    <w:rsid w:val="007D65B4"/>
    <w:rsid w:val="007D7103"/>
    <w:rsid w:val="007E055D"/>
    <w:rsid w:val="007E0687"/>
    <w:rsid w:val="007F0479"/>
    <w:rsid w:val="007F1B1D"/>
    <w:rsid w:val="007F54C5"/>
    <w:rsid w:val="00800447"/>
    <w:rsid w:val="008017C8"/>
    <w:rsid w:val="0081004C"/>
    <w:rsid w:val="00820C31"/>
    <w:rsid w:val="008371C9"/>
    <w:rsid w:val="008520F8"/>
    <w:rsid w:val="0085425E"/>
    <w:rsid w:val="008579C2"/>
    <w:rsid w:val="00861A19"/>
    <w:rsid w:val="00862940"/>
    <w:rsid w:val="00867230"/>
    <w:rsid w:val="008905B1"/>
    <w:rsid w:val="00891E48"/>
    <w:rsid w:val="00895167"/>
    <w:rsid w:val="0089609B"/>
    <w:rsid w:val="008A054D"/>
    <w:rsid w:val="008A5A5D"/>
    <w:rsid w:val="008B1346"/>
    <w:rsid w:val="008B3579"/>
    <w:rsid w:val="008B696A"/>
    <w:rsid w:val="008B7D63"/>
    <w:rsid w:val="008C71F2"/>
    <w:rsid w:val="008C7C14"/>
    <w:rsid w:val="008D0DED"/>
    <w:rsid w:val="008D606A"/>
    <w:rsid w:val="008E4416"/>
    <w:rsid w:val="008F0622"/>
    <w:rsid w:val="008F31F2"/>
    <w:rsid w:val="0090772A"/>
    <w:rsid w:val="0094384C"/>
    <w:rsid w:val="00951679"/>
    <w:rsid w:val="00955849"/>
    <w:rsid w:val="0096518D"/>
    <w:rsid w:val="009702F2"/>
    <w:rsid w:val="00972023"/>
    <w:rsid w:val="00980A4B"/>
    <w:rsid w:val="009871C1"/>
    <w:rsid w:val="00990436"/>
    <w:rsid w:val="00991ACF"/>
    <w:rsid w:val="009A0190"/>
    <w:rsid w:val="009A3A1B"/>
    <w:rsid w:val="009B3660"/>
    <w:rsid w:val="009D2E61"/>
    <w:rsid w:val="009D7809"/>
    <w:rsid w:val="009E2764"/>
    <w:rsid w:val="009F21EE"/>
    <w:rsid w:val="00A0120C"/>
    <w:rsid w:val="00A06235"/>
    <w:rsid w:val="00A132AE"/>
    <w:rsid w:val="00A16627"/>
    <w:rsid w:val="00A227D1"/>
    <w:rsid w:val="00A267DD"/>
    <w:rsid w:val="00A30847"/>
    <w:rsid w:val="00A33537"/>
    <w:rsid w:val="00A3583F"/>
    <w:rsid w:val="00A54986"/>
    <w:rsid w:val="00A64309"/>
    <w:rsid w:val="00A65EA2"/>
    <w:rsid w:val="00A67EAD"/>
    <w:rsid w:val="00A83752"/>
    <w:rsid w:val="00A85CE5"/>
    <w:rsid w:val="00A94C50"/>
    <w:rsid w:val="00A965BA"/>
    <w:rsid w:val="00AA16B7"/>
    <w:rsid w:val="00AA3377"/>
    <w:rsid w:val="00AA3E3E"/>
    <w:rsid w:val="00AB204F"/>
    <w:rsid w:val="00AB6C46"/>
    <w:rsid w:val="00AC1A55"/>
    <w:rsid w:val="00AC38C0"/>
    <w:rsid w:val="00AC4FEA"/>
    <w:rsid w:val="00AD730C"/>
    <w:rsid w:val="00AD7F02"/>
    <w:rsid w:val="00AE5379"/>
    <w:rsid w:val="00AF1BDA"/>
    <w:rsid w:val="00AF52BA"/>
    <w:rsid w:val="00B00234"/>
    <w:rsid w:val="00B0363D"/>
    <w:rsid w:val="00B11F38"/>
    <w:rsid w:val="00B179B3"/>
    <w:rsid w:val="00B27651"/>
    <w:rsid w:val="00B3282E"/>
    <w:rsid w:val="00B34C0E"/>
    <w:rsid w:val="00B43ED8"/>
    <w:rsid w:val="00B65E5E"/>
    <w:rsid w:val="00B71374"/>
    <w:rsid w:val="00B73BF1"/>
    <w:rsid w:val="00B765A4"/>
    <w:rsid w:val="00B871A9"/>
    <w:rsid w:val="00B875FB"/>
    <w:rsid w:val="00B929F3"/>
    <w:rsid w:val="00B9534E"/>
    <w:rsid w:val="00B95EFD"/>
    <w:rsid w:val="00B97AD4"/>
    <w:rsid w:val="00BA2B72"/>
    <w:rsid w:val="00BB65CC"/>
    <w:rsid w:val="00BC02F1"/>
    <w:rsid w:val="00BC23D9"/>
    <w:rsid w:val="00BD750A"/>
    <w:rsid w:val="00BD7814"/>
    <w:rsid w:val="00BE011A"/>
    <w:rsid w:val="00BE23DB"/>
    <w:rsid w:val="00C04F5D"/>
    <w:rsid w:val="00C07AF8"/>
    <w:rsid w:val="00C1629E"/>
    <w:rsid w:val="00C216EC"/>
    <w:rsid w:val="00C248A6"/>
    <w:rsid w:val="00C31047"/>
    <w:rsid w:val="00C32AB2"/>
    <w:rsid w:val="00C33871"/>
    <w:rsid w:val="00C33D23"/>
    <w:rsid w:val="00C34D7A"/>
    <w:rsid w:val="00C35957"/>
    <w:rsid w:val="00C41E02"/>
    <w:rsid w:val="00C44B08"/>
    <w:rsid w:val="00C45F57"/>
    <w:rsid w:val="00C464A9"/>
    <w:rsid w:val="00C532D6"/>
    <w:rsid w:val="00C616D2"/>
    <w:rsid w:val="00C71CF1"/>
    <w:rsid w:val="00C87CC3"/>
    <w:rsid w:val="00CA124E"/>
    <w:rsid w:val="00CA49D0"/>
    <w:rsid w:val="00CA69FE"/>
    <w:rsid w:val="00CA6B82"/>
    <w:rsid w:val="00CA6CF3"/>
    <w:rsid w:val="00CB0220"/>
    <w:rsid w:val="00CB465C"/>
    <w:rsid w:val="00CC1B5D"/>
    <w:rsid w:val="00CD0EBD"/>
    <w:rsid w:val="00CD4E3F"/>
    <w:rsid w:val="00CD5D32"/>
    <w:rsid w:val="00CD73F7"/>
    <w:rsid w:val="00CD75B4"/>
    <w:rsid w:val="00CE3808"/>
    <w:rsid w:val="00CF0825"/>
    <w:rsid w:val="00CF7B6B"/>
    <w:rsid w:val="00CF7D7B"/>
    <w:rsid w:val="00D02A94"/>
    <w:rsid w:val="00D05670"/>
    <w:rsid w:val="00D07474"/>
    <w:rsid w:val="00D152EB"/>
    <w:rsid w:val="00D15874"/>
    <w:rsid w:val="00D16AA7"/>
    <w:rsid w:val="00D233F2"/>
    <w:rsid w:val="00D23DE5"/>
    <w:rsid w:val="00D272E2"/>
    <w:rsid w:val="00D422E5"/>
    <w:rsid w:val="00D46ADB"/>
    <w:rsid w:val="00D47320"/>
    <w:rsid w:val="00D51C9A"/>
    <w:rsid w:val="00D57730"/>
    <w:rsid w:val="00D730E1"/>
    <w:rsid w:val="00D75E1E"/>
    <w:rsid w:val="00D847E5"/>
    <w:rsid w:val="00D85672"/>
    <w:rsid w:val="00D85C78"/>
    <w:rsid w:val="00D86A32"/>
    <w:rsid w:val="00D9063E"/>
    <w:rsid w:val="00D91119"/>
    <w:rsid w:val="00D92562"/>
    <w:rsid w:val="00DA1482"/>
    <w:rsid w:val="00DA75CD"/>
    <w:rsid w:val="00DB331A"/>
    <w:rsid w:val="00DE0302"/>
    <w:rsid w:val="00DF2864"/>
    <w:rsid w:val="00DF3C23"/>
    <w:rsid w:val="00DF4EE8"/>
    <w:rsid w:val="00DF7489"/>
    <w:rsid w:val="00E108F5"/>
    <w:rsid w:val="00E121CF"/>
    <w:rsid w:val="00E12399"/>
    <w:rsid w:val="00E25917"/>
    <w:rsid w:val="00E276EE"/>
    <w:rsid w:val="00E3746C"/>
    <w:rsid w:val="00E42A6B"/>
    <w:rsid w:val="00E5117C"/>
    <w:rsid w:val="00E52446"/>
    <w:rsid w:val="00E531F8"/>
    <w:rsid w:val="00E56D04"/>
    <w:rsid w:val="00E70EFD"/>
    <w:rsid w:val="00E716AC"/>
    <w:rsid w:val="00E732EA"/>
    <w:rsid w:val="00E75B72"/>
    <w:rsid w:val="00E76D23"/>
    <w:rsid w:val="00E77810"/>
    <w:rsid w:val="00E77CBB"/>
    <w:rsid w:val="00E85F68"/>
    <w:rsid w:val="00E9042D"/>
    <w:rsid w:val="00E94DCA"/>
    <w:rsid w:val="00E96729"/>
    <w:rsid w:val="00E97B1C"/>
    <w:rsid w:val="00EA2766"/>
    <w:rsid w:val="00EA4F2A"/>
    <w:rsid w:val="00EB30E8"/>
    <w:rsid w:val="00EB3332"/>
    <w:rsid w:val="00EB7D92"/>
    <w:rsid w:val="00EC0B42"/>
    <w:rsid w:val="00EC1DC3"/>
    <w:rsid w:val="00EC680E"/>
    <w:rsid w:val="00ED297D"/>
    <w:rsid w:val="00ED507D"/>
    <w:rsid w:val="00ED6D6F"/>
    <w:rsid w:val="00EE29C5"/>
    <w:rsid w:val="00EE369E"/>
    <w:rsid w:val="00EE5017"/>
    <w:rsid w:val="00EE770C"/>
    <w:rsid w:val="00EE7953"/>
    <w:rsid w:val="00EE7CDF"/>
    <w:rsid w:val="00EF01F5"/>
    <w:rsid w:val="00F119E7"/>
    <w:rsid w:val="00F15A57"/>
    <w:rsid w:val="00F2095A"/>
    <w:rsid w:val="00F3349F"/>
    <w:rsid w:val="00F343EC"/>
    <w:rsid w:val="00F37ACF"/>
    <w:rsid w:val="00F4445E"/>
    <w:rsid w:val="00F471A8"/>
    <w:rsid w:val="00F50BE9"/>
    <w:rsid w:val="00F55AF3"/>
    <w:rsid w:val="00F5773D"/>
    <w:rsid w:val="00F658CD"/>
    <w:rsid w:val="00F7491F"/>
    <w:rsid w:val="00F955C7"/>
    <w:rsid w:val="00F95B6E"/>
    <w:rsid w:val="00FA39A4"/>
    <w:rsid w:val="00FC3E00"/>
    <w:rsid w:val="00FC4914"/>
    <w:rsid w:val="00FC495B"/>
    <w:rsid w:val="00FD02BC"/>
    <w:rsid w:val="00FD5977"/>
    <w:rsid w:val="00FD7644"/>
    <w:rsid w:val="00FE3437"/>
    <w:rsid w:val="00FE3B1F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4</cp:revision>
  <dcterms:created xsi:type="dcterms:W3CDTF">2024-11-08T12:28:00Z</dcterms:created>
  <dcterms:modified xsi:type="dcterms:W3CDTF">2024-11-08T13:03:00Z</dcterms:modified>
</cp:coreProperties>
</file>