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AF400A" w:rsidP="00384317">
      <w:pPr>
        <w:pStyle w:val="a5"/>
        <w:tabs>
          <w:tab w:val="right" w:pos="9781"/>
          <w:tab w:val="right" w:pos="13323"/>
        </w:tabs>
        <w:spacing w:before="60" w:after="60"/>
        <w:outlineLvl w:val="0"/>
        <w:rPr>
          <w:rFonts w:eastAsia="宋体" w:cs="Arial"/>
          <w:b w:val="0"/>
          <w:sz w:val="24"/>
          <w:szCs w:val="24"/>
          <w:lang w:eastAsia="zh-CN"/>
        </w:rPr>
      </w:pPr>
      <w:bookmarkStart w:id="0" w:name="_Ref399006623"/>
      <w:bookmarkStart w:id="1" w:name="_Toc92513360"/>
      <w:r w:rsidRPr="00AF400A">
        <w:rPr>
          <w:rFonts w:eastAsia="宋体" w:cs="Arial"/>
          <w:sz w:val="24"/>
          <w:szCs w:val="24"/>
          <w:lang w:eastAsia="zh-CN"/>
        </w:rPr>
        <w:t>3GPP TSG-RAN WG4 Meeting # 113</w:t>
      </w:r>
      <w:r w:rsidRPr="00AF400A">
        <w:rPr>
          <w:rFonts w:eastAsia="宋体" w:cs="Arial"/>
          <w:sz w:val="24"/>
          <w:szCs w:val="24"/>
          <w:lang w:eastAsia="zh-CN"/>
        </w:rPr>
        <w:tab/>
        <w:t>R4-241</w:t>
      </w:r>
      <w:r w:rsidR="008468B0">
        <w:rPr>
          <w:rFonts w:eastAsia="宋体" w:cs="Arial"/>
          <w:sz w:val="24"/>
          <w:szCs w:val="24"/>
          <w:lang w:eastAsia="zh-CN"/>
        </w:rPr>
        <w:t>9071</w:t>
      </w:r>
      <w:bookmarkStart w:id="2" w:name="_GoBack"/>
      <w:bookmarkEnd w:id="2"/>
    </w:p>
    <w:p w:rsidR="00AF400A" w:rsidRPr="0078113D" w:rsidRDefault="00AF400A" w:rsidP="00AF400A">
      <w:pPr>
        <w:pStyle w:val="CRCoverPage"/>
        <w:outlineLvl w:val="0"/>
        <w:rPr>
          <w:b/>
          <w:noProof/>
          <w:sz w:val="24"/>
        </w:rPr>
      </w:pPr>
      <w:r>
        <w:rPr>
          <w:rFonts w:cs="Arial"/>
          <w:b/>
          <w:sz w:val="24"/>
          <w:szCs w:val="24"/>
          <w:lang w:eastAsia="zh-CN"/>
        </w:rPr>
        <w:t>Orlando,</w:t>
      </w:r>
      <w:r w:rsidRPr="00A01738">
        <w:rPr>
          <w:rFonts w:cs="Arial"/>
          <w:b/>
          <w:sz w:val="24"/>
          <w:szCs w:val="24"/>
          <w:lang w:eastAsia="zh-CN"/>
        </w:rPr>
        <w:t xml:space="preserve"> </w:t>
      </w:r>
      <w:r>
        <w:rPr>
          <w:rFonts w:cs="Arial"/>
          <w:b/>
          <w:sz w:val="24"/>
          <w:szCs w:val="24"/>
          <w:lang w:eastAsia="zh-CN"/>
        </w:rPr>
        <w:t>US, 18</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22</w:t>
      </w:r>
      <w:r w:rsidRPr="00D71980">
        <w:rPr>
          <w:rFonts w:cs="Arial"/>
          <w:b/>
          <w:sz w:val="24"/>
          <w:szCs w:val="24"/>
          <w:vertAlign w:val="superscript"/>
          <w:lang w:eastAsia="zh-CN"/>
        </w:rPr>
        <w:t>nd</w:t>
      </w:r>
      <w:r>
        <w:rPr>
          <w:rFonts w:cs="Arial"/>
          <w:b/>
          <w:sz w:val="24"/>
          <w:szCs w:val="24"/>
          <w:lang w:eastAsia="zh-CN"/>
        </w:rPr>
        <w:t xml:space="preserve"> November</w:t>
      </w:r>
      <w:r w:rsidRPr="0052514D">
        <w:rPr>
          <w:rFonts w:cs="Arial"/>
          <w:b/>
          <w:sz w:val="24"/>
          <w:szCs w:val="24"/>
          <w:lang w:eastAsia="zh-CN"/>
        </w:rPr>
        <w:t>, 2024</w:t>
      </w:r>
    </w:p>
    <w:p w:rsidR="00537A05" w:rsidRPr="00AF400A"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00CB3">
        <w:rPr>
          <w:rFonts w:ascii="Arial" w:hAnsi="Arial" w:cs="Arial"/>
          <w:sz w:val="22"/>
        </w:rPr>
        <w:t>D</w:t>
      </w:r>
      <w:r w:rsidR="0000352F" w:rsidRPr="0000352F">
        <w:rPr>
          <w:rFonts w:ascii="Arial" w:hAnsi="Arial" w:cs="Arial"/>
          <w:sz w:val="22"/>
        </w:rPr>
        <w:t>iscussion on coexistence study for NR NTN HPUE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22485D" w:rsidRPr="0022485D">
        <w:rPr>
          <w:rFonts w:ascii="Arial" w:eastAsia="宋体" w:hAnsi="Arial" w:cs="Arial"/>
          <w:sz w:val="22"/>
          <w:lang w:eastAsia="zh-CN"/>
        </w:rPr>
        <w:t>7</w:t>
      </w:r>
      <w:r w:rsidR="009528F4" w:rsidRPr="0022485D">
        <w:rPr>
          <w:rFonts w:ascii="Arial" w:eastAsia="宋体" w:hAnsi="Arial" w:cs="Arial"/>
          <w:sz w:val="22"/>
          <w:lang w:eastAsia="zh-CN"/>
        </w:rPr>
        <w:t>.8.2.</w:t>
      </w:r>
      <w:r w:rsidR="00CF2387" w:rsidRPr="0022485D">
        <w:rPr>
          <w:rFonts w:ascii="Arial" w:eastAsia="宋体" w:hAnsi="Arial" w:cs="Arial"/>
          <w:sz w:val="22"/>
          <w:lang w:eastAsia="zh-CN"/>
        </w:rPr>
        <w:t>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8A44B6" w:rsidRDefault="00CB217E"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In</w:t>
      </w:r>
      <w:r>
        <w:rPr>
          <w:rFonts w:eastAsia="宋体"/>
          <w:lang w:val="en-US" w:eastAsia="zh-CN"/>
        </w:rPr>
        <w:t xml:space="preserve"> the RAN4#112bis meeting, some consensus </w:t>
      </w:r>
      <w:proofErr w:type="gramStart"/>
      <w:r>
        <w:rPr>
          <w:rFonts w:eastAsia="宋体"/>
          <w:lang w:val="en-US" w:eastAsia="zh-CN"/>
        </w:rPr>
        <w:t>were</w:t>
      </w:r>
      <w:proofErr w:type="gramEnd"/>
      <w:r>
        <w:rPr>
          <w:rFonts w:eastAsia="宋体"/>
          <w:lang w:val="en-US" w:eastAsia="zh-CN"/>
        </w:rPr>
        <w:t xml:space="preserve"> reached in the way forward [1].</w:t>
      </w:r>
      <w:r w:rsidR="0087339B">
        <w:rPr>
          <w:rFonts w:eastAsia="宋体"/>
          <w:lang w:val="en-US" w:eastAsia="zh-CN"/>
        </w:rPr>
        <w:t xml:space="preserve"> And the option 2 was also considered in the coexistence study for NR NTN HPUE.</w:t>
      </w:r>
    </w:p>
    <w:p w:rsidR="0087339B" w:rsidRDefault="0087339B"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87339B" w:rsidTr="0087339B">
        <w:tc>
          <w:tcPr>
            <w:tcW w:w="9631" w:type="dxa"/>
          </w:tcPr>
          <w:p w:rsidR="0087339B" w:rsidRDefault="0087339B" w:rsidP="00A779C9">
            <w:pPr>
              <w:widowControl w:val="0"/>
              <w:overflowPunct/>
              <w:autoSpaceDE/>
              <w:autoSpaceDN/>
              <w:adjustRightInd/>
              <w:spacing w:after="0"/>
              <w:textAlignment w:val="auto"/>
              <w:rPr>
                <w:rFonts w:eastAsia="宋体"/>
                <w:lang w:val="en-US" w:eastAsia="zh-CN"/>
              </w:rPr>
            </w:pPr>
          </w:p>
          <w:p w:rsidR="0087339B" w:rsidRDefault="0087339B" w:rsidP="0087339B">
            <w:pPr>
              <w:rPr>
                <w:rFonts w:eastAsiaTheme="minorEastAsia"/>
                <w:b/>
                <w:lang w:eastAsia="zh-CN"/>
              </w:rPr>
            </w:pPr>
            <w:r>
              <w:rPr>
                <w:rFonts w:eastAsiaTheme="minorEastAsia"/>
                <w:b/>
                <w:lang w:eastAsia="zh-CN"/>
              </w:rPr>
              <w:t>Issue 1-4 ~ Issue 1-6:</w:t>
            </w:r>
          </w:p>
          <w:p w:rsidR="0087339B" w:rsidRDefault="0087339B" w:rsidP="0087339B">
            <w:pPr>
              <w:rPr>
                <w:rFonts w:eastAsiaTheme="minorEastAsia"/>
                <w:b/>
                <w:lang w:eastAsia="zh-CN"/>
              </w:rPr>
            </w:pPr>
            <w:r>
              <w:rPr>
                <w:rFonts w:eastAsiaTheme="minorEastAsia"/>
                <w:b/>
                <w:lang w:eastAsia="zh-CN"/>
              </w:rPr>
              <w:t xml:space="preserve">Agreement: </w:t>
            </w:r>
          </w:p>
          <w:p w:rsidR="0087339B" w:rsidRPr="0087339B" w:rsidRDefault="0087339B" w:rsidP="0087339B">
            <w:pPr>
              <w:pStyle w:val="aff0"/>
              <w:numPr>
                <w:ilvl w:val="0"/>
                <w:numId w:val="45"/>
              </w:numPr>
              <w:overflowPunct w:val="0"/>
              <w:autoSpaceDE w:val="0"/>
              <w:autoSpaceDN w:val="0"/>
              <w:spacing w:after="180"/>
              <w:ind w:firstLineChars="0"/>
              <w:rPr>
                <w:rFonts w:ascii="Times New Roman" w:eastAsiaTheme="minorEastAsia" w:hAnsi="Times New Roman" w:cs="Times New Roman"/>
                <w:iCs/>
                <w:sz w:val="20"/>
                <w:szCs w:val="20"/>
                <w:lang w:eastAsia="en-GB"/>
              </w:rPr>
            </w:pPr>
            <w:r w:rsidRPr="0087339B">
              <w:rPr>
                <w:rFonts w:ascii="Times New Roman" w:eastAsiaTheme="minorEastAsia" w:hAnsi="Times New Roman" w:cs="Times New Roman"/>
                <w:iCs/>
                <w:sz w:val="20"/>
                <w:szCs w:val="20"/>
              </w:rPr>
              <w:t xml:space="preserve">Take option 2 in Issue 1-4 as an </w:t>
            </w:r>
            <w:proofErr w:type="gramStart"/>
            <w:r w:rsidRPr="0087339B">
              <w:rPr>
                <w:rFonts w:ascii="Times New Roman" w:eastAsiaTheme="minorEastAsia" w:hAnsi="Times New Roman" w:cs="Times New Roman"/>
                <w:iCs/>
                <w:sz w:val="20"/>
                <w:szCs w:val="20"/>
              </w:rPr>
              <w:t>optional parameters</w:t>
            </w:r>
            <w:proofErr w:type="gramEnd"/>
            <w:r w:rsidRPr="0087339B">
              <w:rPr>
                <w:rFonts w:ascii="Times New Roman" w:eastAsiaTheme="minorEastAsia" w:hAnsi="Times New Roman" w:cs="Times New Roman"/>
                <w:iCs/>
                <w:sz w:val="20"/>
                <w:szCs w:val="20"/>
              </w:rPr>
              <w:t>, and the options in Issue 1-5 and Issue 1-6 as a package under this option. It’s shown in the table below.</w:t>
            </w:r>
          </w:p>
          <w:tbl>
            <w:tblPr>
              <w:tblStyle w:val="afc"/>
              <w:tblW w:w="0" w:type="auto"/>
              <w:tblLook w:val="04A0" w:firstRow="1" w:lastRow="0" w:firstColumn="1" w:lastColumn="0" w:noHBand="0" w:noVBand="1"/>
            </w:tblPr>
            <w:tblGrid>
              <w:gridCol w:w="1362"/>
              <w:gridCol w:w="1366"/>
              <w:gridCol w:w="1326"/>
              <w:gridCol w:w="1330"/>
              <w:gridCol w:w="1365"/>
              <w:gridCol w:w="1330"/>
              <w:gridCol w:w="1326"/>
            </w:tblGrid>
            <w:tr w:rsidR="0087339B" w:rsidTr="0087339B">
              <w:tc>
                <w:tcPr>
                  <w:tcW w:w="1493"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b/>
                      <w:lang w:eastAsia="zh-CN"/>
                    </w:rPr>
                  </w:pPr>
                  <w:r>
                    <w:rPr>
                      <w:rFonts w:eastAsiaTheme="minorEastAsia"/>
                      <w:b/>
                      <w:lang w:eastAsia="zh-CN"/>
                    </w:rPr>
                    <w:t>Scenarios</w:t>
                  </w:r>
                </w:p>
              </w:tc>
              <w:tc>
                <w:tcPr>
                  <w:tcW w:w="2988" w:type="dxa"/>
                  <w:gridSpan w:val="2"/>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b/>
                      <w:lang w:eastAsia="zh-CN"/>
                    </w:rPr>
                  </w:pPr>
                  <w:r>
                    <w:rPr>
                      <w:rFonts w:eastAsiaTheme="minorEastAsia"/>
                      <w:b/>
                      <w:lang w:eastAsia="zh-CN"/>
                    </w:rPr>
                    <w:t>NR NTN for LEO</w:t>
                  </w:r>
                </w:p>
              </w:tc>
              <w:tc>
                <w:tcPr>
                  <w:tcW w:w="1494"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b/>
                      <w:lang w:eastAsia="zh-CN"/>
                    </w:rPr>
                  </w:pPr>
                  <w:r>
                    <w:rPr>
                      <w:rFonts w:eastAsiaTheme="minorEastAsia"/>
                      <w:b/>
                      <w:lang w:eastAsia="zh-CN"/>
                    </w:rPr>
                    <w:t>NR NTN for GEO</w:t>
                  </w:r>
                </w:p>
              </w:tc>
              <w:tc>
                <w:tcPr>
                  <w:tcW w:w="1494"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b/>
                      <w:lang w:eastAsia="zh-CN"/>
                    </w:rPr>
                  </w:pPr>
                  <w:r>
                    <w:rPr>
                      <w:rFonts w:eastAsiaTheme="minorEastAsia"/>
                      <w:b/>
                      <w:lang w:eastAsia="zh-CN"/>
                    </w:rPr>
                    <w:t>NB IoT NTN for LEO</w:t>
                  </w:r>
                </w:p>
              </w:tc>
              <w:tc>
                <w:tcPr>
                  <w:tcW w:w="2988" w:type="dxa"/>
                  <w:gridSpan w:val="2"/>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b/>
                      <w:lang w:eastAsia="zh-CN"/>
                    </w:rPr>
                  </w:pPr>
                  <w:r>
                    <w:rPr>
                      <w:rFonts w:eastAsiaTheme="minorEastAsia"/>
                      <w:b/>
                      <w:lang w:eastAsia="zh-CN"/>
                    </w:rPr>
                    <w:t>NB IoT NTN for GEO</w:t>
                  </w:r>
                </w:p>
              </w:tc>
            </w:tr>
            <w:tr w:rsidR="0087339B" w:rsidTr="0087339B">
              <w:tc>
                <w:tcPr>
                  <w:tcW w:w="1493" w:type="dxa"/>
                  <w:tcBorders>
                    <w:top w:val="single" w:sz="4" w:space="0" w:color="auto"/>
                    <w:left w:val="single" w:sz="4" w:space="0" w:color="auto"/>
                    <w:bottom w:val="single" w:sz="4" w:space="0" w:color="auto"/>
                    <w:right w:val="single" w:sz="4" w:space="0" w:color="auto"/>
                  </w:tcBorders>
                </w:tcPr>
                <w:p w:rsidR="0087339B" w:rsidRDefault="0087339B" w:rsidP="0087339B">
                  <w:pPr>
                    <w:rPr>
                      <w:rFonts w:eastAsiaTheme="minorEastAsia"/>
                      <w:b/>
                      <w:lang w:eastAsia="zh-CN"/>
                    </w:rPr>
                  </w:pPr>
                </w:p>
              </w:tc>
              <w:tc>
                <w:tcPr>
                  <w:tcW w:w="1494"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b/>
                      <w:lang w:eastAsia="zh-CN"/>
                    </w:rPr>
                  </w:pPr>
                  <w:r>
                    <w:rPr>
                      <w:rFonts w:eastAsiaTheme="minorEastAsia"/>
                      <w:b/>
                      <w:lang w:eastAsia="zh-CN"/>
                    </w:rPr>
                    <w:t>Baseline</w:t>
                  </w:r>
                </w:p>
              </w:tc>
              <w:tc>
                <w:tcPr>
                  <w:tcW w:w="1494"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color w:val="FF0000"/>
                      <w:lang w:eastAsia="zh-CN"/>
                    </w:rPr>
                  </w:pPr>
                  <w:r>
                    <w:rPr>
                      <w:rFonts w:eastAsiaTheme="minorEastAsia"/>
                      <w:color w:val="FF0000"/>
                      <w:lang w:eastAsia="zh-CN"/>
                    </w:rPr>
                    <w:t>Optional</w:t>
                  </w:r>
                </w:p>
              </w:tc>
              <w:tc>
                <w:tcPr>
                  <w:tcW w:w="1494"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b/>
                      <w:lang w:eastAsia="zh-CN"/>
                    </w:rPr>
                  </w:pPr>
                  <w:r>
                    <w:rPr>
                      <w:rFonts w:eastAsiaTheme="minorEastAsia"/>
                      <w:b/>
                      <w:lang w:eastAsia="zh-CN"/>
                    </w:rPr>
                    <w:t>Baseline</w:t>
                  </w:r>
                </w:p>
              </w:tc>
              <w:tc>
                <w:tcPr>
                  <w:tcW w:w="1494"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b/>
                      <w:lang w:eastAsia="zh-CN"/>
                    </w:rPr>
                  </w:pPr>
                  <w:r>
                    <w:rPr>
                      <w:rFonts w:eastAsiaTheme="minorEastAsia"/>
                      <w:b/>
                      <w:lang w:eastAsia="zh-CN"/>
                    </w:rPr>
                    <w:t>Baseline</w:t>
                  </w:r>
                </w:p>
              </w:tc>
              <w:tc>
                <w:tcPr>
                  <w:tcW w:w="1494"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b/>
                      <w:lang w:eastAsia="zh-CN"/>
                    </w:rPr>
                  </w:pPr>
                  <w:r>
                    <w:rPr>
                      <w:rFonts w:eastAsiaTheme="minorEastAsia"/>
                      <w:b/>
                      <w:lang w:eastAsia="zh-CN"/>
                    </w:rPr>
                    <w:t>Baseline</w:t>
                  </w:r>
                </w:p>
              </w:tc>
              <w:tc>
                <w:tcPr>
                  <w:tcW w:w="1494"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color w:val="FF0000"/>
                      <w:lang w:eastAsia="zh-CN"/>
                    </w:rPr>
                  </w:pPr>
                  <w:r>
                    <w:rPr>
                      <w:rFonts w:eastAsiaTheme="minorEastAsia"/>
                      <w:color w:val="FF0000"/>
                      <w:lang w:eastAsia="zh-CN"/>
                    </w:rPr>
                    <w:t>Optional</w:t>
                  </w:r>
                </w:p>
              </w:tc>
            </w:tr>
            <w:tr w:rsidR="0087339B" w:rsidTr="0087339B">
              <w:tc>
                <w:tcPr>
                  <w:tcW w:w="1493"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b/>
                      <w:lang w:eastAsia="zh-CN"/>
                    </w:rPr>
                  </w:pPr>
                  <w:r>
                    <w:rPr>
                      <w:rFonts w:eastAsiaTheme="minorEastAsia"/>
                      <w:b/>
                      <w:lang w:eastAsia="zh-CN"/>
                    </w:rPr>
                    <w:t>Orbits</w:t>
                  </w:r>
                </w:p>
              </w:tc>
              <w:tc>
                <w:tcPr>
                  <w:tcW w:w="1494"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lang w:eastAsia="zh-CN"/>
                    </w:rPr>
                  </w:pPr>
                  <w:r>
                    <w:rPr>
                      <w:rFonts w:eastAsiaTheme="minorEastAsia"/>
                      <w:lang w:eastAsia="zh-CN"/>
                    </w:rPr>
                    <w:t>LEO-1200 prioritized</w:t>
                  </w:r>
                </w:p>
                <w:p w:rsidR="0087339B" w:rsidRDefault="0087339B" w:rsidP="0087339B">
                  <w:pPr>
                    <w:rPr>
                      <w:rFonts w:eastAsiaTheme="minorEastAsia"/>
                      <w:lang w:eastAsia="zh-CN"/>
                    </w:rPr>
                  </w:pPr>
                  <w:r>
                    <w:rPr>
                      <w:rFonts w:eastAsiaTheme="minorEastAsia"/>
                      <w:lang w:eastAsia="zh-CN"/>
                    </w:rPr>
                    <w:t>LEO-600 not precluded</w:t>
                  </w:r>
                </w:p>
              </w:tc>
              <w:tc>
                <w:tcPr>
                  <w:tcW w:w="1494"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color w:val="FF0000"/>
                      <w:lang w:eastAsia="zh-CN"/>
                    </w:rPr>
                  </w:pPr>
                  <w:r>
                    <w:rPr>
                      <w:rFonts w:eastAsiaTheme="minorEastAsia"/>
                      <w:color w:val="FF0000"/>
                      <w:lang w:eastAsia="zh-CN"/>
                    </w:rPr>
                    <w:t>LEO-1200</w:t>
                  </w:r>
                </w:p>
                <w:p w:rsidR="0087339B" w:rsidRDefault="0087339B" w:rsidP="0087339B">
                  <w:pPr>
                    <w:rPr>
                      <w:rFonts w:eastAsiaTheme="minorEastAsia"/>
                      <w:color w:val="FF0000"/>
                      <w:lang w:eastAsia="zh-CN"/>
                    </w:rPr>
                  </w:pPr>
                  <w:r>
                    <w:rPr>
                      <w:rFonts w:eastAsiaTheme="minorEastAsia"/>
                      <w:color w:val="FF0000"/>
                      <w:lang w:eastAsia="zh-CN"/>
                    </w:rPr>
                    <w:t>(Option 1 in Issue 1-5)</w:t>
                  </w:r>
                </w:p>
              </w:tc>
              <w:tc>
                <w:tcPr>
                  <w:tcW w:w="1494"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lang w:eastAsia="zh-CN"/>
                    </w:rPr>
                  </w:pPr>
                  <w:r>
                    <w:rPr>
                      <w:rFonts w:eastAsiaTheme="minorEastAsia"/>
                      <w:lang w:eastAsia="zh-CN"/>
                    </w:rPr>
                    <w:t>GEO</w:t>
                  </w:r>
                </w:p>
              </w:tc>
              <w:tc>
                <w:tcPr>
                  <w:tcW w:w="1494"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lang w:eastAsia="zh-CN"/>
                    </w:rPr>
                  </w:pPr>
                  <w:r>
                    <w:rPr>
                      <w:rFonts w:eastAsiaTheme="minorEastAsia"/>
                      <w:lang w:eastAsia="zh-CN"/>
                    </w:rPr>
                    <w:t>LEO-1200 prioritized</w:t>
                  </w:r>
                </w:p>
                <w:p w:rsidR="0087339B" w:rsidRDefault="0087339B" w:rsidP="0087339B">
                  <w:pPr>
                    <w:rPr>
                      <w:rFonts w:eastAsiaTheme="minorEastAsia"/>
                      <w:lang w:eastAsia="zh-CN"/>
                    </w:rPr>
                  </w:pPr>
                  <w:r>
                    <w:rPr>
                      <w:rFonts w:eastAsiaTheme="minorEastAsia"/>
                      <w:lang w:eastAsia="zh-CN"/>
                    </w:rPr>
                    <w:t>LEO-600 not precluded</w:t>
                  </w:r>
                </w:p>
              </w:tc>
              <w:tc>
                <w:tcPr>
                  <w:tcW w:w="1494"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lang w:eastAsia="zh-CN"/>
                    </w:rPr>
                  </w:pPr>
                  <w:r>
                    <w:rPr>
                      <w:rFonts w:eastAsiaTheme="minorEastAsia"/>
                      <w:lang w:eastAsia="zh-CN"/>
                    </w:rPr>
                    <w:t>GEO</w:t>
                  </w:r>
                </w:p>
              </w:tc>
              <w:tc>
                <w:tcPr>
                  <w:tcW w:w="1494"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color w:val="FF0000"/>
                      <w:lang w:eastAsia="zh-CN"/>
                    </w:rPr>
                  </w:pPr>
                  <w:r>
                    <w:rPr>
                      <w:rFonts w:eastAsiaTheme="minorEastAsia"/>
                      <w:color w:val="FF0000"/>
                      <w:lang w:eastAsia="zh-CN"/>
                    </w:rPr>
                    <w:t>GEO</w:t>
                  </w:r>
                </w:p>
                <w:p w:rsidR="0087339B" w:rsidRDefault="0087339B" w:rsidP="0087339B">
                  <w:pPr>
                    <w:rPr>
                      <w:rFonts w:eastAsiaTheme="minorEastAsia"/>
                      <w:color w:val="FF0000"/>
                      <w:lang w:eastAsia="zh-CN"/>
                    </w:rPr>
                  </w:pPr>
                  <w:r>
                    <w:rPr>
                      <w:rFonts w:eastAsiaTheme="minorEastAsia"/>
                      <w:color w:val="FF0000"/>
                      <w:lang w:eastAsia="zh-CN"/>
                    </w:rPr>
                    <w:t>(Option 2 in Issue 1-5)</w:t>
                  </w:r>
                </w:p>
              </w:tc>
            </w:tr>
            <w:tr w:rsidR="0087339B" w:rsidTr="0087339B">
              <w:tc>
                <w:tcPr>
                  <w:tcW w:w="1493"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b/>
                      <w:lang w:eastAsia="zh-CN"/>
                    </w:rPr>
                  </w:pPr>
                  <w:r>
                    <w:rPr>
                      <w:rFonts w:eastAsiaTheme="minorEastAsia"/>
                      <w:b/>
                      <w:lang w:eastAsia="zh-CN"/>
                    </w:rPr>
                    <w:t>UL BW</w:t>
                  </w:r>
                </w:p>
              </w:tc>
              <w:tc>
                <w:tcPr>
                  <w:tcW w:w="1494"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lang w:eastAsia="zh-CN"/>
                    </w:rPr>
                  </w:pPr>
                  <w:r>
                    <w:rPr>
                      <w:rFonts w:eastAsiaTheme="minorEastAsia"/>
                      <w:lang w:eastAsia="zh-CN"/>
                    </w:rPr>
                    <w:t>2RB</w:t>
                  </w:r>
                </w:p>
              </w:tc>
              <w:tc>
                <w:tcPr>
                  <w:tcW w:w="1494"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color w:val="FF0000"/>
                      <w:lang w:eastAsia="zh-CN"/>
                    </w:rPr>
                  </w:pPr>
                  <w:r>
                    <w:rPr>
                      <w:rFonts w:eastAsiaTheme="minorEastAsia"/>
                      <w:color w:val="FF0000"/>
                      <w:lang w:eastAsia="zh-CN"/>
                    </w:rPr>
                    <w:t>5MHz</w:t>
                  </w:r>
                </w:p>
                <w:p w:rsidR="0087339B" w:rsidRDefault="0087339B" w:rsidP="0087339B">
                  <w:pPr>
                    <w:rPr>
                      <w:rFonts w:eastAsiaTheme="minorEastAsia"/>
                      <w:color w:val="FF0000"/>
                      <w:lang w:eastAsia="zh-CN"/>
                    </w:rPr>
                  </w:pPr>
                  <w:r>
                    <w:rPr>
                      <w:rFonts w:eastAsiaTheme="minorEastAsia"/>
                      <w:color w:val="FF0000"/>
                      <w:lang w:eastAsia="zh-CN"/>
                    </w:rPr>
                    <w:t>(Option 2 in Issue 1-4)</w:t>
                  </w:r>
                </w:p>
              </w:tc>
              <w:tc>
                <w:tcPr>
                  <w:tcW w:w="1494"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lang w:eastAsia="zh-CN"/>
                    </w:rPr>
                  </w:pPr>
                  <w:r>
                    <w:rPr>
                      <w:rFonts w:eastAsiaTheme="minorEastAsia"/>
                      <w:lang w:eastAsia="zh-CN"/>
                    </w:rPr>
                    <w:t>2RB</w:t>
                  </w:r>
                </w:p>
              </w:tc>
              <w:tc>
                <w:tcPr>
                  <w:tcW w:w="1494"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lang w:eastAsia="zh-CN"/>
                    </w:rPr>
                  </w:pPr>
                  <w:r>
                    <w:rPr>
                      <w:rFonts w:eastAsiaTheme="minorEastAsia"/>
                      <w:lang w:eastAsia="zh-CN"/>
                    </w:rPr>
                    <w:t>Single tone</w:t>
                  </w:r>
                </w:p>
              </w:tc>
              <w:tc>
                <w:tcPr>
                  <w:tcW w:w="1494"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lang w:eastAsia="zh-CN"/>
                    </w:rPr>
                  </w:pPr>
                  <w:r>
                    <w:rPr>
                      <w:rFonts w:eastAsiaTheme="minorEastAsia"/>
                      <w:lang w:eastAsia="zh-CN"/>
                    </w:rPr>
                    <w:t>Single tone</w:t>
                  </w:r>
                </w:p>
              </w:tc>
              <w:tc>
                <w:tcPr>
                  <w:tcW w:w="1494"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color w:val="FF0000"/>
                      <w:lang w:eastAsia="zh-CN"/>
                    </w:rPr>
                  </w:pPr>
                  <w:r>
                    <w:rPr>
                      <w:rFonts w:eastAsiaTheme="minorEastAsia"/>
                      <w:color w:val="FF0000"/>
                      <w:lang w:eastAsia="zh-CN"/>
                    </w:rPr>
                    <w:t>[0.18] MHz</w:t>
                  </w:r>
                </w:p>
                <w:p w:rsidR="0087339B" w:rsidRDefault="0087339B" w:rsidP="0087339B">
                  <w:pPr>
                    <w:rPr>
                      <w:rFonts w:eastAsiaTheme="minorEastAsia"/>
                      <w:color w:val="FF0000"/>
                      <w:lang w:eastAsia="zh-CN"/>
                    </w:rPr>
                  </w:pPr>
                  <w:r>
                    <w:rPr>
                      <w:rFonts w:eastAsiaTheme="minorEastAsia"/>
                      <w:color w:val="FF0000"/>
                      <w:lang w:eastAsia="zh-CN"/>
                    </w:rPr>
                    <w:t>(Option 2 in Issue 1-4)</w:t>
                  </w:r>
                </w:p>
              </w:tc>
            </w:tr>
            <w:tr w:rsidR="0087339B" w:rsidTr="0087339B">
              <w:tc>
                <w:tcPr>
                  <w:tcW w:w="1493"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b/>
                      <w:lang w:eastAsia="zh-CN"/>
                    </w:rPr>
                  </w:pPr>
                  <w:r>
                    <w:rPr>
                      <w:rFonts w:eastAsiaTheme="minorEastAsia"/>
                      <w:b/>
                      <w:lang w:eastAsia="zh-CN"/>
                    </w:rPr>
                    <w:t>SNR target (dB)</w:t>
                  </w:r>
                </w:p>
              </w:tc>
              <w:tc>
                <w:tcPr>
                  <w:tcW w:w="1494"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lang w:eastAsia="zh-CN"/>
                    </w:rPr>
                  </w:pPr>
                  <w:r>
                    <w:rPr>
                      <w:rFonts w:eastAsiaTheme="minorEastAsia"/>
                      <w:lang w:eastAsia="zh-CN"/>
                    </w:rPr>
                    <w:t>15</w:t>
                  </w:r>
                </w:p>
              </w:tc>
              <w:tc>
                <w:tcPr>
                  <w:tcW w:w="1494"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color w:val="FF0000"/>
                      <w:lang w:eastAsia="zh-CN"/>
                    </w:rPr>
                  </w:pPr>
                  <w:r>
                    <w:rPr>
                      <w:rFonts w:eastAsiaTheme="minorEastAsia"/>
                      <w:color w:val="FF0000"/>
                      <w:lang w:eastAsia="zh-CN"/>
                    </w:rPr>
                    <w:t>3</w:t>
                  </w:r>
                </w:p>
                <w:p w:rsidR="0087339B" w:rsidRDefault="0087339B" w:rsidP="0087339B">
                  <w:pPr>
                    <w:rPr>
                      <w:rFonts w:eastAsiaTheme="minorEastAsia"/>
                      <w:color w:val="FF0000"/>
                      <w:lang w:eastAsia="zh-CN"/>
                    </w:rPr>
                  </w:pPr>
                  <w:r>
                    <w:rPr>
                      <w:rFonts w:eastAsiaTheme="minorEastAsia"/>
                      <w:color w:val="FF0000"/>
                      <w:lang w:eastAsia="zh-CN"/>
                    </w:rPr>
                    <w:t>(Option 2 in Issue 1-4)</w:t>
                  </w:r>
                </w:p>
              </w:tc>
              <w:tc>
                <w:tcPr>
                  <w:tcW w:w="1494"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lang w:eastAsia="zh-CN"/>
                    </w:rPr>
                  </w:pPr>
                  <w:r>
                    <w:rPr>
                      <w:rFonts w:eastAsiaTheme="minorEastAsia"/>
                      <w:lang w:eastAsia="zh-CN"/>
                    </w:rPr>
                    <w:t>15</w:t>
                  </w:r>
                </w:p>
              </w:tc>
              <w:tc>
                <w:tcPr>
                  <w:tcW w:w="1494"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lang w:eastAsia="zh-CN"/>
                    </w:rPr>
                  </w:pPr>
                  <w:r>
                    <w:rPr>
                      <w:rFonts w:eastAsiaTheme="minorEastAsia"/>
                      <w:lang w:eastAsia="zh-CN"/>
                    </w:rPr>
                    <w:t>R4-2217473</w:t>
                  </w:r>
                </w:p>
              </w:tc>
              <w:tc>
                <w:tcPr>
                  <w:tcW w:w="1494"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lang w:eastAsia="zh-CN"/>
                    </w:rPr>
                  </w:pPr>
                  <w:r>
                    <w:rPr>
                      <w:rFonts w:eastAsiaTheme="minorEastAsia"/>
                      <w:lang w:eastAsia="zh-CN"/>
                    </w:rPr>
                    <w:t>R4-2217473</w:t>
                  </w:r>
                </w:p>
              </w:tc>
              <w:tc>
                <w:tcPr>
                  <w:tcW w:w="1494"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color w:val="FF0000"/>
                      <w:lang w:eastAsia="zh-CN"/>
                    </w:rPr>
                  </w:pPr>
                  <w:r>
                    <w:rPr>
                      <w:rFonts w:eastAsiaTheme="minorEastAsia"/>
                      <w:color w:val="FF0000"/>
                      <w:lang w:eastAsia="zh-CN"/>
                    </w:rPr>
                    <w:t>0</w:t>
                  </w:r>
                </w:p>
                <w:p w:rsidR="0087339B" w:rsidRDefault="0087339B" w:rsidP="0087339B">
                  <w:pPr>
                    <w:rPr>
                      <w:rFonts w:eastAsiaTheme="minorEastAsia"/>
                      <w:color w:val="FF0000"/>
                      <w:lang w:eastAsia="zh-CN"/>
                    </w:rPr>
                  </w:pPr>
                  <w:r>
                    <w:rPr>
                      <w:rFonts w:eastAsiaTheme="minorEastAsia"/>
                      <w:color w:val="FF0000"/>
                      <w:lang w:eastAsia="zh-CN"/>
                    </w:rPr>
                    <w:t>(Option 2 in Issue 1-4)</w:t>
                  </w:r>
                </w:p>
              </w:tc>
            </w:tr>
            <w:tr w:rsidR="0087339B" w:rsidTr="0087339B">
              <w:tc>
                <w:tcPr>
                  <w:tcW w:w="1493"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b/>
                      <w:lang w:eastAsia="zh-CN"/>
                    </w:rPr>
                  </w:pPr>
                  <w:r>
                    <w:rPr>
                      <w:rFonts w:eastAsiaTheme="minorEastAsia"/>
                      <w:b/>
                      <w:lang w:eastAsia="zh-CN"/>
                    </w:rPr>
                    <w:t>ACLR model</w:t>
                  </w:r>
                </w:p>
              </w:tc>
              <w:tc>
                <w:tcPr>
                  <w:tcW w:w="1494"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lang w:eastAsia="zh-CN"/>
                    </w:rPr>
                  </w:pPr>
                  <w:r>
                    <w:rPr>
                      <w:rFonts w:eastAsiaTheme="minorEastAsia"/>
                      <w:lang w:eastAsia="zh-CN"/>
                    </w:rPr>
                    <w:t>TR 38.863</w:t>
                  </w:r>
                </w:p>
              </w:tc>
              <w:tc>
                <w:tcPr>
                  <w:tcW w:w="1494"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color w:val="FF0000"/>
                      <w:lang w:eastAsia="zh-CN"/>
                    </w:rPr>
                  </w:pPr>
                  <w:r>
                    <w:rPr>
                      <w:rFonts w:eastAsiaTheme="minorEastAsia"/>
                      <w:color w:val="FF0000"/>
                      <w:lang w:eastAsia="zh-CN"/>
                    </w:rPr>
                    <w:sym w:font="Times New Roman" w:char="F0A7"/>
                  </w:r>
                  <w:r>
                    <w:rPr>
                      <w:rFonts w:eastAsiaTheme="minorEastAsia"/>
                      <w:color w:val="FF0000"/>
                      <w:lang w:eastAsia="zh-CN"/>
                    </w:rPr>
                    <w:tab/>
                    <w:t>For the NTN UE1 which is closest to the victim TN channel, it’s assumed that flat ACLR1 will have impacts on all the Victim UE(s).</w:t>
                  </w:r>
                </w:p>
                <w:p w:rsidR="0087339B" w:rsidRDefault="0087339B" w:rsidP="0087339B">
                  <w:pPr>
                    <w:rPr>
                      <w:rFonts w:eastAsiaTheme="minorEastAsia"/>
                      <w:color w:val="FF0000"/>
                      <w:lang w:eastAsia="zh-CN"/>
                    </w:rPr>
                  </w:pPr>
                  <w:r>
                    <w:rPr>
                      <w:rFonts w:eastAsiaTheme="minorEastAsia"/>
                      <w:color w:val="FF0000"/>
                      <w:lang w:eastAsia="zh-CN"/>
                    </w:rPr>
                    <w:lastRenderedPageBreak/>
                    <w:sym w:font="Times New Roman" w:char="F0A7"/>
                  </w:r>
                  <w:r>
                    <w:rPr>
                      <w:rFonts w:eastAsiaTheme="minorEastAsia"/>
                      <w:color w:val="FF0000"/>
                      <w:lang w:eastAsia="zh-CN"/>
                    </w:rPr>
                    <w:tab/>
                    <w:t>For the other NTN UEs except for NTN UE1, it’s assumed that only flat ACLR2 will have impacts on all the Victim UE(s).</w:t>
                  </w:r>
                </w:p>
                <w:p w:rsidR="0087339B" w:rsidRDefault="0087339B" w:rsidP="0087339B">
                  <w:pPr>
                    <w:rPr>
                      <w:rFonts w:eastAsiaTheme="minorEastAsia"/>
                      <w:color w:val="FF0000"/>
                      <w:lang w:eastAsia="zh-CN"/>
                    </w:rPr>
                  </w:pPr>
                  <w:r>
                    <w:rPr>
                      <w:rFonts w:eastAsiaTheme="minorEastAsia"/>
                      <w:color w:val="FF0000"/>
                      <w:lang w:eastAsia="zh-CN"/>
                    </w:rPr>
                    <w:t>(Option 1 in Issue 1-6)</w:t>
                  </w:r>
                </w:p>
              </w:tc>
              <w:tc>
                <w:tcPr>
                  <w:tcW w:w="1494"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lang w:eastAsia="zh-CN"/>
                    </w:rPr>
                  </w:pPr>
                  <w:r>
                    <w:rPr>
                      <w:rFonts w:eastAsiaTheme="minorEastAsia"/>
                      <w:lang w:eastAsia="zh-CN"/>
                    </w:rPr>
                    <w:lastRenderedPageBreak/>
                    <w:t>TR 38.863</w:t>
                  </w:r>
                </w:p>
              </w:tc>
              <w:tc>
                <w:tcPr>
                  <w:tcW w:w="1494"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lang w:eastAsia="zh-CN"/>
                    </w:rPr>
                  </w:pPr>
                  <w:r>
                    <w:rPr>
                      <w:rFonts w:eastAsiaTheme="minorEastAsia"/>
                      <w:lang w:eastAsia="zh-CN"/>
                    </w:rPr>
                    <w:t>R4-2217473</w:t>
                  </w:r>
                </w:p>
              </w:tc>
              <w:tc>
                <w:tcPr>
                  <w:tcW w:w="1494"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lang w:eastAsia="zh-CN"/>
                    </w:rPr>
                  </w:pPr>
                  <w:r>
                    <w:rPr>
                      <w:rFonts w:eastAsiaTheme="minorEastAsia"/>
                      <w:lang w:eastAsia="zh-CN"/>
                    </w:rPr>
                    <w:t>R4-2217473</w:t>
                  </w:r>
                </w:p>
              </w:tc>
              <w:tc>
                <w:tcPr>
                  <w:tcW w:w="1494" w:type="dxa"/>
                  <w:tcBorders>
                    <w:top w:val="single" w:sz="4" w:space="0" w:color="auto"/>
                    <w:left w:val="single" w:sz="4" w:space="0" w:color="auto"/>
                    <w:bottom w:val="single" w:sz="4" w:space="0" w:color="auto"/>
                    <w:right w:val="single" w:sz="4" w:space="0" w:color="auto"/>
                  </w:tcBorders>
                  <w:hideMark/>
                </w:tcPr>
                <w:p w:rsidR="0087339B" w:rsidRDefault="0087339B" w:rsidP="0087339B">
                  <w:pPr>
                    <w:rPr>
                      <w:rFonts w:eastAsiaTheme="minorEastAsia"/>
                      <w:color w:val="FF0000"/>
                      <w:lang w:eastAsia="zh-CN"/>
                    </w:rPr>
                  </w:pPr>
                  <w:r>
                    <w:rPr>
                      <w:rFonts w:eastAsiaTheme="minorEastAsia"/>
                      <w:lang w:eastAsia="zh-CN"/>
                    </w:rPr>
                    <w:t>R4-2217473</w:t>
                  </w:r>
                </w:p>
              </w:tc>
            </w:tr>
          </w:tbl>
          <w:p w:rsidR="0087339B" w:rsidRDefault="0087339B" w:rsidP="0087339B">
            <w:pPr>
              <w:rPr>
                <w:rFonts w:eastAsiaTheme="minorEastAsia"/>
                <w:b/>
                <w:lang w:eastAsia="zh-CN"/>
              </w:rPr>
            </w:pPr>
          </w:p>
          <w:p w:rsidR="0087339B" w:rsidRDefault="0087339B" w:rsidP="0087339B">
            <w:pPr>
              <w:widowControl w:val="0"/>
              <w:overflowPunct/>
              <w:autoSpaceDE/>
              <w:autoSpaceDN/>
              <w:adjustRightInd/>
              <w:spacing w:after="0"/>
              <w:textAlignment w:val="auto"/>
              <w:rPr>
                <w:rFonts w:eastAsia="宋体"/>
                <w:lang w:val="en-US" w:eastAsia="zh-CN"/>
              </w:rPr>
            </w:pPr>
          </w:p>
        </w:tc>
      </w:tr>
    </w:tbl>
    <w:p w:rsidR="0087339B" w:rsidRDefault="0087339B" w:rsidP="00A779C9">
      <w:pPr>
        <w:widowControl w:val="0"/>
        <w:overflowPunct/>
        <w:autoSpaceDE/>
        <w:autoSpaceDN/>
        <w:adjustRightInd/>
        <w:spacing w:after="0"/>
        <w:textAlignment w:val="auto"/>
        <w:rPr>
          <w:rFonts w:eastAsia="宋体"/>
          <w:lang w:val="en-US" w:eastAsia="zh-CN"/>
        </w:rPr>
      </w:pPr>
    </w:p>
    <w:p w:rsidR="008A44B6" w:rsidRDefault="009A7088"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this meeting, we’d like to provide the corresponding results and further discuss the scenario for IoT NTN coexistence study.</w:t>
      </w:r>
    </w:p>
    <w:p w:rsidR="008A44B6" w:rsidRDefault="008A44B6" w:rsidP="00A779C9">
      <w:pPr>
        <w:widowControl w:val="0"/>
        <w:overflowPunct/>
        <w:autoSpaceDE/>
        <w:autoSpaceDN/>
        <w:adjustRightInd/>
        <w:spacing w:after="0"/>
        <w:textAlignment w:val="auto"/>
        <w:rPr>
          <w:rFonts w:eastAsia="宋体"/>
          <w:lang w:val="en-US" w:eastAsia="zh-CN"/>
        </w:rPr>
      </w:pPr>
    </w:p>
    <w:p w:rsidR="00117499" w:rsidRDefault="00731A4C" w:rsidP="00DE5740">
      <w:pPr>
        <w:pStyle w:val="1"/>
        <w:rPr>
          <w:lang w:eastAsia="zh-CN"/>
        </w:rPr>
      </w:pPr>
      <w:r>
        <w:rPr>
          <w:lang w:eastAsia="zh-CN"/>
        </w:rPr>
        <w:t>Discussion</w:t>
      </w:r>
      <w:r w:rsidR="009A7088">
        <w:rPr>
          <w:lang w:eastAsia="zh-CN"/>
        </w:rPr>
        <w:t xml:space="preserve"> on coexistence study for NR NTN</w:t>
      </w:r>
    </w:p>
    <w:p w:rsidR="00A67CD1" w:rsidRDefault="00A67CD1" w:rsidP="00F00487">
      <w:pPr>
        <w:widowControl w:val="0"/>
        <w:overflowPunct/>
        <w:autoSpaceDE/>
        <w:autoSpaceDN/>
        <w:adjustRightInd/>
        <w:spacing w:after="0"/>
        <w:textAlignment w:val="auto"/>
        <w:rPr>
          <w:rFonts w:eastAsia="宋体"/>
          <w:lang w:val="en-US" w:eastAsia="zh-CN"/>
        </w:rPr>
      </w:pPr>
    </w:p>
    <w:p w:rsidR="000D32B9" w:rsidRDefault="009A7088" w:rsidP="00354923">
      <w:pPr>
        <w:pStyle w:val="2"/>
        <w:spacing w:after="240"/>
      </w:pPr>
      <w:r>
        <w:t>Simulation assumption</w:t>
      </w:r>
    </w:p>
    <w:p w:rsidR="009A7088" w:rsidRDefault="001A0BE8" w:rsidP="000842C3">
      <w:pPr>
        <w:widowControl w:val="0"/>
        <w:rPr>
          <w:rFonts w:eastAsia="宋体"/>
          <w:lang w:eastAsia="zh-CN"/>
        </w:rPr>
      </w:pPr>
      <w:r>
        <w:rPr>
          <w:rFonts w:eastAsia="宋体" w:hint="eastAsia"/>
          <w:lang w:eastAsia="zh-CN"/>
        </w:rPr>
        <w:t>R</w:t>
      </w:r>
      <w:r>
        <w:rPr>
          <w:rFonts w:eastAsia="宋体"/>
          <w:lang w:eastAsia="zh-CN"/>
        </w:rPr>
        <w:t xml:space="preserve">eferring to </w:t>
      </w:r>
      <w:r w:rsidR="009A7088">
        <w:rPr>
          <w:rFonts w:eastAsia="宋体"/>
          <w:lang w:eastAsia="zh-CN"/>
        </w:rPr>
        <w:t>our discussion paper [2]</w:t>
      </w:r>
      <w:r w:rsidR="00F86718">
        <w:rPr>
          <w:rFonts w:eastAsia="宋体"/>
          <w:lang w:eastAsia="zh-CN"/>
        </w:rPr>
        <w:t xml:space="preserve">, we assume the following </w:t>
      </w:r>
      <w:r w:rsidR="00F86718" w:rsidRPr="00EA6F98">
        <w:rPr>
          <w:rFonts w:eastAsia="宋体"/>
          <w:b/>
          <w:lang w:eastAsia="zh-CN"/>
        </w:rPr>
        <w:t>power control parameters</w:t>
      </w:r>
      <w:r w:rsidR="00F86718">
        <w:rPr>
          <w:rFonts w:eastAsia="宋体"/>
          <w:lang w:eastAsia="zh-CN"/>
        </w:rPr>
        <w:t>.</w:t>
      </w:r>
    </w:p>
    <w:p w:rsidR="00F86718" w:rsidRDefault="00F86718" w:rsidP="00F86718">
      <w:pPr>
        <w:widowControl w:val="0"/>
        <w:ind w:firstLineChars="200" w:firstLine="402"/>
        <w:rPr>
          <w:rFonts w:eastAsia="宋体"/>
          <w:b/>
          <w:lang w:eastAsia="zh-CN"/>
        </w:rPr>
      </w:pPr>
    </w:p>
    <w:tbl>
      <w:tblPr>
        <w:tblStyle w:val="afc"/>
        <w:tblW w:w="0" w:type="auto"/>
        <w:jc w:val="center"/>
        <w:tblLook w:val="04A0" w:firstRow="1" w:lastRow="0" w:firstColumn="1" w:lastColumn="0" w:noHBand="0" w:noVBand="1"/>
      </w:tblPr>
      <w:tblGrid>
        <w:gridCol w:w="1605"/>
        <w:gridCol w:w="1605"/>
        <w:gridCol w:w="1605"/>
        <w:gridCol w:w="1605"/>
      </w:tblGrid>
      <w:tr w:rsidR="00F86718" w:rsidTr="00F10823">
        <w:trPr>
          <w:jc w:val="center"/>
        </w:trPr>
        <w:tc>
          <w:tcPr>
            <w:tcW w:w="1605" w:type="dxa"/>
            <w:vAlign w:val="center"/>
          </w:tcPr>
          <w:p w:rsidR="00F86718" w:rsidRDefault="00F86718" w:rsidP="00F10823">
            <w:pPr>
              <w:widowControl w:val="0"/>
              <w:jc w:val="center"/>
              <w:rPr>
                <w:rFonts w:eastAsia="宋体"/>
                <w:lang w:eastAsia="zh-CN"/>
              </w:rPr>
            </w:pPr>
            <w:r>
              <w:rPr>
                <w:rFonts w:eastAsia="宋体" w:hint="eastAsia"/>
                <w:lang w:eastAsia="zh-CN"/>
              </w:rPr>
              <w:t>P</w:t>
            </w:r>
            <w:r>
              <w:rPr>
                <w:rFonts w:eastAsia="宋体"/>
                <w:lang w:eastAsia="zh-CN"/>
              </w:rPr>
              <w:t>arameters</w:t>
            </w:r>
          </w:p>
        </w:tc>
        <w:tc>
          <w:tcPr>
            <w:tcW w:w="4815" w:type="dxa"/>
            <w:gridSpan w:val="3"/>
            <w:vAlign w:val="center"/>
          </w:tcPr>
          <w:p w:rsidR="00F86718" w:rsidRDefault="00F86718" w:rsidP="00F10823">
            <w:pPr>
              <w:widowControl w:val="0"/>
              <w:jc w:val="center"/>
              <w:rPr>
                <w:rFonts w:eastAsia="宋体"/>
                <w:lang w:eastAsia="zh-CN"/>
              </w:rPr>
            </w:pPr>
            <w:r>
              <w:rPr>
                <w:rFonts w:eastAsia="宋体" w:hint="eastAsia"/>
                <w:lang w:eastAsia="zh-CN"/>
              </w:rPr>
              <w:t>N</w:t>
            </w:r>
            <w:r>
              <w:rPr>
                <w:rFonts w:eastAsia="宋体"/>
                <w:lang w:eastAsia="zh-CN"/>
              </w:rPr>
              <w:t>R NTN for LEO</w:t>
            </w:r>
          </w:p>
        </w:tc>
      </w:tr>
      <w:tr w:rsidR="00F86718" w:rsidTr="00F10823">
        <w:trPr>
          <w:jc w:val="center"/>
        </w:trPr>
        <w:tc>
          <w:tcPr>
            <w:tcW w:w="1605" w:type="dxa"/>
            <w:vAlign w:val="center"/>
          </w:tcPr>
          <w:p w:rsidR="00F86718" w:rsidRDefault="00F86718" w:rsidP="00F10823">
            <w:pPr>
              <w:widowControl w:val="0"/>
              <w:jc w:val="center"/>
              <w:rPr>
                <w:rFonts w:eastAsia="宋体"/>
                <w:lang w:eastAsia="zh-CN"/>
              </w:rPr>
            </w:pPr>
            <w:proofErr w:type="spellStart"/>
            <w:r>
              <w:t>P</w:t>
            </w:r>
            <w:r>
              <w:rPr>
                <w:vertAlign w:val="subscript"/>
              </w:rPr>
              <w:t>max</w:t>
            </w:r>
            <w:proofErr w:type="spellEnd"/>
            <w:r>
              <w:rPr>
                <w:rFonts w:eastAsia="宋体" w:hint="eastAsia"/>
                <w:lang w:eastAsia="zh-CN"/>
              </w:rPr>
              <w:t xml:space="preserve"> O</w:t>
            </w:r>
            <w:r>
              <w:rPr>
                <w:rFonts w:eastAsia="宋体"/>
                <w:lang w:eastAsia="zh-CN"/>
              </w:rPr>
              <w:t>utput power</w:t>
            </w:r>
          </w:p>
          <w:p w:rsidR="00F86718" w:rsidRDefault="00F86718" w:rsidP="00F10823">
            <w:pPr>
              <w:widowControl w:val="0"/>
              <w:jc w:val="center"/>
              <w:rPr>
                <w:rFonts w:eastAsia="宋体"/>
                <w:lang w:eastAsia="zh-CN"/>
              </w:rPr>
            </w:pPr>
            <w:r>
              <w:rPr>
                <w:rFonts w:eastAsia="宋体"/>
                <w:lang w:eastAsia="zh-CN"/>
              </w:rPr>
              <w:t>(</w:t>
            </w:r>
            <w:r>
              <w:rPr>
                <w:rFonts w:eastAsia="宋体" w:hint="eastAsia"/>
                <w:lang w:eastAsia="zh-CN"/>
              </w:rPr>
              <w:t>P</w:t>
            </w:r>
            <w:r>
              <w:rPr>
                <w:rFonts w:eastAsia="宋体"/>
                <w:lang w:eastAsia="zh-CN"/>
              </w:rPr>
              <w:t>ower Class)</w:t>
            </w:r>
          </w:p>
        </w:tc>
        <w:tc>
          <w:tcPr>
            <w:tcW w:w="1605" w:type="dxa"/>
            <w:vAlign w:val="center"/>
          </w:tcPr>
          <w:p w:rsidR="00F86718" w:rsidRDefault="00F86718" w:rsidP="00F10823">
            <w:pPr>
              <w:widowControl w:val="0"/>
              <w:jc w:val="center"/>
              <w:rPr>
                <w:rFonts w:eastAsia="宋体"/>
                <w:lang w:eastAsia="zh-CN"/>
              </w:rPr>
            </w:pPr>
            <w:r>
              <w:rPr>
                <w:rFonts w:eastAsia="宋体" w:hint="eastAsia"/>
                <w:lang w:eastAsia="zh-CN"/>
              </w:rPr>
              <w:t>2</w:t>
            </w:r>
            <w:r>
              <w:rPr>
                <w:rFonts w:eastAsia="宋体"/>
                <w:lang w:eastAsia="zh-CN"/>
              </w:rPr>
              <w:t>6dBm</w:t>
            </w:r>
          </w:p>
          <w:p w:rsidR="00F86718" w:rsidRDefault="00F86718" w:rsidP="00F10823">
            <w:pPr>
              <w:widowControl w:val="0"/>
              <w:jc w:val="center"/>
              <w:rPr>
                <w:rFonts w:eastAsia="宋体"/>
                <w:lang w:eastAsia="zh-CN"/>
              </w:rPr>
            </w:pPr>
            <w:r>
              <w:rPr>
                <w:rFonts w:eastAsia="宋体" w:hint="eastAsia"/>
                <w:lang w:eastAsia="zh-CN"/>
              </w:rPr>
              <w:t>(</w:t>
            </w:r>
            <w:r>
              <w:rPr>
                <w:rFonts w:eastAsia="宋体"/>
                <w:lang w:eastAsia="zh-CN"/>
              </w:rPr>
              <w:t>PC2)</w:t>
            </w:r>
          </w:p>
        </w:tc>
        <w:tc>
          <w:tcPr>
            <w:tcW w:w="1605" w:type="dxa"/>
            <w:vAlign w:val="center"/>
          </w:tcPr>
          <w:p w:rsidR="00F86718" w:rsidRDefault="00F86718" w:rsidP="00F10823">
            <w:pPr>
              <w:widowControl w:val="0"/>
              <w:jc w:val="center"/>
              <w:rPr>
                <w:rFonts w:eastAsia="宋体"/>
                <w:lang w:eastAsia="zh-CN"/>
              </w:rPr>
            </w:pPr>
            <w:r>
              <w:rPr>
                <w:rFonts w:eastAsia="宋体" w:hint="eastAsia"/>
                <w:lang w:eastAsia="zh-CN"/>
              </w:rPr>
              <w:t>2</w:t>
            </w:r>
            <w:r>
              <w:rPr>
                <w:rFonts w:eastAsia="宋体"/>
                <w:lang w:eastAsia="zh-CN"/>
              </w:rPr>
              <w:t>9dBm</w:t>
            </w:r>
          </w:p>
          <w:p w:rsidR="00F86718" w:rsidRDefault="00F86718" w:rsidP="00F10823">
            <w:pPr>
              <w:widowControl w:val="0"/>
              <w:jc w:val="center"/>
              <w:rPr>
                <w:rFonts w:eastAsia="宋体"/>
                <w:lang w:eastAsia="zh-CN"/>
              </w:rPr>
            </w:pPr>
            <w:r>
              <w:rPr>
                <w:rFonts w:eastAsia="宋体" w:hint="eastAsia"/>
                <w:lang w:eastAsia="zh-CN"/>
              </w:rPr>
              <w:t>(</w:t>
            </w:r>
            <w:r>
              <w:rPr>
                <w:rFonts w:eastAsia="宋体"/>
                <w:lang w:eastAsia="zh-CN"/>
              </w:rPr>
              <w:t>PC1.5)</w:t>
            </w:r>
          </w:p>
        </w:tc>
        <w:tc>
          <w:tcPr>
            <w:tcW w:w="1605" w:type="dxa"/>
            <w:vAlign w:val="center"/>
          </w:tcPr>
          <w:p w:rsidR="00F86718" w:rsidRDefault="00F86718" w:rsidP="00F10823">
            <w:pPr>
              <w:widowControl w:val="0"/>
              <w:jc w:val="center"/>
              <w:rPr>
                <w:rFonts w:eastAsia="宋体"/>
                <w:lang w:eastAsia="zh-CN"/>
              </w:rPr>
            </w:pPr>
            <w:r>
              <w:rPr>
                <w:rFonts w:eastAsia="宋体" w:hint="eastAsia"/>
                <w:lang w:eastAsia="zh-CN"/>
              </w:rPr>
              <w:t>3</w:t>
            </w:r>
            <w:r>
              <w:rPr>
                <w:rFonts w:eastAsia="宋体"/>
                <w:lang w:eastAsia="zh-CN"/>
              </w:rPr>
              <w:t>1dBm</w:t>
            </w:r>
          </w:p>
          <w:p w:rsidR="00F86718" w:rsidRDefault="00F86718" w:rsidP="00F10823">
            <w:pPr>
              <w:widowControl w:val="0"/>
              <w:jc w:val="center"/>
              <w:rPr>
                <w:rFonts w:eastAsia="宋体"/>
                <w:lang w:eastAsia="zh-CN"/>
              </w:rPr>
            </w:pPr>
            <w:r>
              <w:rPr>
                <w:rFonts w:eastAsia="宋体" w:hint="eastAsia"/>
                <w:lang w:eastAsia="zh-CN"/>
              </w:rPr>
              <w:t>(</w:t>
            </w:r>
            <w:r>
              <w:rPr>
                <w:rFonts w:eastAsia="宋体"/>
                <w:lang w:eastAsia="zh-CN"/>
              </w:rPr>
              <w:t>PC1)</w:t>
            </w:r>
          </w:p>
        </w:tc>
      </w:tr>
      <w:tr w:rsidR="00F86718" w:rsidTr="00F10823">
        <w:trPr>
          <w:jc w:val="center"/>
        </w:trPr>
        <w:tc>
          <w:tcPr>
            <w:tcW w:w="1605" w:type="dxa"/>
            <w:vAlign w:val="center"/>
          </w:tcPr>
          <w:p w:rsidR="00F86718" w:rsidRDefault="00F86718" w:rsidP="00F10823">
            <w:pPr>
              <w:widowControl w:val="0"/>
              <w:jc w:val="center"/>
              <w:rPr>
                <w:rFonts w:eastAsia="宋体"/>
                <w:lang w:eastAsia="zh-CN"/>
              </w:rPr>
            </w:pPr>
            <w:proofErr w:type="spellStart"/>
            <w:r>
              <w:rPr>
                <w:rFonts w:eastAsia="宋体" w:hint="eastAsia"/>
                <w:lang w:eastAsia="zh-CN"/>
              </w:rPr>
              <w:t>R</w:t>
            </w:r>
            <w:r>
              <w:rPr>
                <w:rFonts w:eastAsia="宋体"/>
                <w:lang w:eastAsia="zh-CN"/>
              </w:rPr>
              <w:t>min</w:t>
            </w:r>
            <w:proofErr w:type="spellEnd"/>
            <w:r>
              <w:rPr>
                <w:rFonts w:eastAsia="宋体"/>
                <w:lang w:eastAsia="zh-CN"/>
              </w:rPr>
              <w:t xml:space="preserve"> (dB)</w:t>
            </w:r>
          </w:p>
        </w:tc>
        <w:tc>
          <w:tcPr>
            <w:tcW w:w="1605" w:type="dxa"/>
            <w:vAlign w:val="center"/>
          </w:tcPr>
          <w:p w:rsidR="00F86718" w:rsidRDefault="00F86718" w:rsidP="00F10823">
            <w:pPr>
              <w:widowControl w:val="0"/>
              <w:jc w:val="center"/>
              <w:rPr>
                <w:rFonts w:eastAsia="宋体"/>
                <w:lang w:eastAsia="zh-CN"/>
              </w:rPr>
            </w:pPr>
            <w:r>
              <w:rPr>
                <w:rFonts w:eastAsia="宋体" w:hint="eastAsia"/>
                <w:lang w:eastAsia="zh-CN"/>
              </w:rPr>
              <w:t>-</w:t>
            </w:r>
            <w:r>
              <w:rPr>
                <w:rFonts w:eastAsia="宋体"/>
                <w:lang w:eastAsia="zh-CN"/>
              </w:rPr>
              <w:t>66</w:t>
            </w:r>
          </w:p>
        </w:tc>
        <w:tc>
          <w:tcPr>
            <w:tcW w:w="1605" w:type="dxa"/>
            <w:vAlign w:val="center"/>
          </w:tcPr>
          <w:p w:rsidR="00F86718" w:rsidRDefault="00F86718" w:rsidP="00F10823">
            <w:pPr>
              <w:widowControl w:val="0"/>
              <w:jc w:val="center"/>
              <w:rPr>
                <w:rFonts w:eastAsia="宋体"/>
                <w:lang w:eastAsia="zh-CN"/>
              </w:rPr>
            </w:pPr>
            <w:r>
              <w:rPr>
                <w:rFonts w:eastAsia="宋体" w:hint="eastAsia"/>
                <w:lang w:eastAsia="zh-CN"/>
              </w:rPr>
              <w:t>-</w:t>
            </w:r>
            <w:r>
              <w:rPr>
                <w:rFonts w:eastAsia="宋体"/>
                <w:lang w:eastAsia="zh-CN"/>
              </w:rPr>
              <w:t>69</w:t>
            </w:r>
          </w:p>
        </w:tc>
        <w:tc>
          <w:tcPr>
            <w:tcW w:w="1605" w:type="dxa"/>
            <w:vAlign w:val="center"/>
          </w:tcPr>
          <w:p w:rsidR="00F86718" w:rsidRDefault="00F86718" w:rsidP="00F10823">
            <w:pPr>
              <w:widowControl w:val="0"/>
              <w:jc w:val="center"/>
              <w:rPr>
                <w:rFonts w:eastAsia="宋体"/>
                <w:lang w:eastAsia="zh-CN"/>
              </w:rPr>
            </w:pPr>
            <w:r>
              <w:rPr>
                <w:rFonts w:eastAsia="宋体" w:hint="eastAsia"/>
                <w:lang w:eastAsia="zh-CN"/>
              </w:rPr>
              <w:t>-</w:t>
            </w:r>
            <w:r>
              <w:rPr>
                <w:rFonts w:eastAsia="宋体"/>
                <w:lang w:eastAsia="zh-CN"/>
              </w:rPr>
              <w:t>71</w:t>
            </w:r>
          </w:p>
        </w:tc>
      </w:tr>
      <w:tr w:rsidR="00F86718" w:rsidTr="00F10823">
        <w:trPr>
          <w:jc w:val="center"/>
        </w:trPr>
        <w:tc>
          <w:tcPr>
            <w:tcW w:w="1605" w:type="dxa"/>
            <w:vAlign w:val="center"/>
          </w:tcPr>
          <w:p w:rsidR="00F86718" w:rsidRPr="008A5829" w:rsidRDefault="00F86718" w:rsidP="00F10823">
            <w:pPr>
              <w:widowControl w:val="0"/>
              <w:jc w:val="center"/>
              <w:rPr>
                <w:rFonts w:eastAsia="宋体"/>
                <w:color w:val="FF0000"/>
                <w:lang w:eastAsia="zh-CN"/>
              </w:rPr>
            </w:pPr>
            <w:r w:rsidRPr="008A5829">
              <w:rPr>
                <w:color w:val="FF0000"/>
                <w:lang w:val="sv-SE" w:eastAsia="ja-JP"/>
              </w:rPr>
              <w:t>SNR</w:t>
            </w:r>
            <w:r w:rsidRPr="008A5829">
              <w:rPr>
                <w:color w:val="FF0000"/>
                <w:vertAlign w:val="subscript"/>
                <w:lang w:val="sv-SE" w:eastAsia="ja-JP"/>
              </w:rPr>
              <w:t xml:space="preserve">target </w:t>
            </w:r>
            <w:r w:rsidRPr="008A5829">
              <w:rPr>
                <w:color w:val="FF0000"/>
                <w:lang w:val="sv-SE" w:eastAsia="ja-JP"/>
              </w:rPr>
              <w:t>(dB)</w:t>
            </w:r>
          </w:p>
        </w:tc>
        <w:tc>
          <w:tcPr>
            <w:tcW w:w="1605" w:type="dxa"/>
            <w:vAlign w:val="center"/>
          </w:tcPr>
          <w:p w:rsidR="00F86718" w:rsidRPr="008A5829" w:rsidRDefault="00F86718" w:rsidP="00F10823">
            <w:pPr>
              <w:widowControl w:val="0"/>
              <w:jc w:val="center"/>
              <w:rPr>
                <w:rFonts w:eastAsia="宋体"/>
                <w:color w:val="FF0000"/>
                <w:lang w:eastAsia="zh-CN"/>
              </w:rPr>
            </w:pPr>
            <w:r w:rsidRPr="008A5829">
              <w:rPr>
                <w:rFonts w:eastAsia="宋体" w:hint="eastAsia"/>
                <w:color w:val="FF0000"/>
                <w:lang w:eastAsia="zh-CN"/>
              </w:rPr>
              <w:t>3</w:t>
            </w:r>
          </w:p>
        </w:tc>
        <w:tc>
          <w:tcPr>
            <w:tcW w:w="1605" w:type="dxa"/>
            <w:vAlign w:val="center"/>
          </w:tcPr>
          <w:p w:rsidR="00F86718" w:rsidRPr="008A5829" w:rsidRDefault="00F86718" w:rsidP="00F10823">
            <w:pPr>
              <w:widowControl w:val="0"/>
              <w:jc w:val="center"/>
              <w:rPr>
                <w:rFonts w:eastAsia="宋体"/>
                <w:color w:val="FF0000"/>
                <w:lang w:eastAsia="zh-CN"/>
              </w:rPr>
            </w:pPr>
            <w:r w:rsidRPr="008A5829">
              <w:rPr>
                <w:rFonts w:eastAsia="宋体" w:hint="eastAsia"/>
                <w:color w:val="FF0000"/>
                <w:lang w:eastAsia="zh-CN"/>
              </w:rPr>
              <w:t>3</w:t>
            </w:r>
          </w:p>
        </w:tc>
        <w:tc>
          <w:tcPr>
            <w:tcW w:w="1605" w:type="dxa"/>
            <w:vAlign w:val="center"/>
          </w:tcPr>
          <w:p w:rsidR="00F86718" w:rsidRPr="008A5829" w:rsidRDefault="00F86718" w:rsidP="00F10823">
            <w:pPr>
              <w:widowControl w:val="0"/>
              <w:jc w:val="center"/>
              <w:rPr>
                <w:rFonts w:eastAsia="宋体"/>
                <w:color w:val="FF0000"/>
                <w:lang w:eastAsia="zh-CN"/>
              </w:rPr>
            </w:pPr>
            <w:r w:rsidRPr="008A5829">
              <w:rPr>
                <w:rFonts w:eastAsia="宋体" w:hint="eastAsia"/>
                <w:color w:val="FF0000"/>
                <w:lang w:eastAsia="zh-CN"/>
              </w:rPr>
              <w:t>3</w:t>
            </w:r>
          </w:p>
        </w:tc>
      </w:tr>
      <w:tr w:rsidR="00F86718" w:rsidTr="00F10823">
        <w:trPr>
          <w:jc w:val="center"/>
        </w:trPr>
        <w:tc>
          <w:tcPr>
            <w:tcW w:w="1605" w:type="dxa"/>
            <w:vAlign w:val="center"/>
          </w:tcPr>
          <w:p w:rsidR="00F86718" w:rsidRDefault="00F86718" w:rsidP="00F10823">
            <w:pPr>
              <w:widowControl w:val="0"/>
              <w:jc w:val="center"/>
              <w:rPr>
                <w:rFonts w:eastAsia="宋体"/>
                <w:lang w:eastAsia="zh-CN"/>
              </w:rPr>
            </w:pPr>
            <w:r>
              <w:rPr>
                <w:rFonts w:eastAsia="宋体" w:hint="eastAsia"/>
                <w:lang w:eastAsia="zh-CN"/>
              </w:rPr>
              <w:t>N</w:t>
            </w:r>
            <w:r>
              <w:rPr>
                <w:rFonts w:eastAsia="宋体"/>
                <w:lang w:eastAsia="zh-CN"/>
              </w:rPr>
              <w:t>F</w:t>
            </w:r>
            <w:r>
              <w:rPr>
                <w:rFonts w:eastAsia="宋体"/>
                <w:vertAlign w:val="subscript"/>
                <w:lang w:eastAsia="zh-CN"/>
              </w:rPr>
              <w:t>SAN</w:t>
            </w:r>
            <w:r>
              <w:rPr>
                <w:rFonts w:eastAsia="宋体"/>
                <w:lang w:eastAsia="zh-CN"/>
              </w:rPr>
              <w:t xml:space="preserve"> (dB)</w:t>
            </w:r>
          </w:p>
        </w:tc>
        <w:tc>
          <w:tcPr>
            <w:tcW w:w="1605" w:type="dxa"/>
            <w:vAlign w:val="center"/>
          </w:tcPr>
          <w:p w:rsidR="00F86718" w:rsidRDefault="00F86718" w:rsidP="00F10823">
            <w:pPr>
              <w:widowControl w:val="0"/>
              <w:jc w:val="center"/>
              <w:rPr>
                <w:rFonts w:eastAsia="宋体"/>
                <w:lang w:eastAsia="zh-CN"/>
              </w:rPr>
            </w:pPr>
            <w:r>
              <w:rPr>
                <w:rFonts w:eastAsia="宋体" w:hint="eastAsia"/>
                <w:lang w:eastAsia="zh-CN"/>
              </w:rPr>
              <w:t>4</w:t>
            </w:r>
            <w:r>
              <w:rPr>
                <w:rFonts w:eastAsia="宋体"/>
                <w:lang w:eastAsia="zh-CN"/>
              </w:rPr>
              <w:t>.3</w:t>
            </w:r>
          </w:p>
        </w:tc>
        <w:tc>
          <w:tcPr>
            <w:tcW w:w="1605" w:type="dxa"/>
            <w:vAlign w:val="center"/>
          </w:tcPr>
          <w:p w:rsidR="00F86718" w:rsidRDefault="00F86718" w:rsidP="00F10823">
            <w:pPr>
              <w:widowControl w:val="0"/>
              <w:jc w:val="center"/>
              <w:rPr>
                <w:rFonts w:eastAsia="宋体"/>
                <w:lang w:eastAsia="zh-CN"/>
              </w:rPr>
            </w:pPr>
            <w:r>
              <w:rPr>
                <w:rFonts w:eastAsia="宋体" w:hint="eastAsia"/>
                <w:lang w:eastAsia="zh-CN"/>
              </w:rPr>
              <w:t>4</w:t>
            </w:r>
            <w:r>
              <w:rPr>
                <w:rFonts w:eastAsia="宋体"/>
                <w:lang w:eastAsia="zh-CN"/>
              </w:rPr>
              <w:t>.3</w:t>
            </w:r>
          </w:p>
        </w:tc>
        <w:tc>
          <w:tcPr>
            <w:tcW w:w="1605" w:type="dxa"/>
            <w:vAlign w:val="center"/>
          </w:tcPr>
          <w:p w:rsidR="00F86718" w:rsidRDefault="00F86718" w:rsidP="00F10823">
            <w:pPr>
              <w:widowControl w:val="0"/>
              <w:jc w:val="center"/>
              <w:rPr>
                <w:rFonts w:eastAsia="宋体"/>
                <w:lang w:eastAsia="zh-CN"/>
              </w:rPr>
            </w:pPr>
            <w:r>
              <w:rPr>
                <w:rFonts w:eastAsia="宋体" w:hint="eastAsia"/>
                <w:lang w:eastAsia="zh-CN"/>
              </w:rPr>
              <w:t>4</w:t>
            </w:r>
            <w:r>
              <w:rPr>
                <w:rFonts w:eastAsia="宋体"/>
                <w:lang w:eastAsia="zh-CN"/>
              </w:rPr>
              <w:t>.3</w:t>
            </w:r>
          </w:p>
        </w:tc>
      </w:tr>
      <w:tr w:rsidR="00F86718" w:rsidTr="00F10823">
        <w:trPr>
          <w:jc w:val="center"/>
        </w:trPr>
        <w:tc>
          <w:tcPr>
            <w:tcW w:w="1605" w:type="dxa"/>
            <w:vAlign w:val="center"/>
          </w:tcPr>
          <w:p w:rsidR="00F86718" w:rsidRPr="008A5829" w:rsidRDefault="00F86718" w:rsidP="00F10823">
            <w:pPr>
              <w:widowControl w:val="0"/>
              <w:jc w:val="center"/>
              <w:rPr>
                <w:rFonts w:eastAsia="宋体"/>
                <w:color w:val="FF0000"/>
                <w:lang w:eastAsia="zh-CN"/>
              </w:rPr>
            </w:pPr>
            <w:r w:rsidRPr="008A5829">
              <w:rPr>
                <w:rFonts w:eastAsia="宋体" w:hint="eastAsia"/>
                <w:color w:val="FF0000"/>
                <w:lang w:eastAsia="zh-CN"/>
              </w:rPr>
              <w:t>U</w:t>
            </w:r>
            <w:r w:rsidRPr="008A5829">
              <w:rPr>
                <w:rFonts w:eastAsia="宋体"/>
                <w:color w:val="FF0000"/>
                <w:lang w:eastAsia="zh-CN"/>
              </w:rPr>
              <w:t>L BW (MHz)</w:t>
            </w:r>
          </w:p>
        </w:tc>
        <w:tc>
          <w:tcPr>
            <w:tcW w:w="1605" w:type="dxa"/>
            <w:vAlign w:val="center"/>
          </w:tcPr>
          <w:p w:rsidR="00F86718" w:rsidRPr="008A5829" w:rsidRDefault="00F86718" w:rsidP="00F10823">
            <w:pPr>
              <w:widowControl w:val="0"/>
              <w:jc w:val="center"/>
              <w:rPr>
                <w:rFonts w:eastAsia="宋体"/>
                <w:color w:val="FF0000"/>
                <w:lang w:eastAsia="zh-CN"/>
              </w:rPr>
            </w:pPr>
            <w:r w:rsidRPr="008A5829">
              <w:rPr>
                <w:rFonts w:eastAsia="宋体"/>
                <w:color w:val="FF0000"/>
                <w:lang w:eastAsia="zh-CN"/>
              </w:rPr>
              <w:t>5</w:t>
            </w:r>
          </w:p>
        </w:tc>
        <w:tc>
          <w:tcPr>
            <w:tcW w:w="1605" w:type="dxa"/>
            <w:vAlign w:val="center"/>
          </w:tcPr>
          <w:p w:rsidR="00F86718" w:rsidRPr="008A5829" w:rsidRDefault="00F86718" w:rsidP="00F10823">
            <w:pPr>
              <w:widowControl w:val="0"/>
              <w:jc w:val="center"/>
              <w:rPr>
                <w:rFonts w:eastAsia="宋体"/>
                <w:color w:val="FF0000"/>
                <w:lang w:eastAsia="zh-CN"/>
              </w:rPr>
            </w:pPr>
            <w:r w:rsidRPr="008A5829">
              <w:rPr>
                <w:rFonts w:eastAsia="宋体"/>
                <w:color w:val="FF0000"/>
                <w:lang w:eastAsia="zh-CN"/>
              </w:rPr>
              <w:t>5</w:t>
            </w:r>
          </w:p>
        </w:tc>
        <w:tc>
          <w:tcPr>
            <w:tcW w:w="1605" w:type="dxa"/>
            <w:vAlign w:val="center"/>
          </w:tcPr>
          <w:p w:rsidR="00F86718" w:rsidRPr="008A5829" w:rsidRDefault="00F86718" w:rsidP="00F10823">
            <w:pPr>
              <w:widowControl w:val="0"/>
              <w:jc w:val="center"/>
              <w:rPr>
                <w:rFonts w:eastAsia="宋体"/>
                <w:color w:val="FF0000"/>
                <w:lang w:eastAsia="zh-CN"/>
              </w:rPr>
            </w:pPr>
            <w:r w:rsidRPr="008A5829">
              <w:rPr>
                <w:rFonts w:eastAsia="宋体"/>
                <w:color w:val="FF0000"/>
                <w:lang w:eastAsia="zh-CN"/>
              </w:rPr>
              <w:t>5</w:t>
            </w:r>
          </w:p>
        </w:tc>
      </w:tr>
      <w:tr w:rsidR="00F86718" w:rsidTr="00F10823">
        <w:trPr>
          <w:jc w:val="center"/>
        </w:trPr>
        <w:tc>
          <w:tcPr>
            <w:tcW w:w="1605" w:type="dxa"/>
            <w:vAlign w:val="center"/>
          </w:tcPr>
          <w:p w:rsidR="00F86718" w:rsidRPr="008A5829" w:rsidRDefault="00F86718" w:rsidP="00F86718">
            <w:pPr>
              <w:widowControl w:val="0"/>
              <w:jc w:val="center"/>
              <w:rPr>
                <w:rFonts w:eastAsia="宋体"/>
                <w:color w:val="FF0000"/>
                <w:lang w:eastAsia="zh-CN"/>
              </w:rPr>
            </w:pPr>
            <w:r>
              <w:rPr>
                <w:rFonts w:eastAsiaTheme="minorEastAsia" w:hint="eastAsia"/>
                <w:lang w:eastAsia="zh-CN"/>
              </w:rPr>
              <w:t>1</w:t>
            </w:r>
            <w:r>
              <w:rPr>
                <w:rFonts w:eastAsiaTheme="minorEastAsia"/>
                <w:lang w:eastAsia="zh-CN"/>
              </w:rPr>
              <w:t>0log10(</w:t>
            </w:r>
            <w:proofErr w:type="spellStart"/>
            <w:r>
              <w:rPr>
                <w:rFonts w:eastAsiaTheme="minorEastAsia"/>
                <w:lang w:eastAsia="zh-CN"/>
              </w:rPr>
              <w:t>kT</w:t>
            </w:r>
            <w:proofErr w:type="spellEnd"/>
            <w:r>
              <w:rPr>
                <w:rFonts w:eastAsiaTheme="minorEastAsia"/>
                <w:lang w:eastAsia="zh-CN"/>
              </w:rPr>
              <w:t>) (dBm/Hz)</w:t>
            </w:r>
          </w:p>
        </w:tc>
        <w:tc>
          <w:tcPr>
            <w:tcW w:w="1605" w:type="dxa"/>
            <w:vAlign w:val="center"/>
          </w:tcPr>
          <w:p w:rsidR="00F86718" w:rsidRPr="008A5829" w:rsidRDefault="00F86718" w:rsidP="00F86718">
            <w:pPr>
              <w:widowControl w:val="0"/>
              <w:jc w:val="center"/>
              <w:rPr>
                <w:rFonts w:eastAsia="宋体"/>
                <w:color w:val="FF0000"/>
                <w:lang w:eastAsia="zh-CN"/>
              </w:rPr>
            </w:pPr>
            <w:r>
              <w:rPr>
                <w:rFonts w:eastAsia="宋体" w:hint="eastAsia"/>
                <w:lang w:eastAsia="zh-CN"/>
              </w:rPr>
              <w:t>-</w:t>
            </w:r>
            <w:r>
              <w:rPr>
                <w:rFonts w:eastAsia="宋体"/>
                <w:lang w:eastAsia="zh-CN"/>
              </w:rPr>
              <w:t>174</w:t>
            </w:r>
          </w:p>
        </w:tc>
        <w:tc>
          <w:tcPr>
            <w:tcW w:w="1605" w:type="dxa"/>
            <w:vAlign w:val="center"/>
          </w:tcPr>
          <w:p w:rsidR="00F86718" w:rsidRPr="008A5829" w:rsidRDefault="00F86718" w:rsidP="00F86718">
            <w:pPr>
              <w:widowControl w:val="0"/>
              <w:jc w:val="center"/>
              <w:rPr>
                <w:rFonts w:eastAsia="宋体"/>
                <w:color w:val="FF0000"/>
                <w:lang w:eastAsia="zh-CN"/>
              </w:rPr>
            </w:pPr>
            <w:r>
              <w:rPr>
                <w:rFonts w:eastAsia="宋体" w:hint="eastAsia"/>
                <w:lang w:eastAsia="zh-CN"/>
              </w:rPr>
              <w:t>-</w:t>
            </w:r>
            <w:r>
              <w:rPr>
                <w:rFonts w:eastAsia="宋体"/>
                <w:lang w:eastAsia="zh-CN"/>
              </w:rPr>
              <w:t>174</w:t>
            </w:r>
          </w:p>
        </w:tc>
        <w:tc>
          <w:tcPr>
            <w:tcW w:w="1605" w:type="dxa"/>
            <w:vAlign w:val="center"/>
          </w:tcPr>
          <w:p w:rsidR="00F86718" w:rsidRPr="008A5829" w:rsidRDefault="00F86718" w:rsidP="00F86718">
            <w:pPr>
              <w:widowControl w:val="0"/>
              <w:jc w:val="center"/>
              <w:rPr>
                <w:rFonts w:eastAsia="宋体"/>
                <w:color w:val="FF0000"/>
                <w:lang w:eastAsia="zh-CN"/>
              </w:rPr>
            </w:pPr>
            <w:r>
              <w:rPr>
                <w:rFonts w:eastAsia="宋体" w:hint="eastAsia"/>
                <w:lang w:eastAsia="zh-CN"/>
              </w:rPr>
              <w:t>-</w:t>
            </w:r>
            <w:r>
              <w:rPr>
                <w:rFonts w:eastAsia="宋体"/>
                <w:lang w:eastAsia="zh-CN"/>
              </w:rPr>
              <w:t>174</w:t>
            </w:r>
          </w:p>
        </w:tc>
      </w:tr>
      <w:tr w:rsidR="00F86718" w:rsidTr="00F10823">
        <w:trPr>
          <w:jc w:val="center"/>
        </w:trPr>
        <w:tc>
          <w:tcPr>
            <w:tcW w:w="1605" w:type="dxa"/>
            <w:vAlign w:val="center"/>
          </w:tcPr>
          <w:p w:rsidR="00F86718" w:rsidRDefault="00F86718" w:rsidP="00F86718">
            <w:pPr>
              <w:widowControl w:val="0"/>
              <w:jc w:val="center"/>
              <w:rPr>
                <w:rFonts w:eastAsiaTheme="minorEastAsia"/>
                <w:lang w:eastAsia="zh-CN"/>
              </w:rPr>
            </w:pPr>
            <w:r>
              <w:rPr>
                <w:lang w:val="sv-SE"/>
              </w:rPr>
              <w:t>CL</w:t>
            </w:r>
            <w:r>
              <w:rPr>
                <w:vertAlign w:val="subscript"/>
                <w:lang w:val="sv-SE"/>
              </w:rPr>
              <w:t xml:space="preserve">x-ile </w:t>
            </w:r>
            <w:r w:rsidRPr="008A5829">
              <w:rPr>
                <w:lang w:val="sv-SE"/>
              </w:rPr>
              <w:t>(dB)</w:t>
            </w:r>
          </w:p>
        </w:tc>
        <w:tc>
          <w:tcPr>
            <w:tcW w:w="1605" w:type="dxa"/>
            <w:vAlign w:val="center"/>
          </w:tcPr>
          <w:p w:rsidR="00F86718" w:rsidRDefault="00F86718" w:rsidP="00F86718">
            <w:pPr>
              <w:widowControl w:val="0"/>
              <w:jc w:val="center"/>
              <w:rPr>
                <w:rFonts w:eastAsia="宋体"/>
                <w:lang w:eastAsia="zh-CN"/>
              </w:rPr>
            </w:pPr>
            <w:r>
              <w:rPr>
                <w:lang w:val="sv-SE" w:eastAsia="ja-JP"/>
              </w:rPr>
              <w:t>125.7</w:t>
            </w:r>
          </w:p>
        </w:tc>
        <w:tc>
          <w:tcPr>
            <w:tcW w:w="1605" w:type="dxa"/>
            <w:vAlign w:val="center"/>
          </w:tcPr>
          <w:p w:rsidR="00F86718" w:rsidRDefault="00F86718" w:rsidP="00F86718">
            <w:pPr>
              <w:widowControl w:val="0"/>
              <w:jc w:val="center"/>
              <w:rPr>
                <w:rFonts w:eastAsia="宋体"/>
                <w:lang w:eastAsia="zh-CN"/>
              </w:rPr>
            </w:pPr>
            <w:r>
              <w:rPr>
                <w:lang w:val="sv-SE" w:eastAsia="ja-JP"/>
              </w:rPr>
              <w:t>128.7</w:t>
            </w:r>
          </w:p>
        </w:tc>
        <w:tc>
          <w:tcPr>
            <w:tcW w:w="1605" w:type="dxa"/>
            <w:vAlign w:val="center"/>
          </w:tcPr>
          <w:p w:rsidR="00F86718" w:rsidRDefault="00F86718" w:rsidP="00F86718">
            <w:pPr>
              <w:widowControl w:val="0"/>
              <w:jc w:val="center"/>
              <w:rPr>
                <w:rFonts w:eastAsia="宋体"/>
                <w:lang w:eastAsia="zh-CN"/>
              </w:rPr>
            </w:pPr>
            <w:r>
              <w:rPr>
                <w:lang w:val="sv-SE" w:eastAsia="ja-JP"/>
              </w:rPr>
              <w:t>130.7</w:t>
            </w:r>
          </w:p>
        </w:tc>
      </w:tr>
      <w:tr w:rsidR="00F86718" w:rsidTr="00F10823">
        <w:trPr>
          <w:jc w:val="center"/>
        </w:trPr>
        <w:tc>
          <w:tcPr>
            <w:tcW w:w="1605" w:type="dxa"/>
            <w:vAlign w:val="center"/>
          </w:tcPr>
          <w:p w:rsidR="00F86718" w:rsidRDefault="00F86718" w:rsidP="00F86718">
            <w:pPr>
              <w:widowControl w:val="0"/>
              <w:jc w:val="center"/>
              <w:rPr>
                <w:rFonts w:eastAsiaTheme="minorEastAsia"/>
                <w:lang w:eastAsia="zh-CN"/>
              </w:rPr>
            </w:pPr>
            <w:r>
              <w:t>γ</w:t>
            </w:r>
          </w:p>
        </w:tc>
        <w:tc>
          <w:tcPr>
            <w:tcW w:w="1605" w:type="dxa"/>
            <w:vAlign w:val="center"/>
          </w:tcPr>
          <w:p w:rsidR="00F86718" w:rsidRDefault="00F86718" w:rsidP="00F86718">
            <w:pPr>
              <w:widowControl w:val="0"/>
              <w:jc w:val="center"/>
              <w:rPr>
                <w:rFonts w:eastAsia="宋体"/>
                <w:lang w:eastAsia="zh-CN"/>
              </w:rPr>
            </w:pPr>
            <w:r>
              <w:rPr>
                <w:rFonts w:eastAsia="宋体" w:hint="eastAsia"/>
                <w:lang w:eastAsia="zh-CN"/>
              </w:rPr>
              <w:t>1</w:t>
            </w:r>
          </w:p>
        </w:tc>
        <w:tc>
          <w:tcPr>
            <w:tcW w:w="1605" w:type="dxa"/>
            <w:vAlign w:val="center"/>
          </w:tcPr>
          <w:p w:rsidR="00F86718" w:rsidRDefault="00F86718" w:rsidP="00F86718">
            <w:pPr>
              <w:widowControl w:val="0"/>
              <w:jc w:val="center"/>
              <w:rPr>
                <w:rFonts w:eastAsia="宋体"/>
                <w:lang w:eastAsia="zh-CN"/>
              </w:rPr>
            </w:pPr>
            <w:r>
              <w:rPr>
                <w:rFonts w:eastAsia="宋体" w:hint="eastAsia"/>
                <w:lang w:eastAsia="zh-CN"/>
              </w:rPr>
              <w:t>1</w:t>
            </w:r>
          </w:p>
        </w:tc>
        <w:tc>
          <w:tcPr>
            <w:tcW w:w="1605" w:type="dxa"/>
            <w:vAlign w:val="center"/>
          </w:tcPr>
          <w:p w:rsidR="00F86718" w:rsidRDefault="00F86718" w:rsidP="00F86718">
            <w:pPr>
              <w:widowControl w:val="0"/>
              <w:jc w:val="center"/>
              <w:rPr>
                <w:rFonts w:eastAsia="宋体"/>
                <w:lang w:eastAsia="zh-CN"/>
              </w:rPr>
            </w:pPr>
            <w:r>
              <w:rPr>
                <w:rFonts w:eastAsia="宋体" w:hint="eastAsia"/>
                <w:lang w:eastAsia="zh-CN"/>
              </w:rPr>
              <w:t>1</w:t>
            </w:r>
          </w:p>
        </w:tc>
      </w:tr>
    </w:tbl>
    <w:p w:rsidR="00F86718" w:rsidRDefault="00F86718" w:rsidP="00F86718">
      <w:pPr>
        <w:widowControl w:val="0"/>
        <w:ind w:firstLineChars="200" w:firstLine="402"/>
        <w:rPr>
          <w:rFonts w:eastAsia="宋体"/>
          <w:b/>
          <w:lang w:eastAsia="zh-CN"/>
        </w:rPr>
      </w:pPr>
    </w:p>
    <w:p w:rsidR="00FC1F37" w:rsidRPr="00FC1F37" w:rsidRDefault="00FC1F37" w:rsidP="00FC1F37">
      <w:pPr>
        <w:widowControl w:val="0"/>
        <w:rPr>
          <w:rFonts w:eastAsia="宋体"/>
          <w:lang w:eastAsia="zh-CN"/>
        </w:rPr>
      </w:pPr>
      <w:r w:rsidRPr="00EA6F98">
        <w:rPr>
          <w:rFonts w:eastAsia="宋体" w:hint="eastAsia"/>
          <w:b/>
          <w:lang w:eastAsia="zh-CN"/>
        </w:rPr>
        <w:t>F</w:t>
      </w:r>
      <w:r w:rsidRPr="00EA6F98">
        <w:rPr>
          <w:rFonts w:eastAsia="宋体"/>
          <w:b/>
          <w:lang w:eastAsia="zh-CN"/>
        </w:rPr>
        <w:t>or ACLR model</w:t>
      </w:r>
      <w:r>
        <w:rPr>
          <w:rFonts w:eastAsia="宋体"/>
          <w:lang w:eastAsia="zh-CN"/>
        </w:rPr>
        <w:t>, we</w:t>
      </w:r>
      <w:r w:rsidRPr="00FC1F37">
        <w:rPr>
          <w:rFonts w:eastAsia="宋体"/>
          <w:lang w:eastAsia="zh-CN"/>
        </w:rPr>
        <w:t xml:space="preserve"> consider a simplified ACLR model assuming four UL NTN aggressor UEs.</w:t>
      </w:r>
    </w:p>
    <w:p w:rsidR="00FC1F37" w:rsidRPr="00FC1F37" w:rsidRDefault="00FC1F37" w:rsidP="00FC1F37">
      <w:pPr>
        <w:widowControl w:val="0"/>
        <w:ind w:leftChars="300" w:left="600"/>
        <w:rPr>
          <w:rFonts w:eastAsia="宋体"/>
          <w:lang w:eastAsia="zh-CN"/>
        </w:rPr>
      </w:pPr>
      <w:r w:rsidRPr="00FC1F37">
        <w:rPr>
          <w:rFonts w:eastAsia="宋体"/>
          <w:lang w:eastAsia="zh-CN"/>
        </w:rPr>
        <w:t>For the NTN UE1 which is closest to the victim TN channel, it’s assumed that flat ACLR1 will have impacts on all the Victim UE(s).</w:t>
      </w:r>
    </w:p>
    <w:p w:rsidR="00F86718" w:rsidRDefault="00FC1F37" w:rsidP="00FC1F37">
      <w:pPr>
        <w:widowControl w:val="0"/>
        <w:ind w:leftChars="300" w:left="600"/>
        <w:rPr>
          <w:rFonts w:eastAsia="宋体"/>
          <w:lang w:eastAsia="zh-CN"/>
        </w:rPr>
      </w:pPr>
      <w:r w:rsidRPr="00FC1F37">
        <w:rPr>
          <w:rFonts w:eastAsia="宋体"/>
          <w:lang w:eastAsia="zh-CN"/>
        </w:rPr>
        <w:t xml:space="preserve">For the other NTN UEs except for NTN UE1, it’s assumed that only flat ACLR2 will have impacts on all the </w:t>
      </w:r>
      <w:r w:rsidRPr="00FC1F37">
        <w:rPr>
          <w:rFonts w:eastAsia="宋体"/>
          <w:lang w:eastAsia="zh-CN"/>
        </w:rPr>
        <w:lastRenderedPageBreak/>
        <w:t>Victim UE(s).</w:t>
      </w:r>
    </w:p>
    <w:p w:rsidR="00F86718" w:rsidRDefault="00FC1F37" w:rsidP="00FC1F37">
      <w:pPr>
        <w:widowControl w:val="0"/>
        <w:jc w:val="center"/>
        <w:rPr>
          <w:rFonts w:eastAsia="宋体"/>
          <w:lang w:eastAsia="zh-CN"/>
        </w:rPr>
      </w:pPr>
      <w:r>
        <w:rPr>
          <w:rFonts w:eastAsia="宋体"/>
          <w:noProof/>
          <w:lang w:val="en-US" w:eastAsia="zh-CN"/>
        </w:rPr>
        <w:drawing>
          <wp:inline distT="0" distB="0" distL="0" distR="0" wp14:anchorId="010E1A8F" wp14:editId="151D9287">
            <wp:extent cx="2959266" cy="386320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NTN aggressor UE ACLR模型示意图.png"/>
                    <pic:cNvPicPr/>
                  </pic:nvPicPr>
                  <pic:blipFill rotWithShape="1">
                    <a:blip r:embed="rId8" cstate="print">
                      <a:extLst>
                        <a:ext uri="{28A0092B-C50C-407E-A947-70E740481C1C}">
                          <a14:useLocalDpi xmlns:a14="http://schemas.microsoft.com/office/drawing/2010/main" val="0"/>
                        </a:ext>
                      </a:extLst>
                    </a:blip>
                    <a:srcRect l="18255" t="2992" r="5670" b="26734"/>
                    <a:stretch/>
                  </pic:blipFill>
                  <pic:spPr bwMode="auto">
                    <a:xfrm>
                      <a:off x="0" y="0"/>
                      <a:ext cx="3002527" cy="3919676"/>
                    </a:xfrm>
                    <a:prstGeom prst="rect">
                      <a:avLst/>
                    </a:prstGeom>
                    <a:ln>
                      <a:noFill/>
                    </a:ln>
                    <a:extLst>
                      <a:ext uri="{53640926-AAD7-44D8-BBD7-CCE9431645EC}">
                        <a14:shadowObscured xmlns:a14="http://schemas.microsoft.com/office/drawing/2010/main"/>
                      </a:ext>
                    </a:extLst>
                  </pic:spPr>
                </pic:pic>
              </a:graphicData>
            </a:graphic>
          </wp:inline>
        </w:drawing>
      </w:r>
    </w:p>
    <w:p w:rsidR="001864B6" w:rsidRPr="00527FB7" w:rsidRDefault="001864B6" w:rsidP="001864B6">
      <w:pPr>
        <w:widowControl w:val="0"/>
        <w:overflowPunct/>
        <w:autoSpaceDE/>
        <w:autoSpaceDN/>
        <w:adjustRightInd/>
        <w:spacing w:after="0"/>
        <w:textAlignment w:val="auto"/>
        <w:rPr>
          <w:rFonts w:eastAsia="宋体"/>
          <w:lang w:val="en-US" w:eastAsia="zh-CN"/>
        </w:rPr>
      </w:pPr>
      <w:r>
        <w:rPr>
          <w:rFonts w:eastAsia="宋体" w:hint="eastAsia"/>
          <w:lang w:eastAsia="zh-CN"/>
        </w:rPr>
        <w:t>W</w:t>
      </w:r>
      <w:r>
        <w:rPr>
          <w:rFonts w:eastAsia="宋体"/>
          <w:lang w:eastAsia="zh-CN"/>
        </w:rPr>
        <w:t xml:space="preserve">e consider the scenario that </w:t>
      </w:r>
      <w:r w:rsidRPr="001864B6">
        <w:rPr>
          <w:rFonts w:eastAsia="宋体"/>
          <w:b/>
          <w:lang w:val="en-US" w:eastAsia="zh-CN"/>
        </w:rPr>
        <w:t xml:space="preserve">NTN UE was dropped into the cluster of terrestrial </w:t>
      </w:r>
      <w:proofErr w:type="gramStart"/>
      <w:r w:rsidRPr="001864B6">
        <w:rPr>
          <w:rFonts w:eastAsia="宋体"/>
          <w:b/>
          <w:lang w:val="en-US" w:eastAsia="zh-CN"/>
        </w:rPr>
        <w:t>network</w:t>
      </w:r>
      <w:proofErr w:type="gramEnd"/>
      <w:r>
        <w:rPr>
          <w:rFonts w:eastAsia="宋体"/>
          <w:lang w:val="en-US" w:eastAsia="zh-CN"/>
        </w:rPr>
        <w:t>, the following red area can be considered with 1.5km above radius as the worst case. However, this scenario is much stricter than the real deployment.</w:t>
      </w:r>
    </w:p>
    <w:p w:rsidR="001864B6" w:rsidRDefault="001864B6" w:rsidP="001864B6">
      <w:pPr>
        <w:widowControl w:val="0"/>
        <w:rPr>
          <w:rFonts w:eastAsia="宋体"/>
          <w:b/>
        </w:rPr>
      </w:pPr>
    </w:p>
    <w:p w:rsidR="001864B6" w:rsidRDefault="001864B6" w:rsidP="001864B6">
      <w:pPr>
        <w:keepNext/>
        <w:widowControl w:val="0"/>
        <w:jc w:val="center"/>
      </w:pPr>
      <w:r>
        <w:rPr>
          <w:rFonts w:eastAsia="宋体"/>
          <w:b/>
          <w:noProof/>
        </w:rPr>
        <w:drawing>
          <wp:inline distT="0" distB="0" distL="0" distR="0" wp14:anchorId="23271B4D" wp14:editId="2E4F2B3F">
            <wp:extent cx="2553925" cy="2251407"/>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NTN UE 播撒到Macro基站拓扑中.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81826" cy="2276003"/>
                    </a:xfrm>
                    <a:prstGeom prst="rect">
                      <a:avLst/>
                    </a:prstGeom>
                  </pic:spPr>
                </pic:pic>
              </a:graphicData>
            </a:graphic>
          </wp:inline>
        </w:drawing>
      </w:r>
    </w:p>
    <w:p w:rsidR="009A7088" w:rsidRDefault="009A7088" w:rsidP="000842C3">
      <w:pPr>
        <w:widowControl w:val="0"/>
        <w:rPr>
          <w:rFonts w:eastAsia="宋体"/>
          <w:lang w:eastAsia="zh-CN"/>
        </w:rPr>
      </w:pPr>
    </w:p>
    <w:p w:rsidR="001864B6" w:rsidRDefault="001864B6" w:rsidP="001864B6">
      <w:pPr>
        <w:pStyle w:val="2"/>
        <w:spacing w:after="240"/>
      </w:pPr>
      <w:r>
        <w:t>Simulation results</w:t>
      </w:r>
    </w:p>
    <w:p w:rsidR="005C1FF9" w:rsidRDefault="001864B6" w:rsidP="00354923">
      <w:pPr>
        <w:rPr>
          <w:rFonts w:eastAsia="宋体"/>
          <w:lang w:val="en-US" w:eastAsia="zh-CN"/>
        </w:rPr>
      </w:pPr>
      <w:r>
        <w:rPr>
          <w:rFonts w:eastAsia="宋体" w:hint="eastAsia"/>
          <w:lang w:val="en-US" w:eastAsia="zh-CN"/>
        </w:rPr>
        <w:t>F</w:t>
      </w:r>
      <w:r>
        <w:rPr>
          <w:rFonts w:eastAsia="宋体"/>
          <w:lang w:val="en-US" w:eastAsia="zh-CN"/>
        </w:rPr>
        <w:t xml:space="preserve">or LEO1200-Urban Macro scenario, </w:t>
      </w:r>
      <w:r w:rsidR="007D1341">
        <w:rPr>
          <w:rFonts w:eastAsia="宋体"/>
          <w:lang w:val="en-US" w:eastAsia="zh-CN"/>
        </w:rPr>
        <w:t>the results for 2GHz scenario 4 at PC2 are shown below.</w:t>
      </w:r>
    </w:p>
    <w:tbl>
      <w:tblPr>
        <w:tblW w:w="0" w:type="auto"/>
        <w:tblLook w:val="04A0" w:firstRow="1" w:lastRow="0" w:firstColumn="1" w:lastColumn="0" w:noHBand="0" w:noVBand="1"/>
      </w:tblPr>
      <w:tblGrid>
        <w:gridCol w:w="4417"/>
        <w:gridCol w:w="744"/>
        <w:gridCol w:w="745"/>
        <w:gridCol w:w="745"/>
        <w:gridCol w:w="745"/>
        <w:gridCol w:w="745"/>
        <w:gridCol w:w="745"/>
        <w:gridCol w:w="745"/>
      </w:tblGrid>
      <w:tr w:rsidR="007D1341" w:rsidRPr="007D1341" w:rsidTr="007D1341">
        <w:trPr>
          <w:trHeight w:val="28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textAlignment w:val="auto"/>
              <w:rPr>
                <w:rFonts w:eastAsia="宋体"/>
                <w:lang w:val="en-US" w:eastAsia="zh-CN"/>
              </w:rPr>
            </w:pPr>
            <w:r w:rsidRPr="007D1341">
              <w:rPr>
                <w:rFonts w:eastAsia="宋体"/>
                <w:lang w:val="en-US" w:eastAsia="zh-CN"/>
              </w:rPr>
              <w:t>Sate UE ACLR1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20</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22</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24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26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28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32</w:t>
            </w:r>
          </w:p>
        </w:tc>
      </w:tr>
      <w:tr w:rsidR="007D1341" w:rsidRPr="007D1341" w:rsidTr="007D134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textAlignment w:val="auto"/>
              <w:rPr>
                <w:rFonts w:eastAsia="宋体"/>
                <w:lang w:val="en-US" w:eastAsia="zh-CN"/>
              </w:rPr>
            </w:pPr>
            <w:r w:rsidRPr="007D1341">
              <w:rPr>
                <w:rFonts w:eastAsia="宋体"/>
                <w:lang w:val="en-US" w:eastAsia="zh-CN"/>
              </w:rPr>
              <w:t>Average throughput baseline [Mbps]</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35.931</w:t>
            </w:r>
          </w:p>
        </w:tc>
        <w:tc>
          <w:tcPr>
            <w:tcW w:w="0" w:type="auto"/>
            <w:tcBorders>
              <w:top w:val="nil"/>
              <w:left w:val="nil"/>
              <w:bottom w:val="single" w:sz="4" w:space="0" w:color="auto"/>
              <w:right w:val="single" w:sz="4" w:space="0" w:color="auto"/>
            </w:tcBorders>
            <w:shd w:val="clear" w:color="000000" w:fill="FFFF00"/>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35.886</w:t>
            </w:r>
          </w:p>
        </w:tc>
        <w:tc>
          <w:tcPr>
            <w:tcW w:w="0" w:type="auto"/>
            <w:tcBorders>
              <w:top w:val="nil"/>
              <w:left w:val="nil"/>
              <w:bottom w:val="single" w:sz="4" w:space="0" w:color="auto"/>
              <w:right w:val="single" w:sz="4" w:space="0" w:color="auto"/>
            </w:tcBorders>
            <w:shd w:val="clear" w:color="000000" w:fill="FFFF00"/>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35.947</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36.014</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35.938</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35.868</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35.91</w:t>
            </w:r>
          </w:p>
        </w:tc>
      </w:tr>
      <w:tr w:rsidR="007D1341" w:rsidRPr="007D1341" w:rsidTr="007D134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textAlignment w:val="auto"/>
              <w:rPr>
                <w:rFonts w:eastAsia="宋体"/>
                <w:lang w:val="en-US" w:eastAsia="zh-CN"/>
              </w:rPr>
            </w:pPr>
            <w:r w:rsidRPr="007D1341">
              <w:rPr>
                <w:rFonts w:eastAsia="宋体"/>
                <w:lang w:val="en-US" w:eastAsia="zh-CN"/>
              </w:rPr>
              <w:t>Average throughput with adjacent interference [Mbps]</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35.642</w:t>
            </w:r>
          </w:p>
        </w:tc>
        <w:tc>
          <w:tcPr>
            <w:tcW w:w="0" w:type="auto"/>
            <w:tcBorders>
              <w:top w:val="nil"/>
              <w:left w:val="nil"/>
              <w:bottom w:val="single" w:sz="4" w:space="0" w:color="auto"/>
              <w:right w:val="single" w:sz="4" w:space="0" w:color="auto"/>
            </w:tcBorders>
            <w:shd w:val="clear" w:color="000000" w:fill="FFFF00"/>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35.66</w:t>
            </w:r>
          </w:p>
        </w:tc>
        <w:tc>
          <w:tcPr>
            <w:tcW w:w="0" w:type="auto"/>
            <w:tcBorders>
              <w:top w:val="nil"/>
              <w:left w:val="nil"/>
              <w:bottom w:val="single" w:sz="4" w:space="0" w:color="auto"/>
              <w:right w:val="single" w:sz="4" w:space="0" w:color="auto"/>
            </w:tcBorders>
            <w:shd w:val="clear" w:color="000000" w:fill="FFFF00"/>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35.736</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35.85</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35.789</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35.758</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35.82</w:t>
            </w:r>
          </w:p>
        </w:tc>
      </w:tr>
      <w:tr w:rsidR="007D1341" w:rsidRPr="007D1341" w:rsidTr="007D134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textAlignment w:val="auto"/>
              <w:rPr>
                <w:rFonts w:eastAsia="宋体"/>
                <w:lang w:val="en-US" w:eastAsia="zh-CN"/>
              </w:rPr>
            </w:pPr>
            <w:r w:rsidRPr="007D1341">
              <w:rPr>
                <w:rFonts w:eastAsia="宋体"/>
                <w:lang w:val="en-US" w:eastAsia="zh-CN"/>
              </w:rPr>
              <w:lastRenderedPageBreak/>
              <w:t>Average throughput loss</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0.80%</w:t>
            </w:r>
          </w:p>
        </w:tc>
        <w:tc>
          <w:tcPr>
            <w:tcW w:w="0" w:type="auto"/>
            <w:tcBorders>
              <w:top w:val="nil"/>
              <w:left w:val="nil"/>
              <w:bottom w:val="single" w:sz="4" w:space="0" w:color="auto"/>
              <w:right w:val="single" w:sz="4" w:space="0" w:color="auto"/>
            </w:tcBorders>
            <w:shd w:val="clear" w:color="000000" w:fill="FFFF00"/>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0.63%</w:t>
            </w:r>
          </w:p>
        </w:tc>
        <w:tc>
          <w:tcPr>
            <w:tcW w:w="0" w:type="auto"/>
            <w:tcBorders>
              <w:top w:val="nil"/>
              <w:left w:val="nil"/>
              <w:bottom w:val="single" w:sz="4" w:space="0" w:color="auto"/>
              <w:right w:val="single" w:sz="4" w:space="0" w:color="auto"/>
            </w:tcBorders>
            <w:shd w:val="clear" w:color="000000" w:fill="FFFF00"/>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0.59%</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0.46%</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0.41%</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0.31%</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0.25%</w:t>
            </w:r>
          </w:p>
        </w:tc>
      </w:tr>
      <w:tr w:rsidR="007D1341" w:rsidRPr="007D1341" w:rsidTr="007D134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textAlignment w:val="auto"/>
              <w:rPr>
                <w:rFonts w:eastAsia="宋体"/>
                <w:lang w:val="en-US" w:eastAsia="zh-CN"/>
              </w:rPr>
            </w:pPr>
            <w:r w:rsidRPr="007D1341">
              <w:rPr>
                <w:rFonts w:eastAsia="宋体"/>
                <w:lang w:val="en-US" w:eastAsia="zh-CN"/>
              </w:rPr>
              <w:t>5%-tile throughput baseline [Mbps]</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15.069</w:t>
            </w:r>
          </w:p>
        </w:tc>
        <w:tc>
          <w:tcPr>
            <w:tcW w:w="0" w:type="auto"/>
            <w:tcBorders>
              <w:top w:val="nil"/>
              <w:left w:val="nil"/>
              <w:bottom w:val="single" w:sz="4" w:space="0" w:color="auto"/>
              <w:right w:val="single" w:sz="4" w:space="0" w:color="auto"/>
            </w:tcBorders>
            <w:shd w:val="clear" w:color="000000" w:fill="FFFF00"/>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14.989</w:t>
            </w:r>
          </w:p>
        </w:tc>
        <w:tc>
          <w:tcPr>
            <w:tcW w:w="0" w:type="auto"/>
            <w:tcBorders>
              <w:top w:val="nil"/>
              <w:left w:val="nil"/>
              <w:bottom w:val="single" w:sz="4" w:space="0" w:color="auto"/>
              <w:right w:val="single" w:sz="4" w:space="0" w:color="auto"/>
            </w:tcBorders>
            <w:shd w:val="clear" w:color="000000" w:fill="FFFF00"/>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15.163</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15.455</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15.313</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15.103</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15.287</w:t>
            </w:r>
          </w:p>
        </w:tc>
      </w:tr>
      <w:tr w:rsidR="007D1341" w:rsidRPr="007D1341" w:rsidTr="007D134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textAlignment w:val="auto"/>
              <w:rPr>
                <w:rFonts w:eastAsia="宋体"/>
                <w:lang w:val="en-US" w:eastAsia="zh-CN"/>
              </w:rPr>
            </w:pPr>
            <w:r w:rsidRPr="007D1341">
              <w:rPr>
                <w:rFonts w:eastAsia="宋体"/>
                <w:lang w:val="en-US" w:eastAsia="zh-CN"/>
              </w:rPr>
              <w:t>5%-tile throughput with adjacent interference [Mbps]</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13.97</w:t>
            </w:r>
          </w:p>
        </w:tc>
        <w:tc>
          <w:tcPr>
            <w:tcW w:w="0" w:type="auto"/>
            <w:tcBorders>
              <w:top w:val="nil"/>
              <w:left w:val="nil"/>
              <w:bottom w:val="single" w:sz="4" w:space="0" w:color="auto"/>
              <w:right w:val="single" w:sz="4" w:space="0" w:color="auto"/>
            </w:tcBorders>
            <w:shd w:val="clear" w:color="000000" w:fill="FFFF00"/>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14.102</w:t>
            </w:r>
          </w:p>
        </w:tc>
        <w:tc>
          <w:tcPr>
            <w:tcW w:w="0" w:type="auto"/>
            <w:tcBorders>
              <w:top w:val="nil"/>
              <w:left w:val="nil"/>
              <w:bottom w:val="single" w:sz="4" w:space="0" w:color="auto"/>
              <w:right w:val="single" w:sz="4" w:space="0" w:color="auto"/>
            </w:tcBorders>
            <w:shd w:val="clear" w:color="000000" w:fill="FFFF00"/>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14.428</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14.827</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14.765</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14.707</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14.911</w:t>
            </w:r>
          </w:p>
        </w:tc>
      </w:tr>
      <w:tr w:rsidR="007D1341" w:rsidRPr="007D1341" w:rsidTr="007D134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textAlignment w:val="auto"/>
              <w:rPr>
                <w:rFonts w:eastAsia="宋体"/>
                <w:lang w:val="en-US" w:eastAsia="zh-CN"/>
              </w:rPr>
            </w:pPr>
            <w:r w:rsidRPr="007D1341">
              <w:rPr>
                <w:rFonts w:eastAsia="宋体"/>
                <w:lang w:val="en-US" w:eastAsia="zh-CN"/>
              </w:rPr>
              <w:t xml:space="preserve">5%-tile throughput loss </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7.29%</w:t>
            </w:r>
          </w:p>
        </w:tc>
        <w:tc>
          <w:tcPr>
            <w:tcW w:w="0" w:type="auto"/>
            <w:tcBorders>
              <w:top w:val="nil"/>
              <w:left w:val="nil"/>
              <w:bottom w:val="single" w:sz="4" w:space="0" w:color="auto"/>
              <w:right w:val="single" w:sz="4" w:space="0" w:color="auto"/>
            </w:tcBorders>
            <w:shd w:val="clear" w:color="000000" w:fill="FFFF00"/>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5.92%</w:t>
            </w:r>
          </w:p>
        </w:tc>
        <w:tc>
          <w:tcPr>
            <w:tcW w:w="0" w:type="auto"/>
            <w:tcBorders>
              <w:top w:val="nil"/>
              <w:left w:val="nil"/>
              <w:bottom w:val="single" w:sz="4" w:space="0" w:color="auto"/>
              <w:right w:val="single" w:sz="4" w:space="0" w:color="auto"/>
            </w:tcBorders>
            <w:shd w:val="clear" w:color="000000" w:fill="FFFF00"/>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4.85%</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4.06%</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3.58%</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2.62%</w:t>
            </w:r>
          </w:p>
        </w:tc>
        <w:tc>
          <w:tcPr>
            <w:tcW w:w="0" w:type="auto"/>
            <w:tcBorders>
              <w:top w:val="nil"/>
              <w:left w:val="nil"/>
              <w:bottom w:val="single" w:sz="4" w:space="0" w:color="auto"/>
              <w:right w:val="single" w:sz="4" w:space="0" w:color="auto"/>
            </w:tcBorders>
            <w:shd w:val="clear" w:color="auto" w:fill="auto"/>
            <w:noWrap/>
            <w:vAlign w:val="center"/>
            <w:hideMark/>
          </w:tcPr>
          <w:p w:rsidR="007D1341" w:rsidRPr="007D1341" w:rsidRDefault="007D1341" w:rsidP="007D1341">
            <w:pPr>
              <w:overflowPunct/>
              <w:autoSpaceDE/>
              <w:autoSpaceDN/>
              <w:adjustRightInd/>
              <w:spacing w:after="0"/>
              <w:jc w:val="right"/>
              <w:textAlignment w:val="auto"/>
              <w:rPr>
                <w:rFonts w:eastAsia="宋体"/>
                <w:lang w:val="en-US" w:eastAsia="zh-CN"/>
              </w:rPr>
            </w:pPr>
            <w:r w:rsidRPr="007D1341">
              <w:rPr>
                <w:rFonts w:eastAsia="宋体"/>
                <w:lang w:val="en-US" w:eastAsia="zh-CN"/>
              </w:rPr>
              <w:t>2.46%</w:t>
            </w:r>
          </w:p>
        </w:tc>
      </w:tr>
    </w:tbl>
    <w:p w:rsidR="007D1341" w:rsidRDefault="007D1341" w:rsidP="00354923">
      <w:pPr>
        <w:rPr>
          <w:rFonts w:eastAsia="宋体"/>
          <w:lang w:val="en-US" w:eastAsia="zh-CN"/>
        </w:rPr>
      </w:pPr>
    </w:p>
    <w:p w:rsidR="005C5B79" w:rsidRDefault="005C5B79" w:rsidP="005C5B79">
      <w:pPr>
        <w:rPr>
          <w:rFonts w:eastAsia="宋体"/>
          <w:lang w:val="en-US" w:eastAsia="zh-CN"/>
        </w:rPr>
      </w:pPr>
      <w:r>
        <w:rPr>
          <w:rFonts w:eastAsia="宋体" w:hint="eastAsia"/>
          <w:lang w:val="en-US" w:eastAsia="zh-CN"/>
        </w:rPr>
        <w:t>F</w:t>
      </w:r>
      <w:r>
        <w:rPr>
          <w:rFonts w:eastAsia="宋体"/>
          <w:lang w:val="en-US" w:eastAsia="zh-CN"/>
        </w:rPr>
        <w:t>or LEO1200-Urban Macro scenario, the results for 2GHz scenario 4 at PC1.5 are shown below.</w:t>
      </w:r>
    </w:p>
    <w:tbl>
      <w:tblPr>
        <w:tblW w:w="0" w:type="auto"/>
        <w:tblLook w:val="04A0" w:firstRow="1" w:lastRow="0" w:firstColumn="1" w:lastColumn="0" w:noHBand="0" w:noVBand="1"/>
      </w:tblPr>
      <w:tblGrid>
        <w:gridCol w:w="4417"/>
        <w:gridCol w:w="744"/>
        <w:gridCol w:w="745"/>
        <w:gridCol w:w="745"/>
        <w:gridCol w:w="745"/>
        <w:gridCol w:w="745"/>
        <w:gridCol w:w="745"/>
        <w:gridCol w:w="745"/>
      </w:tblGrid>
      <w:tr w:rsidR="005C5B79" w:rsidRPr="005C5B79" w:rsidTr="005C5B79">
        <w:trPr>
          <w:trHeight w:val="28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textAlignment w:val="auto"/>
              <w:rPr>
                <w:rFonts w:eastAsia="宋体"/>
                <w:lang w:val="en-US" w:eastAsia="zh-CN"/>
              </w:rPr>
            </w:pPr>
            <w:r w:rsidRPr="005C5B79">
              <w:rPr>
                <w:rFonts w:eastAsia="宋体"/>
                <w:lang w:val="en-US" w:eastAsia="zh-CN"/>
              </w:rPr>
              <w:t>Sate UE ACLR1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22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24</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26</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28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32</w:t>
            </w:r>
          </w:p>
        </w:tc>
      </w:tr>
      <w:tr w:rsidR="005C5B79" w:rsidRPr="005C5B79" w:rsidTr="005C5B79">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textAlignment w:val="auto"/>
              <w:rPr>
                <w:rFonts w:eastAsia="宋体"/>
                <w:lang w:val="en-US" w:eastAsia="zh-CN"/>
              </w:rPr>
            </w:pPr>
            <w:r w:rsidRPr="005C5B79">
              <w:rPr>
                <w:rFonts w:eastAsia="宋体"/>
                <w:lang w:val="en-US" w:eastAsia="zh-CN"/>
              </w:rPr>
              <w:t>Average throughput baseline [Mbps]</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35.895</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35.954</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35.949</w:t>
            </w:r>
          </w:p>
        </w:tc>
        <w:tc>
          <w:tcPr>
            <w:tcW w:w="0" w:type="auto"/>
            <w:tcBorders>
              <w:top w:val="nil"/>
              <w:left w:val="nil"/>
              <w:bottom w:val="single" w:sz="4" w:space="0" w:color="auto"/>
              <w:right w:val="single" w:sz="4" w:space="0" w:color="auto"/>
            </w:tcBorders>
            <w:shd w:val="clear" w:color="000000" w:fill="FFFF00"/>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35.91</w:t>
            </w:r>
          </w:p>
        </w:tc>
        <w:tc>
          <w:tcPr>
            <w:tcW w:w="0" w:type="auto"/>
            <w:tcBorders>
              <w:top w:val="nil"/>
              <w:left w:val="nil"/>
              <w:bottom w:val="single" w:sz="4" w:space="0" w:color="auto"/>
              <w:right w:val="single" w:sz="4" w:space="0" w:color="auto"/>
            </w:tcBorders>
            <w:shd w:val="clear" w:color="000000" w:fill="FFFF00"/>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35.879</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35.918</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35.913</w:t>
            </w:r>
          </w:p>
        </w:tc>
      </w:tr>
      <w:tr w:rsidR="005C5B79" w:rsidRPr="005C5B79" w:rsidTr="005C5B79">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textAlignment w:val="auto"/>
              <w:rPr>
                <w:rFonts w:eastAsia="宋体"/>
                <w:lang w:val="en-US" w:eastAsia="zh-CN"/>
              </w:rPr>
            </w:pPr>
            <w:r w:rsidRPr="005C5B79">
              <w:rPr>
                <w:rFonts w:eastAsia="宋体"/>
                <w:lang w:val="en-US" w:eastAsia="zh-CN"/>
              </w:rPr>
              <w:t>Average throughput with adjacent interference [Mbps]</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35.537</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35.64</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35.673</w:t>
            </w:r>
          </w:p>
        </w:tc>
        <w:tc>
          <w:tcPr>
            <w:tcW w:w="0" w:type="auto"/>
            <w:tcBorders>
              <w:top w:val="nil"/>
              <w:left w:val="nil"/>
              <w:bottom w:val="single" w:sz="4" w:space="0" w:color="auto"/>
              <w:right w:val="single" w:sz="4" w:space="0" w:color="auto"/>
            </w:tcBorders>
            <w:shd w:val="clear" w:color="000000" w:fill="FFFF00"/>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35.71</w:t>
            </w:r>
          </w:p>
        </w:tc>
        <w:tc>
          <w:tcPr>
            <w:tcW w:w="0" w:type="auto"/>
            <w:tcBorders>
              <w:top w:val="nil"/>
              <w:left w:val="nil"/>
              <w:bottom w:val="single" w:sz="4" w:space="0" w:color="auto"/>
              <w:right w:val="single" w:sz="4" w:space="0" w:color="auto"/>
            </w:tcBorders>
            <w:shd w:val="clear" w:color="000000" w:fill="FFFF00"/>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35.704</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35.773</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35.782</w:t>
            </w:r>
          </w:p>
        </w:tc>
      </w:tr>
      <w:tr w:rsidR="005C5B79" w:rsidRPr="005C5B79" w:rsidTr="005C5B79">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textAlignment w:val="auto"/>
              <w:rPr>
                <w:rFonts w:eastAsia="宋体"/>
                <w:lang w:val="en-US" w:eastAsia="zh-CN"/>
              </w:rPr>
            </w:pPr>
            <w:r w:rsidRPr="005C5B79">
              <w:rPr>
                <w:rFonts w:eastAsia="宋体"/>
                <w:lang w:val="en-US" w:eastAsia="zh-CN"/>
              </w:rPr>
              <w:t>Average throughput loss</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0.87%</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0.77%</w:t>
            </w:r>
          </w:p>
        </w:tc>
        <w:tc>
          <w:tcPr>
            <w:tcW w:w="0" w:type="auto"/>
            <w:tcBorders>
              <w:top w:val="nil"/>
              <w:left w:val="nil"/>
              <w:bottom w:val="single" w:sz="4" w:space="0" w:color="auto"/>
              <w:right w:val="single" w:sz="4" w:space="0" w:color="auto"/>
            </w:tcBorders>
            <w:shd w:val="clear" w:color="000000" w:fill="FFFF00"/>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0.56%</w:t>
            </w:r>
          </w:p>
        </w:tc>
        <w:tc>
          <w:tcPr>
            <w:tcW w:w="0" w:type="auto"/>
            <w:tcBorders>
              <w:top w:val="nil"/>
              <w:left w:val="nil"/>
              <w:bottom w:val="single" w:sz="4" w:space="0" w:color="auto"/>
              <w:right w:val="single" w:sz="4" w:space="0" w:color="auto"/>
            </w:tcBorders>
            <w:shd w:val="clear" w:color="000000" w:fill="FFFF00"/>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0.49%</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0.40%</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0.36%</w:t>
            </w:r>
          </w:p>
        </w:tc>
      </w:tr>
      <w:tr w:rsidR="005C5B79" w:rsidRPr="005C5B79" w:rsidTr="005C5B79">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textAlignment w:val="auto"/>
              <w:rPr>
                <w:rFonts w:eastAsia="宋体"/>
                <w:lang w:val="en-US" w:eastAsia="zh-CN"/>
              </w:rPr>
            </w:pPr>
            <w:r w:rsidRPr="005C5B79">
              <w:rPr>
                <w:rFonts w:eastAsia="宋体"/>
                <w:lang w:val="en-US" w:eastAsia="zh-CN"/>
              </w:rPr>
              <w:t>5%-tile throughput baseline [Mbps]</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15.347</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15.268</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15.156</w:t>
            </w:r>
          </w:p>
        </w:tc>
        <w:tc>
          <w:tcPr>
            <w:tcW w:w="0" w:type="auto"/>
            <w:tcBorders>
              <w:top w:val="nil"/>
              <w:left w:val="nil"/>
              <w:bottom w:val="single" w:sz="4" w:space="0" w:color="auto"/>
              <w:right w:val="single" w:sz="4" w:space="0" w:color="auto"/>
            </w:tcBorders>
            <w:shd w:val="clear" w:color="000000" w:fill="FFFF00"/>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15.325</w:t>
            </w:r>
          </w:p>
        </w:tc>
        <w:tc>
          <w:tcPr>
            <w:tcW w:w="0" w:type="auto"/>
            <w:tcBorders>
              <w:top w:val="nil"/>
              <w:left w:val="nil"/>
              <w:bottom w:val="single" w:sz="4" w:space="0" w:color="auto"/>
              <w:right w:val="single" w:sz="4" w:space="0" w:color="auto"/>
            </w:tcBorders>
            <w:shd w:val="clear" w:color="000000" w:fill="FFFF00"/>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15.344</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15.01</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15.425</w:t>
            </w:r>
          </w:p>
        </w:tc>
      </w:tr>
      <w:tr w:rsidR="005C5B79" w:rsidRPr="005C5B79" w:rsidTr="005C5B79">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textAlignment w:val="auto"/>
              <w:rPr>
                <w:rFonts w:eastAsia="宋体"/>
                <w:lang w:val="en-US" w:eastAsia="zh-CN"/>
              </w:rPr>
            </w:pPr>
            <w:r w:rsidRPr="005C5B79">
              <w:rPr>
                <w:rFonts w:eastAsia="宋体"/>
                <w:lang w:val="en-US" w:eastAsia="zh-CN"/>
              </w:rPr>
              <w:t>5%-tile throughput with adjacent interference [Mbps]</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13.869</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14.043</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14.095</w:t>
            </w:r>
          </w:p>
        </w:tc>
        <w:tc>
          <w:tcPr>
            <w:tcW w:w="0" w:type="auto"/>
            <w:tcBorders>
              <w:top w:val="nil"/>
              <w:left w:val="nil"/>
              <w:bottom w:val="single" w:sz="4" w:space="0" w:color="auto"/>
              <w:right w:val="single" w:sz="4" w:space="0" w:color="auto"/>
            </w:tcBorders>
            <w:shd w:val="clear" w:color="000000" w:fill="FFFF00"/>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14.54</w:t>
            </w:r>
          </w:p>
        </w:tc>
        <w:tc>
          <w:tcPr>
            <w:tcW w:w="0" w:type="auto"/>
            <w:tcBorders>
              <w:top w:val="nil"/>
              <w:left w:val="nil"/>
              <w:bottom w:val="single" w:sz="4" w:space="0" w:color="auto"/>
              <w:right w:val="single" w:sz="4" w:space="0" w:color="auto"/>
            </w:tcBorders>
            <w:shd w:val="clear" w:color="000000" w:fill="FFFF00"/>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14.714</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14.469</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14.915</w:t>
            </w:r>
          </w:p>
        </w:tc>
      </w:tr>
      <w:tr w:rsidR="005C5B79" w:rsidRPr="005C5B79" w:rsidTr="005C5B79">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textAlignment w:val="auto"/>
              <w:rPr>
                <w:rFonts w:eastAsia="宋体"/>
                <w:lang w:val="en-US" w:eastAsia="zh-CN"/>
              </w:rPr>
            </w:pPr>
            <w:r w:rsidRPr="005C5B79">
              <w:rPr>
                <w:rFonts w:eastAsia="宋体"/>
                <w:lang w:val="en-US" w:eastAsia="zh-CN"/>
              </w:rPr>
              <w:t xml:space="preserve">5%-tile throughput loss </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9.63%</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8.02%</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7.00%</w:t>
            </w:r>
          </w:p>
        </w:tc>
        <w:tc>
          <w:tcPr>
            <w:tcW w:w="0" w:type="auto"/>
            <w:tcBorders>
              <w:top w:val="nil"/>
              <w:left w:val="nil"/>
              <w:bottom w:val="single" w:sz="4" w:space="0" w:color="auto"/>
              <w:right w:val="single" w:sz="4" w:space="0" w:color="auto"/>
            </w:tcBorders>
            <w:shd w:val="clear" w:color="000000" w:fill="FFFF00"/>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5.12%</w:t>
            </w:r>
          </w:p>
        </w:tc>
        <w:tc>
          <w:tcPr>
            <w:tcW w:w="0" w:type="auto"/>
            <w:tcBorders>
              <w:top w:val="nil"/>
              <w:left w:val="nil"/>
              <w:bottom w:val="single" w:sz="4" w:space="0" w:color="auto"/>
              <w:right w:val="single" w:sz="4" w:space="0" w:color="auto"/>
            </w:tcBorders>
            <w:shd w:val="clear" w:color="000000" w:fill="FFFF00"/>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4.11%</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3.60%</w:t>
            </w:r>
          </w:p>
        </w:tc>
        <w:tc>
          <w:tcPr>
            <w:tcW w:w="0" w:type="auto"/>
            <w:tcBorders>
              <w:top w:val="nil"/>
              <w:left w:val="nil"/>
              <w:bottom w:val="single" w:sz="4" w:space="0" w:color="auto"/>
              <w:right w:val="single" w:sz="4" w:space="0" w:color="auto"/>
            </w:tcBorders>
            <w:shd w:val="clear" w:color="auto" w:fill="auto"/>
            <w:noWrap/>
            <w:vAlign w:val="center"/>
            <w:hideMark/>
          </w:tcPr>
          <w:p w:rsidR="005C5B79" w:rsidRPr="005C5B79" w:rsidRDefault="005C5B79" w:rsidP="005C5B79">
            <w:pPr>
              <w:overflowPunct/>
              <w:autoSpaceDE/>
              <w:autoSpaceDN/>
              <w:adjustRightInd/>
              <w:spacing w:after="0"/>
              <w:jc w:val="right"/>
              <w:textAlignment w:val="auto"/>
              <w:rPr>
                <w:rFonts w:eastAsia="宋体"/>
                <w:lang w:val="en-US" w:eastAsia="zh-CN"/>
              </w:rPr>
            </w:pPr>
            <w:r w:rsidRPr="005C5B79">
              <w:rPr>
                <w:rFonts w:eastAsia="宋体"/>
                <w:lang w:val="en-US" w:eastAsia="zh-CN"/>
              </w:rPr>
              <w:t>3.31%</w:t>
            </w:r>
          </w:p>
        </w:tc>
      </w:tr>
    </w:tbl>
    <w:p w:rsidR="007D1341" w:rsidRDefault="007D1341" w:rsidP="00354923">
      <w:pPr>
        <w:rPr>
          <w:rFonts w:eastAsia="宋体"/>
          <w:lang w:val="en-US" w:eastAsia="zh-CN"/>
        </w:rPr>
      </w:pPr>
    </w:p>
    <w:p w:rsidR="005C5B79" w:rsidRDefault="005C5B79" w:rsidP="005C5B79">
      <w:pPr>
        <w:rPr>
          <w:rFonts w:eastAsia="宋体"/>
          <w:lang w:val="en-US" w:eastAsia="zh-CN"/>
        </w:rPr>
      </w:pPr>
      <w:r>
        <w:rPr>
          <w:rFonts w:eastAsia="宋体" w:hint="eastAsia"/>
          <w:lang w:val="en-US" w:eastAsia="zh-CN"/>
        </w:rPr>
        <w:t>F</w:t>
      </w:r>
      <w:r>
        <w:rPr>
          <w:rFonts w:eastAsia="宋体"/>
          <w:lang w:val="en-US" w:eastAsia="zh-CN"/>
        </w:rPr>
        <w:t>or LEO1200-Urban Macro scenario, the results for 2GHz scenario 4 at PC1 are shown below.</w:t>
      </w:r>
    </w:p>
    <w:tbl>
      <w:tblPr>
        <w:tblW w:w="0" w:type="auto"/>
        <w:tblLook w:val="04A0" w:firstRow="1" w:lastRow="0" w:firstColumn="1" w:lastColumn="0" w:noHBand="0" w:noVBand="1"/>
      </w:tblPr>
      <w:tblGrid>
        <w:gridCol w:w="4417"/>
        <w:gridCol w:w="744"/>
        <w:gridCol w:w="745"/>
        <w:gridCol w:w="745"/>
        <w:gridCol w:w="745"/>
        <w:gridCol w:w="745"/>
        <w:gridCol w:w="745"/>
        <w:gridCol w:w="745"/>
      </w:tblGrid>
      <w:tr w:rsidR="00FA77C1" w:rsidRPr="00FA77C1" w:rsidTr="00FA77C1">
        <w:trPr>
          <w:trHeight w:val="28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textAlignment w:val="auto"/>
              <w:rPr>
                <w:rFonts w:eastAsia="宋体"/>
                <w:lang w:val="en-US" w:eastAsia="zh-CN"/>
              </w:rPr>
            </w:pPr>
            <w:r w:rsidRPr="00FA77C1">
              <w:rPr>
                <w:rFonts w:eastAsia="宋体"/>
                <w:lang w:val="en-US" w:eastAsia="zh-CN"/>
              </w:rPr>
              <w:t>Sate UE ACLR1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22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24</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26</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28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32</w:t>
            </w:r>
          </w:p>
        </w:tc>
      </w:tr>
      <w:tr w:rsidR="00FA77C1" w:rsidRPr="00FA77C1" w:rsidTr="00FA77C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textAlignment w:val="auto"/>
              <w:rPr>
                <w:rFonts w:eastAsia="宋体"/>
                <w:lang w:val="en-US" w:eastAsia="zh-CN"/>
              </w:rPr>
            </w:pPr>
            <w:r w:rsidRPr="00FA77C1">
              <w:rPr>
                <w:rFonts w:eastAsia="宋体"/>
                <w:lang w:val="en-US" w:eastAsia="zh-CN"/>
              </w:rPr>
              <w:t>Average throughput baseline [Mbps]</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35.887</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35.922</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35.87</w:t>
            </w:r>
          </w:p>
        </w:tc>
        <w:tc>
          <w:tcPr>
            <w:tcW w:w="0" w:type="auto"/>
            <w:tcBorders>
              <w:top w:val="nil"/>
              <w:left w:val="nil"/>
              <w:bottom w:val="single" w:sz="4" w:space="0" w:color="auto"/>
              <w:right w:val="single" w:sz="4" w:space="0" w:color="auto"/>
            </w:tcBorders>
            <w:shd w:val="clear" w:color="000000" w:fill="FFFF00"/>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35.91</w:t>
            </w:r>
          </w:p>
        </w:tc>
        <w:tc>
          <w:tcPr>
            <w:tcW w:w="0" w:type="auto"/>
            <w:tcBorders>
              <w:top w:val="nil"/>
              <w:left w:val="nil"/>
              <w:bottom w:val="single" w:sz="4" w:space="0" w:color="auto"/>
              <w:right w:val="single" w:sz="4" w:space="0" w:color="auto"/>
            </w:tcBorders>
            <w:shd w:val="clear" w:color="000000" w:fill="FFFF00"/>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35.966</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35.915</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35.885</w:t>
            </w:r>
          </w:p>
        </w:tc>
      </w:tr>
      <w:tr w:rsidR="00FA77C1" w:rsidRPr="00FA77C1" w:rsidTr="00FA77C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textAlignment w:val="auto"/>
              <w:rPr>
                <w:rFonts w:eastAsia="宋体"/>
                <w:lang w:val="en-US" w:eastAsia="zh-CN"/>
              </w:rPr>
            </w:pPr>
            <w:r w:rsidRPr="00FA77C1">
              <w:rPr>
                <w:rFonts w:eastAsia="宋体"/>
                <w:lang w:val="en-US" w:eastAsia="zh-CN"/>
              </w:rPr>
              <w:t>Average throughput with adjacent interference [Mbps]</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35.496</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35.571</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35.583</w:t>
            </w:r>
          </w:p>
        </w:tc>
        <w:tc>
          <w:tcPr>
            <w:tcW w:w="0" w:type="auto"/>
            <w:tcBorders>
              <w:top w:val="nil"/>
              <w:left w:val="nil"/>
              <w:bottom w:val="single" w:sz="4" w:space="0" w:color="auto"/>
              <w:right w:val="single" w:sz="4" w:space="0" w:color="auto"/>
            </w:tcBorders>
            <w:shd w:val="clear" w:color="000000" w:fill="FFFF00"/>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35.681</w:t>
            </w:r>
          </w:p>
        </w:tc>
        <w:tc>
          <w:tcPr>
            <w:tcW w:w="0" w:type="auto"/>
            <w:tcBorders>
              <w:top w:val="nil"/>
              <w:left w:val="nil"/>
              <w:bottom w:val="single" w:sz="4" w:space="0" w:color="auto"/>
              <w:right w:val="single" w:sz="4" w:space="0" w:color="auto"/>
            </w:tcBorders>
            <w:shd w:val="clear" w:color="000000" w:fill="FFFF00"/>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35.758</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35.731</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35.741</w:t>
            </w:r>
          </w:p>
        </w:tc>
      </w:tr>
      <w:tr w:rsidR="00FA77C1" w:rsidRPr="00FA77C1" w:rsidTr="00FA77C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textAlignment w:val="auto"/>
              <w:rPr>
                <w:rFonts w:eastAsia="宋体"/>
                <w:lang w:val="en-US" w:eastAsia="zh-CN"/>
              </w:rPr>
            </w:pPr>
            <w:r w:rsidRPr="00FA77C1">
              <w:rPr>
                <w:rFonts w:eastAsia="宋体"/>
                <w:lang w:val="en-US" w:eastAsia="zh-CN"/>
              </w:rPr>
              <w:t>Average throughput loss</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1.09%</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0.98%</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0.80%</w:t>
            </w:r>
          </w:p>
        </w:tc>
        <w:tc>
          <w:tcPr>
            <w:tcW w:w="0" w:type="auto"/>
            <w:tcBorders>
              <w:top w:val="nil"/>
              <w:left w:val="nil"/>
              <w:bottom w:val="single" w:sz="4" w:space="0" w:color="auto"/>
              <w:right w:val="single" w:sz="4" w:space="0" w:color="auto"/>
            </w:tcBorders>
            <w:shd w:val="clear" w:color="000000" w:fill="FFFF00"/>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0.64%</w:t>
            </w:r>
          </w:p>
        </w:tc>
        <w:tc>
          <w:tcPr>
            <w:tcW w:w="0" w:type="auto"/>
            <w:tcBorders>
              <w:top w:val="nil"/>
              <w:left w:val="nil"/>
              <w:bottom w:val="single" w:sz="4" w:space="0" w:color="auto"/>
              <w:right w:val="single" w:sz="4" w:space="0" w:color="auto"/>
            </w:tcBorders>
            <w:shd w:val="clear" w:color="000000" w:fill="FFFF00"/>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0.58%</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0.51%</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0.40%</w:t>
            </w:r>
          </w:p>
        </w:tc>
      </w:tr>
      <w:tr w:rsidR="00FA77C1" w:rsidRPr="00FA77C1" w:rsidTr="00FA77C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textAlignment w:val="auto"/>
              <w:rPr>
                <w:rFonts w:eastAsia="宋体"/>
                <w:lang w:val="en-US" w:eastAsia="zh-CN"/>
              </w:rPr>
            </w:pPr>
            <w:r w:rsidRPr="00FA77C1">
              <w:rPr>
                <w:rFonts w:eastAsia="宋体"/>
                <w:lang w:val="en-US" w:eastAsia="zh-CN"/>
              </w:rPr>
              <w:t>5%-tile throughput baseline [Mbps]</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15.085</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15.043</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15.03</w:t>
            </w:r>
          </w:p>
        </w:tc>
        <w:tc>
          <w:tcPr>
            <w:tcW w:w="0" w:type="auto"/>
            <w:tcBorders>
              <w:top w:val="nil"/>
              <w:left w:val="nil"/>
              <w:bottom w:val="single" w:sz="4" w:space="0" w:color="auto"/>
              <w:right w:val="single" w:sz="4" w:space="0" w:color="auto"/>
            </w:tcBorders>
            <w:shd w:val="clear" w:color="000000" w:fill="FFFF00"/>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14.973</w:t>
            </w:r>
          </w:p>
        </w:tc>
        <w:tc>
          <w:tcPr>
            <w:tcW w:w="0" w:type="auto"/>
            <w:tcBorders>
              <w:top w:val="nil"/>
              <w:left w:val="nil"/>
              <w:bottom w:val="single" w:sz="4" w:space="0" w:color="auto"/>
              <w:right w:val="single" w:sz="4" w:space="0" w:color="auto"/>
            </w:tcBorders>
            <w:shd w:val="clear" w:color="000000" w:fill="FFFF00"/>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15.349</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15.194</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15.086</w:t>
            </w:r>
          </w:p>
        </w:tc>
      </w:tr>
      <w:tr w:rsidR="00FA77C1" w:rsidRPr="00FA77C1" w:rsidTr="00FA77C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textAlignment w:val="auto"/>
              <w:rPr>
                <w:rFonts w:eastAsia="宋体"/>
                <w:lang w:val="en-US" w:eastAsia="zh-CN"/>
              </w:rPr>
            </w:pPr>
            <w:r w:rsidRPr="00FA77C1">
              <w:rPr>
                <w:rFonts w:eastAsia="宋体"/>
                <w:lang w:val="en-US" w:eastAsia="zh-CN"/>
              </w:rPr>
              <w:t>5%-tile throughput with adjacent interference [Mbps]</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13.604</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13.597</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13.847</w:t>
            </w:r>
          </w:p>
        </w:tc>
        <w:tc>
          <w:tcPr>
            <w:tcW w:w="0" w:type="auto"/>
            <w:tcBorders>
              <w:top w:val="nil"/>
              <w:left w:val="nil"/>
              <w:bottom w:val="single" w:sz="4" w:space="0" w:color="auto"/>
              <w:right w:val="single" w:sz="4" w:space="0" w:color="auto"/>
            </w:tcBorders>
            <w:shd w:val="clear" w:color="000000" w:fill="FFFF00"/>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14.173</w:t>
            </w:r>
          </w:p>
        </w:tc>
        <w:tc>
          <w:tcPr>
            <w:tcW w:w="0" w:type="auto"/>
            <w:tcBorders>
              <w:top w:val="nil"/>
              <w:left w:val="nil"/>
              <w:bottom w:val="single" w:sz="4" w:space="0" w:color="auto"/>
              <w:right w:val="single" w:sz="4" w:space="0" w:color="auto"/>
            </w:tcBorders>
            <w:shd w:val="clear" w:color="000000" w:fill="FFFF00"/>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14.618</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14.561</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14.565</w:t>
            </w:r>
          </w:p>
        </w:tc>
      </w:tr>
      <w:tr w:rsidR="00FA77C1" w:rsidRPr="00FA77C1" w:rsidTr="00FA77C1">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textAlignment w:val="auto"/>
              <w:rPr>
                <w:rFonts w:eastAsia="宋体"/>
                <w:lang w:val="en-US" w:eastAsia="zh-CN"/>
              </w:rPr>
            </w:pPr>
            <w:r w:rsidRPr="00FA77C1">
              <w:rPr>
                <w:rFonts w:eastAsia="宋体"/>
                <w:lang w:val="en-US" w:eastAsia="zh-CN"/>
              </w:rPr>
              <w:t xml:space="preserve">5%-tile throughput loss </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9.82%</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9.61%</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7.87%</w:t>
            </w:r>
          </w:p>
        </w:tc>
        <w:tc>
          <w:tcPr>
            <w:tcW w:w="0" w:type="auto"/>
            <w:tcBorders>
              <w:top w:val="nil"/>
              <w:left w:val="nil"/>
              <w:bottom w:val="single" w:sz="4" w:space="0" w:color="auto"/>
              <w:right w:val="single" w:sz="4" w:space="0" w:color="auto"/>
            </w:tcBorders>
            <w:shd w:val="clear" w:color="000000" w:fill="FFFF00"/>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5.34%</w:t>
            </w:r>
          </w:p>
        </w:tc>
        <w:tc>
          <w:tcPr>
            <w:tcW w:w="0" w:type="auto"/>
            <w:tcBorders>
              <w:top w:val="nil"/>
              <w:left w:val="nil"/>
              <w:bottom w:val="single" w:sz="4" w:space="0" w:color="auto"/>
              <w:right w:val="single" w:sz="4" w:space="0" w:color="auto"/>
            </w:tcBorders>
            <w:shd w:val="clear" w:color="000000" w:fill="FFFF00"/>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4.76%</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4.17%</w:t>
            </w:r>
          </w:p>
        </w:tc>
        <w:tc>
          <w:tcPr>
            <w:tcW w:w="0" w:type="auto"/>
            <w:tcBorders>
              <w:top w:val="nil"/>
              <w:left w:val="nil"/>
              <w:bottom w:val="single" w:sz="4" w:space="0" w:color="auto"/>
              <w:right w:val="single" w:sz="4" w:space="0" w:color="auto"/>
            </w:tcBorders>
            <w:shd w:val="clear" w:color="auto" w:fill="auto"/>
            <w:noWrap/>
            <w:vAlign w:val="center"/>
            <w:hideMark/>
          </w:tcPr>
          <w:p w:rsidR="00FA77C1" w:rsidRPr="00FA77C1" w:rsidRDefault="00FA77C1" w:rsidP="00FA77C1">
            <w:pPr>
              <w:overflowPunct/>
              <w:autoSpaceDE/>
              <w:autoSpaceDN/>
              <w:adjustRightInd/>
              <w:spacing w:after="0"/>
              <w:jc w:val="right"/>
              <w:textAlignment w:val="auto"/>
              <w:rPr>
                <w:rFonts w:eastAsia="宋体"/>
                <w:lang w:val="en-US" w:eastAsia="zh-CN"/>
              </w:rPr>
            </w:pPr>
            <w:r w:rsidRPr="00FA77C1">
              <w:rPr>
                <w:rFonts w:eastAsia="宋体"/>
                <w:lang w:val="en-US" w:eastAsia="zh-CN"/>
              </w:rPr>
              <w:t>3.45%</w:t>
            </w:r>
          </w:p>
        </w:tc>
      </w:tr>
    </w:tbl>
    <w:p w:rsidR="005C5B79" w:rsidRPr="00FA77C1" w:rsidRDefault="005C5B79" w:rsidP="00354923">
      <w:pPr>
        <w:rPr>
          <w:rFonts w:eastAsia="宋体"/>
          <w:lang w:val="en-US" w:eastAsia="zh-CN"/>
        </w:rPr>
      </w:pPr>
    </w:p>
    <w:p w:rsidR="005C5B79" w:rsidRPr="005C5B79" w:rsidRDefault="00FA77C1" w:rsidP="00354923">
      <w:pPr>
        <w:rPr>
          <w:rFonts w:eastAsia="宋体"/>
          <w:lang w:val="en-US" w:eastAsia="zh-CN"/>
        </w:rPr>
      </w:pPr>
      <w:r>
        <w:rPr>
          <w:rFonts w:eastAsia="宋体"/>
          <w:b/>
        </w:rPr>
        <w:t>Observation</w:t>
      </w:r>
      <w:r w:rsidRPr="00A11224">
        <w:rPr>
          <w:rFonts w:eastAsia="宋体"/>
          <w:b/>
          <w:lang w:val="en-US" w:eastAsia="zh-CN"/>
        </w:rPr>
        <w:t xml:space="preserve"> 1:</w:t>
      </w:r>
      <w:r>
        <w:rPr>
          <w:rFonts w:eastAsia="宋体"/>
          <w:b/>
          <w:lang w:val="en-US" w:eastAsia="zh-CN"/>
        </w:rPr>
        <w:t xml:space="preserve"> Based on the simulation results for 2GHz scenario 4 (UL </w:t>
      </w:r>
      <w:proofErr w:type="spellStart"/>
      <w:r>
        <w:rPr>
          <w:rFonts w:eastAsia="宋体"/>
          <w:b/>
          <w:lang w:val="en-US" w:eastAsia="zh-CN"/>
        </w:rPr>
        <w:t>UEtoBS</w:t>
      </w:r>
      <w:proofErr w:type="spellEnd"/>
      <w:r>
        <w:rPr>
          <w:rFonts w:eastAsia="宋体"/>
          <w:b/>
          <w:lang w:val="en-US" w:eastAsia="zh-CN"/>
        </w:rPr>
        <w:t xml:space="preserve">) </w:t>
      </w:r>
      <w:r w:rsidRPr="00FA77C1">
        <w:rPr>
          <w:rFonts w:eastAsia="宋体"/>
          <w:b/>
          <w:lang w:val="en-US" w:eastAsia="zh-CN"/>
        </w:rPr>
        <w:t>LEO1200-Urban Macro</w:t>
      </w:r>
      <w:r>
        <w:rPr>
          <w:rFonts w:eastAsia="宋体"/>
          <w:b/>
          <w:lang w:val="en-US" w:eastAsia="zh-CN"/>
        </w:rPr>
        <w:t>, 24dB ACLR for PC2, 27dB ACLR for PC1.5 and 28dB ACLR for PC1 can be observed.</w:t>
      </w:r>
    </w:p>
    <w:p w:rsidR="001864B6" w:rsidRDefault="001864B6" w:rsidP="001864B6">
      <w:pPr>
        <w:pStyle w:val="1"/>
        <w:rPr>
          <w:lang w:eastAsia="zh-CN"/>
        </w:rPr>
      </w:pPr>
      <w:r>
        <w:rPr>
          <w:lang w:eastAsia="zh-CN"/>
        </w:rPr>
        <w:t>Discussion on coexistence study for NB-IoT NTN</w:t>
      </w:r>
    </w:p>
    <w:p w:rsidR="001864B6" w:rsidRDefault="003506A9" w:rsidP="00354923">
      <w:pPr>
        <w:rPr>
          <w:rFonts w:eastAsia="宋体"/>
          <w:lang w:eastAsia="zh-CN"/>
        </w:rPr>
      </w:pPr>
      <w:r>
        <w:rPr>
          <w:rFonts w:eastAsia="宋体"/>
          <w:lang w:eastAsia="zh-CN"/>
        </w:rPr>
        <w:t xml:space="preserve">Referring to the </w:t>
      </w:r>
      <w:r w:rsidR="00411041">
        <w:rPr>
          <w:rFonts w:eastAsia="宋体"/>
          <w:lang w:eastAsia="zh-CN"/>
        </w:rPr>
        <w:t xml:space="preserve">R18 WF for NB-IoT NTN coexistence, </w:t>
      </w:r>
      <w:r w:rsidR="004A4BD5">
        <w:rPr>
          <w:rFonts w:eastAsia="宋体"/>
          <w:lang w:eastAsia="zh-CN"/>
        </w:rPr>
        <w:t xml:space="preserve">the following proposed </w:t>
      </w:r>
      <w:r w:rsidR="006974F9">
        <w:rPr>
          <w:rFonts w:eastAsia="宋体"/>
          <w:lang w:eastAsia="zh-CN"/>
        </w:rPr>
        <w:t>frequency and bandwidth for coexistence study were captured.</w:t>
      </w:r>
    </w:p>
    <w:tbl>
      <w:tblPr>
        <w:tblStyle w:val="afc"/>
        <w:tblW w:w="0" w:type="auto"/>
        <w:tblLook w:val="04A0" w:firstRow="1" w:lastRow="0" w:firstColumn="1" w:lastColumn="0" w:noHBand="0" w:noVBand="1"/>
      </w:tblPr>
      <w:tblGrid>
        <w:gridCol w:w="9631"/>
      </w:tblGrid>
      <w:tr w:rsidR="006974F9" w:rsidTr="006974F9">
        <w:tc>
          <w:tcPr>
            <w:tcW w:w="9631" w:type="dxa"/>
          </w:tcPr>
          <w:p w:rsidR="006974F9" w:rsidRDefault="006974F9" w:rsidP="006974F9">
            <w:r>
              <w:t>The frequency and bandwidth are listed in table 6.1-3.</w:t>
            </w:r>
          </w:p>
          <w:p w:rsidR="006974F9" w:rsidRDefault="006974F9" w:rsidP="006974F9">
            <w:pPr>
              <w:pStyle w:val="TH"/>
            </w:pPr>
            <w:r>
              <w:lastRenderedPageBreak/>
              <w:t>Table 3.1-3.  Proposed frequency and bandwidth for co-existence study</w:t>
            </w:r>
          </w:p>
          <w:tbl>
            <w:tblPr>
              <w:tblStyle w:val="12"/>
              <w:tblW w:w="4707" w:type="pct"/>
              <w:tblLook w:val="04A0" w:firstRow="1" w:lastRow="0" w:firstColumn="1" w:lastColumn="0" w:noHBand="0" w:noVBand="1"/>
            </w:tblPr>
            <w:tblGrid>
              <w:gridCol w:w="1658"/>
              <w:gridCol w:w="1245"/>
              <w:gridCol w:w="2415"/>
              <w:gridCol w:w="1321"/>
              <w:gridCol w:w="2215"/>
            </w:tblGrid>
            <w:tr w:rsidR="006974F9" w:rsidTr="00147546">
              <w:tc>
                <w:tcPr>
                  <w:tcW w:w="936" w:type="pct"/>
                  <w:tcBorders>
                    <w:top w:val="single" w:sz="4" w:space="0" w:color="auto"/>
                    <w:left w:val="single" w:sz="4" w:space="0" w:color="auto"/>
                    <w:bottom w:val="single" w:sz="4" w:space="0" w:color="auto"/>
                    <w:right w:val="single" w:sz="4" w:space="0" w:color="auto"/>
                  </w:tcBorders>
                </w:tcPr>
                <w:p w:rsidR="006974F9" w:rsidRDefault="006974F9" w:rsidP="006974F9">
                  <w:pPr>
                    <w:pStyle w:val="TAH"/>
                    <w:rPr>
                      <w:lang w:eastAsia="zh-CN"/>
                    </w:rPr>
                  </w:pPr>
                </w:p>
              </w:tc>
              <w:tc>
                <w:tcPr>
                  <w:tcW w:w="703"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H"/>
                    <w:rPr>
                      <w:lang w:eastAsia="zh-CN"/>
                    </w:rPr>
                  </w:pPr>
                  <w:r>
                    <w:rPr>
                      <w:bCs/>
                      <w:lang w:eastAsia="zh-CN"/>
                    </w:rPr>
                    <w:t>Frequency</w:t>
                  </w:r>
                </w:p>
              </w:tc>
              <w:tc>
                <w:tcPr>
                  <w:tcW w:w="1364"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H"/>
                    <w:rPr>
                      <w:highlight w:val="yellow"/>
                      <w:lang w:eastAsia="zh-CN"/>
                    </w:rPr>
                  </w:pPr>
                  <w:r>
                    <w:rPr>
                      <w:bCs/>
                      <w:highlight w:val="yellow"/>
                      <w:lang w:eastAsia="zh-CN"/>
                    </w:rPr>
                    <w:t>Bandwidth</w:t>
                  </w:r>
                </w:p>
              </w:tc>
              <w:tc>
                <w:tcPr>
                  <w:tcW w:w="746"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H"/>
                    <w:rPr>
                      <w:bCs/>
                      <w:lang w:eastAsia="zh-CN"/>
                    </w:rPr>
                  </w:pPr>
                  <w:r>
                    <w:rPr>
                      <w:bCs/>
                      <w:lang w:eastAsia="zh-CN"/>
                    </w:rPr>
                    <w:t>Duplex mode</w:t>
                  </w:r>
                </w:p>
              </w:tc>
              <w:tc>
                <w:tcPr>
                  <w:tcW w:w="1251"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H"/>
                    <w:rPr>
                      <w:bCs/>
                      <w:lang w:eastAsia="zh-CN"/>
                    </w:rPr>
                  </w:pPr>
                  <w:r>
                    <w:rPr>
                      <w:bCs/>
                      <w:lang w:eastAsia="zh-CN"/>
                    </w:rPr>
                    <w:t>Frequency reuse factor</w:t>
                  </w:r>
                </w:p>
              </w:tc>
            </w:tr>
            <w:tr w:rsidR="006974F9" w:rsidTr="00147546">
              <w:tc>
                <w:tcPr>
                  <w:tcW w:w="936"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lang w:eastAsia="zh-CN"/>
                    </w:rPr>
                  </w:pPr>
                  <w:r>
                    <w:rPr>
                      <w:lang w:eastAsia="zh-CN"/>
                    </w:rPr>
                    <w:t>TN Rural</w:t>
                  </w:r>
                </w:p>
              </w:tc>
              <w:tc>
                <w:tcPr>
                  <w:tcW w:w="703"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lang w:eastAsia="zh-CN"/>
                    </w:rPr>
                  </w:pPr>
                  <w:r>
                    <w:rPr>
                      <w:lang w:eastAsia="zh-CN"/>
                    </w:rPr>
                    <w:t>2 GHz</w:t>
                  </w:r>
                </w:p>
              </w:tc>
              <w:tc>
                <w:tcPr>
                  <w:tcW w:w="1364"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highlight w:val="yellow"/>
                      <w:lang w:eastAsia="zh-CN"/>
                    </w:rPr>
                  </w:pPr>
                  <w:r>
                    <w:rPr>
                      <w:highlight w:val="yellow"/>
                      <w:lang w:eastAsia="zh-CN"/>
                    </w:rPr>
                    <w:t>20MHz</w:t>
                  </w:r>
                </w:p>
              </w:tc>
              <w:tc>
                <w:tcPr>
                  <w:tcW w:w="746"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lang w:eastAsia="zh-CN"/>
                    </w:rPr>
                  </w:pPr>
                  <w:r>
                    <w:rPr>
                      <w:lang w:eastAsia="zh-CN"/>
                    </w:rPr>
                    <w:t>FDD, TDD</w:t>
                  </w:r>
                </w:p>
              </w:tc>
              <w:tc>
                <w:tcPr>
                  <w:tcW w:w="1251"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lang w:eastAsia="zh-CN"/>
                    </w:rPr>
                  </w:pPr>
                  <w:r>
                    <w:rPr>
                      <w:lang w:eastAsia="zh-CN"/>
                    </w:rPr>
                    <w:t>1</w:t>
                  </w:r>
                </w:p>
              </w:tc>
            </w:tr>
            <w:tr w:rsidR="006974F9" w:rsidTr="00147546">
              <w:tc>
                <w:tcPr>
                  <w:tcW w:w="936"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lang w:eastAsia="zh-CN"/>
                    </w:rPr>
                  </w:pPr>
                  <w:r>
                    <w:rPr>
                      <w:lang w:eastAsia="zh-CN"/>
                    </w:rPr>
                    <w:t>TN Urban macro</w:t>
                  </w:r>
                </w:p>
              </w:tc>
              <w:tc>
                <w:tcPr>
                  <w:tcW w:w="703"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lang w:eastAsia="zh-CN"/>
                    </w:rPr>
                  </w:pPr>
                  <w:r>
                    <w:rPr>
                      <w:lang w:eastAsia="zh-CN"/>
                    </w:rPr>
                    <w:t>2 GHz</w:t>
                  </w:r>
                </w:p>
              </w:tc>
              <w:tc>
                <w:tcPr>
                  <w:tcW w:w="1364"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highlight w:val="yellow"/>
                      <w:lang w:eastAsia="zh-CN"/>
                    </w:rPr>
                  </w:pPr>
                  <w:r>
                    <w:rPr>
                      <w:highlight w:val="yellow"/>
                      <w:lang w:eastAsia="zh-CN"/>
                    </w:rPr>
                    <w:t>20MHz</w:t>
                  </w:r>
                </w:p>
              </w:tc>
              <w:tc>
                <w:tcPr>
                  <w:tcW w:w="746"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lang w:eastAsia="zh-CN"/>
                    </w:rPr>
                  </w:pPr>
                  <w:r>
                    <w:rPr>
                      <w:lang w:eastAsia="zh-CN"/>
                    </w:rPr>
                    <w:t>FDD, TDD</w:t>
                  </w:r>
                </w:p>
              </w:tc>
              <w:tc>
                <w:tcPr>
                  <w:tcW w:w="1251"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lang w:eastAsia="zh-CN"/>
                    </w:rPr>
                  </w:pPr>
                  <w:r>
                    <w:rPr>
                      <w:lang w:eastAsia="zh-CN"/>
                    </w:rPr>
                    <w:t>1</w:t>
                  </w:r>
                </w:p>
              </w:tc>
            </w:tr>
            <w:tr w:rsidR="006974F9" w:rsidTr="00147546">
              <w:tc>
                <w:tcPr>
                  <w:tcW w:w="936"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lang w:eastAsia="zh-CN"/>
                    </w:rPr>
                  </w:pPr>
                  <w:r>
                    <w:rPr>
                      <w:lang w:eastAsia="zh-CN"/>
                    </w:rPr>
                    <w:t>GEO</w:t>
                  </w:r>
                </w:p>
              </w:tc>
              <w:tc>
                <w:tcPr>
                  <w:tcW w:w="703"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lang w:eastAsia="zh-CN"/>
                    </w:rPr>
                  </w:pPr>
                  <w:r>
                    <w:rPr>
                      <w:lang w:eastAsia="zh-CN"/>
                    </w:rPr>
                    <w:t>2 GHz</w:t>
                  </w:r>
                </w:p>
              </w:tc>
              <w:tc>
                <w:tcPr>
                  <w:tcW w:w="1364"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highlight w:val="yellow"/>
                      <w:lang w:eastAsia="zh-CN"/>
                    </w:rPr>
                  </w:pPr>
                  <w:r>
                    <w:rPr>
                      <w:highlight w:val="yellow"/>
                      <w:lang w:eastAsia="zh-CN"/>
                    </w:rPr>
                    <w:t>0.18MHz NB-IoT</w:t>
                  </w:r>
                </w:p>
              </w:tc>
              <w:tc>
                <w:tcPr>
                  <w:tcW w:w="746"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lang w:eastAsia="zh-CN"/>
                    </w:rPr>
                  </w:pPr>
                  <w:r>
                    <w:rPr>
                      <w:lang w:eastAsia="zh-CN"/>
                    </w:rPr>
                    <w:t>FDD</w:t>
                  </w:r>
                </w:p>
              </w:tc>
              <w:tc>
                <w:tcPr>
                  <w:tcW w:w="1251"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lang w:eastAsia="zh-CN"/>
                    </w:rPr>
                  </w:pPr>
                  <w:r>
                    <w:rPr>
                      <w:lang w:eastAsia="zh-CN"/>
                    </w:rPr>
                    <w:t>1</w:t>
                  </w:r>
                </w:p>
              </w:tc>
            </w:tr>
            <w:tr w:rsidR="006974F9" w:rsidTr="00147546">
              <w:tc>
                <w:tcPr>
                  <w:tcW w:w="936"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lang w:eastAsia="zh-CN"/>
                    </w:rPr>
                  </w:pPr>
                  <w:r>
                    <w:rPr>
                      <w:lang w:eastAsia="zh-CN"/>
                    </w:rPr>
                    <w:t>LEO</w:t>
                  </w:r>
                </w:p>
              </w:tc>
              <w:tc>
                <w:tcPr>
                  <w:tcW w:w="703"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lang w:eastAsia="zh-CN"/>
                    </w:rPr>
                  </w:pPr>
                  <w:r>
                    <w:rPr>
                      <w:lang w:eastAsia="zh-CN"/>
                    </w:rPr>
                    <w:t>2 GHz</w:t>
                  </w:r>
                </w:p>
              </w:tc>
              <w:tc>
                <w:tcPr>
                  <w:tcW w:w="1364"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highlight w:val="yellow"/>
                      <w:lang w:eastAsia="zh-CN"/>
                    </w:rPr>
                  </w:pPr>
                  <w:r>
                    <w:rPr>
                      <w:highlight w:val="yellow"/>
                      <w:lang w:eastAsia="zh-CN"/>
                    </w:rPr>
                    <w:t>0.18MHz NB-IoT</w:t>
                  </w:r>
                </w:p>
              </w:tc>
              <w:tc>
                <w:tcPr>
                  <w:tcW w:w="746"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lang w:eastAsia="zh-CN"/>
                    </w:rPr>
                  </w:pPr>
                  <w:r>
                    <w:rPr>
                      <w:lang w:eastAsia="zh-CN"/>
                    </w:rPr>
                    <w:t>FDD</w:t>
                  </w:r>
                </w:p>
              </w:tc>
              <w:tc>
                <w:tcPr>
                  <w:tcW w:w="1251" w:type="pct"/>
                  <w:tcBorders>
                    <w:top w:val="single" w:sz="4" w:space="0" w:color="auto"/>
                    <w:left w:val="single" w:sz="4" w:space="0" w:color="auto"/>
                    <w:bottom w:val="single" w:sz="4" w:space="0" w:color="auto"/>
                    <w:right w:val="single" w:sz="4" w:space="0" w:color="auto"/>
                  </w:tcBorders>
                  <w:hideMark/>
                </w:tcPr>
                <w:p w:rsidR="006974F9" w:rsidRDefault="006974F9" w:rsidP="006974F9">
                  <w:pPr>
                    <w:pStyle w:val="TAC"/>
                    <w:rPr>
                      <w:lang w:eastAsia="zh-CN"/>
                    </w:rPr>
                  </w:pPr>
                  <w:r>
                    <w:rPr>
                      <w:lang w:eastAsia="zh-CN"/>
                    </w:rPr>
                    <w:t>1</w:t>
                  </w:r>
                </w:p>
              </w:tc>
            </w:tr>
            <w:tr w:rsidR="006974F9" w:rsidTr="00147546">
              <w:tc>
                <w:tcPr>
                  <w:tcW w:w="5000" w:type="pct"/>
                  <w:gridSpan w:val="5"/>
                  <w:tcBorders>
                    <w:top w:val="single" w:sz="4" w:space="0" w:color="auto"/>
                    <w:left w:val="single" w:sz="4" w:space="0" w:color="auto"/>
                    <w:bottom w:val="single" w:sz="4" w:space="0" w:color="auto"/>
                    <w:right w:val="single" w:sz="4" w:space="0" w:color="auto"/>
                  </w:tcBorders>
                </w:tcPr>
                <w:p w:rsidR="006974F9" w:rsidRDefault="006974F9" w:rsidP="006974F9">
                  <w:pPr>
                    <w:pStyle w:val="TAN"/>
                    <w:spacing w:after="240"/>
                    <w:rPr>
                      <w:strike/>
                      <w:lang w:eastAsia="zh-CN"/>
                    </w:rPr>
                  </w:pPr>
                </w:p>
              </w:tc>
            </w:tr>
          </w:tbl>
          <w:p w:rsidR="006974F9" w:rsidRDefault="006974F9" w:rsidP="006974F9">
            <w:pPr>
              <w:rPr>
                <w:rFonts w:eastAsia="PMingLiU"/>
              </w:rPr>
            </w:pPr>
          </w:p>
          <w:p w:rsidR="006974F9" w:rsidRDefault="006974F9" w:rsidP="00354923">
            <w:pPr>
              <w:rPr>
                <w:rFonts w:eastAsia="宋体"/>
                <w:lang w:eastAsia="zh-CN"/>
              </w:rPr>
            </w:pPr>
          </w:p>
        </w:tc>
      </w:tr>
    </w:tbl>
    <w:p w:rsidR="006974F9" w:rsidRDefault="006974F9" w:rsidP="00354923">
      <w:pPr>
        <w:rPr>
          <w:rFonts w:eastAsia="宋体"/>
          <w:lang w:eastAsia="zh-CN"/>
        </w:rPr>
      </w:pPr>
    </w:p>
    <w:p w:rsidR="006974F9" w:rsidRDefault="00AC2219" w:rsidP="00354923">
      <w:pPr>
        <w:rPr>
          <w:rFonts w:eastAsia="宋体"/>
          <w:lang w:eastAsia="zh-CN"/>
        </w:rPr>
      </w:pPr>
      <w:r>
        <w:rPr>
          <w:rFonts w:eastAsia="宋体" w:hint="eastAsia"/>
          <w:lang w:eastAsia="zh-CN"/>
        </w:rPr>
        <w:t>H</w:t>
      </w:r>
      <w:r>
        <w:rPr>
          <w:rFonts w:eastAsia="宋体"/>
          <w:lang w:eastAsia="zh-CN"/>
        </w:rPr>
        <w:t>owever, in the end, RAN4 just reuse the TN IoT NTN ACLR requirements for coexistence with GSM and UTRA.</w:t>
      </w:r>
    </w:p>
    <w:p w:rsidR="00AC2219" w:rsidRDefault="00AC2219" w:rsidP="00354923">
      <w:pPr>
        <w:rPr>
          <w:rFonts w:eastAsia="宋体"/>
          <w:lang w:eastAsia="zh-CN"/>
        </w:rPr>
      </w:pPr>
    </w:p>
    <w:tbl>
      <w:tblPr>
        <w:tblStyle w:val="afc"/>
        <w:tblW w:w="0" w:type="auto"/>
        <w:tblLook w:val="04A0" w:firstRow="1" w:lastRow="0" w:firstColumn="1" w:lastColumn="0" w:noHBand="0" w:noVBand="1"/>
      </w:tblPr>
      <w:tblGrid>
        <w:gridCol w:w="9631"/>
      </w:tblGrid>
      <w:tr w:rsidR="00AC2219" w:rsidTr="00AC2219">
        <w:tc>
          <w:tcPr>
            <w:tcW w:w="9631" w:type="dxa"/>
          </w:tcPr>
          <w:p w:rsidR="00AC2219" w:rsidRDefault="00AC2219" w:rsidP="00354923">
            <w:pPr>
              <w:rPr>
                <w:rFonts w:eastAsia="宋体"/>
                <w:lang w:eastAsia="zh-CN"/>
              </w:rPr>
            </w:pPr>
          </w:p>
          <w:p w:rsidR="00AC2219" w:rsidRPr="002505AD" w:rsidRDefault="00AC2219" w:rsidP="00AC2219">
            <w:pPr>
              <w:pStyle w:val="TH"/>
            </w:pPr>
            <w:r w:rsidRPr="002505AD">
              <w:t>Table 6.5B.3.4-1: category NB1 and NB2 UE ACLR requirements</w:t>
            </w:r>
          </w:p>
          <w:tbl>
            <w:tblPr>
              <w:tblW w:w="5038" w:type="dxa"/>
              <w:jc w:val="center"/>
              <w:tblLook w:val="04A0" w:firstRow="1" w:lastRow="0" w:firstColumn="1" w:lastColumn="0" w:noHBand="0" w:noVBand="1"/>
            </w:tblPr>
            <w:tblGrid>
              <w:gridCol w:w="2420"/>
              <w:gridCol w:w="1309"/>
              <w:gridCol w:w="1309"/>
            </w:tblGrid>
            <w:tr w:rsidR="00AC2219" w:rsidRPr="002505AD" w:rsidTr="00F10823">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2219" w:rsidRPr="002505AD" w:rsidRDefault="00AC2219" w:rsidP="00AC2219">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rsidR="00AC2219" w:rsidRPr="002505AD" w:rsidRDefault="00AC2219" w:rsidP="00AC2219">
                  <w:pPr>
                    <w:pStyle w:val="TAH"/>
                    <w:rPr>
                      <w:rFonts w:cs="Arial"/>
                      <w:bCs/>
                      <w:lang w:val="en-US" w:eastAsia="ja-JP"/>
                    </w:rPr>
                  </w:pPr>
                  <w:r w:rsidRPr="002505AD">
                    <w:rPr>
                      <w:rFonts w:cs="Arial"/>
                      <w:bCs/>
                      <w:lang w:eastAsia="ja-JP"/>
                    </w:rPr>
                    <w:t>GSM</w:t>
                  </w:r>
                  <w:r w:rsidRPr="002505AD">
                    <w:rPr>
                      <w:rFonts w:cs="Arial"/>
                      <w:bCs/>
                      <w:vertAlign w:val="subscript"/>
                      <w:lang w:val="en-US" w:eastAsia="ja-JP"/>
                    </w:rPr>
                    <w:t>ACLR</w:t>
                  </w: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rsidR="00AC2219" w:rsidRPr="002505AD" w:rsidRDefault="00AC2219" w:rsidP="00AC2219">
                  <w:pPr>
                    <w:pStyle w:val="TAH"/>
                    <w:rPr>
                      <w:rFonts w:cs="Arial"/>
                      <w:bCs/>
                      <w:lang w:eastAsia="ja-JP"/>
                    </w:rPr>
                  </w:pPr>
                  <w:r w:rsidRPr="002505AD">
                    <w:rPr>
                      <w:rFonts w:cs="Arial"/>
                      <w:bCs/>
                      <w:lang w:eastAsia="ja-JP"/>
                    </w:rPr>
                    <w:t>UTRA</w:t>
                  </w:r>
                  <w:r w:rsidRPr="002505AD">
                    <w:rPr>
                      <w:rFonts w:cs="Arial"/>
                      <w:bCs/>
                      <w:vertAlign w:val="subscript"/>
                      <w:lang w:val="en-US" w:eastAsia="ja-JP"/>
                    </w:rPr>
                    <w:t>ACLR</w:t>
                  </w:r>
                </w:p>
              </w:tc>
            </w:tr>
            <w:tr w:rsidR="00AC2219" w:rsidRPr="002505AD" w:rsidTr="00F10823">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rsidR="00AC2219" w:rsidRPr="002505AD" w:rsidRDefault="00AC2219" w:rsidP="00AC2219">
                  <w:pPr>
                    <w:pStyle w:val="TAH"/>
                    <w:rPr>
                      <w:rFonts w:cs="Arial"/>
                      <w:lang w:eastAsia="ja-JP"/>
                    </w:rPr>
                  </w:pPr>
                  <w:r w:rsidRPr="002505AD">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rsidR="00AC2219" w:rsidRPr="002505AD" w:rsidRDefault="00AC2219" w:rsidP="00AC2219">
                  <w:pPr>
                    <w:pStyle w:val="TAC"/>
                    <w:rPr>
                      <w:rFonts w:cs="Arial"/>
                      <w:lang w:eastAsia="ja-JP"/>
                    </w:rPr>
                  </w:pPr>
                  <w:r w:rsidRPr="002505AD">
                    <w:rPr>
                      <w:rFonts w:cs="Arial"/>
                      <w:lang w:eastAsia="ja-JP"/>
                    </w:rPr>
                    <w:t>20 dB</w:t>
                  </w:r>
                </w:p>
              </w:tc>
              <w:tc>
                <w:tcPr>
                  <w:tcW w:w="1309" w:type="dxa"/>
                  <w:tcBorders>
                    <w:top w:val="nil"/>
                    <w:left w:val="nil"/>
                    <w:bottom w:val="single" w:sz="4" w:space="0" w:color="auto"/>
                    <w:right w:val="single" w:sz="4" w:space="0" w:color="auto"/>
                  </w:tcBorders>
                  <w:shd w:val="clear" w:color="auto" w:fill="auto"/>
                  <w:noWrap/>
                  <w:vAlign w:val="center"/>
                  <w:hideMark/>
                </w:tcPr>
                <w:p w:rsidR="00AC2219" w:rsidRPr="002505AD" w:rsidRDefault="00AC2219" w:rsidP="00AC2219">
                  <w:pPr>
                    <w:pStyle w:val="TAC"/>
                    <w:rPr>
                      <w:rFonts w:cs="Arial"/>
                      <w:lang w:eastAsia="ja-JP"/>
                    </w:rPr>
                  </w:pPr>
                  <w:r w:rsidRPr="002505AD">
                    <w:rPr>
                      <w:rFonts w:cs="Arial"/>
                      <w:lang w:eastAsia="ja-JP"/>
                    </w:rPr>
                    <w:t>37 dB</w:t>
                  </w:r>
                </w:p>
              </w:tc>
            </w:tr>
            <w:tr w:rsidR="00AC2219" w:rsidRPr="002505AD" w:rsidTr="00F10823">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rsidR="00AC2219" w:rsidRPr="002505AD" w:rsidRDefault="00AC2219" w:rsidP="00AC2219">
                  <w:pPr>
                    <w:pStyle w:val="TAH"/>
                    <w:rPr>
                      <w:rFonts w:cs="Arial"/>
                      <w:lang w:eastAsia="ja-JP"/>
                    </w:rPr>
                  </w:pPr>
                  <w:r w:rsidRPr="002505AD">
                    <w:rPr>
                      <w:rFonts w:cs="Arial"/>
                      <w:lang w:eastAsia="ja-JP"/>
                    </w:rPr>
                    <w:t>Adjacent channel</w:t>
                  </w:r>
                  <w:r w:rsidRPr="002505AD">
                    <w:rPr>
                      <w:rFonts w:cs="Arial"/>
                      <w:lang w:eastAsia="ja-JP"/>
                    </w:rPr>
                    <w:br/>
                    <w:t xml:space="preserve"> </w:t>
                  </w:r>
                  <w:proofErr w:type="spellStart"/>
                  <w:r w:rsidRPr="002505AD">
                    <w:rPr>
                      <w:rFonts w:cs="Arial"/>
                      <w:lang w:eastAsia="ja-JP"/>
                    </w:rPr>
                    <w:t>center</w:t>
                  </w:r>
                  <w:proofErr w:type="spellEnd"/>
                  <w:r w:rsidRPr="002505AD">
                    <w:rPr>
                      <w:rFonts w:cs="Arial"/>
                      <w:lang w:eastAsia="ja-JP"/>
                    </w:rPr>
                    <w:t xml:space="preserve">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rsidR="00AC2219" w:rsidRPr="002505AD" w:rsidRDefault="00AC2219" w:rsidP="00AC2219">
                  <w:pPr>
                    <w:pStyle w:val="TAC"/>
                    <w:rPr>
                      <w:rFonts w:cs="Arial"/>
                      <w:lang w:eastAsia="ja-JP"/>
                    </w:rPr>
                  </w:pPr>
                  <w:r w:rsidRPr="002505AD">
                    <w:rPr>
                      <w:rFonts w:cs="Arial"/>
                      <w:lang w:eastAsia="ja-JP"/>
                    </w:rPr>
                    <w:t>±200 kHz</w:t>
                  </w:r>
                </w:p>
              </w:tc>
              <w:tc>
                <w:tcPr>
                  <w:tcW w:w="1309" w:type="dxa"/>
                  <w:tcBorders>
                    <w:top w:val="nil"/>
                    <w:left w:val="nil"/>
                    <w:bottom w:val="single" w:sz="4" w:space="0" w:color="auto"/>
                    <w:right w:val="single" w:sz="4" w:space="0" w:color="auto"/>
                  </w:tcBorders>
                  <w:shd w:val="clear" w:color="auto" w:fill="auto"/>
                  <w:noWrap/>
                  <w:vAlign w:val="center"/>
                </w:tcPr>
                <w:p w:rsidR="00AC2219" w:rsidRPr="002505AD" w:rsidRDefault="00AC2219" w:rsidP="00AC2219">
                  <w:pPr>
                    <w:pStyle w:val="TAC"/>
                    <w:rPr>
                      <w:rFonts w:cs="Arial"/>
                      <w:lang w:eastAsia="ja-JP"/>
                    </w:rPr>
                  </w:pPr>
                  <w:r w:rsidRPr="002505AD">
                    <w:rPr>
                      <w:rFonts w:cs="Arial"/>
                      <w:lang w:eastAsia="ja-JP"/>
                    </w:rPr>
                    <w:t>±2.5 MHz</w:t>
                  </w:r>
                </w:p>
              </w:tc>
            </w:tr>
            <w:tr w:rsidR="00AC2219" w:rsidRPr="002505AD" w:rsidTr="00F10823">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rsidR="00AC2219" w:rsidRPr="002505AD" w:rsidRDefault="00AC2219" w:rsidP="00AC2219">
                  <w:pPr>
                    <w:pStyle w:val="TAH"/>
                    <w:rPr>
                      <w:rFonts w:cs="Arial"/>
                      <w:lang w:eastAsia="ja-JP"/>
                    </w:rPr>
                  </w:pPr>
                  <w:r w:rsidRPr="002505AD">
                    <w:rPr>
                      <w:rFonts w:cs="Arial"/>
                      <w:lang w:eastAsia="ja-JP"/>
                    </w:rPr>
                    <w:t>Adjacent channel</w:t>
                  </w:r>
                  <w:r w:rsidRPr="002505AD">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rsidR="00AC2219" w:rsidRPr="002505AD" w:rsidRDefault="00AC2219" w:rsidP="00AC2219">
                  <w:pPr>
                    <w:pStyle w:val="TAC"/>
                    <w:rPr>
                      <w:rFonts w:cs="Arial"/>
                      <w:lang w:eastAsia="ja-JP"/>
                    </w:rPr>
                  </w:pPr>
                  <w:r w:rsidRPr="002505AD">
                    <w:rPr>
                      <w:rFonts w:cs="Arial"/>
                      <w:lang w:eastAsia="ja-JP"/>
                    </w:rPr>
                    <w:t>180 kHz</w:t>
                  </w:r>
                </w:p>
              </w:tc>
              <w:tc>
                <w:tcPr>
                  <w:tcW w:w="1309" w:type="dxa"/>
                  <w:tcBorders>
                    <w:top w:val="nil"/>
                    <w:left w:val="nil"/>
                    <w:bottom w:val="single" w:sz="4" w:space="0" w:color="auto"/>
                    <w:right w:val="single" w:sz="4" w:space="0" w:color="auto"/>
                  </w:tcBorders>
                  <w:shd w:val="clear" w:color="auto" w:fill="auto"/>
                  <w:noWrap/>
                  <w:vAlign w:val="center"/>
                  <w:hideMark/>
                </w:tcPr>
                <w:p w:rsidR="00AC2219" w:rsidRPr="002505AD" w:rsidRDefault="00AC2219" w:rsidP="00AC2219">
                  <w:pPr>
                    <w:pStyle w:val="TAC"/>
                    <w:rPr>
                      <w:rFonts w:cs="Arial"/>
                      <w:lang w:eastAsia="ja-JP"/>
                    </w:rPr>
                  </w:pPr>
                  <w:r w:rsidRPr="002505AD">
                    <w:rPr>
                      <w:rFonts w:cs="Arial"/>
                      <w:lang w:eastAsia="ja-JP"/>
                    </w:rPr>
                    <w:t>3.84 MHz</w:t>
                  </w:r>
                </w:p>
              </w:tc>
            </w:tr>
            <w:tr w:rsidR="00AC2219" w:rsidRPr="002505AD" w:rsidTr="00F10823">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rsidR="00AC2219" w:rsidRPr="002505AD" w:rsidRDefault="00AC2219" w:rsidP="00AC2219">
                  <w:pPr>
                    <w:pStyle w:val="TAH"/>
                    <w:rPr>
                      <w:rFonts w:cs="Arial"/>
                      <w:lang w:eastAsia="ja-JP"/>
                    </w:rPr>
                  </w:pPr>
                  <w:r w:rsidRPr="002505AD">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rsidR="00AC2219" w:rsidRPr="002505AD" w:rsidRDefault="00AC2219" w:rsidP="00AC2219">
                  <w:pPr>
                    <w:pStyle w:val="TAC"/>
                    <w:rPr>
                      <w:rFonts w:cs="Arial"/>
                      <w:lang w:eastAsia="ja-JP"/>
                    </w:rPr>
                  </w:pPr>
                  <w:r w:rsidRPr="002505AD">
                    <w:rPr>
                      <w:rFonts w:cs="Arial"/>
                      <w:lang w:eastAsia="ja-JP"/>
                    </w:rPr>
                    <w:t>Rectangular</w:t>
                  </w:r>
                </w:p>
              </w:tc>
              <w:tc>
                <w:tcPr>
                  <w:tcW w:w="1309" w:type="dxa"/>
                  <w:tcBorders>
                    <w:top w:val="nil"/>
                    <w:left w:val="nil"/>
                    <w:bottom w:val="single" w:sz="4" w:space="0" w:color="auto"/>
                    <w:right w:val="single" w:sz="4" w:space="0" w:color="auto"/>
                  </w:tcBorders>
                  <w:shd w:val="clear" w:color="auto" w:fill="auto"/>
                  <w:noWrap/>
                  <w:vAlign w:val="center"/>
                </w:tcPr>
                <w:p w:rsidR="00AC2219" w:rsidRPr="002505AD" w:rsidRDefault="00AC2219" w:rsidP="00AC2219">
                  <w:pPr>
                    <w:pStyle w:val="TAC"/>
                    <w:rPr>
                      <w:rFonts w:cs="Arial"/>
                      <w:lang w:eastAsia="ja-JP"/>
                    </w:rPr>
                  </w:pPr>
                  <w:r w:rsidRPr="002505AD">
                    <w:rPr>
                      <w:rFonts w:cs="Arial"/>
                      <w:lang w:eastAsia="ja-JP"/>
                    </w:rPr>
                    <w:t>RRC-filter α=0.22</w:t>
                  </w:r>
                </w:p>
              </w:tc>
            </w:tr>
            <w:tr w:rsidR="00AC2219" w:rsidRPr="002505AD" w:rsidTr="00F10823">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rsidR="00AC2219" w:rsidRPr="002505AD" w:rsidRDefault="00AC2219" w:rsidP="00AC2219">
                  <w:pPr>
                    <w:pStyle w:val="TAH"/>
                    <w:rPr>
                      <w:rFonts w:cs="Arial"/>
                      <w:lang w:eastAsia="ja-JP"/>
                    </w:rPr>
                  </w:pPr>
                  <w:r w:rsidRPr="002505AD">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rsidR="00AC2219" w:rsidRPr="002505AD" w:rsidRDefault="00AC2219" w:rsidP="00AC2219">
                  <w:pPr>
                    <w:pStyle w:val="TAC"/>
                    <w:rPr>
                      <w:rFonts w:cs="Arial"/>
                      <w:lang w:eastAsia="ja-JP"/>
                    </w:rPr>
                  </w:pPr>
                  <w:r w:rsidRPr="002505AD">
                    <w:rPr>
                      <w:rFonts w:cs="Arial"/>
                      <w:lang w:eastAsia="ja-JP"/>
                    </w:rPr>
                    <w:t>180 kHz</w:t>
                  </w:r>
                </w:p>
              </w:tc>
              <w:tc>
                <w:tcPr>
                  <w:tcW w:w="1309" w:type="dxa"/>
                  <w:tcBorders>
                    <w:top w:val="single" w:sz="4" w:space="0" w:color="auto"/>
                    <w:left w:val="nil"/>
                    <w:bottom w:val="single" w:sz="4" w:space="0" w:color="auto"/>
                    <w:right w:val="single" w:sz="4" w:space="0" w:color="auto"/>
                  </w:tcBorders>
                  <w:shd w:val="clear" w:color="auto" w:fill="auto"/>
                  <w:noWrap/>
                  <w:vAlign w:val="center"/>
                </w:tcPr>
                <w:p w:rsidR="00AC2219" w:rsidRPr="002505AD" w:rsidRDefault="00AC2219" w:rsidP="00AC2219">
                  <w:pPr>
                    <w:pStyle w:val="TAC"/>
                    <w:rPr>
                      <w:rFonts w:cs="Arial"/>
                      <w:lang w:eastAsia="ja-JP"/>
                    </w:rPr>
                  </w:pPr>
                  <w:r w:rsidRPr="002505AD">
                    <w:rPr>
                      <w:rFonts w:cs="Arial"/>
                      <w:lang w:eastAsia="ja-JP"/>
                    </w:rPr>
                    <w:t>180 kHz</w:t>
                  </w:r>
                </w:p>
              </w:tc>
            </w:tr>
            <w:tr w:rsidR="00AC2219" w:rsidRPr="002505AD" w:rsidTr="00F10823">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rsidR="00AC2219" w:rsidRPr="002505AD" w:rsidRDefault="00AC2219" w:rsidP="00AC2219">
                  <w:pPr>
                    <w:pStyle w:val="TAH"/>
                    <w:rPr>
                      <w:rFonts w:cs="Arial"/>
                      <w:lang w:eastAsia="ja-JP"/>
                    </w:rPr>
                  </w:pPr>
                  <w:r w:rsidRPr="002505AD">
                    <w:rPr>
                      <w:rFonts w:cs="Arial"/>
                      <w:lang w:val="en-US" w:eastAsia="ja-JP"/>
                    </w:rPr>
                    <w:t xml:space="preserve">Category NB1 and NB2 channel </w:t>
                  </w:r>
                  <w:r w:rsidRPr="002505AD">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rsidR="00AC2219" w:rsidRPr="002505AD" w:rsidRDefault="00AC2219" w:rsidP="00AC2219">
                  <w:pPr>
                    <w:pStyle w:val="TAC"/>
                    <w:rPr>
                      <w:rFonts w:cs="Arial"/>
                      <w:lang w:eastAsia="ja-JP"/>
                    </w:rPr>
                  </w:pPr>
                  <w:r w:rsidRPr="002505AD">
                    <w:rPr>
                      <w:rFonts w:cs="Arial"/>
                      <w:lang w:eastAsia="ja-JP"/>
                    </w:rPr>
                    <w:t>Rectangular</w:t>
                  </w:r>
                </w:p>
              </w:tc>
              <w:tc>
                <w:tcPr>
                  <w:tcW w:w="1309" w:type="dxa"/>
                  <w:tcBorders>
                    <w:top w:val="single" w:sz="4" w:space="0" w:color="auto"/>
                    <w:left w:val="nil"/>
                    <w:bottom w:val="single" w:sz="4" w:space="0" w:color="auto"/>
                    <w:right w:val="single" w:sz="4" w:space="0" w:color="auto"/>
                  </w:tcBorders>
                  <w:shd w:val="clear" w:color="auto" w:fill="auto"/>
                  <w:noWrap/>
                  <w:vAlign w:val="center"/>
                </w:tcPr>
                <w:p w:rsidR="00AC2219" w:rsidRPr="002505AD" w:rsidRDefault="00AC2219" w:rsidP="00AC2219">
                  <w:pPr>
                    <w:pStyle w:val="TAC"/>
                    <w:rPr>
                      <w:rFonts w:cs="Arial"/>
                      <w:lang w:eastAsia="ja-JP"/>
                    </w:rPr>
                  </w:pPr>
                  <w:r w:rsidRPr="002505AD">
                    <w:rPr>
                      <w:rFonts w:cs="Arial"/>
                      <w:lang w:eastAsia="ja-JP"/>
                    </w:rPr>
                    <w:t>Rectangular</w:t>
                  </w:r>
                </w:p>
              </w:tc>
            </w:tr>
          </w:tbl>
          <w:p w:rsidR="00AC2219" w:rsidRDefault="00AC2219" w:rsidP="00354923">
            <w:pPr>
              <w:rPr>
                <w:rFonts w:eastAsia="宋体"/>
                <w:lang w:eastAsia="zh-CN"/>
              </w:rPr>
            </w:pPr>
          </w:p>
        </w:tc>
      </w:tr>
    </w:tbl>
    <w:p w:rsidR="00AC2219" w:rsidRDefault="00AC2219" w:rsidP="00354923">
      <w:pPr>
        <w:rPr>
          <w:rFonts w:eastAsia="宋体"/>
          <w:lang w:eastAsia="zh-CN"/>
        </w:rPr>
      </w:pPr>
    </w:p>
    <w:p w:rsidR="006974F9" w:rsidRDefault="00AC2219" w:rsidP="00354923">
      <w:pPr>
        <w:rPr>
          <w:rFonts w:eastAsia="宋体"/>
          <w:lang w:eastAsia="zh-CN"/>
        </w:rPr>
      </w:pPr>
      <w:r>
        <w:rPr>
          <w:rFonts w:eastAsia="宋体"/>
          <w:lang w:eastAsia="zh-CN"/>
        </w:rPr>
        <w:t>It’s unclear whether we will follow the same approach for PC3 IoT NTN or we have to create new ACLR requirements for coexistence with 20MHz NR system.</w:t>
      </w:r>
    </w:p>
    <w:p w:rsidR="00AC2219" w:rsidRDefault="00AC2219" w:rsidP="00354923">
      <w:pPr>
        <w:rPr>
          <w:rFonts w:eastAsia="宋体"/>
          <w:lang w:eastAsia="zh-CN"/>
        </w:rPr>
      </w:pPr>
    </w:p>
    <w:p w:rsidR="00AC2219" w:rsidRPr="00FA77C1" w:rsidRDefault="00AC2219" w:rsidP="00AC2219">
      <w:pPr>
        <w:rPr>
          <w:rFonts w:eastAsia="宋体"/>
          <w:lang w:val="en-US" w:eastAsia="zh-CN"/>
        </w:rPr>
      </w:pPr>
    </w:p>
    <w:p w:rsidR="00AC2219" w:rsidRDefault="00AC2219" w:rsidP="00AC2219">
      <w:pPr>
        <w:rPr>
          <w:rFonts w:eastAsia="宋体"/>
          <w:b/>
          <w:lang w:val="en-US" w:eastAsia="zh-CN"/>
        </w:rPr>
      </w:pPr>
      <w:r>
        <w:rPr>
          <w:rFonts w:eastAsia="宋体"/>
          <w:b/>
        </w:rPr>
        <w:t>Observation</w:t>
      </w:r>
      <w:r w:rsidRPr="00A11224">
        <w:rPr>
          <w:rFonts w:eastAsia="宋体"/>
          <w:b/>
          <w:lang w:val="en-US" w:eastAsia="zh-CN"/>
        </w:rPr>
        <w:t xml:space="preserve"> </w:t>
      </w:r>
      <w:r>
        <w:rPr>
          <w:rFonts w:eastAsia="宋体"/>
          <w:b/>
          <w:lang w:val="en-US" w:eastAsia="zh-CN"/>
        </w:rPr>
        <w:t>2</w:t>
      </w:r>
      <w:r w:rsidRPr="00A11224">
        <w:rPr>
          <w:rFonts w:eastAsia="宋体"/>
          <w:b/>
          <w:lang w:val="en-US" w:eastAsia="zh-CN"/>
        </w:rPr>
        <w:t>:</w:t>
      </w:r>
      <w:r>
        <w:rPr>
          <w:rFonts w:eastAsia="宋体"/>
          <w:b/>
          <w:lang w:val="en-US" w:eastAsia="zh-CN"/>
        </w:rPr>
        <w:t xml:space="preserve"> </w:t>
      </w:r>
      <w:r w:rsidRPr="00AC2219">
        <w:rPr>
          <w:rFonts w:eastAsia="宋体"/>
          <w:b/>
          <w:lang w:val="en-US" w:eastAsia="zh-CN"/>
        </w:rPr>
        <w:t>It’s unclear whether we will follow the same approach for PC3 IoT NTN or we have to create new ACLR requirements for coexistence with 20MHz NR system.</w:t>
      </w:r>
    </w:p>
    <w:p w:rsidR="00FA4228" w:rsidRPr="00D708DB" w:rsidRDefault="00FA4228" w:rsidP="00AC2219">
      <w:pPr>
        <w:rPr>
          <w:rFonts w:eastAsia="宋体"/>
          <w:b/>
          <w:lang w:eastAsia="zh-CN"/>
        </w:rPr>
      </w:pPr>
      <w:r w:rsidRPr="00D708DB">
        <w:rPr>
          <w:rFonts w:eastAsia="宋体" w:hint="eastAsia"/>
          <w:b/>
          <w:lang w:eastAsia="zh-CN"/>
        </w:rPr>
        <w:t>P</w:t>
      </w:r>
      <w:r w:rsidRPr="00D708DB">
        <w:rPr>
          <w:rFonts w:eastAsia="宋体"/>
          <w:b/>
          <w:lang w:eastAsia="zh-CN"/>
        </w:rPr>
        <w:t>roposal 1: It’s better to clarify the rela</w:t>
      </w:r>
      <w:r w:rsidR="00D708DB" w:rsidRPr="00D708DB">
        <w:rPr>
          <w:rFonts w:eastAsia="宋体"/>
          <w:b/>
          <w:lang w:eastAsia="zh-CN"/>
        </w:rPr>
        <w:t>tionship between the ACLR requirements for NB-IoT NTN UE and IoT NTN coexistence study</w:t>
      </w:r>
      <w:r w:rsidR="00D708DB">
        <w:rPr>
          <w:rFonts w:eastAsia="宋体"/>
          <w:b/>
          <w:lang w:eastAsia="zh-CN"/>
        </w:rPr>
        <w:t xml:space="preserve"> since these two parts are not related during the Rel-18</w:t>
      </w:r>
      <w:r w:rsidR="00D708DB" w:rsidRPr="00D708DB">
        <w:rPr>
          <w:rFonts w:eastAsia="宋体"/>
          <w:b/>
          <w:lang w:eastAsia="zh-CN"/>
        </w:rPr>
        <w:t>.</w:t>
      </w:r>
    </w:p>
    <w:p w:rsidR="00AE5012" w:rsidRDefault="00AE5012" w:rsidP="0011345C">
      <w:pPr>
        <w:pStyle w:val="af"/>
        <w:jc w:val="center"/>
        <w:rPr>
          <w:rFonts w:eastAsia="宋体"/>
          <w:b w:val="0"/>
        </w:rPr>
      </w:pPr>
    </w:p>
    <w:p w:rsidR="00845003" w:rsidRDefault="00845003" w:rsidP="00845003">
      <w:pPr>
        <w:pStyle w:val="1"/>
        <w:rPr>
          <w:lang w:eastAsia="zh-CN"/>
        </w:rPr>
      </w:pPr>
      <w:r>
        <w:rPr>
          <w:lang w:eastAsia="zh-CN"/>
        </w:rPr>
        <w:lastRenderedPageBreak/>
        <w:t>Summary</w:t>
      </w:r>
    </w:p>
    <w:p w:rsidR="00AC2219" w:rsidRPr="005C5B79" w:rsidRDefault="00AC2219" w:rsidP="00AC2219">
      <w:pPr>
        <w:rPr>
          <w:rFonts w:eastAsia="宋体"/>
          <w:lang w:val="en-US" w:eastAsia="zh-CN"/>
        </w:rPr>
      </w:pPr>
      <w:r>
        <w:rPr>
          <w:rFonts w:eastAsia="宋体"/>
          <w:b/>
        </w:rPr>
        <w:t>Observation</w:t>
      </w:r>
      <w:r w:rsidRPr="00A11224">
        <w:rPr>
          <w:rFonts w:eastAsia="宋体"/>
          <w:b/>
          <w:lang w:val="en-US" w:eastAsia="zh-CN"/>
        </w:rPr>
        <w:t xml:space="preserve"> 1:</w:t>
      </w:r>
      <w:r>
        <w:rPr>
          <w:rFonts w:eastAsia="宋体"/>
          <w:b/>
          <w:lang w:val="en-US" w:eastAsia="zh-CN"/>
        </w:rPr>
        <w:t xml:space="preserve"> Based on the simulation results for 2GHz scenario 4 (UL </w:t>
      </w:r>
      <w:proofErr w:type="spellStart"/>
      <w:r>
        <w:rPr>
          <w:rFonts w:eastAsia="宋体"/>
          <w:b/>
          <w:lang w:val="en-US" w:eastAsia="zh-CN"/>
        </w:rPr>
        <w:t>UEtoBS</w:t>
      </w:r>
      <w:proofErr w:type="spellEnd"/>
      <w:r>
        <w:rPr>
          <w:rFonts w:eastAsia="宋体"/>
          <w:b/>
          <w:lang w:val="en-US" w:eastAsia="zh-CN"/>
        </w:rPr>
        <w:t xml:space="preserve">) </w:t>
      </w:r>
      <w:r w:rsidRPr="00FA77C1">
        <w:rPr>
          <w:rFonts w:eastAsia="宋体"/>
          <w:b/>
          <w:lang w:val="en-US" w:eastAsia="zh-CN"/>
        </w:rPr>
        <w:t>LEO1200-Urban Macro</w:t>
      </w:r>
      <w:r>
        <w:rPr>
          <w:rFonts w:eastAsia="宋体"/>
          <w:b/>
          <w:lang w:val="en-US" w:eastAsia="zh-CN"/>
        </w:rPr>
        <w:t>, 24dB ACLR for PC2, 27dB ACLR for PC1.5 and 28dB ACLR for PC1 can be observed.</w:t>
      </w:r>
    </w:p>
    <w:p w:rsidR="00AC2219" w:rsidRPr="004B25E1" w:rsidRDefault="00AC2219" w:rsidP="00AC2219">
      <w:pPr>
        <w:rPr>
          <w:rFonts w:eastAsia="宋体"/>
          <w:lang w:eastAsia="zh-CN"/>
        </w:rPr>
      </w:pPr>
      <w:r>
        <w:rPr>
          <w:rFonts w:eastAsia="宋体"/>
          <w:b/>
        </w:rPr>
        <w:t>Observation</w:t>
      </w:r>
      <w:r w:rsidRPr="00A11224">
        <w:rPr>
          <w:rFonts w:eastAsia="宋体"/>
          <w:b/>
          <w:lang w:val="en-US" w:eastAsia="zh-CN"/>
        </w:rPr>
        <w:t xml:space="preserve"> </w:t>
      </w:r>
      <w:r>
        <w:rPr>
          <w:rFonts w:eastAsia="宋体"/>
          <w:b/>
          <w:lang w:val="en-US" w:eastAsia="zh-CN"/>
        </w:rPr>
        <w:t>2</w:t>
      </w:r>
      <w:r w:rsidRPr="00A11224">
        <w:rPr>
          <w:rFonts w:eastAsia="宋体"/>
          <w:b/>
          <w:lang w:val="en-US" w:eastAsia="zh-CN"/>
        </w:rPr>
        <w:t>:</w:t>
      </w:r>
      <w:r>
        <w:rPr>
          <w:rFonts w:eastAsia="宋体"/>
          <w:b/>
          <w:lang w:val="en-US" w:eastAsia="zh-CN"/>
        </w:rPr>
        <w:t xml:space="preserve"> </w:t>
      </w:r>
      <w:r w:rsidRPr="00AC2219">
        <w:rPr>
          <w:rFonts w:eastAsia="宋体"/>
          <w:b/>
          <w:lang w:val="en-US" w:eastAsia="zh-CN"/>
        </w:rPr>
        <w:t>It’s unclear whether we will follow the same approach for PC3 IoT NTN or we have to create new ACLR requirements for coexistence with 20MHz NR system.</w:t>
      </w:r>
    </w:p>
    <w:p w:rsidR="00D708DB" w:rsidRPr="00D708DB" w:rsidRDefault="00D708DB" w:rsidP="00D708DB">
      <w:pPr>
        <w:rPr>
          <w:rFonts w:eastAsia="宋体"/>
          <w:b/>
          <w:lang w:eastAsia="zh-CN"/>
        </w:rPr>
      </w:pPr>
      <w:r w:rsidRPr="00D708DB">
        <w:rPr>
          <w:rFonts w:eastAsia="宋体" w:hint="eastAsia"/>
          <w:b/>
          <w:lang w:eastAsia="zh-CN"/>
        </w:rPr>
        <w:t>P</w:t>
      </w:r>
      <w:r w:rsidRPr="00D708DB">
        <w:rPr>
          <w:rFonts w:eastAsia="宋体"/>
          <w:b/>
          <w:lang w:eastAsia="zh-CN"/>
        </w:rPr>
        <w:t>roposal 1: It’s better to clarify the relationship between the ACLR requirements for NB-IoT NTN UE and IoT NTN coexistence study</w:t>
      </w:r>
      <w:r>
        <w:rPr>
          <w:rFonts w:eastAsia="宋体"/>
          <w:b/>
          <w:lang w:eastAsia="zh-CN"/>
        </w:rPr>
        <w:t xml:space="preserve"> since these two parts are not related during the Rel-18</w:t>
      </w:r>
      <w:r w:rsidRPr="00D708DB">
        <w:rPr>
          <w:rFonts w:eastAsia="宋体"/>
          <w:b/>
          <w:lang w:eastAsia="zh-CN"/>
        </w:rPr>
        <w:t>.</w:t>
      </w:r>
    </w:p>
    <w:p w:rsidR="00AC2219" w:rsidRPr="00D708DB" w:rsidRDefault="00AC2219" w:rsidP="004E69E3">
      <w:pPr>
        <w:widowControl w:val="0"/>
        <w:rPr>
          <w:rFonts w:eastAsia="宋体"/>
          <w:b/>
        </w:rPr>
      </w:pPr>
    </w:p>
    <w:p w:rsidR="00B02AE0" w:rsidRPr="00A81A25" w:rsidRDefault="00B02AE0" w:rsidP="00572A4C">
      <w:pPr>
        <w:pStyle w:val="1"/>
        <w:numPr>
          <w:ilvl w:val="0"/>
          <w:numId w:val="0"/>
        </w:numPr>
      </w:pPr>
      <w:r>
        <w:t>References</w:t>
      </w:r>
    </w:p>
    <w:p w:rsidR="00CB217E" w:rsidRDefault="00CB217E" w:rsidP="00B87776">
      <w:pPr>
        <w:overflowPunct/>
        <w:autoSpaceDE/>
        <w:autoSpaceDN/>
        <w:adjustRightInd/>
        <w:textAlignment w:val="auto"/>
        <w:rPr>
          <w:rFonts w:eastAsia="宋体"/>
          <w:lang w:eastAsia="zh-CN"/>
        </w:rPr>
      </w:pPr>
      <w:r w:rsidRPr="00CB217E">
        <w:rPr>
          <w:rFonts w:eastAsia="宋体"/>
          <w:lang w:eastAsia="zh-CN"/>
        </w:rPr>
        <w:t>[1]</w:t>
      </w:r>
      <w:r>
        <w:rPr>
          <w:rFonts w:eastAsia="宋体"/>
          <w:lang w:eastAsia="zh-CN"/>
        </w:rPr>
        <w:t xml:space="preserve"> </w:t>
      </w:r>
      <w:r w:rsidRPr="00CB217E">
        <w:rPr>
          <w:rFonts w:eastAsia="宋体"/>
          <w:lang w:eastAsia="zh-CN"/>
        </w:rPr>
        <w:t>R4-2417122</w:t>
      </w:r>
      <w:r>
        <w:rPr>
          <w:rFonts w:eastAsia="宋体"/>
          <w:lang w:eastAsia="zh-CN"/>
        </w:rPr>
        <w:t xml:space="preserve">, </w:t>
      </w:r>
      <w:r w:rsidRPr="00CB217E">
        <w:rPr>
          <w:rFonts w:eastAsia="宋体"/>
          <w:lang w:eastAsia="zh-CN"/>
        </w:rPr>
        <w:t>WF on co-existence study and HPUE for NR-NTN</w:t>
      </w:r>
      <w:r>
        <w:rPr>
          <w:rFonts w:eastAsia="宋体"/>
          <w:lang w:eastAsia="zh-CN"/>
        </w:rPr>
        <w:t xml:space="preserve">, </w:t>
      </w:r>
      <w:r w:rsidRPr="00CB217E">
        <w:rPr>
          <w:rFonts w:eastAsia="宋体"/>
          <w:lang w:eastAsia="zh-CN"/>
        </w:rPr>
        <w:t>Samsung</w:t>
      </w:r>
    </w:p>
    <w:p w:rsidR="00CB217E" w:rsidRDefault="009A7088" w:rsidP="00B87776">
      <w:pPr>
        <w:overflowPunct/>
        <w:autoSpaceDE/>
        <w:autoSpaceDN/>
        <w:adjustRightInd/>
        <w:textAlignment w:val="auto"/>
        <w:rPr>
          <w:rFonts w:eastAsia="宋体"/>
          <w:lang w:eastAsia="zh-CN"/>
        </w:rPr>
      </w:pPr>
      <w:r>
        <w:rPr>
          <w:rFonts w:eastAsia="宋体"/>
          <w:lang w:eastAsia="zh-CN"/>
        </w:rPr>
        <w:t xml:space="preserve">[2] </w:t>
      </w:r>
      <w:r w:rsidR="00F86718" w:rsidRPr="00F86718">
        <w:rPr>
          <w:rFonts w:eastAsia="宋体"/>
          <w:lang w:eastAsia="zh-CN"/>
        </w:rPr>
        <w:t>R4-2416055</w:t>
      </w:r>
      <w:r w:rsidR="00F86718">
        <w:rPr>
          <w:rFonts w:eastAsia="宋体"/>
          <w:lang w:eastAsia="zh-CN"/>
        </w:rPr>
        <w:t xml:space="preserve">, </w:t>
      </w:r>
      <w:r w:rsidR="00F86718" w:rsidRPr="00F86718">
        <w:rPr>
          <w:rFonts w:eastAsia="宋体"/>
          <w:lang w:eastAsia="zh-CN"/>
        </w:rPr>
        <w:t>Discussion on coexistence study for NR NTN HPUE</w:t>
      </w:r>
      <w:r w:rsidR="00F86718">
        <w:rPr>
          <w:rFonts w:eastAsia="宋体"/>
          <w:lang w:eastAsia="zh-CN"/>
        </w:rPr>
        <w:t xml:space="preserve">, </w:t>
      </w:r>
      <w:r w:rsidR="00F86718" w:rsidRPr="00F86718">
        <w:rPr>
          <w:rFonts w:eastAsia="宋体"/>
          <w:lang w:eastAsia="zh-CN"/>
        </w:rPr>
        <w:t xml:space="preserve">Huawei, </w:t>
      </w:r>
      <w:proofErr w:type="spellStart"/>
      <w:r w:rsidR="00F86718" w:rsidRPr="00F86718">
        <w:rPr>
          <w:rFonts w:eastAsia="宋体"/>
          <w:lang w:eastAsia="zh-CN"/>
        </w:rPr>
        <w:t>HiSilicon</w:t>
      </w:r>
      <w:proofErr w:type="spellEnd"/>
    </w:p>
    <w:p w:rsidR="00CB217E" w:rsidRDefault="00CB217E" w:rsidP="00B87776">
      <w:pPr>
        <w:overflowPunct/>
        <w:autoSpaceDE/>
        <w:autoSpaceDN/>
        <w:adjustRightInd/>
        <w:textAlignment w:val="auto"/>
        <w:rPr>
          <w:rFonts w:eastAsia="宋体"/>
          <w:lang w:eastAsia="zh-CN"/>
        </w:rPr>
      </w:pPr>
    </w:p>
    <w:sectPr w:rsidR="00CB217E" w:rsidSect="00FF057F">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0479" w:rsidRDefault="00B90479">
      <w:r>
        <w:separator/>
      </w:r>
    </w:p>
  </w:endnote>
  <w:endnote w:type="continuationSeparator" w:id="0">
    <w:p w:rsidR="00B90479" w:rsidRDefault="00B90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44B6" w:rsidRDefault="008A44B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0479" w:rsidRDefault="00B90479">
      <w:r>
        <w:separator/>
      </w:r>
    </w:p>
  </w:footnote>
  <w:footnote w:type="continuationSeparator" w:id="0">
    <w:p w:rsidR="00B90479" w:rsidRDefault="00B904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B15B36"/>
    <w:multiLevelType w:val="hybridMultilevel"/>
    <w:tmpl w:val="0C6A9E76"/>
    <w:lvl w:ilvl="0" w:tplc="303E1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29104E9"/>
    <w:multiLevelType w:val="hybridMultilevel"/>
    <w:tmpl w:val="25A0D174"/>
    <w:lvl w:ilvl="0" w:tplc="15665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0"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06E3939"/>
    <w:multiLevelType w:val="hybridMultilevel"/>
    <w:tmpl w:val="B9A8F81E"/>
    <w:lvl w:ilvl="0" w:tplc="3D487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7" w15:restartNumberingAfterBreak="0">
    <w:nsid w:val="385C7242"/>
    <w:multiLevelType w:val="hybridMultilevel"/>
    <w:tmpl w:val="B6C65A74"/>
    <w:lvl w:ilvl="0" w:tplc="10F633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8" w15:restartNumberingAfterBreak="0">
    <w:nsid w:val="67557AA7"/>
    <w:multiLevelType w:val="hybridMultilevel"/>
    <w:tmpl w:val="3D30D9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F70A51"/>
    <w:multiLevelType w:val="hybridMultilevel"/>
    <w:tmpl w:val="F68E6B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36"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8"/>
  </w:num>
  <w:num w:numId="3">
    <w:abstractNumId w:val="20"/>
  </w:num>
  <w:num w:numId="4">
    <w:abstractNumId w:val="34"/>
  </w:num>
  <w:num w:numId="5">
    <w:abstractNumId w:val="3"/>
  </w:num>
  <w:num w:numId="6">
    <w:abstractNumId w:val="29"/>
  </w:num>
  <w:num w:numId="7">
    <w:abstractNumId w:val="27"/>
  </w:num>
  <w:num w:numId="8">
    <w:abstractNumId w:val="13"/>
  </w:num>
  <w:num w:numId="9">
    <w:abstractNumId w:val="32"/>
  </w:num>
  <w:num w:numId="10">
    <w:abstractNumId w:val="0"/>
  </w:num>
  <w:num w:numId="11">
    <w:abstractNumId w:val="25"/>
  </w:num>
  <w:num w:numId="12">
    <w:abstractNumId w:val="16"/>
  </w:num>
  <w:num w:numId="13">
    <w:abstractNumId w:val="21"/>
  </w:num>
  <w:num w:numId="14">
    <w:abstractNumId w:val="9"/>
  </w:num>
  <w:num w:numId="15">
    <w:abstractNumId w:val="25"/>
  </w:num>
  <w:num w:numId="16">
    <w:abstractNumId w:val="12"/>
  </w:num>
  <w:num w:numId="17">
    <w:abstractNumId w:val="19"/>
  </w:num>
  <w:num w:numId="18">
    <w:abstractNumId w:val="37"/>
  </w:num>
  <w:num w:numId="19">
    <w:abstractNumId w:val="22"/>
  </w:num>
  <w:num w:numId="20">
    <w:abstractNumId w:val="26"/>
  </w:num>
  <w:num w:numId="21">
    <w:abstractNumId w:val="10"/>
  </w:num>
  <w:num w:numId="22">
    <w:abstractNumId w:val="24"/>
  </w:num>
  <w:num w:numId="23">
    <w:abstractNumId w:val="10"/>
  </w:num>
  <w:num w:numId="24">
    <w:abstractNumId w:val="15"/>
  </w:num>
  <w:num w:numId="25">
    <w:abstractNumId w:val="30"/>
  </w:num>
  <w:num w:numId="26">
    <w:abstractNumId w:val="10"/>
  </w:num>
  <w:num w:numId="27">
    <w:abstractNumId w:val="10"/>
  </w:num>
  <w:num w:numId="28">
    <w:abstractNumId w:val="10"/>
  </w:num>
  <w:num w:numId="29">
    <w:abstractNumId w:val="36"/>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8"/>
  </w:num>
  <w:num w:numId="32">
    <w:abstractNumId w:val="35"/>
  </w:num>
  <w:num w:numId="33">
    <w:abstractNumId w:val="33"/>
  </w:num>
  <w:num w:numId="34">
    <w:abstractNumId w:val="7"/>
  </w:num>
  <w:num w:numId="35">
    <w:abstractNumId w:val="31"/>
  </w:num>
  <w:num w:numId="36">
    <w:abstractNumId w:val="4"/>
  </w:num>
  <w:num w:numId="37">
    <w:abstractNumId w:val="11"/>
  </w:num>
  <w:num w:numId="38">
    <w:abstractNumId w:val="2"/>
  </w:num>
  <w:num w:numId="39">
    <w:abstractNumId w:val="6"/>
  </w:num>
  <w:num w:numId="40">
    <w:abstractNumId w:val="14"/>
  </w:num>
  <w:num w:numId="41">
    <w:abstractNumId w:val="17"/>
  </w:num>
  <w:num w:numId="42">
    <w:abstractNumId w:val="23"/>
  </w:num>
  <w:num w:numId="43">
    <w:abstractNumId w:val="28"/>
  </w:num>
  <w:num w:numId="44">
    <w:abstractNumId w:val="25"/>
  </w:num>
  <w:num w:numId="4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352F"/>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167"/>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0CF"/>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99B"/>
    <w:rsid w:val="00072EBE"/>
    <w:rsid w:val="00072FAF"/>
    <w:rsid w:val="0007366E"/>
    <w:rsid w:val="00073D2A"/>
    <w:rsid w:val="00075CF5"/>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42C3"/>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283"/>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B1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4F9B"/>
    <w:rsid w:val="000C54B8"/>
    <w:rsid w:val="000C5FCB"/>
    <w:rsid w:val="000C67EF"/>
    <w:rsid w:val="000C6B58"/>
    <w:rsid w:val="000C7058"/>
    <w:rsid w:val="000C7687"/>
    <w:rsid w:val="000C7887"/>
    <w:rsid w:val="000C7AAF"/>
    <w:rsid w:val="000C7C7C"/>
    <w:rsid w:val="000D02AA"/>
    <w:rsid w:val="000D1A20"/>
    <w:rsid w:val="000D1B0B"/>
    <w:rsid w:val="000D1FEC"/>
    <w:rsid w:val="000D22DB"/>
    <w:rsid w:val="000D2359"/>
    <w:rsid w:val="000D32B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A73"/>
    <w:rsid w:val="00104B49"/>
    <w:rsid w:val="001051FC"/>
    <w:rsid w:val="0010552D"/>
    <w:rsid w:val="00105D85"/>
    <w:rsid w:val="00105FAF"/>
    <w:rsid w:val="0010684E"/>
    <w:rsid w:val="0010734F"/>
    <w:rsid w:val="001076AC"/>
    <w:rsid w:val="00107A88"/>
    <w:rsid w:val="001102A6"/>
    <w:rsid w:val="00110A2F"/>
    <w:rsid w:val="00111828"/>
    <w:rsid w:val="0011274D"/>
    <w:rsid w:val="0011282B"/>
    <w:rsid w:val="00112D66"/>
    <w:rsid w:val="00112DDC"/>
    <w:rsid w:val="0011345C"/>
    <w:rsid w:val="00114764"/>
    <w:rsid w:val="00114D07"/>
    <w:rsid w:val="00117499"/>
    <w:rsid w:val="001177DB"/>
    <w:rsid w:val="00117964"/>
    <w:rsid w:val="00120A59"/>
    <w:rsid w:val="00120BBB"/>
    <w:rsid w:val="0012120A"/>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1661"/>
    <w:rsid w:val="00131C8D"/>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2F50"/>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1B3"/>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4B6"/>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B67"/>
    <w:rsid w:val="00195CE4"/>
    <w:rsid w:val="00195E03"/>
    <w:rsid w:val="00196165"/>
    <w:rsid w:val="0019722C"/>
    <w:rsid w:val="001A070B"/>
    <w:rsid w:val="001A08FF"/>
    <w:rsid w:val="001A094C"/>
    <w:rsid w:val="001A0A73"/>
    <w:rsid w:val="001A0BE8"/>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16F"/>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0C0"/>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452"/>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63D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734"/>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485D"/>
    <w:rsid w:val="0022506C"/>
    <w:rsid w:val="002250CC"/>
    <w:rsid w:val="00225B22"/>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69D"/>
    <w:rsid w:val="00233B48"/>
    <w:rsid w:val="0023456C"/>
    <w:rsid w:val="002351CD"/>
    <w:rsid w:val="00235615"/>
    <w:rsid w:val="002357ED"/>
    <w:rsid w:val="00235C53"/>
    <w:rsid w:val="00235F2B"/>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704"/>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3E3F"/>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451"/>
    <w:rsid w:val="002D39A1"/>
    <w:rsid w:val="002D4A67"/>
    <w:rsid w:val="002D4B4A"/>
    <w:rsid w:val="002D57DC"/>
    <w:rsid w:val="002D586C"/>
    <w:rsid w:val="002D5E3C"/>
    <w:rsid w:val="002D6510"/>
    <w:rsid w:val="002D65C7"/>
    <w:rsid w:val="002D68CB"/>
    <w:rsid w:val="002D6907"/>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6786"/>
    <w:rsid w:val="00306A71"/>
    <w:rsid w:val="00306F73"/>
    <w:rsid w:val="00307585"/>
    <w:rsid w:val="00307748"/>
    <w:rsid w:val="003101DE"/>
    <w:rsid w:val="00310806"/>
    <w:rsid w:val="00310844"/>
    <w:rsid w:val="00310A1E"/>
    <w:rsid w:val="00311578"/>
    <w:rsid w:val="00311588"/>
    <w:rsid w:val="00311BD1"/>
    <w:rsid w:val="00312591"/>
    <w:rsid w:val="00312CD9"/>
    <w:rsid w:val="00312DF7"/>
    <w:rsid w:val="00312FE5"/>
    <w:rsid w:val="0031339C"/>
    <w:rsid w:val="00313433"/>
    <w:rsid w:val="00315554"/>
    <w:rsid w:val="003157EA"/>
    <w:rsid w:val="00315874"/>
    <w:rsid w:val="00316E2C"/>
    <w:rsid w:val="00317DFA"/>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3D07"/>
    <w:rsid w:val="003442B0"/>
    <w:rsid w:val="00345E5B"/>
    <w:rsid w:val="0034618E"/>
    <w:rsid w:val="0034639D"/>
    <w:rsid w:val="003465C1"/>
    <w:rsid w:val="003467C7"/>
    <w:rsid w:val="00347336"/>
    <w:rsid w:val="003475CD"/>
    <w:rsid w:val="00347818"/>
    <w:rsid w:val="00347A1A"/>
    <w:rsid w:val="003506A9"/>
    <w:rsid w:val="00350973"/>
    <w:rsid w:val="00350F2A"/>
    <w:rsid w:val="00351204"/>
    <w:rsid w:val="0035165A"/>
    <w:rsid w:val="00351E58"/>
    <w:rsid w:val="003527B2"/>
    <w:rsid w:val="003529B8"/>
    <w:rsid w:val="00352EED"/>
    <w:rsid w:val="0035466A"/>
    <w:rsid w:val="00354923"/>
    <w:rsid w:val="0035574C"/>
    <w:rsid w:val="00355FF5"/>
    <w:rsid w:val="0035625A"/>
    <w:rsid w:val="003566FF"/>
    <w:rsid w:val="00356AE9"/>
    <w:rsid w:val="0036082C"/>
    <w:rsid w:val="00360AEF"/>
    <w:rsid w:val="00360CF3"/>
    <w:rsid w:val="00360E93"/>
    <w:rsid w:val="00361050"/>
    <w:rsid w:val="003610D3"/>
    <w:rsid w:val="003616C7"/>
    <w:rsid w:val="00363852"/>
    <w:rsid w:val="00363A78"/>
    <w:rsid w:val="00364D7D"/>
    <w:rsid w:val="00365743"/>
    <w:rsid w:val="00365767"/>
    <w:rsid w:val="003661E9"/>
    <w:rsid w:val="00366304"/>
    <w:rsid w:val="0036665F"/>
    <w:rsid w:val="00366962"/>
    <w:rsid w:val="00366A45"/>
    <w:rsid w:val="00366A67"/>
    <w:rsid w:val="00366A81"/>
    <w:rsid w:val="00366B97"/>
    <w:rsid w:val="003674B3"/>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976BC"/>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1632"/>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3F79EF"/>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041"/>
    <w:rsid w:val="00411B2F"/>
    <w:rsid w:val="00412A80"/>
    <w:rsid w:val="00412C67"/>
    <w:rsid w:val="0041310D"/>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5E90"/>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C67"/>
    <w:rsid w:val="00457FF1"/>
    <w:rsid w:val="004607D5"/>
    <w:rsid w:val="0046102D"/>
    <w:rsid w:val="00461C40"/>
    <w:rsid w:val="00461C89"/>
    <w:rsid w:val="00461D1B"/>
    <w:rsid w:val="00461DBE"/>
    <w:rsid w:val="004622F2"/>
    <w:rsid w:val="00462353"/>
    <w:rsid w:val="00462900"/>
    <w:rsid w:val="00463D83"/>
    <w:rsid w:val="00463EC0"/>
    <w:rsid w:val="00464140"/>
    <w:rsid w:val="00464DEF"/>
    <w:rsid w:val="0046566A"/>
    <w:rsid w:val="00465AE3"/>
    <w:rsid w:val="00465FE7"/>
    <w:rsid w:val="0046639A"/>
    <w:rsid w:val="0046702A"/>
    <w:rsid w:val="00467188"/>
    <w:rsid w:val="00471190"/>
    <w:rsid w:val="004711EF"/>
    <w:rsid w:val="00471491"/>
    <w:rsid w:val="0047219A"/>
    <w:rsid w:val="00472366"/>
    <w:rsid w:val="00472760"/>
    <w:rsid w:val="00473001"/>
    <w:rsid w:val="00473636"/>
    <w:rsid w:val="004736D4"/>
    <w:rsid w:val="00473A29"/>
    <w:rsid w:val="00475069"/>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401D"/>
    <w:rsid w:val="004A4BD5"/>
    <w:rsid w:val="004A5658"/>
    <w:rsid w:val="004A6954"/>
    <w:rsid w:val="004A72C0"/>
    <w:rsid w:val="004B0010"/>
    <w:rsid w:val="004B01C9"/>
    <w:rsid w:val="004B0C3B"/>
    <w:rsid w:val="004B106F"/>
    <w:rsid w:val="004B170F"/>
    <w:rsid w:val="004B19EA"/>
    <w:rsid w:val="004B1D2E"/>
    <w:rsid w:val="004B1DF6"/>
    <w:rsid w:val="004B1EEB"/>
    <w:rsid w:val="004B25E1"/>
    <w:rsid w:val="004B2761"/>
    <w:rsid w:val="004B2D8E"/>
    <w:rsid w:val="004B2F3B"/>
    <w:rsid w:val="004B31D7"/>
    <w:rsid w:val="004B34BD"/>
    <w:rsid w:val="004B425D"/>
    <w:rsid w:val="004B5067"/>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9E3"/>
    <w:rsid w:val="004E6B02"/>
    <w:rsid w:val="004E76F5"/>
    <w:rsid w:val="004E7C97"/>
    <w:rsid w:val="004F042D"/>
    <w:rsid w:val="004F136C"/>
    <w:rsid w:val="004F16E2"/>
    <w:rsid w:val="004F21EE"/>
    <w:rsid w:val="004F30C6"/>
    <w:rsid w:val="004F46F2"/>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27FB7"/>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2F3E"/>
    <w:rsid w:val="00573284"/>
    <w:rsid w:val="00573D0C"/>
    <w:rsid w:val="00573D15"/>
    <w:rsid w:val="00573DD4"/>
    <w:rsid w:val="00573EF2"/>
    <w:rsid w:val="005740F1"/>
    <w:rsid w:val="00575332"/>
    <w:rsid w:val="00575843"/>
    <w:rsid w:val="00575B0F"/>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4727"/>
    <w:rsid w:val="00595AD4"/>
    <w:rsid w:val="00595B0C"/>
    <w:rsid w:val="005979E8"/>
    <w:rsid w:val="005A0AF5"/>
    <w:rsid w:val="005A11A6"/>
    <w:rsid w:val="005A16B1"/>
    <w:rsid w:val="005A170D"/>
    <w:rsid w:val="005A1B4F"/>
    <w:rsid w:val="005A1EEB"/>
    <w:rsid w:val="005A2102"/>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1FF9"/>
    <w:rsid w:val="005C2321"/>
    <w:rsid w:val="005C25A5"/>
    <w:rsid w:val="005C319B"/>
    <w:rsid w:val="005C396D"/>
    <w:rsid w:val="005C414B"/>
    <w:rsid w:val="005C49C0"/>
    <w:rsid w:val="005C4B21"/>
    <w:rsid w:val="005C5167"/>
    <w:rsid w:val="005C5490"/>
    <w:rsid w:val="005C5AA8"/>
    <w:rsid w:val="005C5B79"/>
    <w:rsid w:val="005C63C2"/>
    <w:rsid w:val="005C66F0"/>
    <w:rsid w:val="005C6B9F"/>
    <w:rsid w:val="005C6F96"/>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0AF"/>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BB0"/>
    <w:rsid w:val="005E5E8F"/>
    <w:rsid w:val="005E5FFF"/>
    <w:rsid w:val="005E65A1"/>
    <w:rsid w:val="005E6A78"/>
    <w:rsid w:val="005F04DA"/>
    <w:rsid w:val="005F0514"/>
    <w:rsid w:val="005F14B2"/>
    <w:rsid w:val="005F1728"/>
    <w:rsid w:val="005F1E65"/>
    <w:rsid w:val="005F202B"/>
    <w:rsid w:val="005F2943"/>
    <w:rsid w:val="005F3D66"/>
    <w:rsid w:val="005F4863"/>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3C2"/>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5CAA"/>
    <w:rsid w:val="00616274"/>
    <w:rsid w:val="00617417"/>
    <w:rsid w:val="006177D1"/>
    <w:rsid w:val="0061799E"/>
    <w:rsid w:val="0062093A"/>
    <w:rsid w:val="0062144E"/>
    <w:rsid w:val="00621C92"/>
    <w:rsid w:val="00622A88"/>
    <w:rsid w:val="0062322C"/>
    <w:rsid w:val="0062456F"/>
    <w:rsid w:val="0062604F"/>
    <w:rsid w:val="00626841"/>
    <w:rsid w:val="00626C0D"/>
    <w:rsid w:val="00627034"/>
    <w:rsid w:val="00627285"/>
    <w:rsid w:val="00627325"/>
    <w:rsid w:val="006274B4"/>
    <w:rsid w:val="0062751C"/>
    <w:rsid w:val="006276A9"/>
    <w:rsid w:val="00630372"/>
    <w:rsid w:val="00630A00"/>
    <w:rsid w:val="00631117"/>
    <w:rsid w:val="00631263"/>
    <w:rsid w:val="006313BE"/>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174"/>
    <w:rsid w:val="00647397"/>
    <w:rsid w:val="006474E0"/>
    <w:rsid w:val="006478F4"/>
    <w:rsid w:val="00647AF3"/>
    <w:rsid w:val="00647BB2"/>
    <w:rsid w:val="00647CAE"/>
    <w:rsid w:val="00650124"/>
    <w:rsid w:val="00650700"/>
    <w:rsid w:val="00651140"/>
    <w:rsid w:val="00651465"/>
    <w:rsid w:val="00651DDE"/>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7B6"/>
    <w:rsid w:val="00677CA2"/>
    <w:rsid w:val="00680AD7"/>
    <w:rsid w:val="006811CD"/>
    <w:rsid w:val="00681722"/>
    <w:rsid w:val="00682042"/>
    <w:rsid w:val="00682A4E"/>
    <w:rsid w:val="00682A8F"/>
    <w:rsid w:val="00683FFC"/>
    <w:rsid w:val="00684867"/>
    <w:rsid w:val="00684908"/>
    <w:rsid w:val="0068533C"/>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4F9"/>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479"/>
    <w:rsid w:val="006C0F15"/>
    <w:rsid w:val="006C1290"/>
    <w:rsid w:val="006C146A"/>
    <w:rsid w:val="006C181B"/>
    <w:rsid w:val="006C1D59"/>
    <w:rsid w:val="006C252A"/>
    <w:rsid w:val="006C2711"/>
    <w:rsid w:val="006C344A"/>
    <w:rsid w:val="006C3804"/>
    <w:rsid w:val="006C3E81"/>
    <w:rsid w:val="006C3EB8"/>
    <w:rsid w:val="006C3FDC"/>
    <w:rsid w:val="006C43FA"/>
    <w:rsid w:val="006C445D"/>
    <w:rsid w:val="006C46B0"/>
    <w:rsid w:val="006C4726"/>
    <w:rsid w:val="006C48A4"/>
    <w:rsid w:val="006C4D97"/>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AEF"/>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06C9E"/>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A4C"/>
    <w:rsid w:val="00731B1D"/>
    <w:rsid w:val="0073218C"/>
    <w:rsid w:val="00732EAB"/>
    <w:rsid w:val="007330D7"/>
    <w:rsid w:val="0073349C"/>
    <w:rsid w:val="0073376A"/>
    <w:rsid w:val="0073396D"/>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6B"/>
    <w:rsid w:val="00795FE4"/>
    <w:rsid w:val="00796693"/>
    <w:rsid w:val="00796CA8"/>
    <w:rsid w:val="00797E04"/>
    <w:rsid w:val="00797EBD"/>
    <w:rsid w:val="007A0F25"/>
    <w:rsid w:val="007A1B22"/>
    <w:rsid w:val="007A1C55"/>
    <w:rsid w:val="007A1F35"/>
    <w:rsid w:val="007A1FB0"/>
    <w:rsid w:val="007A22CE"/>
    <w:rsid w:val="007A24E6"/>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634"/>
    <w:rsid w:val="007D089D"/>
    <w:rsid w:val="007D1341"/>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D7ABC"/>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2B1"/>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449E"/>
    <w:rsid w:val="008150FA"/>
    <w:rsid w:val="008163E9"/>
    <w:rsid w:val="00817033"/>
    <w:rsid w:val="00817267"/>
    <w:rsid w:val="008173B0"/>
    <w:rsid w:val="00817678"/>
    <w:rsid w:val="00817F2D"/>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0D8B"/>
    <w:rsid w:val="00841331"/>
    <w:rsid w:val="0084197B"/>
    <w:rsid w:val="00841DEF"/>
    <w:rsid w:val="00841E99"/>
    <w:rsid w:val="00842FE0"/>
    <w:rsid w:val="008444F9"/>
    <w:rsid w:val="00844C57"/>
    <w:rsid w:val="00844EA3"/>
    <w:rsid w:val="00844ED4"/>
    <w:rsid w:val="00845003"/>
    <w:rsid w:val="0084586C"/>
    <w:rsid w:val="00845B66"/>
    <w:rsid w:val="008460AA"/>
    <w:rsid w:val="008468B0"/>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6E2A"/>
    <w:rsid w:val="00857599"/>
    <w:rsid w:val="00857A1F"/>
    <w:rsid w:val="00857A71"/>
    <w:rsid w:val="00857C7F"/>
    <w:rsid w:val="008625CC"/>
    <w:rsid w:val="00862B09"/>
    <w:rsid w:val="00863426"/>
    <w:rsid w:val="00863CA6"/>
    <w:rsid w:val="008666D1"/>
    <w:rsid w:val="00870A83"/>
    <w:rsid w:val="008717DB"/>
    <w:rsid w:val="00871B59"/>
    <w:rsid w:val="00872029"/>
    <w:rsid w:val="0087220C"/>
    <w:rsid w:val="00873392"/>
    <w:rsid w:val="0087339B"/>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4B6"/>
    <w:rsid w:val="008A4855"/>
    <w:rsid w:val="008A5152"/>
    <w:rsid w:val="008A5419"/>
    <w:rsid w:val="008A580F"/>
    <w:rsid w:val="008A5829"/>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6C91"/>
    <w:rsid w:val="008B7823"/>
    <w:rsid w:val="008B7A27"/>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4E3F"/>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8F4"/>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17DA"/>
    <w:rsid w:val="009A23AE"/>
    <w:rsid w:val="009A277F"/>
    <w:rsid w:val="009A2BCA"/>
    <w:rsid w:val="009A3404"/>
    <w:rsid w:val="009A351F"/>
    <w:rsid w:val="009A3C42"/>
    <w:rsid w:val="009A5201"/>
    <w:rsid w:val="009A5716"/>
    <w:rsid w:val="009A5E69"/>
    <w:rsid w:val="009A6EA0"/>
    <w:rsid w:val="009A7088"/>
    <w:rsid w:val="009A70B3"/>
    <w:rsid w:val="009A780E"/>
    <w:rsid w:val="009A78F4"/>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056"/>
    <w:rsid w:val="009F71DE"/>
    <w:rsid w:val="009F74AC"/>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9E6"/>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471E"/>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67CD1"/>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0D3"/>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49F8"/>
    <w:rsid w:val="00AB552C"/>
    <w:rsid w:val="00AB5591"/>
    <w:rsid w:val="00AB564D"/>
    <w:rsid w:val="00AB57E4"/>
    <w:rsid w:val="00AB5D43"/>
    <w:rsid w:val="00AB6C08"/>
    <w:rsid w:val="00AB6EC1"/>
    <w:rsid w:val="00AB7694"/>
    <w:rsid w:val="00AB79C3"/>
    <w:rsid w:val="00AB7D9B"/>
    <w:rsid w:val="00AC03D4"/>
    <w:rsid w:val="00AC03E9"/>
    <w:rsid w:val="00AC0CA0"/>
    <w:rsid w:val="00AC15D9"/>
    <w:rsid w:val="00AC1EE2"/>
    <w:rsid w:val="00AC2219"/>
    <w:rsid w:val="00AC244D"/>
    <w:rsid w:val="00AC33AE"/>
    <w:rsid w:val="00AC33B7"/>
    <w:rsid w:val="00AC36CD"/>
    <w:rsid w:val="00AC3922"/>
    <w:rsid w:val="00AC3FD5"/>
    <w:rsid w:val="00AC4048"/>
    <w:rsid w:val="00AC588E"/>
    <w:rsid w:val="00AC5E0A"/>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419"/>
    <w:rsid w:val="00AE35D2"/>
    <w:rsid w:val="00AE4218"/>
    <w:rsid w:val="00AE485F"/>
    <w:rsid w:val="00AE5012"/>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00A"/>
    <w:rsid w:val="00AF4991"/>
    <w:rsid w:val="00AF4FB6"/>
    <w:rsid w:val="00AF57D6"/>
    <w:rsid w:val="00AF5B11"/>
    <w:rsid w:val="00AF5DAA"/>
    <w:rsid w:val="00AF6947"/>
    <w:rsid w:val="00AF74D6"/>
    <w:rsid w:val="00B00659"/>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11D0"/>
    <w:rsid w:val="00B118A7"/>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550"/>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AA5"/>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0CE7"/>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479"/>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BCE"/>
    <w:rsid w:val="00BB0F95"/>
    <w:rsid w:val="00BB0FA8"/>
    <w:rsid w:val="00BB1157"/>
    <w:rsid w:val="00BB2161"/>
    <w:rsid w:val="00BB2554"/>
    <w:rsid w:val="00BB2557"/>
    <w:rsid w:val="00BB31C8"/>
    <w:rsid w:val="00BB351E"/>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593"/>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0CB3"/>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0BF9"/>
    <w:rsid w:val="00C61411"/>
    <w:rsid w:val="00C62217"/>
    <w:rsid w:val="00C62489"/>
    <w:rsid w:val="00C625B8"/>
    <w:rsid w:val="00C62A2A"/>
    <w:rsid w:val="00C62FB4"/>
    <w:rsid w:val="00C6329B"/>
    <w:rsid w:val="00C634B9"/>
    <w:rsid w:val="00C63AE3"/>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5254"/>
    <w:rsid w:val="00C858D0"/>
    <w:rsid w:val="00C85F84"/>
    <w:rsid w:val="00C860FB"/>
    <w:rsid w:val="00C862D2"/>
    <w:rsid w:val="00C87050"/>
    <w:rsid w:val="00C87160"/>
    <w:rsid w:val="00C8740E"/>
    <w:rsid w:val="00C877A0"/>
    <w:rsid w:val="00C912E2"/>
    <w:rsid w:val="00C918DD"/>
    <w:rsid w:val="00C91ACA"/>
    <w:rsid w:val="00C91DB5"/>
    <w:rsid w:val="00C93008"/>
    <w:rsid w:val="00C938DE"/>
    <w:rsid w:val="00C94BF2"/>
    <w:rsid w:val="00C9533C"/>
    <w:rsid w:val="00C95D40"/>
    <w:rsid w:val="00C964C9"/>
    <w:rsid w:val="00C9768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17E"/>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16B"/>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0"/>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DE"/>
    <w:rsid w:val="00CE18AA"/>
    <w:rsid w:val="00CE1B85"/>
    <w:rsid w:val="00CE1C7F"/>
    <w:rsid w:val="00CE3C96"/>
    <w:rsid w:val="00CE3FBF"/>
    <w:rsid w:val="00CE589E"/>
    <w:rsid w:val="00CE5F3A"/>
    <w:rsid w:val="00CE66ED"/>
    <w:rsid w:val="00CE6C39"/>
    <w:rsid w:val="00CE72B9"/>
    <w:rsid w:val="00CE752E"/>
    <w:rsid w:val="00CF045F"/>
    <w:rsid w:val="00CF0CC0"/>
    <w:rsid w:val="00CF1715"/>
    <w:rsid w:val="00CF2387"/>
    <w:rsid w:val="00CF2558"/>
    <w:rsid w:val="00CF28A3"/>
    <w:rsid w:val="00CF2DA8"/>
    <w:rsid w:val="00CF4BD6"/>
    <w:rsid w:val="00CF4CB5"/>
    <w:rsid w:val="00CF630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03D"/>
    <w:rsid w:val="00D05509"/>
    <w:rsid w:val="00D05592"/>
    <w:rsid w:val="00D05A4D"/>
    <w:rsid w:val="00D05C59"/>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0DAE"/>
    <w:rsid w:val="00D51107"/>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8D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7DB"/>
    <w:rsid w:val="00D82E31"/>
    <w:rsid w:val="00D833A8"/>
    <w:rsid w:val="00D83D14"/>
    <w:rsid w:val="00D83FFC"/>
    <w:rsid w:val="00D84F5D"/>
    <w:rsid w:val="00D85402"/>
    <w:rsid w:val="00D86AEC"/>
    <w:rsid w:val="00D87756"/>
    <w:rsid w:val="00D919F1"/>
    <w:rsid w:val="00D929C2"/>
    <w:rsid w:val="00D9370A"/>
    <w:rsid w:val="00D943AE"/>
    <w:rsid w:val="00D9496A"/>
    <w:rsid w:val="00D9497C"/>
    <w:rsid w:val="00D949FE"/>
    <w:rsid w:val="00D94B04"/>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1807"/>
    <w:rsid w:val="00DC24D9"/>
    <w:rsid w:val="00DC2762"/>
    <w:rsid w:val="00DC3B67"/>
    <w:rsid w:val="00DC3C15"/>
    <w:rsid w:val="00DC3E10"/>
    <w:rsid w:val="00DC3F97"/>
    <w:rsid w:val="00DC4256"/>
    <w:rsid w:val="00DC51EB"/>
    <w:rsid w:val="00DC66E3"/>
    <w:rsid w:val="00DC6E1A"/>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1344"/>
    <w:rsid w:val="00DF2ECD"/>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6738"/>
    <w:rsid w:val="00E170CB"/>
    <w:rsid w:val="00E17333"/>
    <w:rsid w:val="00E176A4"/>
    <w:rsid w:val="00E176A6"/>
    <w:rsid w:val="00E17A5D"/>
    <w:rsid w:val="00E17EAD"/>
    <w:rsid w:val="00E21BC1"/>
    <w:rsid w:val="00E229E7"/>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2F95"/>
    <w:rsid w:val="00E337C9"/>
    <w:rsid w:val="00E33ABD"/>
    <w:rsid w:val="00E345A0"/>
    <w:rsid w:val="00E3482C"/>
    <w:rsid w:val="00E34A05"/>
    <w:rsid w:val="00E35947"/>
    <w:rsid w:val="00E36478"/>
    <w:rsid w:val="00E3658C"/>
    <w:rsid w:val="00E402A1"/>
    <w:rsid w:val="00E40AA3"/>
    <w:rsid w:val="00E40C44"/>
    <w:rsid w:val="00E42879"/>
    <w:rsid w:val="00E429C7"/>
    <w:rsid w:val="00E42C21"/>
    <w:rsid w:val="00E42C53"/>
    <w:rsid w:val="00E437D2"/>
    <w:rsid w:val="00E43B13"/>
    <w:rsid w:val="00E43CCD"/>
    <w:rsid w:val="00E43CEE"/>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1AB"/>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2F00"/>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890"/>
    <w:rsid w:val="00EA2E2C"/>
    <w:rsid w:val="00EA31C2"/>
    <w:rsid w:val="00EA36F6"/>
    <w:rsid w:val="00EA38D3"/>
    <w:rsid w:val="00EA3F91"/>
    <w:rsid w:val="00EA4125"/>
    <w:rsid w:val="00EA43C7"/>
    <w:rsid w:val="00EA440E"/>
    <w:rsid w:val="00EA5768"/>
    <w:rsid w:val="00EA5CF6"/>
    <w:rsid w:val="00EA5FA1"/>
    <w:rsid w:val="00EA6A9F"/>
    <w:rsid w:val="00EA6EB4"/>
    <w:rsid w:val="00EA6F98"/>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B23"/>
    <w:rsid w:val="00EC3F40"/>
    <w:rsid w:val="00EC3FEB"/>
    <w:rsid w:val="00EC444E"/>
    <w:rsid w:val="00EC50B7"/>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186"/>
    <w:rsid w:val="00EE52F8"/>
    <w:rsid w:val="00EE53AA"/>
    <w:rsid w:val="00EE57BF"/>
    <w:rsid w:val="00EE68E8"/>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05B"/>
    <w:rsid w:val="00F00487"/>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4CE"/>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631"/>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4FB9"/>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C0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36F"/>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67E7B"/>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185"/>
    <w:rsid w:val="00F837E7"/>
    <w:rsid w:val="00F843A4"/>
    <w:rsid w:val="00F8454D"/>
    <w:rsid w:val="00F84DFF"/>
    <w:rsid w:val="00F84E0B"/>
    <w:rsid w:val="00F850A0"/>
    <w:rsid w:val="00F85587"/>
    <w:rsid w:val="00F85655"/>
    <w:rsid w:val="00F85E38"/>
    <w:rsid w:val="00F86516"/>
    <w:rsid w:val="00F86718"/>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28"/>
    <w:rsid w:val="00FA423A"/>
    <w:rsid w:val="00FA47C8"/>
    <w:rsid w:val="00FA48D3"/>
    <w:rsid w:val="00FA537E"/>
    <w:rsid w:val="00FA5653"/>
    <w:rsid w:val="00FA588B"/>
    <w:rsid w:val="00FA632A"/>
    <w:rsid w:val="00FA6BBE"/>
    <w:rsid w:val="00FA741B"/>
    <w:rsid w:val="00FA77C1"/>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1F37"/>
    <w:rsid w:val="00FC2093"/>
    <w:rsid w:val="00FC36E4"/>
    <w:rsid w:val="00FC3AA9"/>
    <w:rsid w:val="00FC3C34"/>
    <w:rsid w:val="00FC4786"/>
    <w:rsid w:val="00FC4A63"/>
    <w:rsid w:val="00FC56FE"/>
    <w:rsid w:val="00FC5F8C"/>
    <w:rsid w:val="00FC6068"/>
    <w:rsid w:val="00FC6EBD"/>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5A66"/>
    <w:rsid w:val="00FD63F9"/>
    <w:rsid w:val="00FD642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1884"/>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列表段"/>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6">
    <w:name w:val="Unresolved Mention"/>
    <w:basedOn w:val="a2"/>
    <w:uiPriority w:val="99"/>
    <w:semiHidden/>
    <w:unhideWhenUsed/>
    <w:rsid w:val="003204E7"/>
    <w:rPr>
      <w:color w:val="605E5C"/>
      <w:shd w:val="clear" w:color="auto" w:fill="E1DFDD"/>
    </w:rPr>
  </w:style>
  <w:style w:type="table" w:customStyle="1" w:styleId="12">
    <w:name w:val="网格型1"/>
    <w:basedOn w:val="a3"/>
    <w:qFormat/>
    <w:rsid w:val="00C97689"/>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39631785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14826798">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21732969">
      <w:bodyDiv w:val="1"/>
      <w:marLeft w:val="0"/>
      <w:marRight w:val="0"/>
      <w:marTop w:val="0"/>
      <w:marBottom w:val="0"/>
      <w:divBdr>
        <w:top w:val="none" w:sz="0" w:space="0" w:color="auto"/>
        <w:left w:val="none" w:sz="0" w:space="0" w:color="auto"/>
        <w:bottom w:val="none" w:sz="0" w:space="0" w:color="auto"/>
        <w:right w:val="none" w:sz="0" w:space="0" w:color="auto"/>
      </w:divBdr>
    </w:div>
    <w:div w:id="182735636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0988173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257316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A009F-BE64-41DD-B61F-236FEA37E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35879</TotalTime>
  <Pages>6</Pages>
  <Words>1036</Words>
  <Characters>5911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924</cp:revision>
  <cp:lastPrinted>2010-01-07T02:23:00Z</cp:lastPrinted>
  <dcterms:created xsi:type="dcterms:W3CDTF">2021-02-10T02:54:00Z</dcterms:created>
  <dcterms:modified xsi:type="dcterms:W3CDTF">2024-11-08T12:35:00Z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