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A75E" w14:textId="321C6A56" w:rsidR="00C3696E" w:rsidRPr="008D4975" w:rsidRDefault="00C3696E" w:rsidP="00563390">
      <w:pPr>
        <w:tabs>
          <w:tab w:val="left" w:pos="1985"/>
          <w:tab w:val="left" w:pos="8160"/>
        </w:tabs>
        <w:spacing w:after="0"/>
        <w:jc w:val="both"/>
        <w:rPr>
          <w:rFonts w:ascii="Arial" w:hAnsi="Arial" w:cs="Arial"/>
          <w:b/>
          <w:bCs/>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8D4975">
        <w:rPr>
          <w:rFonts w:ascii="Arial" w:hAnsi="Arial" w:cs="Arial"/>
          <w:b/>
          <w:sz w:val="24"/>
          <w:lang w:val="de-DE"/>
        </w:rPr>
        <w:t>3</w:t>
      </w:r>
      <w:r w:rsidRPr="0012486F">
        <w:rPr>
          <w:rFonts w:ascii="Arial" w:hAnsi="Arial" w:cs="Arial"/>
          <w:b/>
          <w:sz w:val="24"/>
          <w:lang w:val="de-DE"/>
        </w:rPr>
        <w:tab/>
      </w:r>
      <w:r w:rsidR="00B06671" w:rsidRPr="00B06671">
        <w:rPr>
          <w:rFonts w:ascii="Arial" w:hAnsi="Arial" w:cs="Arial"/>
          <w:b/>
          <w:sz w:val="24"/>
          <w:lang w:val="de-DE"/>
        </w:rPr>
        <w:t>R4-24</w:t>
      </w:r>
      <w:r w:rsidR="00855B0E">
        <w:rPr>
          <w:rFonts w:ascii="Arial" w:hAnsi="Arial" w:cs="Arial"/>
          <w:b/>
          <w:sz w:val="24"/>
          <w:lang w:val="de-DE"/>
        </w:rPr>
        <w:t>19019</w:t>
      </w:r>
      <w:r w:rsidRPr="0012486F">
        <w:rPr>
          <w:rFonts w:ascii="Arial" w:hAnsi="Arial" w:cs="Arial"/>
          <w:b/>
          <w:sz w:val="24"/>
          <w:lang w:val="de-DE"/>
        </w:rPr>
        <w:br/>
      </w:r>
      <w:bookmarkStart w:id="2" w:name="_Hlk181630265"/>
      <w:r w:rsidR="008D4975" w:rsidRPr="00857C88">
        <w:rPr>
          <w:rFonts w:eastAsia="宋体" w:cs="Arial"/>
          <w:b/>
          <w:bCs/>
          <w:sz w:val="24"/>
          <w:szCs w:val="24"/>
          <w:lang w:eastAsia="zh-CN"/>
        </w:rPr>
        <w:t>Orlando, US, 18</w:t>
      </w:r>
      <w:r w:rsidR="008D4975" w:rsidRPr="00857C88">
        <w:rPr>
          <w:rFonts w:eastAsia="宋体" w:cs="Arial"/>
          <w:b/>
          <w:bCs/>
          <w:sz w:val="24"/>
          <w:szCs w:val="24"/>
          <w:vertAlign w:val="superscript"/>
          <w:lang w:eastAsia="zh-CN"/>
        </w:rPr>
        <w:t>th</w:t>
      </w:r>
      <w:r w:rsidR="008D4975" w:rsidRPr="00857C88">
        <w:rPr>
          <w:rFonts w:eastAsia="宋体" w:cs="Arial"/>
          <w:b/>
          <w:bCs/>
          <w:sz w:val="24"/>
          <w:szCs w:val="24"/>
          <w:lang w:eastAsia="zh-CN"/>
        </w:rPr>
        <w:t xml:space="preserve"> – 22</w:t>
      </w:r>
      <w:r w:rsidR="008D4975" w:rsidRPr="00857C88">
        <w:rPr>
          <w:rFonts w:eastAsia="宋体" w:cs="Arial"/>
          <w:b/>
          <w:bCs/>
          <w:sz w:val="24"/>
          <w:szCs w:val="24"/>
          <w:vertAlign w:val="superscript"/>
          <w:lang w:eastAsia="zh-CN"/>
        </w:rPr>
        <w:t>nd</w:t>
      </w:r>
      <w:r w:rsidR="008D4975" w:rsidRPr="00857C88">
        <w:rPr>
          <w:rFonts w:eastAsia="宋体" w:cs="Arial"/>
          <w:b/>
          <w:bCs/>
          <w:sz w:val="24"/>
          <w:szCs w:val="24"/>
          <w:lang w:eastAsia="zh-CN"/>
        </w:rPr>
        <w:t xml:space="preserve"> November, 2024</w:t>
      </w:r>
      <w:bookmarkEnd w:id="2"/>
    </w:p>
    <w:p w14:paraId="657E11A7" w14:textId="77777777" w:rsidR="00816C9D" w:rsidRPr="00610FBE" w:rsidRDefault="00816C9D" w:rsidP="00816C9D">
      <w:pPr>
        <w:rPr>
          <w:rFonts w:ascii="Arial" w:hAnsi="Arial" w:cs="Arial"/>
          <w:b/>
          <w:sz w:val="24"/>
          <w:szCs w:val="24"/>
        </w:rPr>
      </w:pPr>
      <w:bookmarkStart w:id="3" w:name="Title"/>
      <w:bookmarkStart w:id="4" w:name="DocumentFor"/>
      <w:bookmarkEnd w:id="3"/>
      <w:bookmarkEnd w:id="4"/>
    </w:p>
    <w:p w14:paraId="230C7CED" w14:textId="277BBB63"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8D4975">
        <w:rPr>
          <w:rFonts w:ascii="Arial" w:hAnsi="Arial"/>
          <w:sz w:val="24"/>
          <w:lang w:val="pt-BR"/>
        </w:rPr>
        <w:t>7</w:t>
      </w:r>
      <w:r>
        <w:rPr>
          <w:rFonts w:ascii="Arial" w:hAnsi="Arial"/>
          <w:sz w:val="24"/>
          <w:lang w:val="pt-BR"/>
        </w:rPr>
        <w:t>.</w:t>
      </w:r>
      <w:r w:rsidR="00AA7C21">
        <w:rPr>
          <w:rFonts w:ascii="Arial" w:hAnsi="Arial"/>
          <w:sz w:val="24"/>
          <w:lang w:val="pt-BR"/>
        </w:rPr>
        <w:t>2</w:t>
      </w:r>
      <w:r w:rsidR="00B467E7">
        <w:rPr>
          <w:rFonts w:ascii="Arial" w:hAnsi="Arial"/>
          <w:sz w:val="24"/>
          <w:lang w:val="pt-BR"/>
        </w:rPr>
        <w:t>6</w:t>
      </w:r>
      <w:r>
        <w:rPr>
          <w:rFonts w:ascii="Arial" w:hAnsi="Arial"/>
          <w:sz w:val="24"/>
          <w:lang w:val="pt-BR"/>
        </w:rPr>
        <w:t>.2</w:t>
      </w:r>
      <w:r w:rsidR="00AA7C21">
        <w:rPr>
          <w:rFonts w:ascii="Arial" w:hAnsi="Arial"/>
          <w:sz w:val="24"/>
          <w:lang w:val="pt-BR"/>
        </w:rPr>
        <w:t>.1</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403C7CBB"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B467E7" w:rsidRPr="00B467E7">
        <w:rPr>
          <w:rFonts w:ascii="Arial" w:hAnsi="Arial"/>
          <w:sz w:val="24"/>
          <w:lang w:val="en-US"/>
        </w:rPr>
        <w:t xml:space="preserve"> </w:t>
      </w:r>
      <w:proofErr w:type="spellStart"/>
      <w:r w:rsidR="00B467E7" w:rsidRPr="00B467E7">
        <w:rPr>
          <w:rFonts w:ascii="Arial" w:hAnsi="Arial"/>
          <w:sz w:val="24"/>
          <w:lang w:val="en-US"/>
        </w:rPr>
        <w:t>RedCap</w:t>
      </w:r>
      <w:proofErr w:type="spellEnd"/>
      <w:r w:rsidR="00B467E7" w:rsidRPr="00B467E7">
        <w:rPr>
          <w:rFonts w:ascii="Arial" w:hAnsi="Arial"/>
          <w:sz w:val="24"/>
          <w:lang w:val="en-US"/>
        </w:rPr>
        <w:t xml:space="preserve"> UE RF requirements with NR NTN operating in FR1-NTN bands</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0BCCDB20" w:rsidR="00C3696E" w:rsidRDefault="00413593" w:rsidP="00597583">
      <w:pPr>
        <w:spacing w:after="0"/>
        <w:rPr>
          <w:rFonts w:eastAsiaTheme="minorEastAsia"/>
          <w:lang w:eastAsia="zh-CN"/>
        </w:rPr>
      </w:pPr>
      <w:r>
        <w:rPr>
          <w:rFonts w:eastAsiaTheme="minorEastAsia"/>
          <w:lang w:eastAsia="zh-CN"/>
        </w:rPr>
        <w:t xml:space="preserve">In </w:t>
      </w:r>
      <w:r w:rsidR="00B467E7">
        <w:rPr>
          <w:rFonts w:eastAsiaTheme="minorEastAsia"/>
          <w:lang w:eastAsia="zh-CN"/>
        </w:rPr>
        <w:t xml:space="preserve">previous </w:t>
      </w:r>
      <w:r>
        <w:rPr>
          <w:rFonts w:eastAsiaTheme="minorEastAsia"/>
          <w:lang w:eastAsia="zh-CN"/>
        </w:rPr>
        <w:t xml:space="preserve">RAN4 meeting, </w:t>
      </w:r>
      <w:r w:rsidR="00B467E7">
        <w:rPr>
          <w:rFonts w:eastAsiaTheme="minorEastAsia"/>
          <w:lang w:eastAsia="zh-CN"/>
        </w:rPr>
        <w:t xml:space="preserve">the </w:t>
      </w:r>
      <w:proofErr w:type="spellStart"/>
      <w:r w:rsidR="00B467E7">
        <w:rPr>
          <w:rFonts w:eastAsiaTheme="minorEastAsia"/>
          <w:lang w:eastAsia="zh-CN"/>
        </w:rPr>
        <w:t>RedCap</w:t>
      </w:r>
      <w:proofErr w:type="spellEnd"/>
      <w:r w:rsidR="00B467E7">
        <w:rPr>
          <w:rFonts w:eastAsiaTheme="minorEastAsia"/>
          <w:lang w:eastAsia="zh-CN"/>
        </w:rPr>
        <w:t xml:space="preserve"> UE RF requirements with NR NTN operating in FR1-NTN bands</w:t>
      </w:r>
      <w:r>
        <w:rPr>
          <w:rFonts w:eastAsia="宋体"/>
          <w:lang w:eastAsia="ja-JP"/>
        </w:rPr>
        <w:t xml:space="preserve"> were</w:t>
      </w:r>
      <w:r w:rsidR="00B467E7">
        <w:rPr>
          <w:rFonts w:eastAsia="宋体"/>
          <w:lang w:eastAsia="ja-JP"/>
        </w:rPr>
        <w:t xml:space="preserve"> discussed and some agreements are</w:t>
      </w:r>
      <w:r>
        <w:rPr>
          <w:rFonts w:eastAsia="宋体"/>
          <w:lang w:eastAsia="ja-JP"/>
        </w:rPr>
        <w:t xml:space="preserve"> approved in WF [1</w:t>
      </w:r>
      <w:r w:rsidR="00B467E7">
        <w:rPr>
          <w:rFonts w:eastAsia="宋体"/>
          <w:lang w:eastAsia="ja-JP"/>
        </w:rPr>
        <w:t>, 2, 3</w:t>
      </w:r>
      <w:r>
        <w:rPr>
          <w:rFonts w:eastAsia="宋体"/>
          <w:lang w:eastAsia="ja-JP"/>
        </w:rPr>
        <w:t>]</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7336A3EA" w14:textId="43AEDC0D" w:rsidR="00413593" w:rsidRPr="00413593" w:rsidRDefault="00413593" w:rsidP="00F0785E">
            <w:pPr>
              <w:spacing w:after="0" w:line="300" w:lineRule="atLeast"/>
              <w:rPr>
                <w:b/>
                <w:sz w:val="18"/>
              </w:rPr>
            </w:pPr>
            <w:r w:rsidRPr="00413593">
              <w:rPr>
                <w:rFonts w:hint="eastAsia"/>
                <w:b/>
                <w:sz w:val="18"/>
              </w:rPr>
              <w:t>A</w:t>
            </w:r>
            <w:r w:rsidRPr="00413593">
              <w:rPr>
                <w:b/>
                <w:sz w:val="18"/>
              </w:rPr>
              <w:t>greements</w:t>
            </w:r>
            <w:r>
              <w:rPr>
                <w:b/>
                <w:sz w:val="18"/>
              </w:rPr>
              <w:t>:</w:t>
            </w:r>
          </w:p>
          <w:p w14:paraId="3D833AD3" w14:textId="77777777" w:rsidR="00F826F2" w:rsidRPr="00FB0A48" w:rsidRDefault="00F826F2" w:rsidP="00F826F2">
            <w:pPr>
              <w:rPr>
                <w:b/>
                <w:u w:val="single"/>
                <w:lang w:eastAsia="ko-KR"/>
              </w:rPr>
            </w:pPr>
            <w:bookmarkStart w:id="5" w:name="_Hlk181008691"/>
            <w:r w:rsidRPr="00FB0A48">
              <w:rPr>
                <w:b/>
                <w:u w:val="single"/>
                <w:lang w:eastAsia="ko-KR"/>
              </w:rPr>
              <w:t>Issue 1-1: PC3 output power for HD-FDD (e)</w:t>
            </w:r>
            <w:proofErr w:type="spellStart"/>
            <w:r w:rsidRPr="00FB0A48">
              <w:rPr>
                <w:b/>
                <w:u w:val="single"/>
                <w:lang w:eastAsia="ko-KR"/>
              </w:rPr>
              <w:t>RedCap</w:t>
            </w:r>
            <w:proofErr w:type="spellEnd"/>
          </w:p>
          <w:p w14:paraId="6E74858B" w14:textId="77777777" w:rsidR="00F826F2" w:rsidRPr="00FB0A48" w:rsidRDefault="00F826F2" w:rsidP="00F826F2">
            <w:pPr>
              <w:widowControl w:val="0"/>
              <w:numPr>
                <w:ilvl w:val="0"/>
                <w:numId w:val="11"/>
              </w:numPr>
              <w:spacing w:after="0"/>
              <w:jc w:val="both"/>
            </w:pPr>
            <w:r w:rsidRPr="00FB0A48">
              <w:t>Agreement: Nominal power for PC3 is 23 dBm.</w:t>
            </w:r>
          </w:p>
          <w:p w14:paraId="07341DFC" w14:textId="77777777" w:rsidR="00F826F2" w:rsidRPr="00FB0A48" w:rsidRDefault="00F826F2" w:rsidP="00F826F2">
            <w:pPr>
              <w:rPr>
                <w:b/>
                <w:u w:val="single"/>
                <w:lang w:eastAsia="ko-KR"/>
              </w:rPr>
            </w:pPr>
            <w:r w:rsidRPr="00FB0A48">
              <w:rPr>
                <w:b/>
                <w:u w:val="single"/>
                <w:lang w:eastAsia="ko-KR"/>
              </w:rPr>
              <w:t xml:space="preserve">Issue 1-2: HD-FDD </w:t>
            </w:r>
            <w:proofErr w:type="spellStart"/>
            <w:r w:rsidRPr="00FB0A48">
              <w:rPr>
                <w:b/>
                <w:u w:val="single"/>
                <w:lang w:eastAsia="ko-KR"/>
              </w:rPr>
              <w:t>refsens</w:t>
            </w:r>
            <w:proofErr w:type="spellEnd"/>
            <w:r w:rsidRPr="00FB0A48">
              <w:rPr>
                <w:b/>
                <w:u w:val="single"/>
                <w:lang w:eastAsia="ko-KR"/>
              </w:rPr>
              <w:t xml:space="preserve"> for 2 Rx</w:t>
            </w:r>
          </w:p>
          <w:p w14:paraId="756F0304" w14:textId="77777777" w:rsidR="00F826F2" w:rsidRPr="00FB0A48" w:rsidRDefault="00F826F2" w:rsidP="00F826F2">
            <w:pPr>
              <w:widowControl w:val="0"/>
              <w:numPr>
                <w:ilvl w:val="0"/>
                <w:numId w:val="11"/>
              </w:numPr>
              <w:spacing w:after="0"/>
              <w:jc w:val="both"/>
            </w:pPr>
            <w:r w:rsidRPr="00FB0A48">
              <w:t xml:space="preserve">Agreement: Agree n256 </w:t>
            </w:r>
            <w:proofErr w:type="spellStart"/>
            <w:r w:rsidRPr="00FB0A48">
              <w:t>Refsens</w:t>
            </w:r>
            <w:proofErr w:type="spellEnd"/>
            <w:r w:rsidRPr="00FB0A48">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537"/>
              <w:gridCol w:w="1581"/>
              <w:gridCol w:w="1560"/>
              <w:gridCol w:w="1417"/>
            </w:tblGrid>
            <w:tr w:rsidR="00F826F2" w:rsidRPr="009D508E" w14:paraId="71A5204A" w14:textId="77777777" w:rsidTr="00A46D3B">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ED3B2AE" w14:textId="77777777" w:rsidR="00F826F2" w:rsidRPr="009D508E" w:rsidRDefault="00F826F2" w:rsidP="00F826F2">
                  <w:pPr>
                    <w:pStyle w:val="TAH"/>
                    <w:rPr>
                      <w:szCs w:val="18"/>
                    </w:rPr>
                  </w:pPr>
                  <w:r w:rsidRPr="009D508E">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A8B5C" w14:textId="77777777" w:rsidR="00F826F2" w:rsidRDefault="00F826F2" w:rsidP="00F826F2">
                  <w:pPr>
                    <w:pStyle w:val="TAH"/>
                    <w:rPr>
                      <w:szCs w:val="18"/>
                    </w:rPr>
                  </w:pPr>
                  <w:r w:rsidRPr="009D508E">
                    <w:rPr>
                      <w:szCs w:val="18"/>
                    </w:rPr>
                    <w:t>SCS</w:t>
                  </w:r>
                </w:p>
                <w:p w14:paraId="2A413392" w14:textId="77777777" w:rsidR="00F826F2" w:rsidRPr="009D508E" w:rsidRDefault="00F826F2" w:rsidP="00F826F2">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2643824" w14:textId="77777777" w:rsidR="00F826F2" w:rsidRPr="009D508E" w:rsidRDefault="00F826F2" w:rsidP="00F826F2">
                  <w:pPr>
                    <w:pStyle w:val="TAH"/>
                    <w:rPr>
                      <w:szCs w:val="18"/>
                    </w:rPr>
                  </w:pPr>
                  <w:r w:rsidRPr="009D508E">
                    <w:rPr>
                      <w:szCs w:val="18"/>
                    </w:rPr>
                    <w:t>5 MHz</w:t>
                  </w:r>
                  <w:r w:rsidRPr="009D508E">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79CA7738" w14:textId="77777777" w:rsidR="00F826F2" w:rsidRPr="009D508E" w:rsidRDefault="00F826F2" w:rsidP="00F826F2">
                  <w:pPr>
                    <w:pStyle w:val="TAH"/>
                    <w:rPr>
                      <w:szCs w:val="18"/>
                    </w:rPr>
                  </w:pPr>
                  <w:r w:rsidRPr="009D508E">
                    <w:rPr>
                      <w:szCs w:val="18"/>
                    </w:rPr>
                    <w:t>10 MHz</w:t>
                  </w:r>
                  <w:r w:rsidRPr="009D508E">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74C9DBF" w14:textId="77777777" w:rsidR="00F826F2" w:rsidRPr="009D508E" w:rsidRDefault="00F826F2" w:rsidP="00F826F2">
                  <w:pPr>
                    <w:pStyle w:val="TAH"/>
                    <w:rPr>
                      <w:szCs w:val="18"/>
                    </w:rPr>
                  </w:pPr>
                  <w:r w:rsidRPr="009D508E">
                    <w:rPr>
                      <w:szCs w:val="18"/>
                    </w:rPr>
                    <w:t>15 MHz</w:t>
                  </w:r>
                  <w:r w:rsidRPr="009D508E">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92B7" w14:textId="77777777" w:rsidR="00F826F2" w:rsidRPr="009D508E" w:rsidRDefault="00F826F2" w:rsidP="00F826F2">
                  <w:pPr>
                    <w:pStyle w:val="TAH"/>
                    <w:rPr>
                      <w:szCs w:val="18"/>
                    </w:rPr>
                  </w:pPr>
                  <w:r w:rsidRPr="009D508E">
                    <w:rPr>
                      <w:szCs w:val="18"/>
                    </w:rPr>
                    <w:t>20 MHz</w:t>
                  </w:r>
                  <w:r w:rsidRPr="009D508E">
                    <w:rPr>
                      <w:szCs w:val="18"/>
                    </w:rPr>
                    <w:br/>
                    <w:t>(dBm)</w:t>
                  </w:r>
                </w:p>
              </w:tc>
            </w:tr>
            <w:tr w:rsidR="00F826F2" w:rsidRPr="009D508E" w14:paraId="611B8017" w14:textId="77777777" w:rsidTr="00A46D3B">
              <w:trPr>
                <w:trHeight w:val="187"/>
                <w:jc w:val="center"/>
              </w:trPr>
              <w:tc>
                <w:tcPr>
                  <w:tcW w:w="1696" w:type="dxa"/>
                  <w:tcBorders>
                    <w:top w:val="single" w:sz="4" w:space="0" w:color="auto"/>
                    <w:left w:val="single" w:sz="4" w:space="0" w:color="auto"/>
                    <w:bottom w:val="nil"/>
                    <w:right w:val="single" w:sz="4" w:space="0" w:color="auto"/>
                  </w:tcBorders>
                  <w:vAlign w:val="center"/>
                  <w:hideMark/>
                </w:tcPr>
                <w:p w14:paraId="66D49E5C" w14:textId="77777777" w:rsidR="00F826F2" w:rsidRPr="009D508E" w:rsidRDefault="00F826F2" w:rsidP="00F826F2">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5CC0EF6" w14:textId="77777777" w:rsidR="00F826F2" w:rsidRPr="009D508E" w:rsidRDefault="00F826F2" w:rsidP="00F826F2">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00669730" w14:textId="77777777" w:rsidR="00F826F2" w:rsidRPr="009D508E" w:rsidRDefault="00F826F2" w:rsidP="00F826F2">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7AC2B92B" w14:textId="77777777" w:rsidR="00F826F2" w:rsidRPr="009D508E" w:rsidRDefault="00F826F2" w:rsidP="00F826F2">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1B469153" w14:textId="77777777" w:rsidR="00F826F2" w:rsidRPr="009D508E" w:rsidRDefault="00F826F2" w:rsidP="00F826F2">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7D41D1D3" w14:textId="77777777" w:rsidR="00F826F2" w:rsidRPr="009D508E" w:rsidRDefault="00F826F2" w:rsidP="00F826F2">
                  <w:pPr>
                    <w:pStyle w:val="TAC"/>
                    <w:rPr>
                      <w:szCs w:val="18"/>
                    </w:rPr>
                  </w:pPr>
                  <w:r w:rsidRPr="009D508E">
                    <w:rPr>
                      <w:rFonts w:cs="Arial"/>
                      <w:szCs w:val="18"/>
                    </w:rPr>
                    <w:t>-93.8</w:t>
                  </w:r>
                </w:p>
              </w:tc>
            </w:tr>
            <w:tr w:rsidR="00F826F2" w:rsidRPr="009D508E" w14:paraId="4CA95D7D" w14:textId="77777777" w:rsidTr="00A46D3B">
              <w:trPr>
                <w:trHeight w:val="187"/>
                <w:jc w:val="center"/>
              </w:trPr>
              <w:tc>
                <w:tcPr>
                  <w:tcW w:w="1696" w:type="dxa"/>
                  <w:tcBorders>
                    <w:top w:val="nil"/>
                    <w:left w:val="single" w:sz="4" w:space="0" w:color="auto"/>
                    <w:bottom w:val="nil"/>
                    <w:right w:val="single" w:sz="4" w:space="0" w:color="auto"/>
                  </w:tcBorders>
                  <w:vAlign w:val="center"/>
                  <w:hideMark/>
                </w:tcPr>
                <w:p w14:paraId="770DD6AE" w14:textId="77777777" w:rsidR="00F826F2" w:rsidRPr="009D508E" w:rsidRDefault="00F826F2" w:rsidP="00F826F2">
                  <w:pPr>
                    <w:pStyle w:val="TAC"/>
                    <w:rPr>
                      <w:szCs w:val="18"/>
                    </w:rPr>
                  </w:pPr>
                  <w:r w:rsidRPr="009D508E">
                    <w:rPr>
                      <w:szCs w:val="18"/>
                    </w:rPr>
                    <w:t>n256</w:t>
                  </w:r>
                </w:p>
              </w:tc>
              <w:tc>
                <w:tcPr>
                  <w:tcW w:w="1418" w:type="dxa"/>
                  <w:tcBorders>
                    <w:top w:val="single" w:sz="4" w:space="0" w:color="auto"/>
                    <w:left w:val="single" w:sz="4" w:space="0" w:color="auto"/>
                    <w:bottom w:val="single" w:sz="4" w:space="0" w:color="auto"/>
                    <w:right w:val="single" w:sz="4" w:space="0" w:color="auto"/>
                  </w:tcBorders>
                  <w:hideMark/>
                </w:tcPr>
                <w:p w14:paraId="68F1D9BA" w14:textId="77777777" w:rsidR="00F826F2" w:rsidRPr="009D508E" w:rsidRDefault="00F826F2" w:rsidP="00F826F2">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213AB2FA" w14:textId="77777777" w:rsidR="00F826F2" w:rsidRPr="009D508E" w:rsidRDefault="00F826F2" w:rsidP="00F826F2">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3F0E4B4" w14:textId="77777777" w:rsidR="00F826F2" w:rsidRPr="009D508E" w:rsidRDefault="00F826F2" w:rsidP="00F826F2">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2B82BCF6" w14:textId="77777777" w:rsidR="00F826F2" w:rsidRPr="009D508E" w:rsidRDefault="00F826F2" w:rsidP="00F826F2">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5197EE9A" w14:textId="77777777" w:rsidR="00F826F2" w:rsidRPr="009D508E" w:rsidRDefault="00F826F2" w:rsidP="00F826F2">
                  <w:pPr>
                    <w:pStyle w:val="TAC"/>
                    <w:rPr>
                      <w:szCs w:val="18"/>
                    </w:rPr>
                  </w:pPr>
                  <w:r w:rsidRPr="009D508E">
                    <w:rPr>
                      <w:rFonts w:cs="Arial"/>
                      <w:szCs w:val="18"/>
                    </w:rPr>
                    <w:t>-94.0</w:t>
                  </w:r>
                </w:p>
              </w:tc>
            </w:tr>
            <w:tr w:rsidR="00F826F2" w:rsidRPr="009D508E" w14:paraId="5DFBA65A" w14:textId="77777777" w:rsidTr="00A46D3B">
              <w:trPr>
                <w:trHeight w:val="187"/>
                <w:jc w:val="center"/>
              </w:trPr>
              <w:tc>
                <w:tcPr>
                  <w:tcW w:w="1696" w:type="dxa"/>
                  <w:tcBorders>
                    <w:top w:val="nil"/>
                    <w:left w:val="single" w:sz="4" w:space="0" w:color="auto"/>
                    <w:bottom w:val="single" w:sz="4" w:space="0" w:color="auto"/>
                    <w:right w:val="single" w:sz="4" w:space="0" w:color="auto"/>
                  </w:tcBorders>
                  <w:vAlign w:val="center"/>
                  <w:hideMark/>
                </w:tcPr>
                <w:p w14:paraId="1874728F" w14:textId="77777777" w:rsidR="00F826F2" w:rsidRPr="009D508E" w:rsidRDefault="00F826F2" w:rsidP="00F826F2">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65B8BE0" w14:textId="77777777" w:rsidR="00F826F2" w:rsidRPr="009D508E" w:rsidRDefault="00F826F2" w:rsidP="00F826F2">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4111E57E" w14:textId="77777777" w:rsidR="00F826F2" w:rsidRPr="009D508E" w:rsidRDefault="00F826F2" w:rsidP="00F826F2">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669DF9CC" w14:textId="77777777" w:rsidR="00F826F2" w:rsidRPr="009D508E" w:rsidRDefault="00F826F2" w:rsidP="00F826F2">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5584FDF2" w14:textId="77777777" w:rsidR="00F826F2" w:rsidRPr="009D508E" w:rsidRDefault="00F826F2" w:rsidP="00F826F2">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6A0F09E6" w14:textId="77777777" w:rsidR="00F826F2" w:rsidRPr="009D508E" w:rsidRDefault="00F826F2" w:rsidP="00F826F2">
                  <w:pPr>
                    <w:pStyle w:val="TAC"/>
                    <w:rPr>
                      <w:szCs w:val="18"/>
                    </w:rPr>
                  </w:pPr>
                  <w:r w:rsidRPr="009D508E">
                    <w:rPr>
                      <w:rFonts w:cs="Arial"/>
                      <w:szCs w:val="18"/>
                    </w:rPr>
                    <w:t>-94.2</w:t>
                  </w:r>
                </w:p>
              </w:tc>
            </w:tr>
          </w:tbl>
          <w:p w14:paraId="1A29B6D2" w14:textId="77777777" w:rsidR="00F826F2" w:rsidRPr="00FB0A48" w:rsidRDefault="00F826F2" w:rsidP="00F826F2">
            <w:pPr>
              <w:rPr>
                <w:b/>
                <w:u w:val="single"/>
                <w:lang w:eastAsia="ko-KR"/>
              </w:rPr>
            </w:pPr>
            <w:r w:rsidRPr="00FB0A48">
              <w:rPr>
                <w:b/>
                <w:u w:val="single"/>
                <w:lang w:eastAsia="ko-KR"/>
              </w:rPr>
              <w:t>Issue 1-4: Specification updates</w:t>
            </w:r>
          </w:p>
          <w:p w14:paraId="4D574DE3" w14:textId="77777777" w:rsidR="00F826F2" w:rsidRPr="00FB0A48" w:rsidRDefault="00F826F2" w:rsidP="00F826F2">
            <w:pPr>
              <w:widowControl w:val="0"/>
              <w:numPr>
                <w:ilvl w:val="0"/>
                <w:numId w:val="11"/>
              </w:numPr>
              <w:spacing w:after="0"/>
              <w:jc w:val="both"/>
            </w:pPr>
            <w:r w:rsidRPr="00FB0A48">
              <w:t>Agreement:</w:t>
            </w:r>
          </w:p>
          <w:p w14:paraId="2953CEC4" w14:textId="77777777" w:rsidR="00F826F2" w:rsidRPr="00FB0A48" w:rsidRDefault="00F826F2" w:rsidP="00F826F2">
            <w:pPr>
              <w:widowControl w:val="0"/>
              <w:numPr>
                <w:ilvl w:val="1"/>
                <w:numId w:val="11"/>
              </w:numPr>
              <w:spacing w:after="0"/>
              <w:ind w:left="697" w:hanging="357"/>
              <w:jc w:val="both"/>
            </w:pPr>
            <w:r w:rsidRPr="00FB0A48">
              <w:t xml:space="preserve">The maximum transmission bandwidth for NTN </w:t>
            </w:r>
            <w:proofErr w:type="spellStart"/>
            <w:r w:rsidRPr="00FB0A48">
              <w:t>eRedCap</w:t>
            </w:r>
            <w:proofErr w:type="spellEnd"/>
            <w:r w:rsidRPr="00FB0A48">
              <w:t xml:space="preserve"> with bandwidth reduction should be 25RBs for 15 kHz SCS and 12 RBs for 30 kHz SCS for PDSCH and PUSCH. The channel bandwidths are specified for both the TX and RX paths.</w:t>
            </w:r>
          </w:p>
          <w:p w14:paraId="0F2FEBC1" w14:textId="77777777" w:rsidR="00F826F2" w:rsidRPr="00FB0A48" w:rsidRDefault="00F826F2" w:rsidP="00F826F2">
            <w:pPr>
              <w:widowControl w:val="0"/>
              <w:numPr>
                <w:ilvl w:val="1"/>
                <w:numId w:val="11"/>
              </w:numPr>
              <w:spacing w:after="0"/>
              <w:ind w:left="697" w:hanging="357"/>
              <w:jc w:val="both"/>
            </w:pPr>
            <w:r w:rsidRPr="00FB0A48">
              <w:t xml:space="preserve">REFSENS of NTN </w:t>
            </w:r>
            <w:proofErr w:type="spellStart"/>
            <w:r w:rsidRPr="00FB0A48">
              <w:t>eRedCap</w:t>
            </w:r>
            <w:proofErr w:type="spellEnd"/>
            <w:r w:rsidRPr="00FB0A48">
              <w:t xml:space="preserve"> with bandwidth reduction for wider channel BW in FR1-NTN bands, it should be defined as below:</w:t>
            </w:r>
          </w:p>
          <w:p w14:paraId="3C740795" w14:textId="77777777" w:rsidR="00F826F2" w:rsidRPr="00FB0A48" w:rsidRDefault="00F826F2" w:rsidP="00F826F2">
            <w:pPr>
              <w:pStyle w:val="af6"/>
              <w:numPr>
                <w:ilvl w:val="3"/>
                <w:numId w:val="11"/>
              </w:numPr>
              <w:spacing w:after="120" w:line="240" w:lineRule="auto"/>
              <w:ind w:left="1094" w:hanging="357"/>
              <w:contextualSpacing w:val="0"/>
              <w:rPr>
                <w:rFonts w:eastAsia="宋体"/>
                <w:color w:val="000000" w:themeColor="text1"/>
                <w:szCs w:val="24"/>
                <w:lang w:eastAsia="zh-CN"/>
              </w:rPr>
            </w:pPr>
            <w:r w:rsidRPr="00FB0A48">
              <w:rPr>
                <w:rFonts w:eastAsia="宋体"/>
                <w:color w:val="000000" w:themeColor="text1"/>
                <w:szCs w:val="24"/>
                <w:lang w:eastAsia="zh-CN"/>
              </w:rPr>
              <w:t>The 5MHz REFSENS requirements are applicable for all the channel bandwidths including 5MHz, 10MHz, 15MHz, 20MHz channel bandwidth.</w:t>
            </w:r>
          </w:p>
          <w:p w14:paraId="4A53A902" w14:textId="77777777" w:rsidR="00F826F2" w:rsidRPr="00FB0A48" w:rsidRDefault="00F826F2" w:rsidP="00F826F2">
            <w:pPr>
              <w:pStyle w:val="af6"/>
              <w:numPr>
                <w:ilvl w:val="3"/>
                <w:numId w:val="11"/>
              </w:numPr>
              <w:spacing w:after="120" w:line="240" w:lineRule="auto"/>
              <w:ind w:left="1094" w:hanging="357"/>
              <w:contextualSpacing w:val="0"/>
              <w:rPr>
                <w:rFonts w:eastAsia="宋体"/>
                <w:color w:val="000000" w:themeColor="text1"/>
                <w:szCs w:val="24"/>
                <w:lang w:eastAsia="zh-CN"/>
              </w:rPr>
            </w:pPr>
            <w:r w:rsidRPr="00FB0A48">
              <w:rPr>
                <w:rFonts w:eastAsia="宋体"/>
                <w:color w:val="000000" w:themeColor="text1"/>
                <w:szCs w:val="24"/>
                <w:lang w:eastAsia="zh-CN"/>
              </w:rPr>
              <w:t xml:space="preserve">25 contiguous RB placed in middle of channel BW both in UL and DL for both HD-FDD and FD-FDD, where both UL and DL allocations are following the 5MHz NTN </w:t>
            </w:r>
            <w:proofErr w:type="spellStart"/>
            <w:r w:rsidRPr="00FB0A48">
              <w:rPr>
                <w:rFonts w:eastAsia="宋体"/>
                <w:color w:val="000000" w:themeColor="text1"/>
                <w:szCs w:val="24"/>
                <w:lang w:eastAsia="zh-CN"/>
              </w:rPr>
              <w:t>RedCap</w:t>
            </w:r>
            <w:proofErr w:type="spellEnd"/>
            <w:r w:rsidRPr="00FB0A48">
              <w:rPr>
                <w:rFonts w:eastAsia="宋体"/>
                <w:color w:val="000000" w:themeColor="text1"/>
                <w:szCs w:val="24"/>
                <w:lang w:eastAsia="zh-CN"/>
              </w:rPr>
              <w:t xml:space="preserve"> REFSENS configurations and located at the center of the channel BW.</w:t>
            </w:r>
          </w:p>
          <w:p w14:paraId="06878F51" w14:textId="77777777" w:rsidR="00F826F2" w:rsidRPr="00FB0A48" w:rsidRDefault="00F826F2" w:rsidP="00F826F2">
            <w:pPr>
              <w:pStyle w:val="af6"/>
              <w:numPr>
                <w:ilvl w:val="3"/>
                <w:numId w:val="11"/>
              </w:numPr>
              <w:spacing w:after="120" w:line="240" w:lineRule="auto"/>
              <w:ind w:left="1094" w:hanging="357"/>
              <w:contextualSpacing w:val="0"/>
              <w:rPr>
                <w:rFonts w:eastAsia="宋体"/>
                <w:color w:val="000000" w:themeColor="text1"/>
                <w:szCs w:val="24"/>
                <w:lang w:eastAsia="zh-CN"/>
              </w:rPr>
            </w:pPr>
            <w:r w:rsidRPr="00FB0A48">
              <w:rPr>
                <w:rFonts w:eastAsia="宋体"/>
                <w:color w:val="000000" w:themeColor="text1"/>
                <w:szCs w:val="24"/>
                <w:lang w:eastAsia="zh-CN"/>
              </w:rPr>
              <w:t>UL RB size follow the 5MHz UL configuration table</w:t>
            </w:r>
          </w:p>
          <w:p w14:paraId="1991C4E2" w14:textId="77777777" w:rsidR="00F826F2" w:rsidRPr="00FB0A48" w:rsidRDefault="00F826F2" w:rsidP="00F826F2">
            <w:pPr>
              <w:widowControl w:val="0"/>
              <w:numPr>
                <w:ilvl w:val="1"/>
                <w:numId w:val="11"/>
              </w:numPr>
              <w:spacing w:after="0"/>
              <w:ind w:left="697" w:hanging="357"/>
              <w:jc w:val="both"/>
            </w:pPr>
            <w:r w:rsidRPr="00FB0A48">
              <w:t>Reuse the same scaling factor of NTN (e)</w:t>
            </w:r>
            <w:proofErr w:type="spellStart"/>
            <w:r w:rsidRPr="00FB0A48">
              <w:t>RedCap</w:t>
            </w:r>
            <w:proofErr w:type="spellEnd"/>
            <w:r w:rsidRPr="00FB0A48">
              <w:t xml:space="preserve"> without bandwidth reduction for REFSENS for NTN </w:t>
            </w:r>
            <w:proofErr w:type="spellStart"/>
            <w:r w:rsidRPr="00FB0A48">
              <w:t>eRedCap</w:t>
            </w:r>
            <w:proofErr w:type="spellEnd"/>
            <w:r w:rsidRPr="00FB0A48">
              <w:t xml:space="preserve"> with bandwidth reduction with 2Rx HD-FDD, 1Rx HD-FDD and 1Rx FD-FDD.</w:t>
            </w:r>
          </w:p>
          <w:p w14:paraId="083ADD42" w14:textId="77777777" w:rsidR="00F826F2" w:rsidRPr="00FB0A48" w:rsidRDefault="00F826F2" w:rsidP="00F826F2">
            <w:pPr>
              <w:widowControl w:val="0"/>
              <w:numPr>
                <w:ilvl w:val="1"/>
                <w:numId w:val="11"/>
              </w:numPr>
              <w:spacing w:after="0"/>
              <w:ind w:left="697" w:hanging="357"/>
              <w:jc w:val="both"/>
            </w:pPr>
            <w:r w:rsidRPr="00FB0A48">
              <w:t>The bandwidth reduction in TS 38.101-1 5.3I applies also for NTN (e)</w:t>
            </w:r>
            <w:proofErr w:type="spellStart"/>
            <w:r w:rsidRPr="00FB0A48">
              <w:t>RedCap</w:t>
            </w:r>
            <w:proofErr w:type="spellEnd"/>
          </w:p>
          <w:p w14:paraId="5546E792" w14:textId="77777777" w:rsidR="00F826F2" w:rsidRPr="00FB0A48" w:rsidRDefault="00F826F2" w:rsidP="00F826F2">
            <w:pPr>
              <w:rPr>
                <w:b/>
                <w:u w:val="single"/>
                <w:lang w:eastAsia="ko-KR"/>
              </w:rPr>
            </w:pPr>
            <w:r w:rsidRPr="00FB0A48">
              <w:rPr>
                <w:b/>
                <w:u w:val="single"/>
                <w:lang w:eastAsia="ko-KR"/>
              </w:rPr>
              <w:t>Issue 1-3: Simultaneous operation with GNSS</w:t>
            </w:r>
          </w:p>
          <w:p w14:paraId="1C2EA787" w14:textId="77777777" w:rsidR="00F826F2" w:rsidRPr="00FB0A48" w:rsidRDefault="00F826F2" w:rsidP="00F826F2">
            <w:pPr>
              <w:widowControl w:val="0"/>
              <w:numPr>
                <w:ilvl w:val="0"/>
                <w:numId w:val="11"/>
              </w:numPr>
              <w:spacing w:after="0"/>
              <w:jc w:val="both"/>
            </w:pPr>
            <w:r w:rsidRPr="00FB0A48">
              <w:t xml:space="preserve">Open items: </w:t>
            </w:r>
          </w:p>
          <w:p w14:paraId="44DDB791" w14:textId="77777777" w:rsidR="00F826F2" w:rsidRPr="00FB0A48" w:rsidRDefault="00F826F2" w:rsidP="00F826F2">
            <w:pPr>
              <w:widowControl w:val="0"/>
              <w:numPr>
                <w:ilvl w:val="1"/>
                <w:numId w:val="11"/>
              </w:numPr>
              <w:spacing w:after="0"/>
              <w:ind w:left="697" w:hanging="357"/>
              <w:jc w:val="both"/>
            </w:pPr>
            <w:r w:rsidRPr="00FB0A48">
              <w:t>Strive towards common solution for (e)</w:t>
            </w:r>
            <w:proofErr w:type="spellStart"/>
            <w:r w:rsidRPr="00FB0A48">
              <w:t>RedCap</w:t>
            </w:r>
            <w:proofErr w:type="spellEnd"/>
            <w:r w:rsidRPr="00FB0A48">
              <w:t xml:space="preserve"> NR NTN and non-</w:t>
            </w:r>
            <w:proofErr w:type="spellStart"/>
            <w:r w:rsidRPr="00FB0A48">
              <w:t>RedCap</w:t>
            </w:r>
            <w:proofErr w:type="spellEnd"/>
            <w:r w:rsidRPr="00FB0A48">
              <w:t xml:space="preserve"> NR NTN</w:t>
            </w:r>
          </w:p>
          <w:p w14:paraId="08D80122" w14:textId="77777777" w:rsidR="00F826F2" w:rsidRPr="00FB0A48" w:rsidRDefault="00F826F2" w:rsidP="00F826F2">
            <w:pPr>
              <w:widowControl w:val="0"/>
              <w:numPr>
                <w:ilvl w:val="1"/>
                <w:numId w:val="11"/>
              </w:numPr>
              <w:spacing w:after="0"/>
              <w:ind w:left="697" w:hanging="357"/>
              <w:jc w:val="both"/>
            </w:pPr>
            <w:r w:rsidRPr="00FB0A48">
              <w:t>Consider asking RAN1/2 to ensure IDC framework allows appropriate configurations to ensure GNSS location acquisition and NR NTN can operate in parallel in bands with UL close to GNSS frequencies</w:t>
            </w:r>
          </w:p>
          <w:p w14:paraId="61B02574" w14:textId="77777777" w:rsidR="00F826F2" w:rsidRPr="00FB0A48" w:rsidRDefault="00F826F2" w:rsidP="00F826F2">
            <w:pPr>
              <w:widowControl w:val="0"/>
              <w:numPr>
                <w:ilvl w:val="1"/>
                <w:numId w:val="11"/>
              </w:numPr>
              <w:spacing w:after="0"/>
              <w:ind w:left="697" w:hanging="357"/>
              <w:jc w:val="both"/>
            </w:pPr>
            <w:r w:rsidRPr="00FB0A48">
              <w:t>Encourage further evaluations in RAN4 including but not limited to</w:t>
            </w:r>
          </w:p>
          <w:p w14:paraId="70FAD0FB" w14:textId="77777777" w:rsidR="00F826F2" w:rsidRPr="00F826F2" w:rsidRDefault="00F826F2" w:rsidP="00F826F2">
            <w:pPr>
              <w:pStyle w:val="af6"/>
              <w:numPr>
                <w:ilvl w:val="3"/>
                <w:numId w:val="11"/>
              </w:numPr>
              <w:spacing w:after="120" w:line="240" w:lineRule="auto"/>
              <w:ind w:left="1094" w:hanging="357"/>
              <w:contextualSpacing w:val="0"/>
              <w:rPr>
                <w:rFonts w:ascii="Times New Roman" w:eastAsia="Malgun Gothic" w:hAnsi="Times New Roman"/>
                <w:sz w:val="20"/>
                <w:szCs w:val="20"/>
                <w:lang w:val="en-GB"/>
              </w:rPr>
            </w:pPr>
            <w:r w:rsidRPr="00F826F2">
              <w:rPr>
                <w:rFonts w:ascii="Times New Roman" w:eastAsia="Malgun Gothic" w:hAnsi="Times New Roman"/>
                <w:sz w:val="20"/>
                <w:szCs w:val="20"/>
                <w:lang w:val="en-GB"/>
              </w:rPr>
              <w:t>Whether potential new solution(s) apply only from rel-19 or are early implementable</w:t>
            </w:r>
          </w:p>
          <w:p w14:paraId="7CB3AAD0" w14:textId="2C310E35" w:rsidR="00080AF9" w:rsidRPr="00F826F2" w:rsidRDefault="00F826F2" w:rsidP="00F826F2">
            <w:pPr>
              <w:pStyle w:val="af6"/>
              <w:numPr>
                <w:ilvl w:val="3"/>
                <w:numId w:val="11"/>
              </w:numPr>
              <w:spacing w:after="120" w:line="240" w:lineRule="auto"/>
              <w:ind w:left="1094" w:hanging="357"/>
              <w:contextualSpacing w:val="0"/>
              <w:rPr>
                <w:rFonts w:eastAsia="宋体"/>
                <w:color w:val="000000" w:themeColor="text1"/>
                <w:szCs w:val="24"/>
                <w:lang w:eastAsia="zh-CN"/>
              </w:rPr>
            </w:pPr>
            <w:r w:rsidRPr="00F826F2">
              <w:rPr>
                <w:rFonts w:ascii="Times New Roman" w:eastAsia="Malgun Gothic" w:hAnsi="Times New Roman"/>
                <w:sz w:val="20"/>
                <w:szCs w:val="20"/>
                <w:lang w:val="en-GB"/>
              </w:rPr>
              <w:t xml:space="preserve">Whether UE speed needs to be </w:t>
            </w:r>
            <w:proofErr w:type="gramStart"/>
            <w:r w:rsidRPr="00F826F2">
              <w:rPr>
                <w:rFonts w:ascii="Times New Roman" w:eastAsia="Malgun Gothic" w:hAnsi="Times New Roman"/>
                <w:sz w:val="20"/>
                <w:szCs w:val="20"/>
                <w:lang w:val="en-GB"/>
              </w:rPr>
              <w:t>consider</w:t>
            </w:r>
            <w:bookmarkEnd w:id="5"/>
            <w:proofErr w:type="gramEnd"/>
          </w:p>
        </w:tc>
      </w:tr>
    </w:tbl>
    <w:p w14:paraId="0FD6F967" w14:textId="77777777" w:rsidR="00257D9D" w:rsidRPr="004E1FBA" w:rsidRDefault="00257D9D" w:rsidP="00597583">
      <w:pPr>
        <w:spacing w:after="0"/>
        <w:rPr>
          <w:rFonts w:eastAsiaTheme="minorEastAsia"/>
          <w:lang w:eastAsia="zh-CN"/>
        </w:rPr>
      </w:pPr>
    </w:p>
    <w:p w14:paraId="743B2B58" w14:textId="30BC96ED" w:rsidR="003B63B9" w:rsidRDefault="004D0C38" w:rsidP="00597583">
      <w:pPr>
        <w:spacing w:after="0"/>
        <w:rPr>
          <w:rFonts w:eastAsiaTheme="minorEastAsia"/>
          <w:lang w:eastAsia="zh-CN"/>
        </w:rPr>
      </w:pPr>
      <w:r>
        <w:rPr>
          <w:rFonts w:eastAsiaTheme="minorEastAsia" w:hint="eastAsia"/>
          <w:lang w:eastAsia="zh-CN"/>
        </w:rPr>
        <w:t>T</w:t>
      </w:r>
      <w:r>
        <w:rPr>
          <w:rFonts w:eastAsiaTheme="minorEastAsia"/>
          <w:lang w:eastAsia="zh-CN"/>
        </w:rPr>
        <w:t xml:space="preserve">his contribution further discussed the </w:t>
      </w:r>
      <w:r w:rsidR="00145F56">
        <w:rPr>
          <w:rFonts w:eastAsiaTheme="minorEastAsia"/>
          <w:lang w:eastAsia="zh-CN"/>
        </w:rPr>
        <w:t xml:space="preserve">UE RF requirements for </w:t>
      </w:r>
      <w:proofErr w:type="spellStart"/>
      <w:r w:rsidR="00145F56">
        <w:rPr>
          <w:rFonts w:eastAsiaTheme="minorEastAsia"/>
          <w:lang w:eastAsia="zh-CN"/>
        </w:rPr>
        <w:t>RedCap</w:t>
      </w:r>
      <w:proofErr w:type="spellEnd"/>
      <w:r w:rsidR="00145F56">
        <w:rPr>
          <w:rFonts w:eastAsiaTheme="minorEastAsia"/>
          <w:lang w:eastAsia="zh-CN"/>
        </w:rPr>
        <w:t xml:space="preserve"> NTN</w:t>
      </w:r>
      <w:r>
        <w:rPr>
          <w:rFonts w:eastAsiaTheme="minorEastAsia"/>
          <w:lang w:eastAsia="zh-CN"/>
        </w:rPr>
        <w:t>.</w:t>
      </w:r>
    </w:p>
    <w:p w14:paraId="0F93E8BE" w14:textId="6CF6CCB3" w:rsidR="00D50C15" w:rsidRDefault="00D50C15" w:rsidP="00D50C15">
      <w:pPr>
        <w:pStyle w:val="1"/>
        <w:numPr>
          <w:ilvl w:val="0"/>
          <w:numId w:val="3"/>
        </w:numPr>
      </w:pPr>
      <w:r>
        <w:t>Discussion</w:t>
      </w:r>
    </w:p>
    <w:p w14:paraId="1F616ACB" w14:textId="49FDE0D7" w:rsidR="00425731" w:rsidRDefault="00525C20" w:rsidP="004D0C38">
      <w:pPr>
        <w:rPr>
          <w:szCs w:val="24"/>
        </w:rPr>
      </w:pPr>
      <w:r>
        <w:t xml:space="preserve">In the last meeting, </w:t>
      </w:r>
      <w:r w:rsidR="00240628">
        <w:t xml:space="preserve">for </w:t>
      </w:r>
      <w:r w:rsidR="00240628" w:rsidRPr="00240628">
        <w:t xml:space="preserve">HD-FDD </w:t>
      </w:r>
      <w:r w:rsidR="00240628">
        <w:t>REFSENS</w:t>
      </w:r>
      <w:r w:rsidR="00240628" w:rsidRPr="00240628">
        <w:t xml:space="preserve"> for 2 Rx</w:t>
      </w:r>
      <w:r w:rsidR="00240628">
        <w:t xml:space="preserve">, </w:t>
      </w:r>
      <w:r>
        <w:t>0.5 dB tightening was agreed for n256, however, the tightening amount for n254 and n255 are still under discussion.</w:t>
      </w:r>
    </w:p>
    <w:p w14:paraId="1DFB0BB9" w14:textId="3A87522D" w:rsidR="00C83788" w:rsidRPr="002D3042" w:rsidRDefault="00C83788" w:rsidP="00C83788">
      <w:pPr>
        <w:overflowPunct w:val="0"/>
        <w:autoSpaceDE w:val="0"/>
        <w:autoSpaceDN w:val="0"/>
        <w:adjustRightInd w:val="0"/>
        <w:textAlignment w:val="baseline"/>
        <w:rPr>
          <w:rFonts w:eastAsia="宋体"/>
          <w:lang w:val="en-US" w:eastAsia="zh-CN"/>
        </w:rPr>
      </w:pPr>
      <w:r w:rsidRPr="002D3042">
        <w:rPr>
          <w:rFonts w:eastAsia="宋体"/>
          <w:lang w:val="en-US" w:eastAsia="zh-CN"/>
        </w:rPr>
        <w:t xml:space="preserve">For below 6GHz, the </w:t>
      </w:r>
      <w:r w:rsidR="00240628">
        <w:rPr>
          <w:rFonts w:eastAsia="宋体"/>
          <w:lang w:val="en-US" w:eastAsia="zh-CN"/>
        </w:rPr>
        <w:t xml:space="preserve">baseline </w:t>
      </w:r>
      <w:r w:rsidRPr="002D3042">
        <w:rPr>
          <w:rFonts w:eastAsia="宋体"/>
          <w:lang w:val="en-US" w:eastAsia="zh-CN"/>
        </w:rPr>
        <w:t xml:space="preserve">REFSENS level </w:t>
      </w:r>
      <w:r>
        <w:rPr>
          <w:rFonts w:eastAsia="宋体"/>
          <w:lang w:val="en-US" w:eastAsia="zh-CN"/>
        </w:rPr>
        <w:t>was</w:t>
      </w:r>
      <w:r w:rsidRPr="002D3042">
        <w:rPr>
          <w:rFonts w:eastAsia="宋体"/>
          <w:lang w:val="en-US" w:eastAsia="zh-CN"/>
        </w:rPr>
        <w:t xml:space="preserve"> calculated by the equation below:</w:t>
      </w:r>
    </w:p>
    <w:p w14:paraId="42FD677D" w14:textId="32C9FB61" w:rsidR="00C83788" w:rsidRDefault="00C83788" w:rsidP="00C83788">
      <w:pPr>
        <w:pStyle w:val="EQ"/>
        <w:rPr>
          <w:lang w:val="en-US" w:eastAsia="zh-CN"/>
        </w:rPr>
      </w:pPr>
      <w:r w:rsidRPr="002D3042">
        <w:rPr>
          <w:lang w:val="en-US" w:eastAsia="ko-KR"/>
        </w:rPr>
        <w:tab/>
      </w: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14:paraId="09BD90A8" w14:textId="58ADEF7B" w:rsidR="00C83788" w:rsidRDefault="00240628" w:rsidP="00C83788">
      <w:pPr>
        <w:rPr>
          <w:rFonts w:eastAsiaTheme="minorEastAsia"/>
          <w:lang w:val="en-US" w:eastAsia="zh-CN"/>
        </w:rPr>
      </w:pPr>
      <w:r>
        <w:rPr>
          <w:rFonts w:eastAsiaTheme="minorEastAsia"/>
          <w:lang w:val="en-US" w:eastAsia="zh-CN"/>
        </w:rPr>
        <w:t>We can get the values of baseline REFSENs with 2Rx for different channel bandwidth, here just list some channel bandwidth in Table 2-1:</w:t>
      </w:r>
    </w:p>
    <w:p w14:paraId="23C924D1" w14:textId="39046AAC" w:rsidR="00353FA4" w:rsidRPr="00C83788" w:rsidRDefault="00353FA4" w:rsidP="00353FA4">
      <w:pPr>
        <w:jc w:val="center"/>
        <w:rPr>
          <w:rFonts w:eastAsiaTheme="minorEastAsia"/>
          <w:lang w:val="en-US" w:eastAsia="zh-CN"/>
        </w:rPr>
      </w:pPr>
      <w:r>
        <w:rPr>
          <w:rFonts w:eastAsiaTheme="minorEastAsia"/>
          <w:lang w:val="en-US" w:eastAsia="zh-CN"/>
        </w:rPr>
        <w:t>Table 2-1 baseline REFSENs with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C83788" w14:paraId="199D9CCB" w14:textId="77777777" w:rsidTr="00A46D3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CAD2DC" w14:textId="77777777" w:rsidR="00C83788" w:rsidRDefault="00C83788" w:rsidP="00A46D3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0E0830D2" w14:textId="77777777" w:rsidR="00C83788" w:rsidRDefault="00C83788" w:rsidP="00A46D3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45952B" w14:textId="77777777" w:rsidR="00C83788" w:rsidRDefault="00C83788" w:rsidP="00A46D3B">
            <w:pPr>
              <w:pStyle w:val="TAH"/>
              <w:rPr>
                <w:rFonts w:eastAsia="PMingLiU"/>
                <w:lang w:val="en-US" w:eastAsia="en-GB"/>
              </w:rPr>
            </w:pPr>
            <w:r>
              <w:rPr>
                <w:rFonts w:eastAsia="PMingLiU"/>
                <w:lang w:val="en-US" w:eastAsia="en-GB"/>
              </w:rPr>
              <w:t>5</w:t>
            </w:r>
          </w:p>
          <w:p w14:paraId="67788B41" w14:textId="77777777" w:rsidR="00C83788" w:rsidRDefault="00C83788" w:rsidP="00A46D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83278A" w14:textId="77777777" w:rsidR="00C83788" w:rsidRDefault="00C83788" w:rsidP="00A46D3B">
            <w:pPr>
              <w:pStyle w:val="TAH"/>
              <w:rPr>
                <w:rFonts w:eastAsia="PMingLiU"/>
                <w:lang w:val="en-US" w:eastAsia="en-GB"/>
              </w:rPr>
            </w:pPr>
            <w:r>
              <w:rPr>
                <w:rFonts w:eastAsia="PMingLiU"/>
                <w:lang w:val="en-US" w:eastAsia="en-GB"/>
              </w:rPr>
              <w:t>10</w:t>
            </w:r>
          </w:p>
          <w:p w14:paraId="40909454" w14:textId="77777777" w:rsidR="00C83788" w:rsidRDefault="00C83788" w:rsidP="00A46D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972107" w14:textId="77777777" w:rsidR="00C83788" w:rsidRDefault="00C83788" w:rsidP="00A46D3B">
            <w:pPr>
              <w:pStyle w:val="TAH"/>
              <w:rPr>
                <w:rFonts w:eastAsia="PMingLiU"/>
                <w:lang w:val="en-US" w:eastAsia="en-GB"/>
              </w:rPr>
            </w:pPr>
            <w:r>
              <w:rPr>
                <w:rFonts w:eastAsia="PMingLiU"/>
                <w:lang w:val="en-US" w:eastAsia="en-GB"/>
              </w:rPr>
              <w:t>15</w:t>
            </w:r>
          </w:p>
          <w:p w14:paraId="11DABA1A" w14:textId="77777777" w:rsidR="00C83788" w:rsidRDefault="00C83788" w:rsidP="00A46D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221F89" w14:textId="77777777" w:rsidR="00C83788" w:rsidRDefault="00C83788" w:rsidP="00A46D3B">
            <w:pPr>
              <w:pStyle w:val="TAH"/>
              <w:rPr>
                <w:rFonts w:eastAsia="PMingLiU"/>
                <w:lang w:val="en-US" w:eastAsia="en-GB"/>
              </w:rPr>
            </w:pPr>
            <w:r>
              <w:rPr>
                <w:rFonts w:eastAsia="PMingLiU"/>
                <w:lang w:val="en-US" w:eastAsia="en-GB"/>
              </w:rPr>
              <w:t>20</w:t>
            </w:r>
          </w:p>
          <w:p w14:paraId="2B208511" w14:textId="77777777" w:rsidR="00C83788" w:rsidRDefault="00C83788" w:rsidP="00A46D3B">
            <w:pPr>
              <w:pStyle w:val="TAH"/>
              <w:rPr>
                <w:rFonts w:eastAsia="PMingLiU"/>
                <w:lang w:val="en-US" w:eastAsia="en-GB"/>
              </w:rPr>
            </w:pPr>
            <w:r>
              <w:rPr>
                <w:rFonts w:eastAsia="PMingLiU"/>
                <w:lang w:val="en-US" w:eastAsia="en-GB"/>
              </w:rPr>
              <w:t>MHz</w:t>
            </w:r>
            <w:r>
              <w:rPr>
                <w:rFonts w:eastAsia="PMingLiU"/>
                <w:lang w:val="en-US" w:eastAsia="en-GB"/>
              </w:rPr>
              <w:br/>
              <w:t>(dBm)</w:t>
            </w:r>
          </w:p>
        </w:tc>
      </w:tr>
      <w:tr w:rsidR="00C83788" w14:paraId="25EC01A6" w14:textId="77777777" w:rsidTr="0024062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94D363" w14:textId="6EEBD3F5" w:rsidR="00C83788" w:rsidRPr="00240628" w:rsidRDefault="00240628" w:rsidP="00A46D3B">
            <w:pPr>
              <w:pStyle w:val="TAC"/>
              <w:rPr>
                <w:rFonts w:eastAsiaTheme="minorEastAsia"/>
                <w:lang w:eastAsia="zh-CN"/>
              </w:rPr>
            </w:pPr>
            <w:r>
              <w:rPr>
                <w:rFonts w:eastAsiaTheme="minorEastAsia"/>
                <w:lang w:eastAsia="zh-CN"/>
              </w:rPr>
              <w:t>Baseline</w:t>
            </w:r>
          </w:p>
        </w:tc>
        <w:tc>
          <w:tcPr>
            <w:tcW w:w="629" w:type="dxa"/>
            <w:tcBorders>
              <w:top w:val="single" w:sz="4" w:space="0" w:color="auto"/>
              <w:left w:val="single" w:sz="4" w:space="0" w:color="auto"/>
              <w:bottom w:val="single" w:sz="4" w:space="0" w:color="auto"/>
              <w:right w:val="single" w:sz="4" w:space="0" w:color="auto"/>
            </w:tcBorders>
            <w:hideMark/>
          </w:tcPr>
          <w:p w14:paraId="3E7E6D48" w14:textId="77777777" w:rsidR="00C83788" w:rsidRDefault="00C83788" w:rsidP="00A46D3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33347B7" w14:textId="79C53E2F" w:rsidR="00C83788" w:rsidRDefault="00C83788" w:rsidP="00A46D3B">
            <w:pPr>
              <w:pStyle w:val="TAC"/>
              <w:rPr>
                <w:lang w:val="en-US" w:eastAsia="en-GB"/>
              </w:rPr>
            </w:pPr>
            <w:r>
              <w:rPr>
                <w:lang w:eastAsia="en-GB"/>
              </w:rPr>
              <w:t>-100</w:t>
            </w:r>
          </w:p>
        </w:tc>
        <w:tc>
          <w:tcPr>
            <w:tcW w:w="740" w:type="dxa"/>
            <w:tcBorders>
              <w:top w:val="single" w:sz="4" w:space="0" w:color="auto"/>
              <w:left w:val="single" w:sz="4" w:space="0" w:color="auto"/>
              <w:bottom w:val="single" w:sz="4" w:space="0" w:color="auto"/>
              <w:right w:val="single" w:sz="4" w:space="0" w:color="auto"/>
            </w:tcBorders>
            <w:hideMark/>
          </w:tcPr>
          <w:p w14:paraId="3152E1D1" w14:textId="344EF12E" w:rsidR="00C83788" w:rsidRDefault="00C83788" w:rsidP="00A46D3B">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ADDA74" w14:textId="0414A3D1" w:rsidR="00C83788" w:rsidRDefault="00C83788" w:rsidP="00A46D3B">
            <w:pPr>
              <w:pStyle w:val="TAC"/>
              <w:rPr>
                <w:lang w:val="en-US" w:eastAsia="en-GB"/>
              </w:rPr>
            </w:pPr>
            <w:r>
              <w:rPr>
                <w:lang w:eastAsia="en-GB"/>
              </w:rPr>
              <w:t>-95</w:t>
            </w:r>
          </w:p>
        </w:tc>
        <w:tc>
          <w:tcPr>
            <w:tcW w:w="741" w:type="dxa"/>
            <w:tcBorders>
              <w:top w:val="single" w:sz="4" w:space="0" w:color="auto"/>
              <w:left w:val="single" w:sz="4" w:space="0" w:color="auto"/>
              <w:bottom w:val="single" w:sz="4" w:space="0" w:color="auto"/>
              <w:right w:val="single" w:sz="4" w:space="0" w:color="auto"/>
            </w:tcBorders>
            <w:hideMark/>
          </w:tcPr>
          <w:p w14:paraId="4FA27193" w14:textId="12FDEF17" w:rsidR="00C83788" w:rsidRDefault="00C83788" w:rsidP="00A46D3B">
            <w:pPr>
              <w:pStyle w:val="TAC"/>
              <w:rPr>
                <w:rFonts w:eastAsia="PMingLiU"/>
                <w:lang w:val="en-US" w:eastAsia="en-GB"/>
              </w:rPr>
            </w:pPr>
            <w:r>
              <w:rPr>
                <w:rFonts w:eastAsia="PMingLiU" w:cs="Arial"/>
                <w:szCs w:val="18"/>
                <w:lang w:eastAsia="en-GB"/>
              </w:rPr>
              <w:t>-93.</w:t>
            </w:r>
            <w:r>
              <w:rPr>
                <w:rFonts w:cs="Arial"/>
                <w:szCs w:val="18"/>
                <w:lang w:val="en-US"/>
              </w:rPr>
              <w:t>8</w:t>
            </w:r>
          </w:p>
        </w:tc>
      </w:tr>
    </w:tbl>
    <w:p w14:paraId="7A1F4C77" w14:textId="2622C3DA" w:rsidR="00240628" w:rsidRDefault="00240628" w:rsidP="00240628">
      <w:pPr>
        <w:spacing w:beforeLines="50" w:before="120"/>
        <w:rPr>
          <w:rFonts w:eastAsiaTheme="minorEastAsia"/>
          <w:szCs w:val="24"/>
          <w:lang w:eastAsia="zh-CN"/>
        </w:rPr>
      </w:pPr>
      <w:r>
        <w:rPr>
          <w:rFonts w:eastAsiaTheme="minorEastAsia"/>
          <w:szCs w:val="24"/>
          <w:lang w:eastAsia="zh-CN"/>
        </w:rPr>
        <w:t xml:space="preserve">And we can further compare the REFSENS of FDD band </w:t>
      </w:r>
      <w:r>
        <w:rPr>
          <w:rFonts w:eastAsiaTheme="minorEastAsia" w:hint="eastAsia"/>
          <w:szCs w:val="24"/>
          <w:lang w:eastAsia="zh-CN"/>
        </w:rPr>
        <w:t>n</w:t>
      </w:r>
      <w:r>
        <w:rPr>
          <w:rFonts w:eastAsiaTheme="minorEastAsia"/>
          <w:szCs w:val="24"/>
          <w:lang w:eastAsia="zh-CN"/>
        </w:rPr>
        <w:t>1 with that of TDD band n39</w:t>
      </w:r>
      <w:r w:rsidR="00353FA4">
        <w:rPr>
          <w:rFonts w:eastAsiaTheme="minorEastAsia"/>
          <w:szCs w:val="24"/>
          <w:lang w:eastAsia="zh-CN"/>
        </w:rPr>
        <w:t xml:space="preserve"> as shown in Table 2-2</w:t>
      </w:r>
      <w:r>
        <w:rPr>
          <w:rFonts w:eastAsiaTheme="minorEastAsia"/>
          <w:szCs w:val="24"/>
          <w:lang w:eastAsia="zh-CN"/>
        </w:rPr>
        <w:t>:</w:t>
      </w:r>
    </w:p>
    <w:p w14:paraId="658592F1" w14:textId="69FDDAD2" w:rsidR="00353FA4" w:rsidRPr="00353FA4" w:rsidRDefault="00353FA4" w:rsidP="00353FA4">
      <w:pPr>
        <w:jc w:val="center"/>
        <w:rPr>
          <w:rFonts w:eastAsiaTheme="minorEastAsia"/>
          <w:lang w:val="en-US" w:eastAsia="zh-CN"/>
        </w:rPr>
      </w:pPr>
      <w:r>
        <w:rPr>
          <w:rFonts w:eastAsiaTheme="minorEastAsia"/>
          <w:lang w:val="en-US" w:eastAsia="zh-CN"/>
        </w:rPr>
        <w:t>Table 2-2 REFSENs with 2Rx for n1 and n39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240628" w14:paraId="342B7346" w14:textId="77777777" w:rsidTr="00A46D3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866FF0" w14:textId="77777777" w:rsidR="00240628" w:rsidRDefault="00240628" w:rsidP="00A46D3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B815361" w14:textId="77777777" w:rsidR="00240628" w:rsidRDefault="00240628" w:rsidP="00A46D3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68A08F" w14:textId="77777777" w:rsidR="00240628" w:rsidRDefault="00240628" w:rsidP="00A46D3B">
            <w:pPr>
              <w:pStyle w:val="TAH"/>
              <w:rPr>
                <w:rFonts w:eastAsia="PMingLiU"/>
                <w:lang w:val="en-US" w:eastAsia="en-GB"/>
              </w:rPr>
            </w:pPr>
            <w:r>
              <w:rPr>
                <w:rFonts w:eastAsia="PMingLiU"/>
                <w:lang w:val="en-US" w:eastAsia="en-GB"/>
              </w:rPr>
              <w:t>5</w:t>
            </w:r>
          </w:p>
          <w:p w14:paraId="67E44C36" w14:textId="77777777" w:rsidR="00240628" w:rsidRDefault="00240628" w:rsidP="00A46D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4CB1A6" w14:textId="77777777" w:rsidR="00240628" w:rsidRDefault="00240628" w:rsidP="00A46D3B">
            <w:pPr>
              <w:pStyle w:val="TAH"/>
              <w:rPr>
                <w:rFonts w:eastAsia="PMingLiU"/>
                <w:lang w:val="en-US" w:eastAsia="en-GB"/>
              </w:rPr>
            </w:pPr>
            <w:r>
              <w:rPr>
                <w:rFonts w:eastAsia="PMingLiU"/>
                <w:lang w:val="en-US" w:eastAsia="en-GB"/>
              </w:rPr>
              <w:t>10</w:t>
            </w:r>
          </w:p>
          <w:p w14:paraId="6547F4B6" w14:textId="77777777" w:rsidR="00240628" w:rsidRDefault="00240628" w:rsidP="00A46D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83C7EE" w14:textId="77777777" w:rsidR="00240628" w:rsidRDefault="00240628" w:rsidP="00A46D3B">
            <w:pPr>
              <w:pStyle w:val="TAH"/>
              <w:rPr>
                <w:rFonts w:eastAsia="PMingLiU"/>
                <w:lang w:val="en-US" w:eastAsia="en-GB"/>
              </w:rPr>
            </w:pPr>
            <w:r>
              <w:rPr>
                <w:rFonts w:eastAsia="PMingLiU"/>
                <w:lang w:val="en-US" w:eastAsia="en-GB"/>
              </w:rPr>
              <w:t>15</w:t>
            </w:r>
          </w:p>
          <w:p w14:paraId="1E99B8D3" w14:textId="77777777" w:rsidR="00240628" w:rsidRDefault="00240628" w:rsidP="00A46D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543572" w14:textId="77777777" w:rsidR="00240628" w:rsidRDefault="00240628" w:rsidP="00A46D3B">
            <w:pPr>
              <w:pStyle w:val="TAH"/>
              <w:rPr>
                <w:rFonts w:eastAsia="PMingLiU"/>
                <w:lang w:val="en-US" w:eastAsia="en-GB"/>
              </w:rPr>
            </w:pPr>
            <w:r>
              <w:rPr>
                <w:rFonts w:eastAsia="PMingLiU"/>
                <w:lang w:val="en-US" w:eastAsia="en-GB"/>
              </w:rPr>
              <w:t>20</w:t>
            </w:r>
          </w:p>
          <w:p w14:paraId="5B931221" w14:textId="77777777" w:rsidR="00240628" w:rsidRDefault="00240628" w:rsidP="00A46D3B">
            <w:pPr>
              <w:pStyle w:val="TAH"/>
              <w:rPr>
                <w:rFonts w:eastAsia="PMingLiU"/>
                <w:lang w:val="en-US" w:eastAsia="en-GB"/>
              </w:rPr>
            </w:pPr>
            <w:r>
              <w:rPr>
                <w:rFonts w:eastAsia="PMingLiU"/>
                <w:lang w:val="en-US" w:eastAsia="en-GB"/>
              </w:rPr>
              <w:t>MHz</w:t>
            </w:r>
            <w:r>
              <w:rPr>
                <w:rFonts w:eastAsia="PMingLiU"/>
                <w:lang w:val="en-US" w:eastAsia="en-GB"/>
              </w:rPr>
              <w:br/>
              <w:t>(dBm)</w:t>
            </w:r>
          </w:p>
        </w:tc>
      </w:tr>
      <w:tr w:rsidR="00240628" w14:paraId="7CD5B2B6" w14:textId="77777777" w:rsidTr="00A46D3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F224DE" w14:textId="6830616B" w:rsidR="00240628" w:rsidRPr="00240628" w:rsidRDefault="00240628" w:rsidP="00A46D3B">
            <w:pPr>
              <w:pStyle w:val="TAC"/>
              <w:rPr>
                <w:rFonts w:eastAsiaTheme="minorEastAsia"/>
                <w:lang w:eastAsia="zh-CN"/>
              </w:rPr>
            </w:pPr>
            <w:r>
              <w:rPr>
                <w:rFonts w:eastAsiaTheme="minorEastAsia" w:hint="eastAsia"/>
                <w:lang w:eastAsia="zh-CN"/>
              </w:rPr>
              <w:t>n</w:t>
            </w:r>
            <w:r>
              <w:rPr>
                <w:rFonts w:eastAsiaTheme="minorEastAsia"/>
                <w:lang w:eastAsia="zh-CN"/>
              </w:rPr>
              <w:t>1</w:t>
            </w:r>
          </w:p>
        </w:tc>
        <w:tc>
          <w:tcPr>
            <w:tcW w:w="629" w:type="dxa"/>
            <w:tcBorders>
              <w:top w:val="single" w:sz="4" w:space="0" w:color="auto"/>
              <w:left w:val="single" w:sz="4" w:space="0" w:color="auto"/>
              <w:bottom w:val="single" w:sz="4" w:space="0" w:color="auto"/>
              <w:right w:val="single" w:sz="4" w:space="0" w:color="auto"/>
            </w:tcBorders>
            <w:hideMark/>
          </w:tcPr>
          <w:p w14:paraId="417D035C" w14:textId="77777777" w:rsidR="00240628" w:rsidRDefault="00240628" w:rsidP="00A46D3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3F6A86D" w14:textId="77777777" w:rsidR="00240628" w:rsidRDefault="00240628" w:rsidP="00A46D3B">
            <w:pPr>
              <w:pStyle w:val="TAC"/>
              <w:rPr>
                <w:lang w:val="en-US" w:eastAsia="en-GB"/>
              </w:rPr>
            </w:pPr>
            <w:r>
              <w:rPr>
                <w:lang w:eastAsia="en-GB"/>
              </w:rPr>
              <w:t>-100</w:t>
            </w:r>
          </w:p>
        </w:tc>
        <w:tc>
          <w:tcPr>
            <w:tcW w:w="740" w:type="dxa"/>
            <w:tcBorders>
              <w:top w:val="single" w:sz="4" w:space="0" w:color="auto"/>
              <w:left w:val="single" w:sz="4" w:space="0" w:color="auto"/>
              <w:bottom w:val="single" w:sz="4" w:space="0" w:color="auto"/>
              <w:right w:val="single" w:sz="4" w:space="0" w:color="auto"/>
            </w:tcBorders>
            <w:hideMark/>
          </w:tcPr>
          <w:p w14:paraId="58A863CB" w14:textId="77777777" w:rsidR="00240628" w:rsidRDefault="00240628" w:rsidP="00A46D3B">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F0948DF" w14:textId="77777777" w:rsidR="00240628" w:rsidRDefault="00240628" w:rsidP="00A46D3B">
            <w:pPr>
              <w:pStyle w:val="TAC"/>
              <w:rPr>
                <w:lang w:val="en-US" w:eastAsia="en-GB"/>
              </w:rPr>
            </w:pPr>
            <w:r>
              <w:rPr>
                <w:lang w:eastAsia="en-GB"/>
              </w:rPr>
              <w:t>-95</w:t>
            </w:r>
          </w:p>
        </w:tc>
        <w:tc>
          <w:tcPr>
            <w:tcW w:w="741" w:type="dxa"/>
            <w:tcBorders>
              <w:top w:val="single" w:sz="4" w:space="0" w:color="auto"/>
              <w:left w:val="single" w:sz="4" w:space="0" w:color="auto"/>
              <w:bottom w:val="single" w:sz="4" w:space="0" w:color="auto"/>
              <w:right w:val="single" w:sz="4" w:space="0" w:color="auto"/>
            </w:tcBorders>
            <w:hideMark/>
          </w:tcPr>
          <w:p w14:paraId="323D82F5" w14:textId="77777777" w:rsidR="00240628" w:rsidRDefault="00240628" w:rsidP="00A46D3B">
            <w:pPr>
              <w:pStyle w:val="TAC"/>
              <w:rPr>
                <w:rFonts w:eastAsia="PMingLiU"/>
                <w:lang w:val="en-US" w:eastAsia="en-GB"/>
              </w:rPr>
            </w:pPr>
            <w:r>
              <w:rPr>
                <w:rFonts w:eastAsia="PMingLiU" w:cs="Arial"/>
                <w:szCs w:val="18"/>
                <w:lang w:eastAsia="en-GB"/>
              </w:rPr>
              <w:t>-93.</w:t>
            </w:r>
            <w:r>
              <w:rPr>
                <w:rFonts w:cs="Arial"/>
                <w:szCs w:val="18"/>
                <w:lang w:val="en-US"/>
              </w:rPr>
              <w:t>8</w:t>
            </w:r>
          </w:p>
        </w:tc>
      </w:tr>
      <w:tr w:rsidR="00240628" w14:paraId="2174D354" w14:textId="77777777" w:rsidTr="00240C8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A5B8EF" w14:textId="533AF114" w:rsidR="00240628" w:rsidRDefault="00240628" w:rsidP="00240628">
            <w:pPr>
              <w:pStyle w:val="TAC"/>
              <w:rPr>
                <w:rFonts w:eastAsiaTheme="minorEastAsia"/>
                <w:lang w:eastAsia="zh-CN"/>
              </w:rPr>
            </w:pPr>
            <w:r>
              <w:rPr>
                <w:rFonts w:eastAsiaTheme="minorEastAsia"/>
                <w:lang w:eastAsia="zh-CN"/>
              </w:rPr>
              <w:t>N39</w:t>
            </w:r>
          </w:p>
        </w:tc>
        <w:tc>
          <w:tcPr>
            <w:tcW w:w="629" w:type="dxa"/>
            <w:tcBorders>
              <w:top w:val="single" w:sz="4" w:space="0" w:color="auto"/>
              <w:left w:val="single" w:sz="4" w:space="0" w:color="auto"/>
              <w:bottom w:val="single" w:sz="4" w:space="0" w:color="auto"/>
              <w:right w:val="single" w:sz="4" w:space="0" w:color="auto"/>
            </w:tcBorders>
          </w:tcPr>
          <w:p w14:paraId="33B47780" w14:textId="70981752" w:rsidR="00240628" w:rsidRPr="00240628" w:rsidRDefault="00240628" w:rsidP="00240628">
            <w:pPr>
              <w:pStyle w:val="TAC"/>
              <w:rPr>
                <w:rFonts w:eastAsiaTheme="minorEastAsia"/>
                <w:lang w:eastAsia="zh-CN"/>
              </w:rPr>
            </w:pPr>
            <w:r>
              <w:rPr>
                <w:rFonts w:eastAsiaTheme="minorEastAsia" w:hint="eastAsia"/>
                <w:lang w:eastAsia="zh-CN"/>
              </w:rPr>
              <w:t>1</w:t>
            </w:r>
            <w:r>
              <w:rPr>
                <w:rFonts w:eastAsiaTheme="minorEastAsia"/>
                <w:lang w:eastAsia="zh-CN"/>
              </w:rPr>
              <w:t>5</w:t>
            </w:r>
          </w:p>
        </w:tc>
        <w:tc>
          <w:tcPr>
            <w:tcW w:w="741" w:type="dxa"/>
            <w:tcBorders>
              <w:top w:val="single" w:sz="4" w:space="0" w:color="auto"/>
              <w:left w:val="single" w:sz="4" w:space="0" w:color="auto"/>
              <w:bottom w:val="single" w:sz="4" w:space="0" w:color="auto"/>
              <w:right w:val="single" w:sz="4" w:space="0" w:color="auto"/>
            </w:tcBorders>
            <w:vAlign w:val="center"/>
          </w:tcPr>
          <w:p w14:paraId="2D5938B3" w14:textId="523BF219" w:rsidR="00240628" w:rsidRDefault="00240628" w:rsidP="00240628">
            <w:pPr>
              <w:pStyle w:val="TAC"/>
              <w:rPr>
                <w:lang w:eastAsia="en-GB"/>
              </w:rPr>
            </w:pPr>
            <w:r w:rsidRPr="001C0CC4">
              <w:t>-100</w:t>
            </w:r>
          </w:p>
        </w:tc>
        <w:tc>
          <w:tcPr>
            <w:tcW w:w="740" w:type="dxa"/>
            <w:tcBorders>
              <w:top w:val="single" w:sz="4" w:space="0" w:color="auto"/>
              <w:left w:val="single" w:sz="4" w:space="0" w:color="auto"/>
              <w:bottom w:val="single" w:sz="4" w:space="0" w:color="auto"/>
              <w:right w:val="single" w:sz="4" w:space="0" w:color="auto"/>
            </w:tcBorders>
            <w:vAlign w:val="center"/>
          </w:tcPr>
          <w:p w14:paraId="52E104A4" w14:textId="3FEF7357" w:rsidR="00240628" w:rsidRDefault="00240628" w:rsidP="00240628">
            <w:pPr>
              <w:pStyle w:val="TAC"/>
              <w:rPr>
                <w:lang w:eastAsia="en-GB"/>
              </w:rPr>
            </w:pPr>
            <w:r w:rsidRPr="001C0CC4">
              <w:t>-96.8</w:t>
            </w:r>
          </w:p>
        </w:tc>
        <w:tc>
          <w:tcPr>
            <w:tcW w:w="741" w:type="dxa"/>
            <w:tcBorders>
              <w:top w:val="single" w:sz="4" w:space="0" w:color="auto"/>
              <w:left w:val="single" w:sz="4" w:space="0" w:color="auto"/>
              <w:bottom w:val="single" w:sz="4" w:space="0" w:color="auto"/>
              <w:right w:val="single" w:sz="4" w:space="0" w:color="auto"/>
            </w:tcBorders>
            <w:vAlign w:val="center"/>
          </w:tcPr>
          <w:p w14:paraId="1D7BEAB6" w14:textId="4AA74532" w:rsidR="00240628" w:rsidRDefault="00240628" w:rsidP="00240628">
            <w:pPr>
              <w:pStyle w:val="TAC"/>
              <w:rPr>
                <w:lang w:eastAsia="en-GB"/>
              </w:rPr>
            </w:pPr>
            <w:r w:rsidRPr="001C0CC4">
              <w:t>-95</w:t>
            </w:r>
          </w:p>
        </w:tc>
        <w:tc>
          <w:tcPr>
            <w:tcW w:w="741" w:type="dxa"/>
            <w:tcBorders>
              <w:top w:val="single" w:sz="4" w:space="0" w:color="auto"/>
              <w:left w:val="single" w:sz="4" w:space="0" w:color="auto"/>
              <w:bottom w:val="single" w:sz="4" w:space="0" w:color="auto"/>
              <w:right w:val="single" w:sz="4" w:space="0" w:color="auto"/>
            </w:tcBorders>
            <w:vAlign w:val="center"/>
          </w:tcPr>
          <w:p w14:paraId="35E80782" w14:textId="10B2C506" w:rsidR="00240628" w:rsidRDefault="00240628" w:rsidP="00240628">
            <w:pPr>
              <w:pStyle w:val="TAC"/>
              <w:rPr>
                <w:rFonts w:eastAsia="PMingLiU" w:cs="Arial"/>
                <w:szCs w:val="18"/>
                <w:lang w:eastAsia="en-GB"/>
              </w:rPr>
            </w:pPr>
            <w:r w:rsidRPr="001C0CC4">
              <w:t>-93.8</w:t>
            </w:r>
          </w:p>
        </w:tc>
      </w:tr>
    </w:tbl>
    <w:p w14:paraId="0389E424" w14:textId="51F9FFE1" w:rsidR="00240628" w:rsidRDefault="00240628" w:rsidP="00240628">
      <w:pPr>
        <w:spacing w:beforeLines="50" w:before="120"/>
        <w:rPr>
          <w:rFonts w:eastAsiaTheme="minorEastAsia"/>
          <w:szCs w:val="24"/>
          <w:lang w:eastAsia="zh-CN"/>
        </w:rPr>
      </w:pPr>
      <w:r>
        <w:rPr>
          <w:rFonts w:eastAsiaTheme="minorEastAsia"/>
          <w:szCs w:val="24"/>
          <w:lang w:eastAsia="zh-CN"/>
        </w:rPr>
        <w:t>We can see the REFSENS for both of FDD band n1 and TDD band n39 equal to the baseline REFSENS, since there is no duplexer for TDD bans, it demonstrates that the baseline REFSENs didn’t consider any impact from Tx noise due to the limitation of duplexer isolation for FDD bands.</w:t>
      </w:r>
    </w:p>
    <w:p w14:paraId="572A3386" w14:textId="3990C41B" w:rsidR="00240628" w:rsidRPr="00240628" w:rsidRDefault="00353FA4" w:rsidP="00240628">
      <w:pPr>
        <w:rPr>
          <w:rFonts w:eastAsiaTheme="minorEastAsia"/>
          <w:szCs w:val="24"/>
          <w:lang w:eastAsia="zh-CN"/>
        </w:rPr>
      </w:pPr>
      <w:r>
        <w:rPr>
          <w:rFonts w:eastAsiaTheme="minorEastAsia"/>
          <w:szCs w:val="24"/>
          <w:lang w:eastAsia="zh-CN"/>
        </w:rPr>
        <w:t>Therefore, the REFSENs of FDD bands operating in HD-FDD for 2Tx should not be lower than the baseline REFSENs.</w:t>
      </w:r>
    </w:p>
    <w:p w14:paraId="0C42E2FD" w14:textId="483C3D3C" w:rsidR="00353FA4" w:rsidRDefault="00353FA4" w:rsidP="004D0C38">
      <w:pPr>
        <w:rPr>
          <w:rFonts w:eastAsiaTheme="minorEastAsia"/>
          <w:b/>
          <w:bCs/>
          <w:szCs w:val="24"/>
          <w:lang w:eastAsia="zh-CN"/>
        </w:rPr>
      </w:pPr>
      <w:r w:rsidRPr="00353FA4">
        <w:rPr>
          <w:rFonts w:eastAsiaTheme="minorEastAsia"/>
          <w:b/>
          <w:bCs/>
          <w:szCs w:val="24"/>
          <w:lang w:eastAsia="zh-CN"/>
        </w:rPr>
        <w:t xml:space="preserve">Proposal 1: </w:t>
      </w:r>
      <w:r>
        <w:rPr>
          <w:rFonts w:eastAsiaTheme="minorEastAsia"/>
          <w:b/>
          <w:bCs/>
          <w:szCs w:val="24"/>
          <w:lang w:eastAsia="zh-CN"/>
        </w:rPr>
        <w:t>T</w:t>
      </w:r>
      <w:r w:rsidRPr="00353FA4">
        <w:rPr>
          <w:rFonts w:eastAsiaTheme="minorEastAsia"/>
          <w:b/>
          <w:bCs/>
          <w:szCs w:val="24"/>
          <w:lang w:eastAsia="zh-CN"/>
        </w:rPr>
        <w:t>he REFSEN</w:t>
      </w:r>
      <w:r w:rsidR="001231AF">
        <w:rPr>
          <w:rFonts w:eastAsiaTheme="minorEastAsia"/>
          <w:b/>
          <w:bCs/>
          <w:szCs w:val="24"/>
          <w:lang w:eastAsia="zh-CN"/>
        </w:rPr>
        <w:t>S</w:t>
      </w:r>
      <w:r w:rsidRPr="00353FA4">
        <w:rPr>
          <w:rFonts w:eastAsiaTheme="minorEastAsia"/>
          <w:b/>
          <w:bCs/>
          <w:szCs w:val="24"/>
          <w:lang w:eastAsia="zh-CN"/>
        </w:rPr>
        <w:t xml:space="preserve"> of FDD bands operating in HD-FDD for 2Tx should not be lower than the baseline REFSEN</w:t>
      </w:r>
      <w:r w:rsidR="001231AF">
        <w:rPr>
          <w:rFonts w:eastAsiaTheme="minorEastAsia"/>
          <w:b/>
          <w:bCs/>
          <w:szCs w:val="24"/>
          <w:lang w:eastAsia="zh-CN"/>
        </w:rPr>
        <w:t>S calculated by the equation</w:t>
      </w:r>
      <w:r w:rsidRPr="00353FA4">
        <w:rPr>
          <w:rFonts w:eastAsiaTheme="minorEastAsia"/>
          <w:b/>
          <w:bCs/>
          <w:szCs w:val="24"/>
          <w:lang w:eastAsia="zh-CN"/>
        </w:rPr>
        <w:t>.</w:t>
      </w:r>
    </w:p>
    <w:p w14:paraId="0CE6E2F3" w14:textId="27DF7F11" w:rsidR="00BB3274" w:rsidRPr="00353FA4" w:rsidRDefault="00353FA4" w:rsidP="00353FA4">
      <w:pPr>
        <w:spacing w:after="120"/>
        <w:rPr>
          <w:b/>
          <w:bCs/>
          <w:szCs w:val="24"/>
        </w:rPr>
      </w:pPr>
      <w:r>
        <w:rPr>
          <w:rFonts w:eastAsiaTheme="minorEastAsia"/>
          <w:b/>
          <w:bCs/>
          <w:szCs w:val="24"/>
          <w:lang w:eastAsia="zh-CN"/>
        </w:rPr>
        <w:t xml:space="preserve">Proposal 2: n254 and n255 can adopt the same REFSENS values with n256 </w:t>
      </w:r>
      <w:r w:rsidRPr="00353FA4">
        <w:rPr>
          <w:rFonts w:eastAsiaTheme="minorEastAsia"/>
          <w:b/>
          <w:bCs/>
          <w:szCs w:val="24"/>
          <w:lang w:eastAsia="zh-CN"/>
        </w:rPr>
        <w:t>operating in HD-FDD for 2Tx</w:t>
      </w:r>
      <w:r>
        <w:rPr>
          <w:rFonts w:eastAsiaTheme="minorEastAsia"/>
          <w:b/>
          <w:bCs/>
          <w:szCs w:val="24"/>
          <w:lang w:eastAsia="zh-CN"/>
        </w:rPr>
        <w:t xml:space="preserve"> as below Table 2-3</w:t>
      </w:r>
      <w:r>
        <w:rPr>
          <w:rFonts w:ascii="Arial" w:hAnsi="Arial" w:cs="Arial"/>
          <w:b/>
          <w:bCs/>
          <w:sz w:val="16"/>
          <w:szCs w:val="16"/>
        </w:rPr>
        <w:t>.</w:t>
      </w:r>
    </w:p>
    <w:p w14:paraId="651491E3" w14:textId="5BB16FEB" w:rsidR="00BB3274" w:rsidRPr="00353FA4" w:rsidRDefault="00353FA4" w:rsidP="00353FA4">
      <w:pPr>
        <w:jc w:val="center"/>
        <w:rPr>
          <w:rFonts w:eastAsiaTheme="minorEastAsia"/>
          <w:b/>
          <w:bCs/>
          <w:lang w:val="en-US" w:eastAsia="zh-CN"/>
        </w:rPr>
      </w:pPr>
      <w:r w:rsidRPr="00353FA4">
        <w:rPr>
          <w:rFonts w:eastAsiaTheme="minorEastAsia"/>
          <w:b/>
          <w:bCs/>
          <w:lang w:val="en-US" w:eastAsia="zh-CN"/>
        </w:rPr>
        <w:t xml:space="preserve">Table 2-3 </w:t>
      </w:r>
      <w:r w:rsidRPr="00353FA4">
        <w:rPr>
          <w:b/>
          <w:bCs/>
        </w:rPr>
        <w:t>HD-FDD REFSENS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537"/>
        <w:gridCol w:w="1581"/>
        <w:gridCol w:w="1560"/>
        <w:gridCol w:w="1417"/>
      </w:tblGrid>
      <w:tr w:rsidR="00F826F2" w:rsidRPr="009D508E" w14:paraId="0D720BCD" w14:textId="77777777" w:rsidTr="00A46D3B">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4022662D" w14:textId="77777777" w:rsidR="00F826F2" w:rsidRPr="009D508E" w:rsidRDefault="00F826F2" w:rsidP="00A46D3B">
            <w:pPr>
              <w:pStyle w:val="TAH"/>
              <w:rPr>
                <w:szCs w:val="18"/>
              </w:rPr>
            </w:pPr>
            <w:r w:rsidRPr="009D508E">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693FC" w14:textId="77777777" w:rsidR="00F826F2" w:rsidRDefault="00F826F2" w:rsidP="00A46D3B">
            <w:pPr>
              <w:pStyle w:val="TAH"/>
              <w:rPr>
                <w:szCs w:val="18"/>
              </w:rPr>
            </w:pPr>
            <w:r w:rsidRPr="009D508E">
              <w:rPr>
                <w:szCs w:val="18"/>
              </w:rPr>
              <w:t>SCS</w:t>
            </w:r>
          </w:p>
          <w:p w14:paraId="3157D089" w14:textId="77777777" w:rsidR="00F826F2" w:rsidRPr="009D508E" w:rsidRDefault="00F826F2" w:rsidP="00A46D3B">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0E7F523" w14:textId="77777777" w:rsidR="00F826F2" w:rsidRPr="009D508E" w:rsidRDefault="00F826F2" w:rsidP="00A46D3B">
            <w:pPr>
              <w:pStyle w:val="TAH"/>
              <w:rPr>
                <w:szCs w:val="18"/>
              </w:rPr>
            </w:pPr>
            <w:r w:rsidRPr="009D508E">
              <w:rPr>
                <w:szCs w:val="18"/>
              </w:rPr>
              <w:t>5 MHz</w:t>
            </w:r>
            <w:r w:rsidRPr="009D508E">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2DB3F045" w14:textId="77777777" w:rsidR="00F826F2" w:rsidRPr="009D508E" w:rsidRDefault="00F826F2" w:rsidP="00A46D3B">
            <w:pPr>
              <w:pStyle w:val="TAH"/>
              <w:rPr>
                <w:szCs w:val="18"/>
              </w:rPr>
            </w:pPr>
            <w:r w:rsidRPr="009D508E">
              <w:rPr>
                <w:szCs w:val="18"/>
              </w:rPr>
              <w:t>10 MHz</w:t>
            </w:r>
            <w:r w:rsidRPr="009D508E">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B155584" w14:textId="77777777" w:rsidR="00F826F2" w:rsidRPr="009D508E" w:rsidRDefault="00F826F2" w:rsidP="00A46D3B">
            <w:pPr>
              <w:pStyle w:val="TAH"/>
              <w:rPr>
                <w:szCs w:val="18"/>
              </w:rPr>
            </w:pPr>
            <w:r w:rsidRPr="009D508E">
              <w:rPr>
                <w:szCs w:val="18"/>
              </w:rPr>
              <w:t>15 MHz</w:t>
            </w:r>
            <w:r w:rsidRPr="009D508E">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E899D" w14:textId="77777777" w:rsidR="00F826F2" w:rsidRPr="009D508E" w:rsidRDefault="00F826F2" w:rsidP="00A46D3B">
            <w:pPr>
              <w:pStyle w:val="TAH"/>
              <w:rPr>
                <w:szCs w:val="18"/>
              </w:rPr>
            </w:pPr>
            <w:r w:rsidRPr="009D508E">
              <w:rPr>
                <w:szCs w:val="18"/>
              </w:rPr>
              <w:t>20 MHz</w:t>
            </w:r>
            <w:r w:rsidRPr="009D508E">
              <w:rPr>
                <w:szCs w:val="18"/>
              </w:rPr>
              <w:br/>
              <w:t>(dBm)</w:t>
            </w:r>
          </w:p>
        </w:tc>
      </w:tr>
      <w:tr w:rsidR="00353FA4" w:rsidRPr="009D508E" w14:paraId="7EC1A734" w14:textId="77777777" w:rsidTr="00187B09">
        <w:trPr>
          <w:trHeight w:val="187"/>
          <w:jc w:val="center"/>
        </w:trPr>
        <w:tc>
          <w:tcPr>
            <w:tcW w:w="1696" w:type="dxa"/>
            <w:vMerge w:val="restart"/>
            <w:tcBorders>
              <w:top w:val="single" w:sz="4" w:space="0" w:color="auto"/>
              <w:left w:val="single" w:sz="4" w:space="0" w:color="auto"/>
              <w:right w:val="single" w:sz="4" w:space="0" w:color="auto"/>
            </w:tcBorders>
            <w:vAlign w:val="center"/>
            <w:hideMark/>
          </w:tcPr>
          <w:p w14:paraId="1CF2B614" w14:textId="77777777" w:rsidR="00353FA4" w:rsidRDefault="00353FA4" w:rsidP="00A46D3B">
            <w:pPr>
              <w:pStyle w:val="TAC"/>
              <w:rPr>
                <w:szCs w:val="18"/>
              </w:rPr>
            </w:pPr>
            <w:r w:rsidRPr="009D508E">
              <w:rPr>
                <w:szCs w:val="18"/>
              </w:rPr>
              <w:t>n256</w:t>
            </w:r>
          </w:p>
          <w:p w14:paraId="263FDE28" w14:textId="77777777" w:rsidR="00353FA4" w:rsidRDefault="00353FA4" w:rsidP="00A46D3B">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255</w:t>
            </w:r>
          </w:p>
          <w:p w14:paraId="6B3B810D" w14:textId="7B3A638B" w:rsidR="00353FA4" w:rsidRPr="009D508E" w:rsidRDefault="00353FA4" w:rsidP="00A46D3B">
            <w:pPr>
              <w:pStyle w:val="TAC"/>
              <w:rPr>
                <w:szCs w:val="18"/>
              </w:rPr>
            </w:pPr>
            <w:r>
              <w:rPr>
                <w:rFonts w:eastAsiaTheme="minorEastAsia" w:hint="eastAsia"/>
                <w:szCs w:val="18"/>
                <w:lang w:eastAsia="zh-CN"/>
              </w:rPr>
              <w:t>n</w:t>
            </w:r>
            <w:r>
              <w:rPr>
                <w:rFonts w:eastAsiaTheme="minorEastAsia"/>
                <w:szCs w:val="18"/>
                <w:lang w:eastAsia="zh-CN"/>
              </w:rPr>
              <w:t>254</w:t>
            </w:r>
          </w:p>
        </w:tc>
        <w:tc>
          <w:tcPr>
            <w:tcW w:w="1418" w:type="dxa"/>
            <w:tcBorders>
              <w:top w:val="single" w:sz="4" w:space="0" w:color="auto"/>
              <w:left w:val="single" w:sz="4" w:space="0" w:color="auto"/>
              <w:bottom w:val="single" w:sz="4" w:space="0" w:color="auto"/>
              <w:right w:val="single" w:sz="4" w:space="0" w:color="auto"/>
            </w:tcBorders>
            <w:hideMark/>
          </w:tcPr>
          <w:p w14:paraId="64D2B7CC" w14:textId="77777777" w:rsidR="00353FA4" w:rsidRPr="009D508E" w:rsidRDefault="00353FA4" w:rsidP="00A46D3B">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02E1F27E" w14:textId="77777777" w:rsidR="00353FA4" w:rsidRPr="009D508E" w:rsidRDefault="00353FA4" w:rsidP="00A46D3B">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31207609" w14:textId="77777777" w:rsidR="00353FA4" w:rsidRPr="009D508E" w:rsidRDefault="00353FA4" w:rsidP="00A46D3B">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455CFBD5" w14:textId="77777777" w:rsidR="00353FA4" w:rsidRPr="009D508E" w:rsidRDefault="00353FA4" w:rsidP="00A46D3B">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1B35EC94" w14:textId="77777777" w:rsidR="00353FA4" w:rsidRPr="009D508E" w:rsidRDefault="00353FA4" w:rsidP="00A46D3B">
            <w:pPr>
              <w:pStyle w:val="TAC"/>
              <w:rPr>
                <w:szCs w:val="18"/>
              </w:rPr>
            </w:pPr>
            <w:r w:rsidRPr="009D508E">
              <w:rPr>
                <w:rFonts w:cs="Arial"/>
                <w:szCs w:val="18"/>
              </w:rPr>
              <w:t>-93.8</w:t>
            </w:r>
          </w:p>
        </w:tc>
      </w:tr>
      <w:tr w:rsidR="00353FA4" w:rsidRPr="009D508E" w14:paraId="53E34F2C" w14:textId="77777777" w:rsidTr="005F2BE0">
        <w:trPr>
          <w:trHeight w:val="122"/>
          <w:jc w:val="center"/>
        </w:trPr>
        <w:tc>
          <w:tcPr>
            <w:tcW w:w="1696" w:type="dxa"/>
            <w:vMerge/>
            <w:tcBorders>
              <w:left w:val="single" w:sz="4" w:space="0" w:color="auto"/>
              <w:right w:val="single" w:sz="4" w:space="0" w:color="auto"/>
            </w:tcBorders>
            <w:vAlign w:val="center"/>
            <w:hideMark/>
          </w:tcPr>
          <w:p w14:paraId="663873FE" w14:textId="54069E46" w:rsidR="00353FA4" w:rsidRPr="00353FA4" w:rsidRDefault="00353FA4" w:rsidP="00A46D3B">
            <w:pPr>
              <w:pStyle w:val="TAC"/>
              <w:rPr>
                <w:rFonts w:eastAsiaTheme="minorEastAsia"/>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C6CC17" w14:textId="77777777" w:rsidR="00353FA4" w:rsidRPr="009D508E" w:rsidRDefault="00353FA4" w:rsidP="00A46D3B">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4B9048A6" w14:textId="77777777" w:rsidR="00353FA4" w:rsidRPr="009D508E" w:rsidRDefault="00353FA4" w:rsidP="00A46D3B">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793FEE47" w14:textId="77777777" w:rsidR="00353FA4" w:rsidRPr="009D508E" w:rsidRDefault="00353FA4" w:rsidP="00A46D3B">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24A5222A" w14:textId="77777777" w:rsidR="00353FA4" w:rsidRPr="009D508E" w:rsidRDefault="00353FA4" w:rsidP="00A46D3B">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6E1C6F36" w14:textId="77777777" w:rsidR="00353FA4" w:rsidRPr="009D508E" w:rsidRDefault="00353FA4" w:rsidP="00A46D3B">
            <w:pPr>
              <w:pStyle w:val="TAC"/>
              <w:rPr>
                <w:szCs w:val="18"/>
              </w:rPr>
            </w:pPr>
            <w:r w:rsidRPr="009D508E">
              <w:rPr>
                <w:rFonts w:cs="Arial"/>
                <w:szCs w:val="18"/>
              </w:rPr>
              <w:t>-94.0</w:t>
            </w:r>
          </w:p>
        </w:tc>
      </w:tr>
      <w:tr w:rsidR="00353FA4" w:rsidRPr="009D508E" w14:paraId="3C6C4E85" w14:textId="77777777" w:rsidTr="005F2BE0">
        <w:trPr>
          <w:trHeight w:val="187"/>
          <w:jc w:val="center"/>
        </w:trPr>
        <w:tc>
          <w:tcPr>
            <w:tcW w:w="1696" w:type="dxa"/>
            <w:vMerge/>
            <w:tcBorders>
              <w:left w:val="single" w:sz="4" w:space="0" w:color="auto"/>
              <w:bottom w:val="single" w:sz="4" w:space="0" w:color="auto"/>
              <w:right w:val="single" w:sz="4" w:space="0" w:color="auto"/>
            </w:tcBorders>
            <w:vAlign w:val="center"/>
            <w:hideMark/>
          </w:tcPr>
          <w:p w14:paraId="52611BD5" w14:textId="77777777" w:rsidR="00353FA4" w:rsidRPr="009D508E" w:rsidRDefault="00353FA4" w:rsidP="00A46D3B">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27593D7" w14:textId="77777777" w:rsidR="00353FA4" w:rsidRPr="009D508E" w:rsidRDefault="00353FA4" w:rsidP="00A46D3B">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23B59AAA" w14:textId="77777777" w:rsidR="00353FA4" w:rsidRPr="009D508E" w:rsidRDefault="00353FA4" w:rsidP="00A46D3B">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08FB3378" w14:textId="77777777" w:rsidR="00353FA4" w:rsidRPr="009D508E" w:rsidRDefault="00353FA4" w:rsidP="00A46D3B">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27F22F8D" w14:textId="77777777" w:rsidR="00353FA4" w:rsidRPr="009D508E" w:rsidRDefault="00353FA4" w:rsidP="00A46D3B">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11170D77" w14:textId="77777777" w:rsidR="00353FA4" w:rsidRPr="009D508E" w:rsidRDefault="00353FA4" w:rsidP="00A46D3B">
            <w:pPr>
              <w:pStyle w:val="TAC"/>
              <w:rPr>
                <w:szCs w:val="18"/>
              </w:rPr>
            </w:pPr>
            <w:r w:rsidRPr="009D508E">
              <w:rPr>
                <w:rFonts w:cs="Arial"/>
                <w:szCs w:val="18"/>
              </w:rPr>
              <w:t>-94.2</w:t>
            </w:r>
          </w:p>
        </w:tc>
      </w:tr>
    </w:tbl>
    <w:p w14:paraId="09826E29" w14:textId="51DE5F75" w:rsidR="00F826F2" w:rsidRDefault="00F826F2" w:rsidP="004D0C38">
      <w:pPr>
        <w:rPr>
          <w:rFonts w:eastAsiaTheme="minorEastAsia"/>
          <w:szCs w:val="24"/>
          <w:lang w:val="en-US" w:eastAsia="zh-CN"/>
        </w:rPr>
      </w:pPr>
    </w:p>
    <w:p w14:paraId="23F7D8A3" w14:textId="6E6DCC07" w:rsidR="002A4970" w:rsidRPr="004D0C38" w:rsidRDefault="0023469E" w:rsidP="004D0C38">
      <w:pPr>
        <w:pStyle w:val="1"/>
        <w:numPr>
          <w:ilvl w:val="0"/>
          <w:numId w:val="26"/>
        </w:numPr>
      </w:pPr>
      <w:r>
        <w:t>Conclusion</w:t>
      </w:r>
    </w:p>
    <w:p w14:paraId="7161C6B6" w14:textId="39D50E61" w:rsidR="004D0C38" w:rsidRDefault="0023469E" w:rsidP="00B94739">
      <w:pPr>
        <w:spacing w:afterLines="5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1231AF">
        <w:rPr>
          <w:rFonts w:eastAsiaTheme="minorEastAsia"/>
          <w:lang w:val="en-US" w:eastAsia="zh-CN"/>
        </w:rPr>
        <w:t>discussed t</w:t>
      </w:r>
      <w:r w:rsidR="001231AF" w:rsidRPr="001231AF">
        <w:rPr>
          <w:rFonts w:eastAsiaTheme="minorEastAsia"/>
          <w:lang w:val="en-US" w:eastAsia="zh-CN"/>
        </w:rPr>
        <w:t>he HD-FDD REFSENS for 2 Rx</w:t>
      </w:r>
      <w:r w:rsidR="00B94739" w:rsidRPr="001231AF">
        <w:rPr>
          <w:rFonts w:eastAsiaTheme="minorEastAsia"/>
          <w:lang w:val="en-US" w:eastAsia="zh-CN"/>
        </w:rPr>
        <w:t xml:space="preserve"> </w:t>
      </w:r>
      <w:r w:rsidR="004D0C38" w:rsidRPr="001231AF">
        <w:rPr>
          <w:rFonts w:eastAsiaTheme="minorEastAsia"/>
          <w:lang w:val="en-US" w:eastAsia="zh-CN"/>
        </w:rPr>
        <w:t xml:space="preserve">and proposed: </w:t>
      </w:r>
    </w:p>
    <w:p w14:paraId="40CFFD69" w14:textId="000B0E51" w:rsidR="00353FA4" w:rsidRPr="00353FA4" w:rsidRDefault="00353FA4" w:rsidP="00353FA4">
      <w:pPr>
        <w:rPr>
          <w:rFonts w:eastAsiaTheme="minorEastAsia"/>
          <w:b/>
          <w:bCs/>
          <w:szCs w:val="24"/>
          <w:lang w:eastAsia="zh-CN"/>
        </w:rPr>
      </w:pPr>
      <w:r w:rsidRPr="00353FA4">
        <w:rPr>
          <w:rFonts w:eastAsiaTheme="minorEastAsia"/>
          <w:b/>
          <w:bCs/>
          <w:szCs w:val="24"/>
          <w:lang w:eastAsia="zh-CN"/>
        </w:rPr>
        <w:t>Proposal 1: The REFSEN</w:t>
      </w:r>
      <w:r w:rsidR="001231AF">
        <w:rPr>
          <w:rFonts w:eastAsiaTheme="minorEastAsia"/>
          <w:b/>
          <w:bCs/>
          <w:szCs w:val="24"/>
          <w:lang w:eastAsia="zh-CN"/>
        </w:rPr>
        <w:t>S</w:t>
      </w:r>
      <w:r w:rsidRPr="00353FA4">
        <w:rPr>
          <w:rFonts w:eastAsiaTheme="minorEastAsia"/>
          <w:b/>
          <w:bCs/>
          <w:szCs w:val="24"/>
          <w:lang w:eastAsia="zh-CN"/>
        </w:rPr>
        <w:t xml:space="preserve"> of FDD bands operating in HD-FDD for 2Tx should not be lower than the baseline REFSEN</w:t>
      </w:r>
      <w:r w:rsidR="001231AF">
        <w:rPr>
          <w:rFonts w:eastAsiaTheme="minorEastAsia"/>
          <w:b/>
          <w:bCs/>
          <w:szCs w:val="24"/>
          <w:lang w:eastAsia="zh-CN"/>
        </w:rPr>
        <w:t>S calculated by the equation</w:t>
      </w:r>
      <w:r w:rsidRPr="00353FA4">
        <w:rPr>
          <w:rFonts w:eastAsiaTheme="minorEastAsia"/>
          <w:b/>
          <w:bCs/>
          <w:szCs w:val="24"/>
          <w:lang w:eastAsia="zh-CN"/>
        </w:rPr>
        <w:t>.</w:t>
      </w:r>
    </w:p>
    <w:p w14:paraId="06398CED" w14:textId="77777777" w:rsidR="00353FA4" w:rsidRPr="00353FA4" w:rsidRDefault="00353FA4" w:rsidP="00353FA4">
      <w:pPr>
        <w:spacing w:after="120"/>
        <w:rPr>
          <w:b/>
          <w:bCs/>
          <w:szCs w:val="24"/>
        </w:rPr>
      </w:pPr>
      <w:r w:rsidRPr="00353FA4">
        <w:rPr>
          <w:rFonts w:eastAsiaTheme="minorEastAsia"/>
          <w:b/>
          <w:bCs/>
          <w:szCs w:val="24"/>
          <w:lang w:eastAsia="zh-CN"/>
        </w:rPr>
        <w:t>Proposal 2: n254 and n255 can adopt the same REFSENS values with n256 operating in HD-FDD for 2Tx as below Table 2-3</w:t>
      </w:r>
      <w:r w:rsidRPr="00353FA4">
        <w:rPr>
          <w:rFonts w:ascii="Arial" w:hAnsi="Arial" w:cs="Arial"/>
          <w:b/>
          <w:bCs/>
          <w:sz w:val="16"/>
          <w:szCs w:val="16"/>
        </w:rPr>
        <w:t>.</w:t>
      </w:r>
    </w:p>
    <w:p w14:paraId="68E00329" w14:textId="77777777" w:rsidR="00353FA4" w:rsidRPr="00353FA4" w:rsidRDefault="00353FA4" w:rsidP="00353FA4">
      <w:pPr>
        <w:jc w:val="center"/>
        <w:rPr>
          <w:rFonts w:eastAsiaTheme="minorEastAsia"/>
          <w:b/>
          <w:bCs/>
          <w:lang w:val="en-US" w:eastAsia="zh-CN"/>
        </w:rPr>
      </w:pPr>
      <w:r w:rsidRPr="00353FA4">
        <w:rPr>
          <w:rFonts w:eastAsiaTheme="minorEastAsia"/>
          <w:b/>
          <w:bCs/>
          <w:lang w:val="en-US" w:eastAsia="zh-CN"/>
        </w:rPr>
        <w:t xml:space="preserve">Table 2-3 </w:t>
      </w:r>
      <w:r w:rsidRPr="00353FA4">
        <w:rPr>
          <w:b/>
          <w:bCs/>
        </w:rPr>
        <w:t>HD-FDD REFSENS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537"/>
        <w:gridCol w:w="1581"/>
        <w:gridCol w:w="1560"/>
        <w:gridCol w:w="1417"/>
      </w:tblGrid>
      <w:tr w:rsidR="00353FA4" w:rsidRPr="009D508E" w14:paraId="47EA0BF6" w14:textId="77777777" w:rsidTr="00A46D3B">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4E63C65" w14:textId="77777777" w:rsidR="00353FA4" w:rsidRPr="009D508E" w:rsidRDefault="00353FA4" w:rsidP="00A46D3B">
            <w:pPr>
              <w:pStyle w:val="TAH"/>
              <w:rPr>
                <w:szCs w:val="18"/>
              </w:rPr>
            </w:pPr>
            <w:r w:rsidRPr="009D508E">
              <w:rPr>
                <w:szCs w:val="18"/>
              </w:rPr>
              <w:lastRenderedPageBreak/>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7DC3D" w14:textId="77777777" w:rsidR="00353FA4" w:rsidRDefault="00353FA4" w:rsidP="00A46D3B">
            <w:pPr>
              <w:pStyle w:val="TAH"/>
              <w:rPr>
                <w:szCs w:val="18"/>
              </w:rPr>
            </w:pPr>
            <w:r w:rsidRPr="009D508E">
              <w:rPr>
                <w:szCs w:val="18"/>
              </w:rPr>
              <w:t>SCS</w:t>
            </w:r>
          </w:p>
          <w:p w14:paraId="25B8D938" w14:textId="77777777" w:rsidR="00353FA4" w:rsidRPr="009D508E" w:rsidRDefault="00353FA4" w:rsidP="00A46D3B">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3F71F0A4" w14:textId="77777777" w:rsidR="00353FA4" w:rsidRPr="009D508E" w:rsidRDefault="00353FA4" w:rsidP="00A46D3B">
            <w:pPr>
              <w:pStyle w:val="TAH"/>
              <w:rPr>
                <w:szCs w:val="18"/>
              </w:rPr>
            </w:pPr>
            <w:r w:rsidRPr="009D508E">
              <w:rPr>
                <w:szCs w:val="18"/>
              </w:rPr>
              <w:t>5 MHz</w:t>
            </w:r>
            <w:r w:rsidRPr="009D508E">
              <w:rPr>
                <w:szCs w:val="18"/>
              </w:rPr>
              <w:br/>
              <w:t>(dBm)</w:t>
            </w:r>
          </w:p>
        </w:tc>
        <w:tc>
          <w:tcPr>
            <w:tcW w:w="1581" w:type="dxa"/>
            <w:tcBorders>
              <w:top w:val="single" w:sz="4" w:space="0" w:color="auto"/>
              <w:left w:val="single" w:sz="4" w:space="0" w:color="auto"/>
              <w:bottom w:val="single" w:sz="4" w:space="0" w:color="auto"/>
              <w:right w:val="single" w:sz="4" w:space="0" w:color="auto"/>
            </w:tcBorders>
            <w:vAlign w:val="center"/>
            <w:hideMark/>
          </w:tcPr>
          <w:p w14:paraId="11299F5E" w14:textId="77777777" w:rsidR="00353FA4" w:rsidRPr="009D508E" w:rsidRDefault="00353FA4" w:rsidP="00A46D3B">
            <w:pPr>
              <w:pStyle w:val="TAH"/>
              <w:rPr>
                <w:szCs w:val="18"/>
              </w:rPr>
            </w:pPr>
            <w:r w:rsidRPr="009D508E">
              <w:rPr>
                <w:szCs w:val="18"/>
              </w:rPr>
              <w:t>10 MHz</w:t>
            </w:r>
            <w:r w:rsidRPr="009D508E">
              <w:rPr>
                <w:szCs w:val="18"/>
              </w:rPr>
              <w:br/>
              <w:t>(dBm)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D3A02F" w14:textId="77777777" w:rsidR="00353FA4" w:rsidRPr="009D508E" w:rsidRDefault="00353FA4" w:rsidP="00A46D3B">
            <w:pPr>
              <w:pStyle w:val="TAH"/>
              <w:rPr>
                <w:szCs w:val="18"/>
              </w:rPr>
            </w:pPr>
            <w:r w:rsidRPr="009D508E">
              <w:rPr>
                <w:szCs w:val="18"/>
              </w:rPr>
              <w:t>15 MHz</w:t>
            </w:r>
            <w:r w:rsidRPr="009D508E">
              <w:rPr>
                <w:szCs w:val="18"/>
              </w:rPr>
              <w:b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4E60B" w14:textId="77777777" w:rsidR="00353FA4" w:rsidRPr="009D508E" w:rsidRDefault="00353FA4" w:rsidP="00A46D3B">
            <w:pPr>
              <w:pStyle w:val="TAH"/>
              <w:rPr>
                <w:szCs w:val="18"/>
              </w:rPr>
            </w:pPr>
            <w:r w:rsidRPr="009D508E">
              <w:rPr>
                <w:szCs w:val="18"/>
              </w:rPr>
              <w:t>20 MHz</w:t>
            </w:r>
            <w:r w:rsidRPr="009D508E">
              <w:rPr>
                <w:szCs w:val="18"/>
              </w:rPr>
              <w:br/>
              <w:t>(dBm)</w:t>
            </w:r>
          </w:p>
        </w:tc>
      </w:tr>
      <w:tr w:rsidR="00353FA4" w:rsidRPr="009D508E" w14:paraId="61D92E48" w14:textId="77777777" w:rsidTr="00A46D3B">
        <w:trPr>
          <w:trHeight w:val="187"/>
          <w:jc w:val="center"/>
        </w:trPr>
        <w:tc>
          <w:tcPr>
            <w:tcW w:w="1696" w:type="dxa"/>
            <w:vMerge w:val="restart"/>
            <w:tcBorders>
              <w:top w:val="single" w:sz="4" w:space="0" w:color="auto"/>
              <w:left w:val="single" w:sz="4" w:space="0" w:color="auto"/>
              <w:right w:val="single" w:sz="4" w:space="0" w:color="auto"/>
            </w:tcBorders>
            <w:vAlign w:val="center"/>
            <w:hideMark/>
          </w:tcPr>
          <w:p w14:paraId="78D9BFA5" w14:textId="77777777" w:rsidR="00353FA4" w:rsidRDefault="00353FA4" w:rsidP="00A46D3B">
            <w:pPr>
              <w:pStyle w:val="TAC"/>
              <w:rPr>
                <w:szCs w:val="18"/>
              </w:rPr>
            </w:pPr>
            <w:r w:rsidRPr="009D508E">
              <w:rPr>
                <w:szCs w:val="18"/>
              </w:rPr>
              <w:t>n256</w:t>
            </w:r>
          </w:p>
          <w:p w14:paraId="549A10A1" w14:textId="77777777" w:rsidR="00353FA4" w:rsidRDefault="00353FA4" w:rsidP="00A46D3B">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255</w:t>
            </w:r>
          </w:p>
          <w:p w14:paraId="357CDBB6" w14:textId="77777777" w:rsidR="00353FA4" w:rsidRPr="009D508E" w:rsidRDefault="00353FA4" w:rsidP="00A46D3B">
            <w:pPr>
              <w:pStyle w:val="TAC"/>
              <w:rPr>
                <w:szCs w:val="18"/>
              </w:rPr>
            </w:pPr>
            <w:r>
              <w:rPr>
                <w:rFonts w:eastAsiaTheme="minorEastAsia" w:hint="eastAsia"/>
                <w:szCs w:val="18"/>
                <w:lang w:eastAsia="zh-CN"/>
              </w:rPr>
              <w:t>n</w:t>
            </w:r>
            <w:r>
              <w:rPr>
                <w:rFonts w:eastAsiaTheme="minorEastAsia"/>
                <w:szCs w:val="18"/>
                <w:lang w:eastAsia="zh-CN"/>
              </w:rPr>
              <w:t>254</w:t>
            </w:r>
          </w:p>
        </w:tc>
        <w:tc>
          <w:tcPr>
            <w:tcW w:w="1418" w:type="dxa"/>
            <w:tcBorders>
              <w:top w:val="single" w:sz="4" w:space="0" w:color="auto"/>
              <w:left w:val="single" w:sz="4" w:space="0" w:color="auto"/>
              <w:bottom w:val="single" w:sz="4" w:space="0" w:color="auto"/>
              <w:right w:val="single" w:sz="4" w:space="0" w:color="auto"/>
            </w:tcBorders>
            <w:hideMark/>
          </w:tcPr>
          <w:p w14:paraId="1205AC30" w14:textId="77777777" w:rsidR="00353FA4" w:rsidRPr="009D508E" w:rsidRDefault="00353FA4" w:rsidP="00A46D3B">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7EAB6375" w14:textId="77777777" w:rsidR="00353FA4" w:rsidRPr="009D508E" w:rsidRDefault="00353FA4" w:rsidP="00A46D3B">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10137E49" w14:textId="77777777" w:rsidR="00353FA4" w:rsidRPr="009D508E" w:rsidRDefault="00353FA4" w:rsidP="00A46D3B">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56E076E2" w14:textId="77777777" w:rsidR="00353FA4" w:rsidRPr="009D508E" w:rsidRDefault="00353FA4" w:rsidP="00A46D3B">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7C3D9710" w14:textId="77777777" w:rsidR="00353FA4" w:rsidRPr="009D508E" w:rsidRDefault="00353FA4" w:rsidP="00A46D3B">
            <w:pPr>
              <w:pStyle w:val="TAC"/>
              <w:rPr>
                <w:szCs w:val="18"/>
              </w:rPr>
            </w:pPr>
            <w:r w:rsidRPr="009D508E">
              <w:rPr>
                <w:rFonts w:cs="Arial"/>
                <w:szCs w:val="18"/>
              </w:rPr>
              <w:t>-93.8</w:t>
            </w:r>
          </w:p>
        </w:tc>
      </w:tr>
      <w:tr w:rsidR="00353FA4" w:rsidRPr="009D508E" w14:paraId="312E3A14" w14:textId="77777777" w:rsidTr="00A46D3B">
        <w:trPr>
          <w:trHeight w:val="122"/>
          <w:jc w:val="center"/>
        </w:trPr>
        <w:tc>
          <w:tcPr>
            <w:tcW w:w="1696" w:type="dxa"/>
            <w:vMerge/>
            <w:tcBorders>
              <w:left w:val="single" w:sz="4" w:space="0" w:color="auto"/>
              <w:right w:val="single" w:sz="4" w:space="0" w:color="auto"/>
            </w:tcBorders>
            <w:vAlign w:val="center"/>
            <w:hideMark/>
          </w:tcPr>
          <w:p w14:paraId="63D16888" w14:textId="77777777" w:rsidR="00353FA4" w:rsidRPr="00353FA4" w:rsidRDefault="00353FA4" w:rsidP="00A46D3B">
            <w:pPr>
              <w:pStyle w:val="TAC"/>
              <w:rPr>
                <w:rFonts w:eastAsiaTheme="minorEastAsia"/>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3A40437" w14:textId="77777777" w:rsidR="00353FA4" w:rsidRPr="009D508E" w:rsidRDefault="00353FA4" w:rsidP="00A46D3B">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7642B7E0" w14:textId="77777777" w:rsidR="00353FA4" w:rsidRPr="009D508E" w:rsidRDefault="00353FA4" w:rsidP="00A46D3B">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7894FCFD" w14:textId="77777777" w:rsidR="00353FA4" w:rsidRPr="009D508E" w:rsidRDefault="00353FA4" w:rsidP="00A46D3B">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06BA766A" w14:textId="77777777" w:rsidR="00353FA4" w:rsidRPr="009D508E" w:rsidRDefault="00353FA4" w:rsidP="00A46D3B">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3A5D87C4" w14:textId="77777777" w:rsidR="00353FA4" w:rsidRPr="009D508E" w:rsidRDefault="00353FA4" w:rsidP="00A46D3B">
            <w:pPr>
              <w:pStyle w:val="TAC"/>
              <w:rPr>
                <w:szCs w:val="18"/>
              </w:rPr>
            </w:pPr>
            <w:r w:rsidRPr="009D508E">
              <w:rPr>
                <w:rFonts w:cs="Arial"/>
                <w:szCs w:val="18"/>
              </w:rPr>
              <w:t>-94.0</w:t>
            </w:r>
          </w:p>
        </w:tc>
      </w:tr>
      <w:tr w:rsidR="00353FA4" w:rsidRPr="009D508E" w14:paraId="73166789" w14:textId="77777777" w:rsidTr="00A46D3B">
        <w:trPr>
          <w:trHeight w:val="187"/>
          <w:jc w:val="center"/>
        </w:trPr>
        <w:tc>
          <w:tcPr>
            <w:tcW w:w="1696" w:type="dxa"/>
            <w:vMerge/>
            <w:tcBorders>
              <w:left w:val="single" w:sz="4" w:space="0" w:color="auto"/>
              <w:bottom w:val="single" w:sz="4" w:space="0" w:color="auto"/>
              <w:right w:val="single" w:sz="4" w:space="0" w:color="auto"/>
            </w:tcBorders>
            <w:vAlign w:val="center"/>
            <w:hideMark/>
          </w:tcPr>
          <w:p w14:paraId="5576DCDE" w14:textId="77777777" w:rsidR="00353FA4" w:rsidRPr="009D508E" w:rsidRDefault="00353FA4" w:rsidP="00A46D3B">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C04150D" w14:textId="77777777" w:rsidR="00353FA4" w:rsidRPr="009D508E" w:rsidRDefault="00353FA4" w:rsidP="00A46D3B">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53A87CD9" w14:textId="77777777" w:rsidR="00353FA4" w:rsidRPr="009D508E" w:rsidRDefault="00353FA4" w:rsidP="00A46D3B">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01CA649B" w14:textId="77777777" w:rsidR="00353FA4" w:rsidRPr="009D508E" w:rsidRDefault="00353FA4" w:rsidP="00A46D3B">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4C8244A2" w14:textId="77777777" w:rsidR="00353FA4" w:rsidRPr="009D508E" w:rsidRDefault="00353FA4" w:rsidP="00A46D3B">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3C8FC8C8" w14:textId="77777777" w:rsidR="00353FA4" w:rsidRPr="009D508E" w:rsidRDefault="00353FA4" w:rsidP="00A46D3B">
            <w:pPr>
              <w:pStyle w:val="TAC"/>
              <w:rPr>
                <w:szCs w:val="18"/>
              </w:rPr>
            </w:pPr>
            <w:r w:rsidRPr="009D508E">
              <w:rPr>
                <w:rFonts w:cs="Arial"/>
                <w:szCs w:val="18"/>
              </w:rPr>
              <w:t>-94.2</w:t>
            </w:r>
          </w:p>
        </w:tc>
      </w:tr>
    </w:tbl>
    <w:bookmarkEnd w:id="1"/>
    <w:p w14:paraId="2A7D4084" w14:textId="77777777" w:rsidR="00F5037E" w:rsidRDefault="00F5037E" w:rsidP="00F5037E">
      <w:pPr>
        <w:pStyle w:val="1"/>
        <w:numPr>
          <w:ilvl w:val="0"/>
          <w:numId w:val="3"/>
        </w:numPr>
      </w:pPr>
      <w:r>
        <w:t>Reference</w:t>
      </w:r>
    </w:p>
    <w:p w14:paraId="25C37ECE" w14:textId="11517813" w:rsidR="00145F56" w:rsidRPr="00DB0825" w:rsidRDefault="00F5037E" w:rsidP="00DB0825">
      <w:bookmarkStart w:id="6" w:name="OLE_LINK1"/>
      <w:r>
        <w:rPr>
          <w:rFonts w:eastAsiaTheme="minorEastAsia" w:hint="eastAsia"/>
          <w:lang w:eastAsia="zh-CN"/>
        </w:rPr>
        <w:t>[</w:t>
      </w:r>
      <w:r>
        <w:rPr>
          <w:rFonts w:eastAsiaTheme="minorEastAsia"/>
          <w:lang w:eastAsia="zh-CN"/>
        </w:rPr>
        <w:t>1</w:t>
      </w:r>
      <w:r w:rsidR="00DB0825">
        <w:rPr>
          <w:rFonts w:eastAsiaTheme="minorEastAsia"/>
          <w:lang w:eastAsia="zh-CN"/>
        </w:rPr>
        <w:t>] R4-2416586</w:t>
      </w:r>
      <w:r w:rsidR="00145F56">
        <w:rPr>
          <w:rFonts w:eastAsiaTheme="minorEastAsia"/>
          <w:lang w:eastAsia="zh-CN"/>
        </w:rPr>
        <w:t xml:space="preserve">, </w:t>
      </w:r>
      <w:bookmarkStart w:id="7" w:name="_Hlk181008720"/>
      <w:r w:rsidR="00DB0825" w:rsidRPr="00605E0B">
        <w:rPr>
          <w:rFonts w:eastAsia="华文楷体"/>
          <w:szCs w:val="28"/>
        </w:rPr>
        <w:t>Way Forward for [112bis][310] NR_NTN_Ph3_UE_RF</w:t>
      </w:r>
      <w:bookmarkEnd w:id="7"/>
      <w:r w:rsidRPr="00615E8A">
        <w:rPr>
          <w:rFonts w:eastAsiaTheme="minorEastAsia"/>
          <w:lang w:eastAsia="zh-CN"/>
        </w:rPr>
        <w:t xml:space="preserve">, </w:t>
      </w:r>
      <w:r w:rsidR="00145F56" w:rsidRPr="00145F56">
        <w:rPr>
          <w:rFonts w:eastAsiaTheme="minorEastAsia"/>
          <w:lang w:eastAsia="zh-CN"/>
        </w:rPr>
        <w:t>Qualcomm Inc.</w:t>
      </w:r>
      <w:r w:rsidRPr="00615E8A">
        <w:rPr>
          <w:rFonts w:eastAsiaTheme="minorEastAsia"/>
          <w:lang w:eastAsia="zh-CN"/>
        </w:rPr>
        <w:t>, RAN4#11</w:t>
      </w:r>
      <w:r w:rsidR="00DB0825">
        <w:rPr>
          <w:rFonts w:eastAsiaTheme="minorEastAsia"/>
          <w:lang w:eastAsia="zh-CN"/>
        </w:rPr>
        <w:t>2bi</w:t>
      </w:r>
      <w:r w:rsidR="00145F56">
        <w:rPr>
          <w:rFonts w:eastAsiaTheme="minorEastAsia"/>
          <w:lang w:eastAsia="zh-CN"/>
        </w:rPr>
        <w:t>s</w:t>
      </w:r>
      <w:r w:rsidRPr="00615E8A">
        <w:rPr>
          <w:rFonts w:eastAsiaTheme="minorEastAsia"/>
          <w:lang w:eastAsia="zh-CN"/>
        </w:rPr>
        <w:t xml:space="preserve"> 2024-</w:t>
      </w:r>
      <w:bookmarkEnd w:id="6"/>
      <w:r w:rsidR="00DB0825">
        <w:rPr>
          <w:rFonts w:eastAsiaTheme="minorEastAsia"/>
          <w:lang w:eastAsia="zh-CN"/>
        </w:rPr>
        <w:t>10</w:t>
      </w:r>
    </w:p>
    <w:sectPr w:rsidR="00145F56" w:rsidRPr="00DB08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9DF13" w14:textId="77777777" w:rsidR="00AA08E2" w:rsidRDefault="00AA08E2">
      <w:r>
        <w:separator/>
      </w:r>
    </w:p>
  </w:endnote>
  <w:endnote w:type="continuationSeparator" w:id="0">
    <w:p w14:paraId="521B5340" w14:textId="77777777" w:rsidR="00AA08E2" w:rsidRDefault="00AA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C6EAE" w14:textId="77777777" w:rsidR="00AA08E2" w:rsidRDefault="00AA08E2">
      <w:r>
        <w:separator/>
      </w:r>
    </w:p>
  </w:footnote>
  <w:footnote w:type="continuationSeparator" w:id="0">
    <w:p w14:paraId="473EF4FC" w14:textId="77777777" w:rsidR="00AA08E2" w:rsidRDefault="00AA0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735"/>
    <w:multiLevelType w:val="hybridMultilevel"/>
    <w:tmpl w:val="956A85DC"/>
    <w:lvl w:ilvl="0" w:tplc="CEF2A472">
      <w:start w:val="1"/>
      <w:numFmt w:val="bullet"/>
      <w:lvlText w:val="◦"/>
      <w:lvlJc w:val="left"/>
      <w:pPr>
        <w:tabs>
          <w:tab w:val="num" w:pos="720"/>
        </w:tabs>
        <w:ind w:left="720" w:hanging="360"/>
      </w:pPr>
      <w:rPr>
        <w:rFonts w:ascii="Calibri" w:hAnsi="Calibri" w:hint="default"/>
      </w:rPr>
    </w:lvl>
    <w:lvl w:ilvl="1" w:tplc="4B685F9A" w:tentative="1">
      <w:start w:val="1"/>
      <w:numFmt w:val="bullet"/>
      <w:lvlText w:val="◦"/>
      <w:lvlJc w:val="left"/>
      <w:pPr>
        <w:tabs>
          <w:tab w:val="num" w:pos="1440"/>
        </w:tabs>
        <w:ind w:left="1440" w:hanging="360"/>
      </w:pPr>
      <w:rPr>
        <w:rFonts w:ascii="Calibri" w:hAnsi="Calibri" w:hint="default"/>
      </w:rPr>
    </w:lvl>
    <w:lvl w:ilvl="2" w:tplc="206AE25A" w:tentative="1">
      <w:start w:val="1"/>
      <w:numFmt w:val="bullet"/>
      <w:lvlText w:val="◦"/>
      <w:lvlJc w:val="left"/>
      <w:pPr>
        <w:tabs>
          <w:tab w:val="num" w:pos="2160"/>
        </w:tabs>
        <w:ind w:left="2160" w:hanging="360"/>
      </w:pPr>
      <w:rPr>
        <w:rFonts w:ascii="Calibri" w:hAnsi="Calibri" w:hint="default"/>
      </w:rPr>
    </w:lvl>
    <w:lvl w:ilvl="3" w:tplc="4F6C5FC8">
      <w:start w:val="1"/>
      <w:numFmt w:val="bullet"/>
      <w:lvlText w:val="◦"/>
      <w:lvlJc w:val="left"/>
      <w:pPr>
        <w:tabs>
          <w:tab w:val="num" w:pos="2880"/>
        </w:tabs>
        <w:ind w:left="2880" w:hanging="360"/>
      </w:pPr>
      <w:rPr>
        <w:rFonts w:ascii="Calibri" w:hAnsi="Calibri" w:hint="default"/>
      </w:rPr>
    </w:lvl>
    <w:lvl w:ilvl="4" w:tplc="10CEF7EC">
      <w:numFmt w:val="bullet"/>
      <w:lvlText w:val="◦"/>
      <w:lvlJc w:val="left"/>
      <w:pPr>
        <w:tabs>
          <w:tab w:val="num" w:pos="3600"/>
        </w:tabs>
        <w:ind w:left="3600" w:hanging="360"/>
      </w:pPr>
      <w:rPr>
        <w:rFonts w:ascii="Calibri" w:hAnsi="Calibri" w:hint="default"/>
      </w:rPr>
    </w:lvl>
    <w:lvl w:ilvl="5" w:tplc="B688F798">
      <w:numFmt w:val="bullet"/>
      <w:lvlText w:val="◦"/>
      <w:lvlJc w:val="left"/>
      <w:pPr>
        <w:tabs>
          <w:tab w:val="num" w:pos="4320"/>
        </w:tabs>
        <w:ind w:left="4320" w:hanging="360"/>
      </w:pPr>
      <w:rPr>
        <w:rFonts w:ascii="Calibri" w:hAnsi="Calibri" w:hint="default"/>
      </w:rPr>
    </w:lvl>
    <w:lvl w:ilvl="6" w:tplc="2110C40A" w:tentative="1">
      <w:start w:val="1"/>
      <w:numFmt w:val="bullet"/>
      <w:lvlText w:val="◦"/>
      <w:lvlJc w:val="left"/>
      <w:pPr>
        <w:tabs>
          <w:tab w:val="num" w:pos="5040"/>
        </w:tabs>
        <w:ind w:left="5040" w:hanging="360"/>
      </w:pPr>
      <w:rPr>
        <w:rFonts w:ascii="Calibri" w:hAnsi="Calibri" w:hint="default"/>
      </w:rPr>
    </w:lvl>
    <w:lvl w:ilvl="7" w:tplc="513A90D2" w:tentative="1">
      <w:start w:val="1"/>
      <w:numFmt w:val="bullet"/>
      <w:lvlText w:val="◦"/>
      <w:lvlJc w:val="left"/>
      <w:pPr>
        <w:tabs>
          <w:tab w:val="num" w:pos="5760"/>
        </w:tabs>
        <w:ind w:left="5760" w:hanging="360"/>
      </w:pPr>
      <w:rPr>
        <w:rFonts w:ascii="Calibri" w:hAnsi="Calibri" w:hint="default"/>
      </w:rPr>
    </w:lvl>
    <w:lvl w:ilvl="8" w:tplc="2D765CD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EB54F6"/>
    <w:multiLevelType w:val="hybridMultilevel"/>
    <w:tmpl w:val="32488466"/>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D2E3C09"/>
    <w:multiLevelType w:val="hybridMultilevel"/>
    <w:tmpl w:val="391677BC"/>
    <w:lvl w:ilvl="0" w:tplc="EC7E22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15"/>
  </w:num>
  <w:num w:numId="3">
    <w:abstractNumId w:val="2"/>
  </w:num>
  <w:num w:numId="4">
    <w:abstractNumId w:val="28"/>
  </w:num>
  <w:num w:numId="5">
    <w:abstractNumId w:val="6"/>
  </w:num>
  <w:num w:numId="6">
    <w:abstractNumId w:val="12"/>
  </w:num>
  <w:num w:numId="7">
    <w:abstractNumId w:val="11"/>
  </w:num>
  <w:num w:numId="8">
    <w:abstractNumId w:val="3"/>
  </w:num>
  <w:num w:numId="9">
    <w:abstractNumId w:val="24"/>
  </w:num>
  <w:num w:numId="10">
    <w:abstractNumId w:val="7"/>
  </w:num>
  <w:num w:numId="11">
    <w:abstractNumId w:val="21"/>
  </w:num>
  <w:num w:numId="12">
    <w:abstractNumId w:val="25"/>
  </w:num>
  <w:num w:numId="13">
    <w:abstractNumId w:val="16"/>
  </w:num>
  <w:num w:numId="14">
    <w:abstractNumId w:val="26"/>
  </w:num>
  <w:num w:numId="15">
    <w:abstractNumId w:val="31"/>
  </w:num>
  <w:num w:numId="16">
    <w:abstractNumId w:val="1"/>
  </w:num>
  <w:num w:numId="17">
    <w:abstractNumId w:val="17"/>
  </w:num>
  <w:num w:numId="18">
    <w:abstractNumId w:val="22"/>
  </w:num>
  <w:num w:numId="19">
    <w:abstractNumId w:val="27"/>
  </w:num>
  <w:num w:numId="20">
    <w:abstractNumId w:val="23"/>
  </w:num>
  <w:num w:numId="21">
    <w:abstractNumId w:val="29"/>
  </w:num>
  <w:num w:numId="22">
    <w:abstractNumId w:val="30"/>
  </w:num>
  <w:num w:numId="23">
    <w:abstractNumId w:val="4"/>
  </w:num>
  <w:num w:numId="24">
    <w:abstractNumId w:val="18"/>
  </w:num>
  <w:num w:numId="25">
    <w:abstractNumId w:val="32"/>
  </w:num>
  <w:num w:numId="26">
    <w:abstractNumId w:val="10"/>
  </w:num>
  <w:num w:numId="27">
    <w:abstractNumId w:val="14"/>
  </w:num>
  <w:num w:numId="28">
    <w:abstractNumId w:val="8"/>
  </w:num>
  <w:num w:numId="29">
    <w:abstractNumId w:val="20"/>
  </w:num>
  <w:num w:numId="30">
    <w:abstractNumId w:val="13"/>
  </w:num>
  <w:num w:numId="31">
    <w:abstractNumId w:val="9"/>
  </w:num>
  <w:num w:numId="32">
    <w:abstractNumId w:val="0"/>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0AF9"/>
    <w:rsid w:val="00081A68"/>
    <w:rsid w:val="00082322"/>
    <w:rsid w:val="00082810"/>
    <w:rsid w:val="00083267"/>
    <w:rsid w:val="00083540"/>
    <w:rsid w:val="00083D29"/>
    <w:rsid w:val="000852AB"/>
    <w:rsid w:val="00085C75"/>
    <w:rsid w:val="0008614B"/>
    <w:rsid w:val="00086BBD"/>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750"/>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E7163"/>
    <w:rsid w:val="000F00E4"/>
    <w:rsid w:val="000F0972"/>
    <w:rsid w:val="000F2DB9"/>
    <w:rsid w:val="000F2E4A"/>
    <w:rsid w:val="000F5BDB"/>
    <w:rsid w:val="000F603A"/>
    <w:rsid w:val="000F625A"/>
    <w:rsid w:val="000F7D42"/>
    <w:rsid w:val="001003E3"/>
    <w:rsid w:val="00103359"/>
    <w:rsid w:val="001033D0"/>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1AF"/>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5F56"/>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D3C"/>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2AFA"/>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2E84"/>
    <w:rsid w:val="002138EA"/>
    <w:rsid w:val="00214022"/>
    <w:rsid w:val="00214FBD"/>
    <w:rsid w:val="00216838"/>
    <w:rsid w:val="00216854"/>
    <w:rsid w:val="00216EB9"/>
    <w:rsid w:val="00217CA8"/>
    <w:rsid w:val="00217F27"/>
    <w:rsid w:val="00220566"/>
    <w:rsid w:val="00220D6F"/>
    <w:rsid w:val="00222897"/>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0628"/>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B09"/>
    <w:rsid w:val="00292E5D"/>
    <w:rsid w:val="002959A7"/>
    <w:rsid w:val="00296975"/>
    <w:rsid w:val="00296B9F"/>
    <w:rsid w:val="00297E6A"/>
    <w:rsid w:val="002A000E"/>
    <w:rsid w:val="002A0240"/>
    <w:rsid w:val="002A3662"/>
    <w:rsid w:val="002A390E"/>
    <w:rsid w:val="002A3B4C"/>
    <w:rsid w:val="002A3D2D"/>
    <w:rsid w:val="002A4686"/>
    <w:rsid w:val="002A4970"/>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49D5"/>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3FA4"/>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28C"/>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593"/>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31"/>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E88"/>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0FD3"/>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63E"/>
    <w:rsid w:val="004C2D35"/>
    <w:rsid w:val="004C3AF6"/>
    <w:rsid w:val="004C7C0E"/>
    <w:rsid w:val="004D0C38"/>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5C20"/>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390"/>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494"/>
    <w:rsid w:val="005E0BA1"/>
    <w:rsid w:val="005E108B"/>
    <w:rsid w:val="005E12CD"/>
    <w:rsid w:val="005E163E"/>
    <w:rsid w:val="005E2F1B"/>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0FBE"/>
    <w:rsid w:val="006112FB"/>
    <w:rsid w:val="00611CD9"/>
    <w:rsid w:val="00612745"/>
    <w:rsid w:val="00612CAE"/>
    <w:rsid w:val="00613518"/>
    <w:rsid w:val="00614F2A"/>
    <w:rsid w:val="00615C5D"/>
    <w:rsid w:val="00615E8A"/>
    <w:rsid w:val="0061691F"/>
    <w:rsid w:val="006210C4"/>
    <w:rsid w:val="0062126D"/>
    <w:rsid w:val="00621C46"/>
    <w:rsid w:val="00621EF2"/>
    <w:rsid w:val="00622B32"/>
    <w:rsid w:val="00622ECE"/>
    <w:rsid w:val="00623DE9"/>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4F00"/>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258"/>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498"/>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4A3"/>
    <w:rsid w:val="007066FA"/>
    <w:rsid w:val="00706986"/>
    <w:rsid w:val="00706D01"/>
    <w:rsid w:val="00707941"/>
    <w:rsid w:val="00711C4E"/>
    <w:rsid w:val="00712236"/>
    <w:rsid w:val="007149AA"/>
    <w:rsid w:val="00715FB4"/>
    <w:rsid w:val="007162EF"/>
    <w:rsid w:val="007172A4"/>
    <w:rsid w:val="00720148"/>
    <w:rsid w:val="007204CA"/>
    <w:rsid w:val="00721148"/>
    <w:rsid w:val="0072139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2B7B"/>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3D9E"/>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0E"/>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97F74"/>
    <w:rsid w:val="008A0242"/>
    <w:rsid w:val="008A088D"/>
    <w:rsid w:val="008A0A78"/>
    <w:rsid w:val="008A0DB0"/>
    <w:rsid w:val="008A196C"/>
    <w:rsid w:val="008A2729"/>
    <w:rsid w:val="008A377C"/>
    <w:rsid w:val="008A3C69"/>
    <w:rsid w:val="008A46C5"/>
    <w:rsid w:val="008A5C41"/>
    <w:rsid w:val="008A5C93"/>
    <w:rsid w:val="008A5CE8"/>
    <w:rsid w:val="008A5FBE"/>
    <w:rsid w:val="008A6143"/>
    <w:rsid w:val="008A6E47"/>
    <w:rsid w:val="008A743D"/>
    <w:rsid w:val="008B0710"/>
    <w:rsid w:val="008B0ABC"/>
    <w:rsid w:val="008B0B0F"/>
    <w:rsid w:val="008B0F05"/>
    <w:rsid w:val="008B16DD"/>
    <w:rsid w:val="008B1847"/>
    <w:rsid w:val="008B2287"/>
    <w:rsid w:val="008B345A"/>
    <w:rsid w:val="008B4433"/>
    <w:rsid w:val="008B4472"/>
    <w:rsid w:val="008B448F"/>
    <w:rsid w:val="008B597C"/>
    <w:rsid w:val="008B5C74"/>
    <w:rsid w:val="008B5FFF"/>
    <w:rsid w:val="008B63F0"/>
    <w:rsid w:val="008B68E7"/>
    <w:rsid w:val="008C0435"/>
    <w:rsid w:val="008C0C28"/>
    <w:rsid w:val="008C13BB"/>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4975"/>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07B2C"/>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5CD2"/>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09A"/>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19F"/>
    <w:rsid w:val="009843F6"/>
    <w:rsid w:val="00984E5F"/>
    <w:rsid w:val="00985493"/>
    <w:rsid w:val="009856FF"/>
    <w:rsid w:val="009857BE"/>
    <w:rsid w:val="009860DC"/>
    <w:rsid w:val="009872DF"/>
    <w:rsid w:val="00987C57"/>
    <w:rsid w:val="00990ED1"/>
    <w:rsid w:val="009913F6"/>
    <w:rsid w:val="009916F6"/>
    <w:rsid w:val="00992B5F"/>
    <w:rsid w:val="00995B72"/>
    <w:rsid w:val="00996FC0"/>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10B"/>
    <w:rsid w:val="009C5DD4"/>
    <w:rsid w:val="009C5E85"/>
    <w:rsid w:val="009C6214"/>
    <w:rsid w:val="009C68B9"/>
    <w:rsid w:val="009C68CA"/>
    <w:rsid w:val="009C6EE6"/>
    <w:rsid w:val="009C7156"/>
    <w:rsid w:val="009C7664"/>
    <w:rsid w:val="009D3C9E"/>
    <w:rsid w:val="009D594A"/>
    <w:rsid w:val="009D5CFC"/>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028"/>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AA7"/>
    <w:rsid w:val="00A740E0"/>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EC8"/>
    <w:rsid w:val="00A934B3"/>
    <w:rsid w:val="00A93B37"/>
    <w:rsid w:val="00A96C33"/>
    <w:rsid w:val="00A97247"/>
    <w:rsid w:val="00A97442"/>
    <w:rsid w:val="00A97B06"/>
    <w:rsid w:val="00AA0462"/>
    <w:rsid w:val="00AA08E2"/>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A7C21"/>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4A90"/>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3D0E"/>
    <w:rsid w:val="00B442B4"/>
    <w:rsid w:val="00B45D4F"/>
    <w:rsid w:val="00B467E7"/>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739"/>
    <w:rsid w:val="00B948C0"/>
    <w:rsid w:val="00B95507"/>
    <w:rsid w:val="00B95B57"/>
    <w:rsid w:val="00B960EA"/>
    <w:rsid w:val="00B965FE"/>
    <w:rsid w:val="00B96A17"/>
    <w:rsid w:val="00B9705E"/>
    <w:rsid w:val="00BA0BB7"/>
    <w:rsid w:val="00BA0BBA"/>
    <w:rsid w:val="00BA0D2D"/>
    <w:rsid w:val="00BA1972"/>
    <w:rsid w:val="00BA25BC"/>
    <w:rsid w:val="00BA2DC3"/>
    <w:rsid w:val="00BA3526"/>
    <w:rsid w:val="00BA3829"/>
    <w:rsid w:val="00BA5EFD"/>
    <w:rsid w:val="00BB0923"/>
    <w:rsid w:val="00BB3274"/>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6853"/>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67F96"/>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3788"/>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C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8D5"/>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0F65"/>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12D"/>
    <w:rsid w:val="00DA72B5"/>
    <w:rsid w:val="00DB047F"/>
    <w:rsid w:val="00DB077E"/>
    <w:rsid w:val="00DB0825"/>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57B"/>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0C01"/>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6AB0"/>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7F"/>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20F"/>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85E"/>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31E"/>
    <w:rsid w:val="00F54609"/>
    <w:rsid w:val="00F5534E"/>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26F2"/>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0C88"/>
    <w:rsid w:val="00FD109D"/>
    <w:rsid w:val="00FD1BEB"/>
    <w:rsid w:val="00FD30C9"/>
    <w:rsid w:val="00FD3252"/>
    <w:rsid w:val="00FD446A"/>
    <w:rsid w:val="00FD4C86"/>
    <w:rsid w:val="00FD4F68"/>
    <w:rsid w:val="00FD5C0C"/>
    <w:rsid w:val="00FD68FD"/>
    <w:rsid w:val="00FD7526"/>
    <w:rsid w:val="00FD76E1"/>
    <w:rsid w:val="00FE095C"/>
    <w:rsid w:val="00FE11AB"/>
    <w:rsid w:val="00FE2007"/>
    <w:rsid w:val="00FE2D57"/>
    <w:rsid w:val="00FE59D7"/>
    <w:rsid w:val="00FE61A4"/>
    <w:rsid w:val="00FE61FB"/>
    <w:rsid w:val="00FE6651"/>
    <w:rsid w:val="00FE72F5"/>
    <w:rsid w:val="00FF04B3"/>
    <w:rsid w:val="00FF0948"/>
    <w:rsid w:val="00FF1125"/>
    <w:rsid w:val="00FF1331"/>
    <w:rsid w:val="00FF3120"/>
    <w:rsid w:val="00FF54FC"/>
    <w:rsid w:val="00FF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53FA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610F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8058023">
      <w:bodyDiv w:val="1"/>
      <w:marLeft w:val="0"/>
      <w:marRight w:val="0"/>
      <w:marTop w:val="0"/>
      <w:marBottom w:val="0"/>
      <w:divBdr>
        <w:top w:val="none" w:sz="0" w:space="0" w:color="auto"/>
        <w:left w:val="none" w:sz="0" w:space="0" w:color="auto"/>
        <w:bottom w:val="none" w:sz="0" w:space="0" w:color="auto"/>
        <w:right w:val="none" w:sz="0" w:space="0" w:color="auto"/>
      </w:divBdr>
      <w:divsChild>
        <w:div w:id="1147279804">
          <w:marLeft w:val="1181"/>
          <w:marRight w:val="0"/>
          <w:marTop w:val="40"/>
          <w:marBottom w:val="80"/>
          <w:divBdr>
            <w:top w:val="none" w:sz="0" w:space="0" w:color="auto"/>
            <w:left w:val="none" w:sz="0" w:space="0" w:color="auto"/>
            <w:bottom w:val="none" w:sz="0" w:space="0" w:color="auto"/>
            <w:right w:val="none" w:sz="0" w:space="0" w:color="auto"/>
          </w:divBdr>
        </w:div>
        <w:div w:id="2110616331">
          <w:marLeft w:val="1469"/>
          <w:marRight w:val="0"/>
          <w:marTop w:val="40"/>
          <w:marBottom w:val="80"/>
          <w:divBdr>
            <w:top w:val="none" w:sz="0" w:space="0" w:color="auto"/>
            <w:left w:val="none" w:sz="0" w:space="0" w:color="auto"/>
            <w:bottom w:val="none" w:sz="0" w:space="0" w:color="auto"/>
            <w:right w:val="none" w:sz="0" w:space="0" w:color="auto"/>
          </w:divBdr>
        </w:div>
        <w:div w:id="821166627">
          <w:marLeft w:val="1728"/>
          <w:marRight w:val="0"/>
          <w:marTop w:val="40"/>
          <w:marBottom w:val="80"/>
          <w:divBdr>
            <w:top w:val="none" w:sz="0" w:space="0" w:color="auto"/>
            <w:left w:val="none" w:sz="0" w:space="0" w:color="auto"/>
            <w:bottom w:val="none" w:sz="0" w:space="0" w:color="auto"/>
            <w:right w:val="none" w:sz="0" w:space="0" w:color="auto"/>
          </w:divBdr>
        </w:div>
        <w:div w:id="2057272113">
          <w:marLeft w:val="1728"/>
          <w:marRight w:val="0"/>
          <w:marTop w:val="40"/>
          <w:marBottom w:val="80"/>
          <w:divBdr>
            <w:top w:val="none" w:sz="0" w:space="0" w:color="auto"/>
            <w:left w:val="none" w:sz="0" w:space="0" w:color="auto"/>
            <w:bottom w:val="none" w:sz="0" w:space="0" w:color="auto"/>
            <w:right w:val="none" w:sz="0" w:space="0" w:color="auto"/>
          </w:divBdr>
        </w:div>
        <w:div w:id="1129199396">
          <w:marLeft w:val="1469"/>
          <w:marRight w:val="0"/>
          <w:marTop w:val="40"/>
          <w:marBottom w:val="80"/>
          <w:divBdr>
            <w:top w:val="none" w:sz="0" w:space="0" w:color="auto"/>
            <w:left w:val="none" w:sz="0" w:space="0" w:color="auto"/>
            <w:bottom w:val="none" w:sz="0" w:space="0" w:color="auto"/>
            <w:right w:val="none" w:sz="0" w:space="0" w:color="auto"/>
          </w:divBdr>
        </w:div>
        <w:div w:id="684938125">
          <w:marLeft w:val="1469"/>
          <w:marRight w:val="0"/>
          <w:marTop w:val="40"/>
          <w:marBottom w:val="8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3</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4751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476</cp:revision>
  <dcterms:created xsi:type="dcterms:W3CDTF">2023-08-11T00:59:00Z</dcterms:created>
  <dcterms:modified xsi:type="dcterms:W3CDTF">2024-11-08T11:26:00Z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