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714C5A73"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860102">
        <w:rPr>
          <w:rFonts w:cs="Arial"/>
          <w:sz w:val="24"/>
        </w:rPr>
        <w:t>1</w:t>
      </w:r>
      <w:r w:rsidR="001A69A0">
        <w:rPr>
          <w:rFonts w:cs="Arial"/>
          <w:sz w:val="24"/>
        </w:rPr>
        <w:t>3</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4040DF">
        <w:rPr>
          <w:rFonts w:ascii="Times New Roman" w:hAnsi="Times New Roman"/>
          <w:noProof w:val="0"/>
          <w:sz w:val="24"/>
          <w:szCs w:val="24"/>
        </w:rPr>
        <w:t xml:space="preserve">       </w:t>
      </w:r>
      <w:r w:rsidR="00D81AC5">
        <w:rPr>
          <w:rFonts w:ascii="Times New Roman" w:hAnsi="Times New Roman"/>
          <w:noProof w:val="0"/>
          <w:sz w:val="24"/>
          <w:szCs w:val="24"/>
        </w:rPr>
        <w:t xml:space="preserve">          </w:t>
      </w:r>
      <w:r w:rsidR="00121A85" w:rsidRPr="00121A85">
        <w:rPr>
          <w:rFonts w:ascii="Times New Roman" w:hAnsi="Times New Roman"/>
          <w:noProof w:val="0"/>
          <w:sz w:val="24"/>
          <w:szCs w:val="24"/>
        </w:rPr>
        <w:t>R4-2418668</w:t>
      </w:r>
    </w:p>
    <w:p w14:paraId="367D17A2" w14:textId="122A58F8" w:rsidR="00507A3F" w:rsidRPr="00BB68C4" w:rsidRDefault="001A69A0" w:rsidP="00BB68C4">
      <w:pPr>
        <w:pStyle w:val="a6"/>
        <w:jc w:val="both"/>
        <w:rPr>
          <w:i w:val="0"/>
          <w:sz w:val="24"/>
        </w:rPr>
      </w:pPr>
      <w:bookmarkStart w:id="0" w:name="OLE_LINK3"/>
      <w:r w:rsidRPr="001A69A0">
        <w:rPr>
          <w:i w:val="0"/>
          <w:sz w:val="24"/>
        </w:rPr>
        <w:t>Orlando, US, 18th – 22nd November, 2024</w:t>
      </w:r>
    </w:p>
    <w:bookmarkEnd w:id="0"/>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w:t>
      </w:r>
      <w:proofErr w:type="spellStart"/>
      <w:r w:rsidR="00AF2AF0">
        <w:rPr>
          <w:rFonts w:eastAsia="宋体"/>
          <w:sz w:val="24"/>
          <w:lang w:val="en-US" w:eastAsia="zh-CN"/>
        </w:rPr>
        <w:t>SCell</w:t>
      </w:r>
      <w:proofErr w:type="spellEnd"/>
      <w:r w:rsidR="00AF2AF0">
        <w:rPr>
          <w:rFonts w:eastAsia="宋体"/>
          <w:sz w:val="24"/>
          <w:lang w:val="en-US" w:eastAsia="zh-CN"/>
        </w:rPr>
        <w:t xml:space="preserve">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13847CA5"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1A69A0">
        <w:rPr>
          <w:rFonts w:eastAsia="宋体"/>
          <w:sz w:val="24"/>
          <w:lang w:val="en-US" w:eastAsia="zh-CN"/>
        </w:rPr>
        <w:t>5.27.1</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71E287C2" w:rsidR="001E049C" w:rsidRPr="0035037B" w:rsidRDefault="00E7767F" w:rsidP="00B0139E">
      <w:pPr>
        <w:rPr>
          <w:rFonts w:eastAsia="宋体"/>
          <w:lang w:val="en-US" w:eastAsia="zh-CN"/>
        </w:rPr>
      </w:pPr>
      <w:r>
        <w:rPr>
          <w:lang w:eastAsia="ja-JP"/>
        </w:rPr>
        <w:t xml:space="preserve">The </w:t>
      </w:r>
      <w:r w:rsidR="00B0139E">
        <w:rPr>
          <w:lang w:eastAsia="ja-JP"/>
        </w:rPr>
        <w:t xml:space="preserve">core requirements </w:t>
      </w:r>
      <w:r w:rsidRPr="00E7767F">
        <w:rPr>
          <w:lang w:eastAsia="ja-JP"/>
        </w:rPr>
        <w:t>on</w:t>
      </w:r>
      <w:r w:rsidR="00327837">
        <w:rPr>
          <w:lang w:eastAsia="ja-JP"/>
        </w:rPr>
        <w:t xml:space="preserve"> network energy savings </w:t>
      </w:r>
      <w:r w:rsidR="00B0139E">
        <w:rPr>
          <w:lang w:eastAsia="ja-JP"/>
        </w:rPr>
        <w:t>have been completed at RAN4#109 meeting</w:t>
      </w:r>
      <w:r w:rsidR="00985239">
        <w:rPr>
          <w:lang w:eastAsia="ja-JP"/>
        </w:rPr>
        <w:t>.</w:t>
      </w:r>
      <w:r>
        <w:rPr>
          <w:lang w:eastAsia="ja-JP"/>
        </w:rPr>
        <w:t xml:space="preserve"> </w:t>
      </w:r>
      <w:r w:rsidR="001E049C" w:rsidRPr="0035037B">
        <w:rPr>
          <w:rFonts w:eastAsia="宋体"/>
          <w:lang w:val="en-US" w:eastAsia="zh-CN"/>
        </w:rPr>
        <w:t xml:space="preserve">This contribution provides analysis on </w:t>
      </w:r>
      <w:r w:rsidR="00F672FA">
        <w:rPr>
          <w:rFonts w:eastAsia="宋体"/>
          <w:lang w:val="en-US" w:eastAsia="zh-CN"/>
        </w:rPr>
        <w:t>the</w:t>
      </w:r>
      <w:r w:rsidR="00B0139E">
        <w:rPr>
          <w:rFonts w:eastAsia="宋体"/>
          <w:lang w:val="en-US" w:eastAsia="zh-CN"/>
        </w:rPr>
        <w:t xml:space="preserve"> </w:t>
      </w:r>
      <w:r w:rsidR="00BC76AF">
        <w:rPr>
          <w:rFonts w:eastAsia="宋体"/>
          <w:lang w:val="en-US" w:eastAsia="zh-CN"/>
        </w:rPr>
        <w:t>maintenance</w:t>
      </w:r>
      <w:r w:rsidR="00AF2AF0">
        <w:rPr>
          <w:rFonts w:eastAsia="宋体"/>
          <w:lang w:val="en-US" w:eastAsia="zh-CN"/>
        </w:rPr>
        <w:t xml:space="preserve"> </w:t>
      </w:r>
      <w:r w:rsidR="005F5965">
        <w:rPr>
          <w:rFonts w:eastAsia="宋体"/>
          <w:lang w:val="en-US" w:eastAsia="zh-CN"/>
        </w:rPr>
        <w:t xml:space="preserve">in core </w:t>
      </w:r>
      <w:r w:rsidR="004C1AE5">
        <w:rPr>
          <w:rFonts w:eastAsia="宋体"/>
          <w:lang w:val="en-US" w:eastAsia="zh-CN"/>
        </w:rPr>
        <w:t xml:space="preserve">requirements </w:t>
      </w:r>
      <w:r w:rsidR="00AF2AF0">
        <w:rPr>
          <w:rFonts w:eastAsia="宋体"/>
          <w:lang w:val="en-US" w:eastAsia="zh-CN"/>
        </w:rPr>
        <w:t>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22A82C02" w14:textId="11ACDE94" w:rsidR="00773EE8" w:rsidRPr="009762B4" w:rsidRDefault="0015297C" w:rsidP="009762B4">
      <w:pPr>
        <w:pStyle w:val="1"/>
        <w:tabs>
          <w:tab w:val="num" w:pos="432"/>
        </w:tabs>
        <w:ind w:left="432"/>
        <w:jc w:val="both"/>
        <w:rPr>
          <w:lang w:val="en-US" w:eastAsia="zh-CN"/>
        </w:rPr>
      </w:pPr>
      <w:r>
        <w:rPr>
          <w:lang w:val="en-US" w:eastAsia="zh-CN"/>
        </w:rPr>
        <w:t>Discussion</w:t>
      </w:r>
    </w:p>
    <w:p w14:paraId="4A11BB53" w14:textId="0C3AFEED" w:rsidR="00D60FCC" w:rsidRDefault="00BC76AF" w:rsidP="00AF2AF0">
      <w:pPr>
        <w:pStyle w:val="2"/>
        <w:tabs>
          <w:tab w:val="clear" w:pos="6977"/>
        </w:tabs>
        <w:ind w:left="567" w:hanging="567"/>
        <w:rPr>
          <w:lang w:val="en-US" w:eastAsia="zh-CN"/>
        </w:rPr>
      </w:pPr>
      <w:r>
        <w:rPr>
          <w:lang w:val="en-US" w:eastAsia="zh-CN"/>
        </w:rPr>
        <w:t>Inter-band SSB-Less operation</w:t>
      </w:r>
    </w:p>
    <w:p w14:paraId="17DACC5B" w14:textId="36CA1BEA" w:rsidR="00567C4F" w:rsidRDefault="00567C4F" w:rsidP="00076974">
      <w:pPr>
        <w:jc w:val="both"/>
        <w:rPr>
          <w:rFonts w:eastAsiaTheme="minorEastAsia"/>
          <w:b/>
          <w:lang w:eastAsia="zh-CN"/>
        </w:rPr>
      </w:pPr>
      <w:r w:rsidRPr="00C86E0C">
        <w:rPr>
          <w:b/>
          <w:u w:val="single"/>
          <w:lang w:eastAsia="ko-KR"/>
        </w:rPr>
        <w:t xml:space="preserve">Neighbour cells on carrier of SSB-less </w:t>
      </w:r>
      <w:proofErr w:type="spellStart"/>
      <w:r w:rsidRPr="00C86E0C">
        <w:rPr>
          <w:b/>
          <w:u w:val="single"/>
          <w:lang w:eastAsia="ko-KR"/>
        </w:rPr>
        <w:t>SCell</w:t>
      </w:r>
      <w:proofErr w:type="spellEnd"/>
    </w:p>
    <w:p w14:paraId="3D571B15" w14:textId="5855AE6C" w:rsidR="009762B4" w:rsidRPr="00C86E0C" w:rsidRDefault="00076974" w:rsidP="00076974">
      <w:pPr>
        <w:rPr>
          <w:rFonts w:eastAsiaTheme="minorEastAsia"/>
          <w:b/>
          <w:lang w:val="en-US" w:eastAsia="zh-CN"/>
        </w:rPr>
      </w:pPr>
      <w:r w:rsidRPr="00076974">
        <w:rPr>
          <w:rFonts w:eastAsia="宋体"/>
          <w:lang w:eastAsia="zh-CN"/>
        </w:rPr>
        <w:t xml:space="preserve">The only open issue in inter-band SSB-less operation is </w:t>
      </w:r>
      <w:r w:rsidR="009762B4" w:rsidRPr="00076974">
        <w:rPr>
          <w:rFonts w:eastAsia="宋体"/>
          <w:lang w:eastAsia="zh-CN"/>
        </w:rPr>
        <w:t>regarding the intra-frequency and inter-frequency</w:t>
      </w:r>
      <w:r w:rsidR="009762B4">
        <w:rPr>
          <w:rFonts w:eastAsiaTheme="minorEastAsia"/>
          <w:lang w:val="en-US" w:eastAsia="zh-CN"/>
        </w:rPr>
        <w:t xml:space="preserve"> measurement definition</w:t>
      </w:r>
      <w:r w:rsidR="00BC76AF">
        <w:rPr>
          <w:rFonts w:eastAsiaTheme="minorEastAsia"/>
          <w:lang w:val="en-US" w:eastAsia="zh-CN"/>
        </w:rPr>
        <w:t xml:space="preserve"> for neighbor cell on carrier of SSB-less </w:t>
      </w:r>
      <w:proofErr w:type="spellStart"/>
      <w:r w:rsidR="00BC76AF">
        <w:rPr>
          <w:rFonts w:eastAsiaTheme="minorEastAsia"/>
          <w:lang w:val="en-US" w:eastAsia="zh-CN"/>
        </w:rPr>
        <w:t>SCell</w:t>
      </w:r>
      <w:proofErr w:type="spellEnd"/>
      <w:r w:rsidR="005F5965">
        <w:rPr>
          <w:rFonts w:eastAsiaTheme="minorEastAsia"/>
          <w:lang w:val="en-US" w:eastAsia="zh-CN"/>
        </w:rPr>
        <w:t xml:space="preserve"> [</w:t>
      </w:r>
      <w:r>
        <w:rPr>
          <w:rFonts w:eastAsiaTheme="minorEastAsia"/>
          <w:lang w:val="en-US" w:eastAsia="zh-CN"/>
        </w:rPr>
        <w:t>1</w:t>
      </w:r>
      <w:r w:rsidR="005F5965">
        <w:rPr>
          <w:rFonts w:eastAsiaTheme="minorEastAsia"/>
          <w:lang w:val="en-US" w:eastAsia="zh-CN"/>
        </w:rPr>
        <w:t>]</w:t>
      </w:r>
      <w:r w:rsidR="009762B4">
        <w:rPr>
          <w:rFonts w:eastAsiaTheme="minorEastAsia"/>
          <w:lang w:val="en-US" w:eastAsia="zh-CN"/>
        </w:rPr>
        <w:t>.</w:t>
      </w:r>
      <w:r w:rsidR="00AE71B4">
        <w:rPr>
          <w:rFonts w:eastAsiaTheme="minorEastAsia"/>
          <w:lang w:val="en-US" w:eastAsia="zh-CN"/>
        </w:rPr>
        <w:t xml:space="preserve"> </w:t>
      </w:r>
    </w:p>
    <w:tbl>
      <w:tblPr>
        <w:tblStyle w:val="afa"/>
        <w:tblW w:w="9417" w:type="dxa"/>
        <w:tblInd w:w="400" w:type="dxa"/>
        <w:tblLook w:val="0600" w:firstRow="0" w:lastRow="0" w:firstColumn="0" w:lastColumn="0" w:noHBand="1" w:noVBand="1"/>
      </w:tblPr>
      <w:tblGrid>
        <w:gridCol w:w="9417"/>
      </w:tblGrid>
      <w:tr w:rsidR="00C86E0C" w14:paraId="663E038C" w14:textId="77777777" w:rsidTr="00567C4F">
        <w:tc>
          <w:tcPr>
            <w:tcW w:w="9417" w:type="dxa"/>
          </w:tcPr>
          <w:p w14:paraId="6457D564" w14:textId="77777777" w:rsidR="006C69ED" w:rsidRPr="00076974" w:rsidRDefault="006C69ED" w:rsidP="006C69ED">
            <w:pPr>
              <w:rPr>
                <w:b/>
                <w:u w:val="single"/>
                <w:lang w:eastAsia="ko-KR"/>
              </w:rPr>
            </w:pPr>
            <w:r w:rsidRPr="00076974">
              <w:rPr>
                <w:b/>
                <w:u w:val="single"/>
                <w:lang w:eastAsia="ko-KR"/>
              </w:rPr>
              <w:t xml:space="preserve">Issue 1-1-4: Neighbour cells on carrier of SSB-less </w:t>
            </w:r>
            <w:proofErr w:type="spellStart"/>
            <w:r w:rsidRPr="00076974">
              <w:rPr>
                <w:b/>
                <w:u w:val="single"/>
                <w:lang w:eastAsia="ko-KR"/>
              </w:rPr>
              <w:t>SCell</w:t>
            </w:r>
            <w:proofErr w:type="spellEnd"/>
          </w:p>
          <w:p w14:paraId="18A25A89" w14:textId="77777777" w:rsidR="006C69ED" w:rsidRPr="00076974" w:rsidRDefault="006C69ED" w:rsidP="006C69ED">
            <w:pPr>
              <w:rPr>
                <w:lang w:eastAsia="ko-KR"/>
              </w:rPr>
            </w:pPr>
            <w:r w:rsidRPr="00076974">
              <w:rPr>
                <w:rFonts w:hint="eastAsia"/>
                <w:lang w:eastAsia="zh-CN"/>
              </w:rPr>
              <w:t>FFS</w:t>
            </w:r>
            <w:r w:rsidRPr="00076974">
              <w:rPr>
                <w:lang w:eastAsia="ko-KR"/>
              </w:rPr>
              <w:t>:</w:t>
            </w:r>
          </w:p>
          <w:p w14:paraId="27780141" w14:textId="77777777" w:rsidR="006C69ED" w:rsidRPr="00076974" w:rsidRDefault="006C69ED" w:rsidP="006C69ED">
            <w:pPr>
              <w:pStyle w:val="afe"/>
              <w:snapToGrid w:val="0"/>
              <w:ind w:left="936" w:firstLine="400"/>
              <w:rPr>
                <w:sz w:val="20"/>
                <w:szCs w:val="20"/>
                <w:lang w:val="en-US" w:eastAsia="zh-CN"/>
              </w:rPr>
            </w:pPr>
            <w:r w:rsidRPr="00076974">
              <w:rPr>
                <w:rFonts w:ascii="Symbol" w:eastAsia="Symbol" w:hAnsi="Symbol" w:cs="Symbol"/>
                <w:sz w:val="20"/>
                <w:szCs w:val="20"/>
              </w:rPr>
              <w:t></w:t>
            </w:r>
            <w:r w:rsidRPr="00076974">
              <w:rPr>
                <w:rFonts w:ascii="Symbol" w:eastAsia="Symbol" w:cs="Symbol"/>
                <w:sz w:val="20"/>
                <w:szCs w:val="20"/>
              </w:rPr>
              <w:t>       </w:t>
            </w:r>
            <w:r w:rsidRPr="00076974">
              <w:rPr>
                <w:iCs/>
                <w:sz w:val="20"/>
                <w:szCs w:val="20"/>
              </w:rPr>
              <w:t>Intra-frequency/Inter-frequency definition: </w:t>
            </w:r>
          </w:p>
          <w:p w14:paraId="41D4D907" w14:textId="77777777" w:rsidR="006C69ED" w:rsidRPr="00076974" w:rsidRDefault="006C69ED" w:rsidP="006C69ED">
            <w:pPr>
              <w:pStyle w:val="afe"/>
              <w:snapToGrid w:val="0"/>
              <w:ind w:left="1656" w:firstLine="400"/>
              <w:rPr>
                <w:sz w:val="20"/>
                <w:szCs w:val="20"/>
              </w:rPr>
            </w:pPr>
            <w:r w:rsidRPr="00076974">
              <w:rPr>
                <w:rFonts w:ascii="Courier New" w:eastAsia="Courier New" w:hAnsi="Courier New" w:cs="Courier New"/>
                <w:sz w:val="20"/>
                <w:szCs w:val="20"/>
              </w:rPr>
              <w:t>o   </w:t>
            </w:r>
            <w:r w:rsidRPr="00076974">
              <w:rPr>
                <w:iCs/>
                <w:sz w:val="20"/>
                <w:szCs w:val="20"/>
              </w:rPr>
              <w:t>Inter-frequency based on existing definition. No impact to spec about the intra-f and inter-f definition.</w:t>
            </w:r>
          </w:p>
          <w:p w14:paraId="1D96C726" w14:textId="77777777" w:rsidR="006C69ED" w:rsidRPr="003E5535" w:rsidRDefault="006C69ED" w:rsidP="006C69ED">
            <w:pPr>
              <w:pStyle w:val="afe"/>
              <w:snapToGrid w:val="0"/>
              <w:ind w:left="936" w:firstLine="400"/>
            </w:pPr>
            <w:r w:rsidRPr="00076974">
              <w:rPr>
                <w:rFonts w:ascii="Symbol" w:eastAsia="Symbol" w:hAnsi="Symbol" w:cs="Symbol"/>
                <w:sz w:val="20"/>
                <w:szCs w:val="20"/>
              </w:rPr>
              <w:t></w:t>
            </w:r>
            <w:r w:rsidRPr="00076974">
              <w:rPr>
                <w:rFonts w:ascii="Symbol" w:eastAsia="Symbol" w:cs="Symbol"/>
                <w:sz w:val="20"/>
                <w:szCs w:val="20"/>
              </w:rPr>
              <w:t>       </w:t>
            </w:r>
            <w:r w:rsidRPr="00076974">
              <w:rPr>
                <w:iCs/>
                <w:sz w:val="20"/>
                <w:szCs w:val="20"/>
              </w:rPr>
              <w:t>No spec impact in terms of inter- or intra- frequency, and with or without gap</w:t>
            </w:r>
            <w:r w:rsidRPr="003E5535">
              <w:rPr>
                <w:iCs/>
              </w:rPr>
              <w:t>.</w:t>
            </w:r>
          </w:p>
          <w:p w14:paraId="1AB32924" w14:textId="7C08454F" w:rsidR="00C86E0C" w:rsidRPr="006C69ED" w:rsidRDefault="00C86E0C" w:rsidP="006C69ED">
            <w:pPr>
              <w:spacing w:after="120"/>
              <w:rPr>
                <w:rFonts w:eastAsia="宋体"/>
                <w:lang w:eastAsia="zh-CN"/>
              </w:rPr>
            </w:pPr>
          </w:p>
        </w:tc>
      </w:tr>
    </w:tbl>
    <w:p w14:paraId="4C20C31E" w14:textId="0BF2D406" w:rsidR="009762B4" w:rsidRDefault="009762B4" w:rsidP="006C69ED">
      <w:pPr>
        <w:jc w:val="both"/>
        <w:rPr>
          <w:rFonts w:eastAsiaTheme="minorEastAsia"/>
          <w:lang w:val="en-US" w:eastAsia="zh-CN"/>
        </w:rPr>
      </w:pPr>
    </w:p>
    <w:p w14:paraId="1A3E3F0C" w14:textId="6D276157" w:rsidR="00860102" w:rsidRDefault="00860102" w:rsidP="00860102">
      <w:pPr>
        <w:rPr>
          <w:rFonts w:eastAsia="宋体"/>
          <w:lang w:eastAsia="zh-CN"/>
        </w:rPr>
      </w:pPr>
      <w:r>
        <w:rPr>
          <w:rFonts w:eastAsia="宋体" w:hint="eastAsia"/>
          <w:lang w:eastAsia="zh-CN"/>
        </w:rPr>
        <w:t>I</w:t>
      </w:r>
      <w:r>
        <w:rPr>
          <w:rFonts w:eastAsia="宋体"/>
          <w:lang w:eastAsia="zh-CN"/>
        </w:rPr>
        <w:t>n legacy</w:t>
      </w:r>
      <w:r w:rsidR="008C18E9">
        <w:rPr>
          <w:rFonts w:eastAsia="宋体"/>
          <w:lang w:eastAsia="zh-CN"/>
        </w:rPr>
        <w:t xml:space="preserve"> RAN2</w:t>
      </w:r>
      <w:r>
        <w:rPr>
          <w:rFonts w:eastAsia="宋体"/>
          <w:lang w:eastAsia="zh-CN"/>
        </w:rPr>
        <w:t xml:space="preserve"> spec, </w:t>
      </w:r>
      <w:proofErr w:type="spellStart"/>
      <w:r w:rsidR="0035485C" w:rsidRPr="00E75833">
        <w:rPr>
          <w:rFonts w:eastAsia="宋体"/>
          <w:i/>
          <w:lang w:eastAsia="zh-CN"/>
        </w:rPr>
        <w:t>servingCellMO</w:t>
      </w:r>
      <w:proofErr w:type="spellEnd"/>
      <w:r w:rsidR="0035485C" w:rsidRPr="00C06D35">
        <w:rPr>
          <w:rFonts w:eastAsia="宋体"/>
          <w:lang w:eastAsia="zh-CN"/>
        </w:rPr>
        <w:t xml:space="preserve"> </w:t>
      </w:r>
      <w:r w:rsidR="0035485C">
        <w:rPr>
          <w:rFonts w:eastAsia="宋体"/>
          <w:lang w:eastAsia="zh-CN"/>
        </w:rPr>
        <w:t xml:space="preserve">is one </w:t>
      </w:r>
      <w:proofErr w:type="spellStart"/>
      <w:r w:rsidR="0035485C">
        <w:rPr>
          <w:i/>
          <w:szCs w:val="22"/>
          <w:lang w:eastAsia="sv-SE"/>
        </w:rPr>
        <w:t>MeasObjectNR</w:t>
      </w:r>
      <w:proofErr w:type="spellEnd"/>
      <w:r w:rsidR="0035485C">
        <w:rPr>
          <w:i/>
          <w:szCs w:val="22"/>
          <w:lang w:eastAsia="sv-SE"/>
        </w:rPr>
        <w:t xml:space="preserve"> </w:t>
      </w:r>
      <w:r w:rsidR="0035485C">
        <w:rPr>
          <w:szCs w:val="22"/>
          <w:lang w:eastAsia="sv-SE"/>
        </w:rPr>
        <w:t>associated to the serving cell.</w:t>
      </w:r>
      <w:r w:rsidR="0035485C">
        <w:rPr>
          <w:rFonts w:eastAsia="宋体" w:hint="eastAsia"/>
          <w:lang w:eastAsia="zh-CN"/>
        </w:rPr>
        <w:t xml:space="preserve"> </w:t>
      </w:r>
      <w:r w:rsidR="0035485C">
        <w:rPr>
          <w:rFonts w:eastAsia="宋体"/>
          <w:lang w:eastAsia="zh-CN"/>
        </w:rPr>
        <w:t>E</w:t>
      </w:r>
      <w:r>
        <w:rPr>
          <w:rFonts w:eastAsia="宋体"/>
          <w:lang w:eastAsia="zh-CN"/>
        </w:rPr>
        <w:t xml:space="preserve">ach serving cell can be configured with a </w:t>
      </w:r>
      <w:proofErr w:type="spellStart"/>
      <w:r w:rsidRPr="00E75833">
        <w:rPr>
          <w:rFonts w:eastAsia="宋体"/>
          <w:i/>
          <w:lang w:eastAsia="zh-CN"/>
        </w:rPr>
        <w:t>servingCellMO</w:t>
      </w:r>
      <w:proofErr w:type="spellEnd"/>
      <w:r w:rsidRPr="00C06D35">
        <w:rPr>
          <w:rFonts w:eastAsia="宋体"/>
          <w:lang w:eastAsia="zh-CN"/>
        </w:rPr>
        <w:t xml:space="preserve"> </w:t>
      </w:r>
      <w:r>
        <w:rPr>
          <w:rFonts w:eastAsia="宋体"/>
          <w:lang w:eastAsia="zh-CN"/>
        </w:rPr>
        <w:t xml:space="preserve">and the </w:t>
      </w:r>
      <w:proofErr w:type="spellStart"/>
      <w:r w:rsidRPr="00C06D35">
        <w:rPr>
          <w:rFonts w:eastAsia="宋体"/>
          <w:i/>
          <w:lang w:eastAsia="zh-CN"/>
        </w:rPr>
        <w:t>ssbFrequency</w:t>
      </w:r>
      <w:proofErr w:type="spellEnd"/>
      <w:r>
        <w:rPr>
          <w:rFonts w:eastAsia="宋体"/>
          <w:lang w:eastAsia="zh-CN"/>
        </w:rPr>
        <w:t xml:space="preserve"> is the same with </w:t>
      </w:r>
      <w:proofErr w:type="spellStart"/>
      <w:r w:rsidRPr="00C06D35">
        <w:rPr>
          <w:rFonts w:eastAsia="宋体"/>
          <w:i/>
          <w:lang w:eastAsia="zh-CN"/>
        </w:rPr>
        <w:t>absoluteFrequencySSB</w:t>
      </w:r>
      <w:proofErr w:type="spellEnd"/>
      <w:r>
        <w:rPr>
          <w:rFonts w:eastAsia="宋体"/>
          <w:lang w:eastAsia="zh-CN"/>
        </w:rPr>
        <w:t xml:space="preserve"> </w:t>
      </w:r>
      <w:r w:rsidRPr="001771FF">
        <w:rPr>
          <w:rFonts w:eastAsia="宋体"/>
          <w:lang w:eastAsia="zh-CN"/>
        </w:rPr>
        <w:fldChar w:fldCharType="begin"/>
      </w:r>
      <w:r w:rsidRPr="001771FF">
        <w:rPr>
          <w:rFonts w:eastAsia="宋体"/>
          <w:lang w:eastAsia="zh-CN"/>
        </w:rPr>
        <w:instrText xml:space="preserve"> REF _Ref158210252 \r \h </w:instrText>
      </w:r>
      <w:r>
        <w:rPr>
          <w:rFonts w:eastAsia="宋体"/>
          <w:lang w:eastAsia="zh-CN"/>
        </w:rPr>
        <w:instrText xml:space="preserve"> \* MERGEFORMAT </w:instrText>
      </w:r>
      <w:r w:rsidRPr="001771FF">
        <w:rPr>
          <w:rFonts w:eastAsia="宋体"/>
          <w:lang w:eastAsia="zh-CN"/>
        </w:rPr>
      </w:r>
      <w:r w:rsidRPr="001771FF">
        <w:rPr>
          <w:rFonts w:eastAsia="宋体"/>
          <w:lang w:eastAsia="zh-CN"/>
        </w:rPr>
        <w:fldChar w:fldCharType="separate"/>
      </w:r>
      <w:r w:rsidR="00124EC6">
        <w:rPr>
          <w:rFonts w:eastAsia="宋体"/>
          <w:lang w:eastAsia="zh-CN"/>
        </w:rPr>
        <w:t>[2</w:t>
      </w:r>
      <w:r w:rsidRPr="001771FF">
        <w:rPr>
          <w:rFonts w:eastAsia="宋体"/>
          <w:lang w:eastAsia="zh-CN"/>
        </w:rPr>
        <w:t>]</w:t>
      </w:r>
      <w:r w:rsidRPr="001771FF">
        <w:rPr>
          <w:rFonts w:eastAsia="宋体"/>
          <w:lang w:eastAsia="zh-CN"/>
        </w:rPr>
        <w:fldChar w:fldCharType="end"/>
      </w:r>
      <w:r w:rsidR="0035485C">
        <w:rPr>
          <w:rFonts w:eastAsia="宋体"/>
          <w:lang w:eastAsia="zh-CN"/>
        </w:rPr>
        <w:t xml:space="preserve">. </w:t>
      </w:r>
    </w:p>
    <w:p w14:paraId="53ED0383" w14:textId="77777777" w:rsidR="0035485C" w:rsidRPr="0035485C" w:rsidRDefault="0035485C" w:rsidP="0035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85C">
        <w:rPr>
          <w:rFonts w:ascii="Courier New" w:eastAsia="Times New Roman" w:hAnsi="Courier New"/>
          <w:noProof/>
          <w:sz w:val="16"/>
          <w:lang w:eastAsia="en-GB"/>
        </w:rPr>
        <w:t xml:space="preserve">ServingCellConfig ::=               </w:t>
      </w:r>
      <w:r w:rsidRPr="0035485C">
        <w:rPr>
          <w:rFonts w:ascii="Courier New" w:eastAsia="Times New Roman" w:hAnsi="Courier New"/>
          <w:noProof/>
          <w:color w:val="993366"/>
          <w:sz w:val="16"/>
          <w:lang w:eastAsia="en-GB"/>
        </w:rPr>
        <w:t>SEQUENCE</w:t>
      </w:r>
      <w:r w:rsidRPr="0035485C">
        <w:rPr>
          <w:rFonts w:ascii="Courier New" w:eastAsia="Times New Roman" w:hAnsi="Courier New"/>
          <w:noProof/>
          <w:sz w:val="16"/>
          <w:lang w:eastAsia="en-GB"/>
        </w:rPr>
        <w:t xml:space="preserve"> {</w:t>
      </w:r>
    </w:p>
    <w:p w14:paraId="46AC87F0" w14:textId="77777777" w:rsidR="0035485C" w:rsidRPr="0035485C" w:rsidRDefault="0035485C" w:rsidP="0035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85C">
        <w:rPr>
          <w:rFonts w:ascii="Courier New" w:eastAsia="Times New Roman" w:hAnsi="Courier New"/>
          <w:noProof/>
          <w:sz w:val="16"/>
          <w:lang w:eastAsia="en-GB"/>
        </w:rPr>
        <w:t xml:space="preserve">    tdd-UL-DL-ConfigurationDedicated    TDD-UL-DL-ConfigDedicated                                                </w:t>
      </w:r>
      <w:r w:rsidRPr="0035485C">
        <w:rPr>
          <w:rFonts w:ascii="Courier New" w:eastAsia="Times New Roman" w:hAnsi="Courier New"/>
          <w:noProof/>
          <w:color w:val="993366"/>
          <w:sz w:val="16"/>
          <w:lang w:eastAsia="en-GB"/>
        </w:rPr>
        <w:t>OPTIONAL</w:t>
      </w:r>
      <w:r w:rsidRPr="0035485C">
        <w:rPr>
          <w:rFonts w:ascii="Courier New" w:eastAsia="Times New Roman" w:hAnsi="Courier New"/>
          <w:noProof/>
          <w:sz w:val="16"/>
          <w:lang w:eastAsia="en-GB"/>
        </w:rPr>
        <w:t xml:space="preserve">,   </w:t>
      </w:r>
      <w:r w:rsidRPr="0035485C">
        <w:rPr>
          <w:rFonts w:ascii="Courier New" w:eastAsia="Times New Roman" w:hAnsi="Courier New"/>
          <w:noProof/>
          <w:color w:val="808080"/>
          <w:sz w:val="16"/>
          <w:lang w:eastAsia="en-GB"/>
        </w:rPr>
        <w:t>-- Cond TDD</w:t>
      </w:r>
    </w:p>
    <w:p w14:paraId="63E7E9BD" w14:textId="77777777" w:rsidR="0035485C" w:rsidRPr="0035485C" w:rsidRDefault="0035485C" w:rsidP="0035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85C">
        <w:rPr>
          <w:rFonts w:ascii="Courier New" w:eastAsia="Times New Roman" w:hAnsi="Courier New"/>
          <w:noProof/>
          <w:sz w:val="16"/>
          <w:lang w:eastAsia="en-GB"/>
        </w:rPr>
        <w:t xml:space="preserve">    initialDownlinkBWP                  BWP-DownlinkDedicated                                                    </w:t>
      </w:r>
      <w:r w:rsidRPr="0035485C">
        <w:rPr>
          <w:rFonts w:ascii="Courier New" w:eastAsia="Times New Roman" w:hAnsi="Courier New"/>
          <w:noProof/>
          <w:color w:val="993366"/>
          <w:sz w:val="16"/>
          <w:lang w:eastAsia="en-GB"/>
        </w:rPr>
        <w:t>OPTIONAL</w:t>
      </w:r>
      <w:r w:rsidRPr="0035485C">
        <w:rPr>
          <w:rFonts w:ascii="Courier New" w:eastAsia="Times New Roman" w:hAnsi="Courier New"/>
          <w:noProof/>
          <w:sz w:val="16"/>
          <w:lang w:eastAsia="en-GB"/>
        </w:rPr>
        <w:t xml:space="preserve">,   </w:t>
      </w:r>
      <w:r w:rsidRPr="0035485C">
        <w:rPr>
          <w:rFonts w:ascii="Courier New" w:eastAsia="Times New Roman" w:hAnsi="Courier New"/>
          <w:noProof/>
          <w:color w:val="808080"/>
          <w:sz w:val="16"/>
          <w:lang w:eastAsia="en-GB"/>
        </w:rPr>
        <w:t>-- Need M</w:t>
      </w:r>
    </w:p>
    <w:p w14:paraId="52FED28C" w14:textId="77777777" w:rsidR="0035485C" w:rsidRPr="0035485C" w:rsidRDefault="0035485C" w:rsidP="0035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85C">
        <w:rPr>
          <w:rFonts w:ascii="Courier New" w:eastAsia="Times New Roman" w:hAnsi="Courier New"/>
          <w:noProof/>
          <w:sz w:val="16"/>
          <w:lang w:eastAsia="en-GB"/>
        </w:rPr>
        <w:t xml:space="preserve">    downlinkBWP-ToReleaseList           </w:t>
      </w:r>
      <w:r w:rsidRPr="0035485C">
        <w:rPr>
          <w:rFonts w:ascii="Courier New" w:eastAsia="Times New Roman" w:hAnsi="Courier New"/>
          <w:noProof/>
          <w:color w:val="993366"/>
          <w:sz w:val="16"/>
          <w:lang w:eastAsia="en-GB"/>
        </w:rPr>
        <w:t>SEQUENCE</w:t>
      </w:r>
      <w:r w:rsidRPr="0035485C">
        <w:rPr>
          <w:rFonts w:ascii="Courier New" w:eastAsia="Times New Roman" w:hAnsi="Courier New"/>
          <w:noProof/>
          <w:sz w:val="16"/>
          <w:lang w:eastAsia="en-GB"/>
        </w:rPr>
        <w:t xml:space="preserve"> (</w:t>
      </w:r>
      <w:r w:rsidRPr="0035485C">
        <w:rPr>
          <w:rFonts w:ascii="Courier New" w:eastAsia="Times New Roman" w:hAnsi="Courier New"/>
          <w:noProof/>
          <w:color w:val="993366"/>
          <w:sz w:val="16"/>
          <w:lang w:eastAsia="en-GB"/>
        </w:rPr>
        <w:t>SIZE</w:t>
      </w:r>
      <w:r w:rsidRPr="0035485C">
        <w:rPr>
          <w:rFonts w:ascii="Courier New" w:eastAsia="Times New Roman" w:hAnsi="Courier New"/>
          <w:noProof/>
          <w:sz w:val="16"/>
          <w:lang w:eastAsia="en-GB"/>
        </w:rPr>
        <w:t xml:space="preserve"> (1..maxNrofBWPs))</w:t>
      </w:r>
      <w:r w:rsidRPr="0035485C">
        <w:rPr>
          <w:rFonts w:ascii="Courier New" w:eastAsia="Times New Roman" w:hAnsi="Courier New"/>
          <w:noProof/>
          <w:color w:val="993366"/>
          <w:sz w:val="16"/>
          <w:lang w:eastAsia="en-GB"/>
        </w:rPr>
        <w:t xml:space="preserve"> OF</w:t>
      </w:r>
      <w:r w:rsidRPr="0035485C">
        <w:rPr>
          <w:rFonts w:ascii="Courier New" w:eastAsia="Times New Roman" w:hAnsi="Courier New"/>
          <w:noProof/>
          <w:sz w:val="16"/>
          <w:lang w:eastAsia="en-GB"/>
        </w:rPr>
        <w:t xml:space="preserve"> BWP-Id                               </w:t>
      </w:r>
      <w:r w:rsidRPr="0035485C">
        <w:rPr>
          <w:rFonts w:ascii="Courier New" w:eastAsia="Times New Roman" w:hAnsi="Courier New"/>
          <w:noProof/>
          <w:color w:val="993366"/>
          <w:sz w:val="16"/>
          <w:lang w:eastAsia="en-GB"/>
        </w:rPr>
        <w:t>OPTIONAL</w:t>
      </w:r>
      <w:r w:rsidRPr="0035485C">
        <w:rPr>
          <w:rFonts w:ascii="Courier New" w:eastAsia="Times New Roman" w:hAnsi="Courier New"/>
          <w:noProof/>
          <w:sz w:val="16"/>
          <w:lang w:eastAsia="en-GB"/>
        </w:rPr>
        <w:t xml:space="preserve">,   </w:t>
      </w:r>
      <w:r w:rsidRPr="0035485C">
        <w:rPr>
          <w:rFonts w:ascii="Courier New" w:eastAsia="Times New Roman" w:hAnsi="Courier New"/>
          <w:noProof/>
          <w:color w:val="808080"/>
          <w:sz w:val="16"/>
          <w:lang w:eastAsia="en-GB"/>
        </w:rPr>
        <w:t>-- Need N</w:t>
      </w:r>
    </w:p>
    <w:p w14:paraId="71957E93" w14:textId="77777777" w:rsidR="0035485C" w:rsidRPr="00781069" w:rsidRDefault="0035485C" w:rsidP="0035485C">
      <w:pPr>
        <w:ind w:leftChars="200" w:left="400"/>
        <w:jc w:val="both"/>
        <w:rPr>
          <w:rFonts w:eastAsiaTheme="minorEastAsia"/>
          <w:i/>
          <w:iCs/>
          <w:lang w:val="en-US" w:eastAsia="zh-CN"/>
        </w:rPr>
      </w:pPr>
      <w:r>
        <w:rPr>
          <w:rFonts w:eastAsiaTheme="minorEastAsia"/>
          <w:i/>
          <w:iCs/>
          <w:lang w:val="en-US" w:eastAsia="zh-CN"/>
        </w:rPr>
        <w:t>…</w:t>
      </w:r>
    </w:p>
    <w:p w14:paraId="6D39B2BA" w14:textId="77777777" w:rsidR="0035485C" w:rsidRPr="0035485C" w:rsidRDefault="0035485C" w:rsidP="0035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85C">
        <w:rPr>
          <w:rFonts w:ascii="Courier New" w:eastAsia="Times New Roman" w:hAnsi="Courier New"/>
          <w:noProof/>
          <w:sz w:val="16"/>
          <w:lang w:eastAsia="en-GB"/>
        </w:rPr>
        <w:t xml:space="preserve">    </w:t>
      </w:r>
      <w:r w:rsidRPr="0035485C">
        <w:rPr>
          <w:rFonts w:ascii="Courier New" w:eastAsia="Times New Roman" w:hAnsi="Courier New"/>
          <w:noProof/>
          <w:sz w:val="16"/>
          <w:highlight w:val="yellow"/>
          <w:lang w:eastAsia="en-GB"/>
        </w:rPr>
        <w:t>servingCellMO                       MeasObjectId</w:t>
      </w:r>
      <w:r w:rsidRPr="0035485C">
        <w:rPr>
          <w:rFonts w:ascii="Courier New" w:eastAsia="Times New Roman" w:hAnsi="Courier New"/>
          <w:noProof/>
          <w:sz w:val="16"/>
          <w:lang w:eastAsia="en-GB"/>
        </w:rPr>
        <w:t xml:space="preserve">                                                            </w:t>
      </w:r>
      <w:r w:rsidRPr="0035485C">
        <w:rPr>
          <w:rFonts w:ascii="Courier New" w:eastAsia="Times New Roman" w:hAnsi="Courier New"/>
          <w:noProof/>
          <w:color w:val="993366"/>
          <w:sz w:val="16"/>
          <w:lang w:eastAsia="en-GB"/>
        </w:rPr>
        <w:t>OPTIONAL</w:t>
      </w:r>
      <w:r w:rsidRPr="0035485C">
        <w:rPr>
          <w:rFonts w:ascii="Courier New" w:eastAsia="Times New Roman" w:hAnsi="Courier New"/>
          <w:noProof/>
          <w:sz w:val="16"/>
          <w:lang w:eastAsia="en-GB"/>
        </w:rPr>
        <w:t xml:space="preserve">,   </w:t>
      </w:r>
      <w:r w:rsidRPr="0035485C">
        <w:rPr>
          <w:rFonts w:ascii="Courier New" w:eastAsia="Times New Roman" w:hAnsi="Courier New"/>
          <w:noProof/>
          <w:color w:val="808080"/>
          <w:sz w:val="16"/>
          <w:lang w:eastAsia="en-GB"/>
        </w:rPr>
        <w:t>-- Cond MeasObject</w:t>
      </w:r>
    </w:p>
    <w:p w14:paraId="476AB18A" w14:textId="77777777" w:rsidR="0035485C" w:rsidRDefault="0035485C" w:rsidP="00860102">
      <w:pPr>
        <w:rPr>
          <w:rFonts w:eastAsia="宋体"/>
          <w:lang w:eastAsia="zh-C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60102" w14:paraId="257F56B9" w14:textId="77777777" w:rsidTr="005F5719">
        <w:tc>
          <w:tcPr>
            <w:tcW w:w="9351" w:type="dxa"/>
            <w:tcBorders>
              <w:top w:val="single" w:sz="4" w:space="0" w:color="auto"/>
              <w:left w:val="single" w:sz="4" w:space="0" w:color="auto"/>
              <w:bottom w:val="single" w:sz="4" w:space="0" w:color="auto"/>
              <w:right w:val="single" w:sz="4" w:space="0" w:color="auto"/>
            </w:tcBorders>
            <w:hideMark/>
          </w:tcPr>
          <w:p w14:paraId="61056F93" w14:textId="77777777" w:rsidR="00860102" w:rsidRDefault="00860102" w:rsidP="005F5719">
            <w:pPr>
              <w:pStyle w:val="TAL"/>
              <w:rPr>
                <w:b/>
                <w:i/>
                <w:szCs w:val="22"/>
                <w:lang w:eastAsia="sv-SE"/>
              </w:rPr>
            </w:pPr>
            <w:bookmarkStart w:id="1" w:name="_Hlk176765570"/>
            <w:proofErr w:type="spellStart"/>
            <w:r>
              <w:rPr>
                <w:b/>
                <w:i/>
                <w:szCs w:val="22"/>
                <w:lang w:eastAsia="sv-SE"/>
              </w:rPr>
              <w:t>servingCellMO</w:t>
            </w:r>
            <w:proofErr w:type="spellEnd"/>
          </w:p>
          <w:p w14:paraId="28963516" w14:textId="77777777" w:rsidR="00860102" w:rsidRDefault="00860102" w:rsidP="005F5719">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w:t>
            </w:r>
            <w:r w:rsidRPr="00C06D35">
              <w:rPr>
                <w:szCs w:val="22"/>
                <w:highlight w:val="yellow"/>
                <w:lang w:eastAsia="sv-SE"/>
              </w:rPr>
              <w:t xml:space="preserve">if </w:t>
            </w:r>
            <w:proofErr w:type="spellStart"/>
            <w:r w:rsidRPr="00C06D35">
              <w:rPr>
                <w:i/>
                <w:szCs w:val="22"/>
                <w:highlight w:val="yellow"/>
                <w:lang w:eastAsia="sv-SE"/>
              </w:rPr>
              <w:t>ssbFrequency</w:t>
            </w:r>
            <w:proofErr w:type="spellEnd"/>
            <w:r w:rsidRPr="00C06D35">
              <w:rPr>
                <w:szCs w:val="22"/>
                <w:highlight w:val="yellow"/>
                <w:lang w:eastAsia="sv-SE"/>
              </w:rPr>
              <w:t xml:space="preserve"> is configured, its value is the same as the </w:t>
            </w:r>
            <w:proofErr w:type="spellStart"/>
            <w:r w:rsidRPr="00C06D35">
              <w:rPr>
                <w:i/>
                <w:highlight w:val="yellow"/>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bookmarkEnd w:id="1"/>
          </w:p>
        </w:tc>
      </w:tr>
    </w:tbl>
    <w:p w14:paraId="2CBCA388" w14:textId="04447DC6" w:rsidR="00860102" w:rsidRDefault="00860102" w:rsidP="00567C4F">
      <w:pPr>
        <w:ind w:leftChars="200" w:left="400"/>
        <w:jc w:val="both"/>
        <w:rPr>
          <w:rFonts w:eastAsiaTheme="minorEastAsia"/>
          <w:lang w:eastAsia="zh-CN"/>
        </w:rPr>
      </w:pPr>
    </w:p>
    <w:p w14:paraId="5299C303" w14:textId="37B353BE" w:rsidR="0035485C" w:rsidRPr="00860102" w:rsidRDefault="0035485C" w:rsidP="0035485C">
      <w:pPr>
        <w:jc w:val="both"/>
        <w:rPr>
          <w:rFonts w:eastAsiaTheme="minorEastAsia"/>
          <w:lang w:eastAsia="zh-CN"/>
        </w:rPr>
      </w:pPr>
      <w:proofErr w:type="spellStart"/>
      <w:r w:rsidRPr="00781069">
        <w:rPr>
          <w:rFonts w:eastAsia="宋体"/>
          <w:i/>
          <w:highlight w:val="yellow"/>
          <w:lang w:eastAsia="zh-CN"/>
        </w:rPr>
        <w:lastRenderedPageBreak/>
        <w:t>ssbFrequency</w:t>
      </w:r>
      <w:proofErr w:type="spellEnd"/>
      <w:r>
        <w:rPr>
          <w:rFonts w:eastAsia="宋体"/>
          <w:i/>
          <w:lang w:eastAsia="zh-CN"/>
        </w:rPr>
        <w:t xml:space="preserve"> is </w:t>
      </w:r>
      <w:r w:rsidRPr="002D3917">
        <w:rPr>
          <w:rFonts w:cs="Arial"/>
          <w:iCs/>
          <w:szCs w:val="18"/>
          <w:lang w:eastAsia="sv-SE"/>
        </w:rPr>
        <w:t>the frequency of the SS</w:t>
      </w:r>
      <w:r w:rsidR="004C4B96">
        <w:rPr>
          <w:rFonts w:cs="Arial"/>
          <w:iCs/>
          <w:szCs w:val="18"/>
          <w:lang w:eastAsia="sv-SE"/>
        </w:rPr>
        <w:t>B</w:t>
      </w:r>
      <w:r w:rsidRPr="002D3917">
        <w:rPr>
          <w:rFonts w:cs="Arial"/>
          <w:iCs/>
          <w:szCs w:val="18"/>
          <w:lang w:eastAsia="sv-SE"/>
        </w:rPr>
        <w:t xml:space="preserve"> associated to </w:t>
      </w:r>
      <w:r>
        <w:rPr>
          <w:rFonts w:cs="Arial"/>
          <w:iCs/>
          <w:szCs w:val="18"/>
          <w:lang w:eastAsia="sv-SE"/>
        </w:rPr>
        <w:t>this</w:t>
      </w:r>
      <w:r w:rsidRPr="002D3917">
        <w:rPr>
          <w:rFonts w:cs="Arial"/>
          <w:iCs/>
          <w:szCs w:val="18"/>
          <w:lang w:eastAsia="sv-SE"/>
        </w:rPr>
        <w:t xml:space="preserve"> </w:t>
      </w:r>
      <w:proofErr w:type="spellStart"/>
      <w:r w:rsidRPr="002D3917">
        <w:rPr>
          <w:i/>
          <w:lang w:eastAsia="sv-SE"/>
        </w:rPr>
        <w:t>MeasObjectNR</w:t>
      </w:r>
      <w:proofErr w:type="spellEnd"/>
      <w:r w:rsidR="00124EC6">
        <w:rPr>
          <w:i/>
          <w:lang w:eastAsia="sv-SE"/>
        </w:rPr>
        <w:t xml:space="preserve">. </w:t>
      </w:r>
      <w:proofErr w:type="spellStart"/>
      <w:r w:rsidR="00124EC6" w:rsidRPr="00781069">
        <w:rPr>
          <w:i/>
          <w:highlight w:val="cyan"/>
          <w:lang w:eastAsia="sv-SE"/>
        </w:rPr>
        <w:t>ssb-ConfigMobility</w:t>
      </w:r>
      <w:proofErr w:type="spellEnd"/>
      <w:r w:rsidR="00124EC6">
        <w:rPr>
          <w:rFonts w:ascii="Courier New" w:eastAsia="Times New Roman" w:hAnsi="Courier New"/>
          <w:noProof/>
          <w:sz w:val="16"/>
          <w:lang w:eastAsia="en-GB"/>
        </w:rPr>
        <w:t xml:space="preserve"> </w:t>
      </w:r>
      <w:r w:rsidR="00124EC6" w:rsidRPr="00124EC6">
        <w:t xml:space="preserve">is </w:t>
      </w:r>
      <w:r w:rsidR="00124EC6">
        <w:t>SSB configuration for mobility</w:t>
      </w:r>
      <w:r w:rsidR="00124EC6" w:rsidRPr="00124EC6">
        <w:rPr>
          <w:iCs/>
          <w:lang w:eastAsia="sv-SE"/>
        </w:rPr>
        <w:t xml:space="preserve"> [2]</w:t>
      </w:r>
      <w:r>
        <w:rPr>
          <w:i/>
          <w:lang w:eastAsia="sv-SE"/>
        </w:rPr>
        <w:t>.</w:t>
      </w:r>
    </w:p>
    <w:p w14:paraId="113B0ADE"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1069">
        <w:rPr>
          <w:rFonts w:ascii="Courier New" w:eastAsia="Times New Roman" w:hAnsi="Courier New"/>
          <w:noProof/>
          <w:sz w:val="16"/>
          <w:lang w:eastAsia="en-GB"/>
        </w:rPr>
        <w:t xml:space="preserve">MeasObjectNR ::=                    </w:t>
      </w:r>
      <w:r w:rsidRPr="00781069">
        <w:rPr>
          <w:rFonts w:ascii="Courier New" w:eastAsia="Times New Roman" w:hAnsi="Courier New"/>
          <w:noProof/>
          <w:color w:val="993366"/>
          <w:sz w:val="16"/>
          <w:lang w:eastAsia="en-GB"/>
        </w:rPr>
        <w:t>SEQUENCE</w:t>
      </w:r>
      <w:r w:rsidRPr="00781069">
        <w:rPr>
          <w:rFonts w:ascii="Courier New" w:eastAsia="Times New Roman" w:hAnsi="Courier New"/>
          <w:noProof/>
          <w:sz w:val="16"/>
          <w:lang w:eastAsia="en-GB"/>
        </w:rPr>
        <w:t xml:space="preserve"> {</w:t>
      </w:r>
    </w:p>
    <w:p w14:paraId="211C981A"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w:t>
      </w:r>
      <w:r w:rsidRPr="00781069">
        <w:rPr>
          <w:rFonts w:ascii="Courier New" w:eastAsia="Times New Roman" w:hAnsi="Courier New"/>
          <w:noProof/>
          <w:sz w:val="16"/>
          <w:highlight w:val="yellow"/>
          <w:lang w:eastAsia="en-GB"/>
        </w:rPr>
        <w:t>ssbFrequency</w:t>
      </w:r>
      <w:r w:rsidRPr="00781069">
        <w:rPr>
          <w:rFonts w:ascii="Courier New" w:eastAsia="Times New Roman" w:hAnsi="Courier New"/>
          <w:noProof/>
          <w:sz w:val="16"/>
          <w:lang w:eastAsia="en-GB"/>
        </w:rPr>
        <w:t xml:space="preserve">                        ARFCN-ValueNR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Cond SSBorAssociatedSSB</w:t>
      </w:r>
    </w:p>
    <w:p w14:paraId="6103F2C9"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ssbSubcarrierSpacing                SubcarrierSpacing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Cond SSBorAssociatedSSB</w:t>
      </w:r>
    </w:p>
    <w:p w14:paraId="6F8604F3"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smtc1                               SSB-MTC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Cond SSBorAssociatedSSB</w:t>
      </w:r>
    </w:p>
    <w:p w14:paraId="0378C8C1"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smtc2                               SSB-MTC2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Cond IntraFreqConnected</w:t>
      </w:r>
    </w:p>
    <w:p w14:paraId="4BBA4BEF"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refFreqCSI-RS                       ARFCN-ValueNR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Cond CSI-RS</w:t>
      </w:r>
    </w:p>
    <w:p w14:paraId="44FFF607"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1069">
        <w:rPr>
          <w:rFonts w:ascii="Courier New" w:eastAsia="Times New Roman" w:hAnsi="Courier New"/>
          <w:noProof/>
          <w:sz w:val="16"/>
          <w:lang w:eastAsia="en-GB"/>
        </w:rPr>
        <w:t xml:space="preserve">    referenceSignalConfig               ReferenceSignalConfig,</w:t>
      </w:r>
    </w:p>
    <w:p w14:paraId="06EEB891" w14:textId="00225331" w:rsidR="00860102" w:rsidRPr="00781069" w:rsidRDefault="00781069" w:rsidP="00567C4F">
      <w:pPr>
        <w:ind w:leftChars="200" w:left="400"/>
        <w:jc w:val="both"/>
        <w:rPr>
          <w:rFonts w:eastAsiaTheme="minorEastAsia"/>
          <w:i/>
          <w:iCs/>
          <w:lang w:val="en-US" w:eastAsia="zh-CN"/>
        </w:rPr>
      </w:pPr>
      <w:r>
        <w:rPr>
          <w:rFonts w:eastAsiaTheme="minorEastAsia"/>
          <w:i/>
          <w:iCs/>
          <w:lang w:val="en-US" w:eastAsia="zh-CN"/>
        </w:rPr>
        <w:t>…</w:t>
      </w:r>
    </w:p>
    <w:p w14:paraId="089F741C"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1069">
        <w:rPr>
          <w:rFonts w:ascii="Courier New" w:eastAsia="Times New Roman" w:hAnsi="Courier New"/>
          <w:noProof/>
          <w:sz w:val="16"/>
          <w:lang w:eastAsia="en-GB"/>
        </w:rPr>
        <w:t xml:space="preserve">ReferenceSignalConfig::=            </w:t>
      </w:r>
      <w:r w:rsidRPr="00781069">
        <w:rPr>
          <w:rFonts w:ascii="Courier New" w:eastAsia="Times New Roman" w:hAnsi="Courier New"/>
          <w:noProof/>
          <w:color w:val="993366"/>
          <w:sz w:val="16"/>
          <w:lang w:eastAsia="en-GB"/>
        </w:rPr>
        <w:t>SEQUENCE</w:t>
      </w:r>
      <w:r w:rsidRPr="00781069">
        <w:rPr>
          <w:rFonts w:ascii="Courier New" w:eastAsia="Times New Roman" w:hAnsi="Courier New"/>
          <w:noProof/>
          <w:sz w:val="16"/>
          <w:lang w:eastAsia="en-GB"/>
        </w:rPr>
        <w:t xml:space="preserve"> {</w:t>
      </w:r>
    </w:p>
    <w:p w14:paraId="6835F9D6"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w:t>
      </w:r>
      <w:bookmarkStart w:id="2" w:name="_Hlk177661921"/>
      <w:r w:rsidRPr="00781069">
        <w:rPr>
          <w:rFonts w:ascii="Courier New" w:eastAsia="Times New Roman" w:hAnsi="Courier New"/>
          <w:noProof/>
          <w:sz w:val="16"/>
          <w:highlight w:val="cyan"/>
          <w:lang w:eastAsia="en-GB"/>
        </w:rPr>
        <w:t>ssb-ConfigMobility</w:t>
      </w:r>
      <w:bookmarkEnd w:id="2"/>
      <w:r w:rsidRPr="00781069">
        <w:rPr>
          <w:rFonts w:ascii="Courier New" w:eastAsia="Times New Roman" w:hAnsi="Courier New"/>
          <w:noProof/>
          <w:sz w:val="16"/>
          <w:highlight w:val="cyan"/>
          <w:lang w:eastAsia="en-GB"/>
        </w:rPr>
        <w:t xml:space="preserve">                  SSB-ConfigMobility</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Need M</w:t>
      </w:r>
    </w:p>
    <w:p w14:paraId="79BE7243"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1069">
        <w:rPr>
          <w:rFonts w:ascii="Courier New" w:eastAsia="Times New Roman" w:hAnsi="Courier New"/>
          <w:noProof/>
          <w:sz w:val="16"/>
          <w:lang w:eastAsia="en-GB"/>
        </w:rPr>
        <w:t xml:space="preserve">    csi-rs-ResourceConfigMobility       SetupRelease { CSI-RS-ResourceConfigMobility }                  </w:t>
      </w:r>
      <w:r w:rsidRPr="00781069">
        <w:rPr>
          <w:rFonts w:ascii="Courier New" w:eastAsia="Times New Roman" w:hAnsi="Courier New"/>
          <w:noProof/>
          <w:color w:val="993366"/>
          <w:sz w:val="16"/>
          <w:lang w:eastAsia="en-GB"/>
        </w:rPr>
        <w:t>OPTIONAL</w:t>
      </w:r>
      <w:r w:rsidRPr="00781069">
        <w:rPr>
          <w:rFonts w:ascii="Courier New" w:eastAsia="Times New Roman" w:hAnsi="Courier New"/>
          <w:noProof/>
          <w:sz w:val="16"/>
          <w:lang w:eastAsia="en-GB"/>
        </w:rPr>
        <w:t xml:space="preserve">    </w:t>
      </w:r>
      <w:r w:rsidRPr="00781069">
        <w:rPr>
          <w:rFonts w:ascii="Courier New" w:eastAsia="Times New Roman" w:hAnsi="Courier New"/>
          <w:noProof/>
          <w:color w:val="808080"/>
          <w:sz w:val="16"/>
          <w:lang w:eastAsia="en-GB"/>
        </w:rPr>
        <w:t>-- Need M</w:t>
      </w:r>
    </w:p>
    <w:p w14:paraId="1A326748"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1069">
        <w:rPr>
          <w:rFonts w:ascii="Courier New" w:eastAsia="Times New Roman" w:hAnsi="Courier New"/>
          <w:noProof/>
          <w:sz w:val="16"/>
          <w:lang w:eastAsia="en-GB"/>
        </w:rPr>
        <w:t>}</w:t>
      </w:r>
    </w:p>
    <w:p w14:paraId="1AB10136" w14:textId="77777777" w:rsidR="00781069" w:rsidRPr="00781069" w:rsidRDefault="00781069" w:rsidP="00781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C88D7" w14:textId="77777777" w:rsidR="00860102" w:rsidRPr="00781069" w:rsidRDefault="00860102" w:rsidP="00567C4F">
      <w:pPr>
        <w:ind w:leftChars="200" w:left="400"/>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35485C" w:rsidRPr="002D3917" w14:paraId="3FEB7FE7" w14:textId="77777777" w:rsidTr="0035485C">
        <w:tc>
          <w:tcPr>
            <w:tcW w:w="0" w:type="auto"/>
            <w:tcBorders>
              <w:top w:val="single" w:sz="4" w:space="0" w:color="auto"/>
              <w:left w:val="single" w:sz="4" w:space="0" w:color="auto"/>
              <w:bottom w:val="single" w:sz="4" w:space="0" w:color="auto"/>
              <w:right w:val="single" w:sz="4" w:space="0" w:color="auto"/>
            </w:tcBorders>
            <w:hideMark/>
          </w:tcPr>
          <w:p w14:paraId="79BC17D7" w14:textId="77777777" w:rsidR="0035485C" w:rsidRPr="002D3917" w:rsidRDefault="0035485C" w:rsidP="005F5719">
            <w:pPr>
              <w:pStyle w:val="TAL"/>
              <w:rPr>
                <w:b/>
                <w:i/>
                <w:szCs w:val="22"/>
                <w:lang w:eastAsia="en-GB"/>
              </w:rPr>
            </w:pPr>
            <w:proofErr w:type="spellStart"/>
            <w:r w:rsidRPr="002D3917">
              <w:rPr>
                <w:rFonts w:cs="Arial"/>
                <w:b/>
                <w:i/>
                <w:iCs/>
                <w:szCs w:val="18"/>
                <w:lang w:eastAsia="sv-SE"/>
              </w:rPr>
              <w:t>ssbFrequency</w:t>
            </w:r>
            <w:proofErr w:type="spellEnd"/>
            <w:r w:rsidRPr="002D3917">
              <w:rPr>
                <w:rFonts w:cs="Arial"/>
                <w:b/>
                <w:i/>
                <w:iCs/>
                <w:szCs w:val="18"/>
                <w:lang w:eastAsia="sv-SE"/>
              </w:rPr>
              <w:br/>
            </w:r>
            <w:r w:rsidRPr="002D3917">
              <w:rPr>
                <w:rFonts w:cs="Arial"/>
                <w:iCs/>
                <w:szCs w:val="18"/>
                <w:lang w:eastAsia="sv-SE"/>
              </w:rPr>
              <w:t xml:space="preserve">Indicates the frequency of the SS associated to this </w:t>
            </w:r>
            <w:proofErr w:type="spellStart"/>
            <w:r w:rsidRPr="002D3917">
              <w:rPr>
                <w:i/>
                <w:lang w:eastAsia="sv-SE"/>
              </w:rPr>
              <w:t>MeasObjectNR</w:t>
            </w:r>
            <w:proofErr w:type="spellEnd"/>
            <w:r w:rsidRPr="002D3917">
              <w:rPr>
                <w:rFonts w:cs="Arial"/>
                <w:iCs/>
                <w:szCs w:val="18"/>
                <w:lang w:eastAsia="sv-SE"/>
              </w:rPr>
              <w:t>.</w:t>
            </w:r>
            <w:r w:rsidRPr="002D3917">
              <w:t xml:space="preserve"> For operation with shared spectrum channel access, this field is a k*30 kHz shift from the sync raster where k = 0,1,2, and so on if the </w:t>
            </w:r>
            <w:proofErr w:type="spellStart"/>
            <w:r w:rsidRPr="002D3917">
              <w:rPr>
                <w:i/>
                <w:iCs/>
              </w:rPr>
              <w:t>reportType</w:t>
            </w:r>
            <w:proofErr w:type="spellEnd"/>
            <w:r w:rsidRPr="002D3917">
              <w:t xml:space="preserve"> within the corresponding </w:t>
            </w:r>
            <w:proofErr w:type="spellStart"/>
            <w:r w:rsidRPr="002D3917">
              <w:rPr>
                <w:i/>
                <w:iCs/>
              </w:rPr>
              <w:t>ReportConfigNR</w:t>
            </w:r>
            <w:proofErr w:type="spellEnd"/>
            <w:r w:rsidRPr="002D3917">
              <w:t xml:space="preserve"> is set to </w:t>
            </w:r>
            <w:proofErr w:type="spellStart"/>
            <w:r w:rsidRPr="002D3917">
              <w:t>reportCGI</w:t>
            </w:r>
            <w:proofErr w:type="spellEnd"/>
            <w:r w:rsidRPr="002D3917">
              <w:t xml:space="preserve"> (see TS 38.211 [16], clause 7.4.3.1). Frequencies are considered to be on the sync raster if they are also identifiable with a GSCN value (see TS 38.101-1 [15], or TS 38.101-5 [75]).</w:t>
            </w:r>
          </w:p>
        </w:tc>
      </w:tr>
    </w:tbl>
    <w:p w14:paraId="158D69E3" w14:textId="7FB2E3DF" w:rsidR="00860102" w:rsidRDefault="00860102" w:rsidP="00567C4F">
      <w:pPr>
        <w:ind w:leftChars="200" w:left="400"/>
        <w:jc w:val="both"/>
        <w:rPr>
          <w:rFonts w:eastAsiaTheme="minorEastAsia"/>
          <w:lang w:eastAsia="zh-CN"/>
        </w:rPr>
      </w:pPr>
    </w:p>
    <w:p w14:paraId="061082DA" w14:textId="73E97C41" w:rsidR="00124EC6" w:rsidRPr="00124EC6" w:rsidRDefault="00EF4C93" w:rsidP="00124EC6">
      <w:pPr>
        <w:jc w:val="both"/>
      </w:pPr>
      <w:r>
        <w:rPr>
          <w:rFonts w:eastAsiaTheme="minorEastAsia"/>
          <w:lang w:eastAsia="zh-CN"/>
        </w:rPr>
        <w:t>As per existing</w:t>
      </w:r>
      <w:r w:rsidR="005E0B99">
        <w:rPr>
          <w:rFonts w:eastAsiaTheme="minorEastAsia"/>
          <w:lang w:eastAsia="zh-CN"/>
        </w:rPr>
        <w:t xml:space="preserve"> RAN4 spec, the SSB based intra-frequency measurement definition is the </w:t>
      </w:r>
      <w:proofErr w:type="spellStart"/>
      <w:r w:rsidR="005E0B99">
        <w:rPr>
          <w:rFonts w:eastAsiaTheme="minorEastAsia"/>
          <w:lang w:eastAsia="zh-CN"/>
        </w:rPr>
        <w:t>center</w:t>
      </w:r>
      <w:proofErr w:type="spellEnd"/>
      <w:r w:rsidR="005E0B99">
        <w:rPr>
          <w:rFonts w:eastAsiaTheme="minorEastAsia"/>
          <w:lang w:eastAsia="zh-CN"/>
        </w:rPr>
        <w:t xml:space="preserve"> frequency of </w:t>
      </w:r>
      <w:proofErr w:type="spellStart"/>
      <w:r w:rsidR="005E0B99" w:rsidRPr="00BA6E00">
        <w:rPr>
          <w:i/>
          <w:lang w:val="en-US" w:eastAsia="zh-CN"/>
        </w:rPr>
        <w:t>servingCellMO</w:t>
      </w:r>
      <w:proofErr w:type="spellEnd"/>
      <w:r w:rsidR="005E0B99">
        <w:rPr>
          <w:i/>
          <w:lang w:val="en-US" w:eastAsia="zh-CN"/>
        </w:rPr>
        <w:t xml:space="preserve"> </w:t>
      </w:r>
      <w:r w:rsidR="005E0B99" w:rsidRPr="005E0B99">
        <w:t>comparing to t</w:t>
      </w:r>
      <w:r w:rsidR="005E0B99" w:rsidRPr="00885F53">
        <w:t>he centre frequency of the SSB of the neighbour cell</w:t>
      </w:r>
      <w:r w:rsidR="00A176FC">
        <w:t xml:space="preserve"> </w:t>
      </w:r>
      <w:r w:rsidR="00124EC6">
        <w:t>[3]</w:t>
      </w:r>
      <w:r w:rsidR="005E0B99">
        <w:t>.</w:t>
      </w:r>
    </w:p>
    <w:tbl>
      <w:tblPr>
        <w:tblStyle w:val="afa"/>
        <w:tblW w:w="9417" w:type="dxa"/>
        <w:tblLook w:val="0600" w:firstRow="0" w:lastRow="0" w:firstColumn="0" w:lastColumn="0" w:noHBand="1" w:noVBand="1"/>
      </w:tblPr>
      <w:tblGrid>
        <w:gridCol w:w="9417"/>
      </w:tblGrid>
      <w:tr w:rsidR="00124EC6" w14:paraId="275D91F8" w14:textId="77777777" w:rsidTr="00124EC6">
        <w:tc>
          <w:tcPr>
            <w:tcW w:w="9417" w:type="dxa"/>
          </w:tcPr>
          <w:p w14:paraId="0399774E" w14:textId="5328011D" w:rsidR="00124EC6" w:rsidRDefault="00124EC6" w:rsidP="005F5719">
            <w:r w:rsidRPr="00885F53">
              <w:t xml:space="preserve">A measurement is defined as a SSB based intra-frequency measurement provided </w:t>
            </w:r>
            <w:r w:rsidRPr="00B447D1">
              <w:rPr>
                <w:highlight w:val="yellow"/>
              </w:rPr>
              <w:t>the centre frequency of the SSB of the serving cell indicated for measurement</w:t>
            </w:r>
            <w:r w:rsidRPr="00885F53">
              <w:t xml:space="preserve"> and the centre frequency of the SSB of the neighbour cell are the same, and the subcarrier spacing of the two SSBs are also the same.</w:t>
            </w:r>
          </w:p>
          <w:p w14:paraId="40BFA27B" w14:textId="59A7EB05" w:rsidR="00B447D1" w:rsidRPr="00B447D1" w:rsidRDefault="00B447D1" w:rsidP="005F5719">
            <w:pPr>
              <w:rPr>
                <w:rFonts w:eastAsiaTheme="minorEastAsia"/>
                <w:i/>
                <w:iCs/>
                <w:lang w:eastAsia="zh-CN"/>
              </w:rPr>
            </w:pPr>
            <w:r w:rsidRPr="00B447D1">
              <w:rPr>
                <w:rFonts w:eastAsiaTheme="minorEastAsia" w:hint="eastAsia"/>
                <w:i/>
                <w:iCs/>
                <w:lang w:eastAsia="zh-CN"/>
              </w:rPr>
              <w:t>&lt;</w:t>
            </w:r>
            <w:r w:rsidRPr="00B447D1">
              <w:rPr>
                <w:rFonts w:eastAsiaTheme="minorEastAsia"/>
                <w:i/>
                <w:iCs/>
                <w:lang w:eastAsia="zh-CN"/>
              </w:rPr>
              <w:t>omit not related text&gt;</w:t>
            </w:r>
          </w:p>
          <w:p w14:paraId="3182ADA6" w14:textId="77777777" w:rsidR="00B447D1" w:rsidRPr="009C5807" w:rsidRDefault="00B447D1" w:rsidP="00B447D1">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4278979F" w14:textId="44837E84" w:rsidR="00B447D1" w:rsidRPr="00B447D1" w:rsidRDefault="00B447D1" w:rsidP="005F5719"/>
        </w:tc>
      </w:tr>
    </w:tbl>
    <w:p w14:paraId="351713BD" w14:textId="77777777" w:rsidR="00124EC6" w:rsidRPr="00124EC6" w:rsidRDefault="00124EC6" w:rsidP="005E0B99">
      <w:pPr>
        <w:jc w:val="both"/>
        <w:rPr>
          <w:rFonts w:eastAsiaTheme="minorEastAsia"/>
          <w:lang w:eastAsia="zh-CN"/>
        </w:rPr>
      </w:pPr>
    </w:p>
    <w:p w14:paraId="63232EB2" w14:textId="5DE3FD11" w:rsidR="00115BEA" w:rsidRPr="00115BEA" w:rsidRDefault="005E0B99" w:rsidP="00115BEA">
      <w:pPr>
        <w:jc w:val="both"/>
        <w:rPr>
          <w:rFonts w:eastAsiaTheme="minorEastAsia"/>
          <w:iCs/>
          <w:lang w:eastAsia="zh-CN"/>
        </w:rPr>
      </w:pPr>
      <w:r>
        <w:rPr>
          <w:rFonts w:eastAsiaTheme="minorEastAsia"/>
          <w:lang w:eastAsia="zh-CN"/>
        </w:rPr>
        <w:t>In</w:t>
      </w:r>
      <w:r w:rsidR="007C2F4B" w:rsidRPr="008C18E9">
        <w:rPr>
          <w:rFonts w:eastAsiaTheme="minorEastAsia"/>
          <w:lang w:eastAsia="zh-CN"/>
        </w:rPr>
        <w:t xml:space="preserve"> R18 inter-band SSB-less </w:t>
      </w:r>
      <w:proofErr w:type="spellStart"/>
      <w:r w:rsidR="007C2F4B" w:rsidRPr="008C18E9">
        <w:rPr>
          <w:rFonts w:eastAsiaTheme="minorEastAsia"/>
          <w:lang w:eastAsia="zh-CN"/>
        </w:rPr>
        <w:t>SCell</w:t>
      </w:r>
      <w:proofErr w:type="spellEnd"/>
      <w:r w:rsidR="007C2F4B" w:rsidRPr="008C18E9">
        <w:rPr>
          <w:rFonts w:eastAsiaTheme="minorEastAsia"/>
          <w:lang w:eastAsia="zh-CN"/>
        </w:rPr>
        <w:t xml:space="preserve"> WI,</w:t>
      </w:r>
      <w:r w:rsidR="007C2F4B" w:rsidRPr="008C18E9">
        <w:rPr>
          <w:rFonts w:eastAsiaTheme="minorEastAsia" w:hint="eastAsia"/>
          <w:lang w:eastAsia="zh-CN"/>
        </w:rPr>
        <w:t xml:space="preserve"> </w:t>
      </w:r>
      <w:r w:rsidR="007C2F4B" w:rsidRPr="008C18E9">
        <w:rPr>
          <w:rFonts w:eastAsiaTheme="minorEastAsia"/>
          <w:lang w:eastAsia="zh-CN"/>
        </w:rPr>
        <w:t xml:space="preserve">since the </w:t>
      </w:r>
      <w:proofErr w:type="spellStart"/>
      <w:r w:rsidR="007C2F4B" w:rsidRPr="008C18E9">
        <w:rPr>
          <w:rFonts w:eastAsiaTheme="minorEastAsia"/>
          <w:i/>
          <w:lang w:eastAsia="zh-CN"/>
        </w:rPr>
        <w:t>absoluteFrequencySSB</w:t>
      </w:r>
      <w:proofErr w:type="spellEnd"/>
      <w:r w:rsidR="007C2F4B" w:rsidRPr="008C18E9">
        <w:rPr>
          <w:rFonts w:eastAsiaTheme="minorEastAsia"/>
          <w:lang w:eastAsia="zh-CN"/>
        </w:rPr>
        <w:t xml:space="preserve"> is absent for an SSB-less </w:t>
      </w:r>
      <w:proofErr w:type="spellStart"/>
      <w:r w:rsidR="007C2F4B" w:rsidRPr="008C18E9">
        <w:rPr>
          <w:rFonts w:eastAsiaTheme="minorEastAsia"/>
          <w:lang w:eastAsia="zh-CN"/>
        </w:rPr>
        <w:t>SCell</w:t>
      </w:r>
      <w:proofErr w:type="spellEnd"/>
      <w:r w:rsidR="007C2F4B" w:rsidRPr="008C18E9">
        <w:rPr>
          <w:rFonts w:eastAsiaTheme="minorEastAsia"/>
          <w:lang w:eastAsia="zh-CN"/>
        </w:rPr>
        <w:t xml:space="preserve">, SSB based measurements cannot be performed on this SSB-less </w:t>
      </w:r>
      <w:proofErr w:type="spellStart"/>
      <w:r w:rsidR="007C2F4B" w:rsidRPr="008C18E9">
        <w:rPr>
          <w:rFonts w:eastAsiaTheme="minorEastAsia"/>
          <w:lang w:eastAsia="zh-CN"/>
        </w:rPr>
        <w:t>SCell</w:t>
      </w:r>
      <w:proofErr w:type="spellEnd"/>
      <w:r w:rsidR="007C2F4B" w:rsidRPr="008C18E9">
        <w:rPr>
          <w:rFonts w:eastAsiaTheme="minorEastAsia"/>
          <w:lang w:eastAsia="zh-CN"/>
        </w:rPr>
        <w:t>.</w:t>
      </w:r>
      <w:r w:rsidR="00EF4C93">
        <w:rPr>
          <w:rFonts w:eastAsiaTheme="minorEastAsia"/>
          <w:lang w:eastAsia="zh-CN"/>
        </w:rPr>
        <w:t xml:space="preserve"> </w:t>
      </w:r>
      <w:proofErr w:type="gramStart"/>
      <w:r w:rsidR="00A176FC">
        <w:rPr>
          <w:rFonts w:eastAsiaTheme="minorEastAsia"/>
          <w:lang w:eastAsia="zh-CN"/>
        </w:rPr>
        <w:t>However</w:t>
      </w:r>
      <w:proofErr w:type="gramEnd"/>
      <w:r w:rsidR="00A176FC">
        <w:rPr>
          <w:rFonts w:eastAsiaTheme="minorEastAsia"/>
          <w:lang w:eastAsia="zh-CN"/>
        </w:rPr>
        <w:t xml:space="preserve"> f</w:t>
      </w:r>
      <w:r w:rsidR="00EF4C93">
        <w:rPr>
          <w:rFonts w:eastAsiaTheme="minorEastAsia"/>
          <w:lang w:eastAsia="zh-CN"/>
        </w:rPr>
        <w:t xml:space="preserve">or the </w:t>
      </w:r>
      <w:proofErr w:type="spellStart"/>
      <w:r w:rsidR="00EF4C93">
        <w:rPr>
          <w:rFonts w:eastAsiaTheme="minorEastAsia"/>
          <w:lang w:eastAsia="zh-CN"/>
        </w:rPr>
        <w:t>neighbor</w:t>
      </w:r>
      <w:proofErr w:type="spellEnd"/>
      <w:r w:rsidR="00EF4C93">
        <w:rPr>
          <w:rFonts w:eastAsiaTheme="minorEastAsia"/>
          <w:lang w:eastAsia="zh-CN"/>
        </w:rPr>
        <w:t xml:space="preserve"> cell on the carrier of SSB-less </w:t>
      </w:r>
      <w:proofErr w:type="spellStart"/>
      <w:r w:rsidR="00EF4C93">
        <w:rPr>
          <w:rFonts w:eastAsiaTheme="minorEastAsia"/>
          <w:lang w:eastAsia="zh-CN"/>
        </w:rPr>
        <w:t>SCell</w:t>
      </w:r>
      <w:proofErr w:type="spellEnd"/>
      <w:r w:rsidR="00EF4C93">
        <w:rPr>
          <w:rFonts w:eastAsiaTheme="minorEastAsia"/>
          <w:lang w:eastAsia="zh-CN"/>
        </w:rPr>
        <w:t xml:space="preserve">, </w:t>
      </w:r>
      <w:r w:rsidR="00A176FC">
        <w:rPr>
          <w:rFonts w:eastAsiaTheme="minorEastAsia"/>
          <w:lang w:eastAsia="zh-CN"/>
        </w:rPr>
        <w:t xml:space="preserve">as </w:t>
      </w:r>
      <w:r w:rsidR="00EF4C93">
        <w:rPr>
          <w:rFonts w:eastAsiaTheme="minorEastAsia"/>
          <w:lang w:eastAsia="zh-CN"/>
        </w:rPr>
        <w:t xml:space="preserve">there is SSB on this </w:t>
      </w:r>
      <w:proofErr w:type="spellStart"/>
      <w:r w:rsidR="00EF4C93">
        <w:rPr>
          <w:rFonts w:eastAsiaTheme="minorEastAsia"/>
          <w:lang w:eastAsia="zh-CN"/>
        </w:rPr>
        <w:t>neighbor</w:t>
      </w:r>
      <w:proofErr w:type="spellEnd"/>
      <w:r w:rsidR="00EF4C93">
        <w:rPr>
          <w:rFonts w:eastAsiaTheme="minorEastAsia"/>
          <w:lang w:eastAsia="zh-CN"/>
        </w:rPr>
        <w:t xml:space="preserve"> cell</w:t>
      </w:r>
      <w:r w:rsidR="00A176FC">
        <w:rPr>
          <w:rFonts w:eastAsiaTheme="minorEastAsia"/>
          <w:lang w:eastAsia="zh-CN"/>
        </w:rPr>
        <w:t xml:space="preserve">, SSB based measurement can be performed on </w:t>
      </w:r>
      <w:proofErr w:type="spellStart"/>
      <w:r w:rsidR="00A176FC">
        <w:rPr>
          <w:rFonts w:eastAsiaTheme="minorEastAsia"/>
          <w:lang w:eastAsia="zh-CN"/>
        </w:rPr>
        <w:t>neighbor</w:t>
      </w:r>
      <w:proofErr w:type="spellEnd"/>
      <w:r w:rsidR="00A176FC">
        <w:rPr>
          <w:rFonts w:eastAsiaTheme="minorEastAsia"/>
          <w:lang w:eastAsia="zh-CN"/>
        </w:rPr>
        <w:t xml:space="preserve"> cells</w:t>
      </w:r>
      <w:r w:rsidR="00EF4C93">
        <w:rPr>
          <w:rFonts w:eastAsiaTheme="minorEastAsia"/>
          <w:lang w:eastAsia="zh-CN"/>
        </w:rPr>
        <w:t>.</w:t>
      </w:r>
      <w:r w:rsidR="00115BEA">
        <w:rPr>
          <w:rFonts w:eastAsiaTheme="minorEastAsia"/>
          <w:lang w:eastAsia="zh-CN"/>
        </w:rPr>
        <w:t xml:space="preserve"> </w:t>
      </w:r>
      <w:r w:rsidR="00115BEA">
        <w:rPr>
          <w:lang w:val="en-US" w:eastAsia="zh-CN"/>
        </w:rPr>
        <w:t xml:space="preserve">whether neighbor cell measurements on the carrier of SSB-less </w:t>
      </w:r>
      <w:proofErr w:type="spellStart"/>
      <w:r w:rsidR="00115BEA">
        <w:rPr>
          <w:lang w:val="en-US" w:eastAsia="zh-CN"/>
        </w:rPr>
        <w:t>SCell</w:t>
      </w:r>
      <w:proofErr w:type="spellEnd"/>
      <w:r w:rsidR="00115BEA">
        <w:rPr>
          <w:lang w:val="en-US" w:eastAsia="zh-CN"/>
        </w:rPr>
        <w:t xml:space="preserve"> is considered as intra-frequency or inter-frequency measurements</w:t>
      </w:r>
      <w:r w:rsidR="00115BEA">
        <w:rPr>
          <w:rFonts w:eastAsiaTheme="minorEastAsia"/>
          <w:lang w:val="en-US" w:eastAsia="zh-CN"/>
        </w:rPr>
        <w:t xml:space="preserve"> depends on</w:t>
      </w:r>
      <w:r w:rsidR="00115BEA">
        <w:rPr>
          <w:rFonts w:eastAsiaTheme="minorEastAsia"/>
          <w:lang w:eastAsia="zh-CN"/>
        </w:rPr>
        <w:t xml:space="preserve"> RAN2 signalling structure. In last meeting RAN2 agreed that </w:t>
      </w:r>
      <w:proofErr w:type="spellStart"/>
      <w:r w:rsidR="00115BEA" w:rsidRPr="00BA6E00">
        <w:rPr>
          <w:i/>
          <w:lang w:val="en-US" w:eastAsia="zh-CN"/>
        </w:rPr>
        <w:t>servingCellMO</w:t>
      </w:r>
      <w:proofErr w:type="spellEnd"/>
      <w:r w:rsidR="00115BEA">
        <w:rPr>
          <w:iCs/>
          <w:lang w:val="en-US" w:eastAsia="zh-CN"/>
        </w:rPr>
        <w:t xml:space="preserve"> is not configured for inter-band SSB-less </w:t>
      </w:r>
      <w:proofErr w:type="spellStart"/>
      <w:r w:rsidR="00115BEA">
        <w:rPr>
          <w:iCs/>
          <w:lang w:val="en-US" w:eastAsia="zh-CN"/>
        </w:rPr>
        <w:t>SCell</w:t>
      </w:r>
      <w:proofErr w:type="spellEnd"/>
      <w:r w:rsidR="00115BEA">
        <w:rPr>
          <w:iCs/>
          <w:lang w:val="en-US" w:eastAsia="zh-CN"/>
        </w:rPr>
        <w:t>.</w:t>
      </w:r>
    </w:p>
    <w:p w14:paraId="15984552" w14:textId="6AD3A860" w:rsidR="0039225A" w:rsidRDefault="00115BEA" w:rsidP="008C18E9">
      <w:pPr>
        <w:jc w:val="both"/>
        <w:rPr>
          <w:rFonts w:eastAsiaTheme="minorEastAsia"/>
          <w:lang w:eastAsia="zh-CN"/>
        </w:rPr>
      </w:pPr>
      <w:r>
        <w:rPr>
          <w:noProof/>
        </w:rPr>
        <w:drawing>
          <wp:inline distT="0" distB="0" distL="0" distR="0" wp14:anchorId="0914931A" wp14:editId="63531756">
            <wp:extent cx="6113145" cy="120523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6A7E17-FA31-4EA0-850F-BDD3A8EFAF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205230"/>
                    </a:xfrm>
                    <a:prstGeom prst="rect">
                      <a:avLst/>
                    </a:prstGeom>
                    <a:noFill/>
                    <a:ln>
                      <a:noFill/>
                    </a:ln>
                  </pic:spPr>
                </pic:pic>
              </a:graphicData>
            </a:graphic>
          </wp:inline>
        </w:drawing>
      </w:r>
    </w:p>
    <w:p w14:paraId="71FA7992" w14:textId="7D65B329" w:rsidR="00A176FC" w:rsidRDefault="00115BEA" w:rsidP="001335FC">
      <w:pPr>
        <w:jc w:val="both"/>
        <w:rPr>
          <w:rFonts w:eastAsiaTheme="minorEastAsia"/>
          <w:lang w:eastAsia="zh-CN"/>
        </w:rPr>
      </w:pPr>
      <w:r>
        <w:rPr>
          <w:rFonts w:eastAsiaTheme="minorEastAsia"/>
          <w:lang w:eastAsia="zh-CN"/>
        </w:rPr>
        <w:t>As per existing intra-frequency/inter-frequency measurement definition, as no</w:t>
      </w:r>
      <w:r w:rsidR="00B447D1" w:rsidRPr="00B447D1">
        <w:rPr>
          <w:i/>
          <w:lang w:val="en-US" w:eastAsia="zh-CN"/>
        </w:rPr>
        <w:t xml:space="preserve"> </w:t>
      </w:r>
      <w:proofErr w:type="spellStart"/>
      <w:r w:rsidR="00B447D1" w:rsidRPr="00BA6E00">
        <w:rPr>
          <w:i/>
          <w:lang w:val="en-US" w:eastAsia="zh-CN"/>
        </w:rPr>
        <w:t>servingCellMO</w:t>
      </w:r>
      <w:proofErr w:type="spellEnd"/>
      <w:r w:rsidR="00B447D1" w:rsidRPr="00B447D1">
        <w:rPr>
          <w:iCs/>
          <w:lang w:val="en-US" w:eastAsia="zh-CN"/>
        </w:rPr>
        <w:t xml:space="preserve"> is indicated, </w:t>
      </w:r>
      <w:r w:rsidR="001335FC">
        <w:rPr>
          <w:rFonts w:eastAsiaTheme="minorEastAsia"/>
          <w:lang w:eastAsia="zh-CN"/>
        </w:rPr>
        <w:t xml:space="preserve">the </w:t>
      </w:r>
      <w:r w:rsidR="00FC1F13">
        <w:rPr>
          <w:rFonts w:eastAsiaTheme="minorEastAsia"/>
          <w:lang w:eastAsia="zh-CN"/>
        </w:rPr>
        <w:t xml:space="preserve">SSB </w:t>
      </w:r>
      <w:r w:rsidR="001335FC">
        <w:rPr>
          <w:rFonts w:eastAsiaTheme="minorEastAsia"/>
          <w:lang w:eastAsia="zh-CN"/>
        </w:rPr>
        <w:t xml:space="preserve">measurement on </w:t>
      </w:r>
      <w:proofErr w:type="spellStart"/>
      <w:r w:rsidR="001335FC">
        <w:rPr>
          <w:rFonts w:eastAsiaTheme="minorEastAsia"/>
          <w:lang w:eastAsia="zh-CN"/>
        </w:rPr>
        <w:t>neighbor</w:t>
      </w:r>
      <w:proofErr w:type="spellEnd"/>
      <w:r w:rsidR="001335FC">
        <w:rPr>
          <w:rFonts w:eastAsiaTheme="minorEastAsia"/>
          <w:lang w:eastAsia="zh-CN"/>
        </w:rPr>
        <w:t xml:space="preserve"> cell </w:t>
      </w:r>
      <w:r w:rsidR="00B447D1">
        <w:rPr>
          <w:rFonts w:eastAsiaTheme="minorEastAsia"/>
          <w:lang w:eastAsia="zh-CN"/>
        </w:rPr>
        <w:t>on the SSB-less carrier can’t be regarded as “intra-frequency measurement”</w:t>
      </w:r>
      <w:r w:rsidR="00363D1E">
        <w:rPr>
          <w:rFonts w:eastAsiaTheme="minorEastAsia"/>
          <w:lang w:eastAsia="zh-CN"/>
        </w:rPr>
        <w:t>,</w:t>
      </w:r>
      <w:r w:rsidR="00B447D1">
        <w:rPr>
          <w:rFonts w:eastAsiaTheme="minorEastAsia"/>
          <w:lang w:eastAsia="zh-CN"/>
        </w:rPr>
        <w:t xml:space="preserve"> then go to </w:t>
      </w:r>
      <w:r w:rsidR="00B447D1">
        <w:rPr>
          <w:rFonts w:eastAsiaTheme="minorEastAsia"/>
          <w:lang w:eastAsia="zh-CN"/>
        </w:rPr>
        <w:lastRenderedPageBreak/>
        <w:t>“otherwise”</w:t>
      </w:r>
      <w:r w:rsidR="001335FC">
        <w:rPr>
          <w:rFonts w:eastAsiaTheme="minorEastAsia"/>
          <w:lang w:eastAsia="zh-CN"/>
        </w:rPr>
        <w:t xml:space="preserve"> </w:t>
      </w:r>
      <w:r w:rsidR="00B447D1">
        <w:rPr>
          <w:rFonts w:eastAsiaTheme="minorEastAsia"/>
          <w:lang w:eastAsia="zh-CN"/>
        </w:rPr>
        <w:t xml:space="preserve">branch, it is </w:t>
      </w:r>
      <w:r w:rsidR="001335FC">
        <w:rPr>
          <w:rFonts w:eastAsiaTheme="minorEastAsia"/>
          <w:lang w:eastAsia="zh-CN"/>
        </w:rPr>
        <w:t xml:space="preserve">regarded as </w:t>
      </w:r>
      <w:r w:rsidR="00FC1F13">
        <w:rPr>
          <w:rFonts w:eastAsiaTheme="minorEastAsia"/>
          <w:lang w:eastAsia="zh-CN"/>
        </w:rPr>
        <w:t>“</w:t>
      </w:r>
      <w:r w:rsidR="001335FC">
        <w:rPr>
          <w:rFonts w:eastAsiaTheme="minorEastAsia"/>
          <w:lang w:eastAsia="zh-CN"/>
        </w:rPr>
        <w:t>inter-frequency measurement</w:t>
      </w:r>
      <w:r w:rsidR="00FC1F13">
        <w:rPr>
          <w:rFonts w:eastAsiaTheme="minorEastAsia"/>
          <w:lang w:eastAsia="zh-CN"/>
        </w:rPr>
        <w:t>”</w:t>
      </w:r>
      <w:r w:rsidR="00B447D1">
        <w:rPr>
          <w:rFonts w:eastAsiaTheme="minorEastAsia"/>
          <w:lang w:eastAsia="zh-CN"/>
        </w:rPr>
        <w:t>.</w:t>
      </w:r>
      <w:r w:rsidR="00363D1E">
        <w:rPr>
          <w:rFonts w:eastAsiaTheme="minorEastAsia"/>
          <w:lang w:eastAsia="zh-CN"/>
        </w:rPr>
        <w:t xml:space="preserve"> As the definition follows the legacy rule of intra-f/inter-f measurement definition, no specification impact is needed.</w:t>
      </w:r>
    </w:p>
    <w:p w14:paraId="5CAA8C4A" w14:textId="65B77FCC" w:rsidR="00B447D1" w:rsidRPr="000F5DF8" w:rsidRDefault="00B447D1" w:rsidP="001335FC">
      <w:pPr>
        <w:jc w:val="both"/>
        <w:rPr>
          <w:b/>
          <w:lang w:eastAsia="ko-KR"/>
        </w:rPr>
      </w:pPr>
      <w:r w:rsidRPr="000F5DF8">
        <w:rPr>
          <w:b/>
          <w:lang w:eastAsia="ko-KR"/>
        </w:rPr>
        <w:t>Proposal</w:t>
      </w:r>
      <w:r w:rsidR="00363D1E" w:rsidRPr="000F5DF8">
        <w:rPr>
          <w:b/>
          <w:lang w:eastAsia="ko-KR"/>
        </w:rPr>
        <w:t xml:space="preserve"> 1</w:t>
      </w:r>
      <w:r w:rsidRPr="000F5DF8">
        <w:rPr>
          <w:b/>
          <w:lang w:eastAsia="ko-KR"/>
        </w:rPr>
        <w:t>:</w:t>
      </w:r>
      <w:r w:rsidR="00363D1E" w:rsidRPr="000F5DF8">
        <w:rPr>
          <w:b/>
          <w:lang w:eastAsia="ko-KR"/>
        </w:rPr>
        <w:t xml:space="preserve"> </w:t>
      </w:r>
      <w:r w:rsidRPr="000F5DF8">
        <w:rPr>
          <w:b/>
          <w:lang w:eastAsia="ko-KR"/>
        </w:rPr>
        <w:t xml:space="preserve">Measurement on neighbour cells on carrier of SSB-less </w:t>
      </w:r>
      <w:proofErr w:type="spellStart"/>
      <w:r w:rsidRPr="000F5DF8">
        <w:rPr>
          <w:b/>
          <w:lang w:eastAsia="ko-KR"/>
        </w:rPr>
        <w:t>SCell</w:t>
      </w:r>
      <w:proofErr w:type="spellEnd"/>
      <w:r w:rsidRPr="000F5DF8">
        <w:rPr>
          <w:b/>
          <w:lang w:eastAsia="ko-KR"/>
        </w:rPr>
        <w:t xml:space="preserve"> is regarded as</w:t>
      </w:r>
      <w:r w:rsidR="00363D1E" w:rsidRPr="000F5DF8">
        <w:rPr>
          <w:rFonts w:hint="eastAsia"/>
          <w:b/>
          <w:lang w:eastAsia="ko-KR"/>
        </w:rPr>
        <w:t>“</w:t>
      </w:r>
      <w:r w:rsidR="00363D1E" w:rsidRPr="000F5DF8">
        <w:rPr>
          <w:b/>
          <w:lang w:eastAsia="ko-KR"/>
        </w:rPr>
        <w:t xml:space="preserve">inter-frequency measurement”. </w:t>
      </w:r>
      <w:r w:rsidR="000F5DF8" w:rsidRPr="000F5DF8">
        <w:rPr>
          <w:b/>
          <w:lang w:eastAsia="ko-KR"/>
        </w:rPr>
        <w:t xml:space="preserve">There is no </w:t>
      </w:r>
      <w:r w:rsidR="000F5DF8">
        <w:rPr>
          <w:b/>
          <w:lang w:eastAsia="ko-KR"/>
        </w:rPr>
        <w:t xml:space="preserve">spec </w:t>
      </w:r>
      <w:r w:rsidR="00363D1E" w:rsidRPr="000F5DF8">
        <w:rPr>
          <w:b/>
          <w:lang w:eastAsia="ko-KR"/>
        </w:rPr>
        <w:t>impact about the intra-f and inter-f definition.</w:t>
      </w:r>
    </w:p>
    <w:p w14:paraId="7DAD8BD6" w14:textId="315B2063" w:rsidR="00363D1E" w:rsidRDefault="00363D1E" w:rsidP="00363D1E">
      <w:pPr>
        <w:jc w:val="both"/>
        <w:rPr>
          <w:rFonts w:eastAsiaTheme="minorEastAsia"/>
          <w:lang w:eastAsia="zh-CN"/>
        </w:rPr>
      </w:pPr>
      <w:r>
        <w:rPr>
          <w:rFonts w:eastAsiaTheme="minorEastAsia"/>
          <w:lang w:eastAsia="zh-CN"/>
        </w:rPr>
        <w:t>As per existing inter-frequency measurement requirements, if UE supports</w:t>
      </w:r>
      <w:r w:rsidRPr="00363D1E">
        <w:rPr>
          <w:i/>
          <w:iCs/>
          <w:lang w:eastAsia="zh-CN"/>
        </w:rPr>
        <w:t xml:space="preserve"> interFrequencyMeas-Nogap-r16</w:t>
      </w:r>
      <w:r>
        <w:rPr>
          <w:rFonts w:eastAsiaTheme="minorEastAsia"/>
          <w:lang w:eastAsia="zh-CN"/>
        </w:rPr>
        <w:t xml:space="preserve">, and </w:t>
      </w:r>
      <w:proofErr w:type="gramStart"/>
      <w:r>
        <w:rPr>
          <w:rFonts w:eastAsiaTheme="minorEastAsia"/>
          <w:lang w:eastAsia="zh-CN"/>
        </w:rPr>
        <w:t>the  target</w:t>
      </w:r>
      <w:proofErr w:type="gramEnd"/>
      <w:r w:rsidRPr="00363D1E">
        <w:t xml:space="preserve"> SSB </w:t>
      </w:r>
      <w:r>
        <w:t xml:space="preserve">on </w:t>
      </w:r>
      <w:proofErr w:type="spellStart"/>
      <w:r>
        <w:t>neighbor</w:t>
      </w:r>
      <w:proofErr w:type="spellEnd"/>
      <w:r>
        <w:t xml:space="preserve"> cell </w:t>
      </w:r>
      <w:r w:rsidRPr="00363D1E">
        <w:t>is completely contained in the active BWP</w:t>
      </w:r>
      <w:r>
        <w:t xml:space="preserve">, no measurement gap is needed. </w:t>
      </w:r>
      <w:proofErr w:type="gramStart"/>
      <w:r>
        <w:t>Otherwise</w:t>
      </w:r>
      <w:proofErr w:type="gramEnd"/>
      <w:r>
        <w:t xml:space="preserve"> measurement gap is needed.</w:t>
      </w:r>
    </w:p>
    <w:tbl>
      <w:tblPr>
        <w:tblStyle w:val="afa"/>
        <w:tblW w:w="0" w:type="auto"/>
        <w:tblLook w:val="04A0" w:firstRow="1" w:lastRow="0" w:firstColumn="1" w:lastColumn="0" w:noHBand="0" w:noVBand="1"/>
      </w:tblPr>
      <w:tblGrid>
        <w:gridCol w:w="9617"/>
      </w:tblGrid>
      <w:tr w:rsidR="00363D1E" w14:paraId="2ADDB686" w14:textId="77777777" w:rsidTr="00363D1E">
        <w:tc>
          <w:tcPr>
            <w:tcW w:w="9617" w:type="dxa"/>
          </w:tcPr>
          <w:p w14:paraId="7AB1FDED" w14:textId="77777777" w:rsidR="00363D1E" w:rsidRPr="00363D1E" w:rsidRDefault="00363D1E" w:rsidP="00363D1E">
            <w:pPr>
              <w:rPr>
                <w:rFonts w:eastAsia="Malgun Gothic"/>
              </w:rPr>
            </w:pPr>
            <w:r w:rsidRPr="00363D1E">
              <w:rPr>
                <w:rFonts w:eastAsia="Malgun Gothic"/>
              </w:rPr>
              <w:t xml:space="preserve">A measurement is defined as an </w:t>
            </w:r>
            <w:r w:rsidRPr="00363D1E">
              <w:t>inter-frequency SSB based measurements without measurement gaps (either legacy measurement gap or NCSG) in active BWP</w:t>
            </w:r>
            <w:r w:rsidRPr="00363D1E">
              <w:rPr>
                <w:rFonts w:eastAsia="PMingLiU"/>
                <w:lang w:eastAsia="zh-TW"/>
              </w:rPr>
              <w:t xml:space="preserve">, </w:t>
            </w:r>
            <w:r w:rsidRPr="00363D1E">
              <w:t xml:space="preserve">for UE capable of </w:t>
            </w:r>
            <w:proofErr w:type="spellStart"/>
            <w:r w:rsidRPr="00363D1E">
              <w:rPr>
                <w:i/>
                <w:iCs/>
              </w:rPr>
              <w:t>interFrequencyMeas-NoGap</w:t>
            </w:r>
            <w:proofErr w:type="spellEnd"/>
            <w:r w:rsidRPr="00363D1E">
              <w:t xml:space="preserve"> </w:t>
            </w:r>
            <w:r w:rsidRPr="00363D1E">
              <w:rPr>
                <w:rFonts w:eastAsia="Malgun Gothic"/>
              </w:rPr>
              <w:t>provided that</w:t>
            </w:r>
          </w:p>
          <w:p w14:paraId="19675DF1" w14:textId="77777777" w:rsidR="00363D1E" w:rsidRPr="00363D1E" w:rsidRDefault="00363D1E" w:rsidP="00363D1E">
            <w:pPr>
              <w:pStyle w:val="B10"/>
              <w:rPr>
                <w:rFonts w:ascii="Times New Roman" w:hAnsi="Times New Roman"/>
                <w:lang w:eastAsia="zh-CN"/>
              </w:rPr>
            </w:pPr>
            <w:r w:rsidRPr="00363D1E">
              <w:rPr>
                <w:rFonts w:ascii="Times New Roman" w:hAnsi="Times New Roman"/>
              </w:rPr>
              <w:t>-</w:t>
            </w:r>
            <w:r w:rsidRPr="00363D1E">
              <w:rPr>
                <w:rFonts w:ascii="Times New Roman" w:hAnsi="Times New Roman"/>
              </w:rPr>
              <w:tab/>
            </w:r>
            <w:r w:rsidRPr="00363D1E">
              <w:rPr>
                <w:rFonts w:ascii="Times New Roman" w:hAnsi="Times New Roman"/>
                <w:lang w:eastAsia="zh-CN"/>
              </w:rPr>
              <w:t xml:space="preserve">the UE supports </w:t>
            </w:r>
            <w:r w:rsidRPr="00363D1E">
              <w:rPr>
                <w:rFonts w:ascii="Times New Roman" w:hAnsi="Times New Roman"/>
                <w:i/>
                <w:iCs/>
                <w:lang w:eastAsia="zh-CN"/>
              </w:rPr>
              <w:t>interFrequencyMeas-Nogap-r16</w:t>
            </w:r>
            <w:r w:rsidRPr="00363D1E">
              <w:rPr>
                <w:rFonts w:ascii="Times New Roman" w:hAnsi="Times New Roman"/>
                <w:lang w:eastAsia="zh-CN"/>
              </w:rPr>
              <w:t xml:space="preserve"> [15], and</w:t>
            </w:r>
          </w:p>
          <w:p w14:paraId="2D8BAF4F" w14:textId="77777777" w:rsidR="00363D1E" w:rsidRPr="00363D1E" w:rsidRDefault="00363D1E" w:rsidP="00363D1E">
            <w:pPr>
              <w:pStyle w:val="B10"/>
              <w:rPr>
                <w:rFonts w:ascii="Times New Roman" w:hAnsi="Times New Roman"/>
                <w:lang w:eastAsia="zh-CN"/>
              </w:rPr>
            </w:pPr>
            <w:r w:rsidRPr="00363D1E">
              <w:rPr>
                <w:rFonts w:ascii="Times New Roman" w:hAnsi="Times New Roman"/>
              </w:rPr>
              <w:t>-</w:t>
            </w:r>
            <w:r w:rsidRPr="00363D1E">
              <w:rPr>
                <w:rFonts w:ascii="Times New Roman" w:hAnsi="Times New Roman"/>
              </w:rPr>
              <w:tab/>
              <w:t>the SSB is completely contained in the active BWP of the UE</w:t>
            </w:r>
            <w:r w:rsidRPr="00363D1E">
              <w:rPr>
                <w:rFonts w:ascii="Times New Roman" w:hAnsi="Times New Roman"/>
                <w:lang w:eastAsia="zh-CN"/>
              </w:rPr>
              <w:t>.</w:t>
            </w:r>
          </w:p>
          <w:p w14:paraId="62D12B7C" w14:textId="77777777" w:rsidR="00363D1E" w:rsidRPr="00363D1E" w:rsidRDefault="00363D1E" w:rsidP="00363D1E">
            <w:pPr>
              <w:pStyle w:val="B2"/>
              <w:rPr>
                <w:rFonts w:ascii="Times New Roman" w:hAnsi="Times New Roman"/>
                <w:lang w:eastAsia="zh-CN"/>
              </w:rPr>
            </w:pPr>
            <w:r w:rsidRPr="00363D1E">
              <w:rPr>
                <w:rFonts w:ascii="Times New Roman" w:hAnsi="Times New Roman"/>
                <w:lang w:eastAsia="zh-CN"/>
              </w:rPr>
              <w:t>-</w:t>
            </w:r>
            <w:r w:rsidRPr="00363D1E">
              <w:rPr>
                <w:rFonts w:ascii="Times New Roman" w:hAnsi="Times New Roman"/>
                <w:lang w:eastAsia="zh-CN"/>
              </w:rPr>
              <w:tab/>
            </w:r>
            <w:r w:rsidRPr="00363D1E">
              <w:rPr>
                <w:rFonts w:ascii="Times New Roman" w:hAnsi="Times New Roman"/>
              </w:rPr>
              <w:t>For inter-frequency SSB based measurements without measurement gaps, UE may cause scheduling restriction as specified in clause 9.3.9.3</w:t>
            </w:r>
            <w:r w:rsidRPr="00363D1E">
              <w:rPr>
                <w:rFonts w:ascii="Times New Roman" w:hAnsi="Times New Roman"/>
                <w:lang w:eastAsia="zh-CN"/>
              </w:rPr>
              <w:t>.</w:t>
            </w:r>
          </w:p>
          <w:p w14:paraId="0D9BBE3C" w14:textId="4F8991C1" w:rsidR="00363D1E" w:rsidRPr="00363D1E" w:rsidRDefault="00363D1E" w:rsidP="00363D1E">
            <w:pPr>
              <w:pStyle w:val="B2"/>
              <w:rPr>
                <w:rFonts w:ascii="Times New Roman" w:hAnsi="Times New Roman"/>
                <w:lang w:eastAsia="zh-CN"/>
              </w:rPr>
            </w:pPr>
            <w:r w:rsidRPr="00363D1E">
              <w:rPr>
                <w:rFonts w:ascii="Times New Roman" w:hAnsi="Times New Roman"/>
                <w:lang w:eastAsia="zh-CN"/>
              </w:rPr>
              <w:t>-</w:t>
            </w:r>
            <w:r w:rsidRPr="00363D1E">
              <w:rPr>
                <w:rFonts w:ascii="Times New Roman" w:hAnsi="Times New Roman"/>
                <w:lang w:eastAsia="zh-CN"/>
              </w:rPr>
              <w:tab/>
              <w:t xml:space="preserve">Note: Non-CA capable UE is not expected to indicate support of </w:t>
            </w:r>
            <w:r w:rsidRPr="00363D1E">
              <w:rPr>
                <w:rFonts w:ascii="Times New Roman" w:hAnsi="Times New Roman"/>
                <w:i/>
                <w:iCs/>
                <w:lang w:eastAsia="zh-CN"/>
              </w:rPr>
              <w:t>interFrequencyMeas-Nogap-r16</w:t>
            </w:r>
            <w:r w:rsidRPr="00363D1E">
              <w:rPr>
                <w:rFonts w:ascii="Times New Roman" w:hAnsi="Times New Roman"/>
                <w:lang w:eastAsia="zh-CN"/>
              </w:rPr>
              <w:t xml:space="preserve"> [15].</w:t>
            </w:r>
          </w:p>
        </w:tc>
      </w:tr>
    </w:tbl>
    <w:p w14:paraId="2EDB8BC8" w14:textId="1CEB12D3" w:rsidR="00115BEA" w:rsidRPr="000F5DF8" w:rsidRDefault="00363D1E" w:rsidP="006C69ED">
      <w:pPr>
        <w:jc w:val="both"/>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the legacy principle</w:t>
      </w:r>
      <w:r w:rsidRPr="00363D1E">
        <w:rPr>
          <w:rFonts w:eastAsiaTheme="minorEastAsia"/>
          <w:lang w:eastAsia="zh-CN"/>
        </w:rPr>
        <w:t xml:space="preserve"> on the </w:t>
      </w:r>
      <w:r>
        <w:rPr>
          <w:rFonts w:eastAsiaTheme="minorEastAsia"/>
          <w:lang w:eastAsia="zh-CN"/>
        </w:rPr>
        <w:t>need of gap can be applied for</w:t>
      </w:r>
      <w:r w:rsidRPr="00363D1E">
        <w:rPr>
          <w:rFonts w:eastAsiaTheme="minorEastAsia"/>
          <w:lang w:eastAsia="zh-CN"/>
        </w:rPr>
        <w:t xml:space="preserve"> SSB-less </w:t>
      </w:r>
      <w:proofErr w:type="spellStart"/>
      <w:r w:rsidRPr="00363D1E">
        <w:rPr>
          <w:rFonts w:eastAsiaTheme="minorEastAsia"/>
          <w:lang w:eastAsia="zh-CN"/>
        </w:rPr>
        <w:t>SCell</w:t>
      </w:r>
      <w:proofErr w:type="spellEnd"/>
      <w:r w:rsidRPr="00363D1E">
        <w:rPr>
          <w:rFonts w:eastAsiaTheme="minorEastAsia"/>
          <w:lang w:eastAsia="zh-CN"/>
        </w:rPr>
        <w:t xml:space="preserve"> operation. </w:t>
      </w:r>
    </w:p>
    <w:p w14:paraId="6D230BE2" w14:textId="0DCA1743" w:rsidR="006C69ED" w:rsidRPr="00363D1E" w:rsidRDefault="006C69ED" w:rsidP="006C69ED">
      <w:pPr>
        <w:jc w:val="both"/>
        <w:rPr>
          <w:rFonts w:eastAsiaTheme="minorEastAsia"/>
          <w:b/>
          <w:bCs/>
          <w:iCs/>
          <w:lang w:val="x-none" w:eastAsia="zh-CN"/>
        </w:rPr>
      </w:pPr>
      <w:r w:rsidRPr="00C35742">
        <w:rPr>
          <w:rFonts w:eastAsiaTheme="minorEastAsia"/>
          <w:b/>
          <w:bCs/>
          <w:iCs/>
          <w:lang w:val="en-US" w:eastAsia="zh-CN"/>
        </w:rPr>
        <w:t xml:space="preserve">Proposal </w:t>
      </w:r>
      <w:r w:rsidR="00363D1E">
        <w:rPr>
          <w:rFonts w:eastAsiaTheme="minorEastAsia"/>
          <w:b/>
          <w:bCs/>
          <w:iCs/>
          <w:lang w:val="en-US" w:eastAsia="zh-CN"/>
        </w:rPr>
        <w:t>2</w:t>
      </w:r>
      <w:r w:rsidRPr="00C35742">
        <w:rPr>
          <w:rFonts w:eastAsiaTheme="minorEastAsia"/>
          <w:b/>
          <w:bCs/>
          <w:iCs/>
          <w:lang w:val="en-US" w:eastAsia="zh-CN"/>
        </w:rPr>
        <w:t>:</w:t>
      </w:r>
      <w:r w:rsidR="000F5DF8">
        <w:rPr>
          <w:rFonts w:eastAsiaTheme="minorEastAsia"/>
          <w:b/>
          <w:bCs/>
          <w:iCs/>
          <w:lang w:val="en-US" w:eastAsia="zh-CN"/>
        </w:rPr>
        <w:t xml:space="preserve"> Measurement on </w:t>
      </w:r>
      <w:proofErr w:type="spellStart"/>
      <w:r w:rsidR="00C35742" w:rsidRPr="00C35742">
        <w:rPr>
          <w:rFonts w:eastAsiaTheme="minorEastAsia"/>
          <w:b/>
          <w:bCs/>
          <w:iCs/>
          <w:lang w:val="en-US" w:eastAsia="zh-CN"/>
        </w:rPr>
        <w:t>neighbour</w:t>
      </w:r>
      <w:proofErr w:type="spellEnd"/>
      <w:r w:rsidR="00C35742" w:rsidRPr="00C35742">
        <w:rPr>
          <w:rFonts w:eastAsiaTheme="minorEastAsia"/>
          <w:b/>
          <w:bCs/>
          <w:iCs/>
          <w:lang w:val="en-US" w:eastAsia="zh-CN"/>
        </w:rPr>
        <w:t xml:space="preserve"> cells on carrier of SSB-less </w:t>
      </w:r>
      <w:proofErr w:type="spellStart"/>
      <w:r w:rsidR="00C35742" w:rsidRPr="00C35742">
        <w:rPr>
          <w:rFonts w:eastAsiaTheme="minorEastAsia"/>
          <w:b/>
          <w:bCs/>
          <w:iCs/>
          <w:lang w:val="en-US" w:eastAsia="zh-CN"/>
        </w:rPr>
        <w:t>SCell</w:t>
      </w:r>
      <w:proofErr w:type="spellEnd"/>
      <w:r w:rsidR="00C35742" w:rsidRPr="00C35742">
        <w:rPr>
          <w:rFonts w:eastAsiaTheme="minorEastAsia"/>
          <w:b/>
          <w:bCs/>
          <w:iCs/>
          <w:lang w:val="en-US" w:eastAsia="zh-CN"/>
        </w:rPr>
        <w:t xml:space="preserve"> </w:t>
      </w:r>
      <w:r w:rsidR="000F5DF8" w:rsidRPr="00363D1E">
        <w:rPr>
          <w:b/>
          <w:bCs/>
          <w:iCs/>
          <w:lang w:val="en-US" w:eastAsia="zh-CN"/>
        </w:rPr>
        <w:t>with or without gap</w:t>
      </w:r>
      <w:r w:rsidR="000F5DF8" w:rsidRPr="00C35742">
        <w:rPr>
          <w:rFonts w:eastAsiaTheme="minorEastAsia"/>
          <w:b/>
          <w:bCs/>
          <w:iCs/>
          <w:lang w:val="en-US" w:eastAsia="zh-CN"/>
        </w:rPr>
        <w:t xml:space="preserve"> </w:t>
      </w:r>
      <w:r w:rsidR="00C35742" w:rsidRPr="00C35742">
        <w:rPr>
          <w:rFonts w:eastAsiaTheme="minorEastAsia"/>
          <w:b/>
          <w:bCs/>
          <w:iCs/>
          <w:lang w:val="en-US" w:eastAsia="zh-CN"/>
        </w:rPr>
        <w:t xml:space="preserve">can </w:t>
      </w:r>
      <w:r w:rsidR="000F5DF8">
        <w:rPr>
          <w:rFonts w:eastAsiaTheme="minorEastAsia"/>
          <w:b/>
          <w:bCs/>
          <w:iCs/>
          <w:lang w:val="en-US" w:eastAsia="zh-CN"/>
        </w:rPr>
        <w:t>follow the legacy principle and there is n</w:t>
      </w:r>
      <w:r w:rsidR="00363D1E" w:rsidRPr="00363D1E">
        <w:rPr>
          <w:b/>
          <w:bCs/>
          <w:iCs/>
          <w:lang w:val="en-US" w:eastAsia="zh-CN"/>
        </w:rPr>
        <w:t>o spec impact</w:t>
      </w:r>
      <w:r w:rsidR="000F5DF8">
        <w:rPr>
          <w:b/>
          <w:bCs/>
          <w:iCs/>
          <w:lang w:val="en-US" w:eastAsia="zh-CN"/>
        </w:rPr>
        <w:t>.</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591E5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404175">
        <w:rPr>
          <w:rFonts w:eastAsia="宋体"/>
          <w:lang w:val="en-US" w:eastAsia="zh-CN"/>
        </w:rPr>
        <w:t>maintenance</w:t>
      </w:r>
      <w:r w:rsidR="00B36D84">
        <w:rPr>
          <w:rFonts w:eastAsia="宋体"/>
          <w:lang w:val="en-US" w:eastAsia="zh-CN"/>
        </w:rPr>
        <w:t xml:space="preserve">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46719798" w14:textId="603A091E" w:rsidR="000F5DF8" w:rsidRPr="000F5DF8" w:rsidRDefault="000F5DF8" w:rsidP="000F5DF8">
      <w:pPr>
        <w:jc w:val="both"/>
        <w:rPr>
          <w:b/>
          <w:lang w:eastAsia="ko-KR"/>
        </w:rPr>
      </w:pPr>
      <w:r w:rsidRPr="000F5DF8">
        <w:rPr>
          <w:b/>
          <w:lang w:eastAsia="ko-KR"/>
        </w:rPr>
        <w:t>Proposal 1</w:t>
      </w:r>
      <w:r>
        <w:rPr>
          <w:b/>
          <w:lang w:eastAsia="ko-KR"/>
        </w:rPr>
        <w:t xml:space="preserve">: </w:t>
      </w:r>
      <w:r w:rsidRPr="000F5DF8">
        <w:rPr>
          <w:b/>
          <w:lang w:eastAsia="ko-KR"/>
        </w:rPr>
        <w:t xml:space="preserve">Measurement on neighbour cells on carrier of SSB-less </w:t>
      </w:r>
      <w:proofErr w:type="spellStart"/>
      <w:r w:rsidRPr="000F5DF8">
        <w:rPr>
          <w:b/>
          <w:lang w:eastAsia="ko-KR"/>
        </w:rPr>
        <w:t>SCell</w:t>
      </w:r>
      <w:proofErr w:type="spellEnd"/>
      <w:r w:rsidRPr="000F5DF8">
        <w:rPr>
          <w:b/>
          <w:lang w:eastAsia="ko-KR"/>
        </w:rPr>
        <w:t xml:space="preserve"> is regarded as</w:t>
      </w:r>
      <w:r w:rsidRPr="000F5DF8">
        <w:rPr>
          <w:rFonts w:hint="eastAsia"/>
          <w:b/>
          <w:lang w:eastAsia="ko-KR"/>
        </w:rPr>
        <w:t>“</w:t>
      </w:r>
      <w:r w:rsidRPr="000F5DF8">
        <w:rPr>
          <w:b/>
          <w:lang w:eastAsia="ko-KR"/>
        </w:rPr>
        <w:t xml:space="preserve">inter-frequency measurement”. There is no </w:t>
      </w:r>
      <w:r>
        <w:rPr>
          <w:b/>
          <w:lang w:eastAsia="ko-KR"/>
        </w:rPr>
        <w:t xml:space="preserve">spec </w:t>
      </w:r>
      <w:r w:rsidRPr="000F5DF8">
        <w:rPr>
          <w:b/>
          <w:lang w:eastAsia="ko-KR"/>
        </w:rPr>
        <w:t>impact about the intra-f and inter-f definition.</w:t>
      </w:r>
    </w:p>
    <w:p w14:paraId="18BB199D" w14:textId="2DC7FE78" w:rsidR="000F5DF8" w:rsidRPr="000F5DF8" w:rsidRDefault="000F5DF8" w:rsidP="000F5DF8">
      <w:pPr>
        <w:jc w:val="both"/>
        <w:rPr>
          <w:b/>
          <w:lang w:eastAsia="ko-KR"/>
        </w:rPr>
      </w:pPr>
      <w:r w:rsidRPr="000F5DF8">
        <w:rPr>
          <w:b/>
          <w:lang w:eastAsia="ko-KR"/>
        </w:rPr>
        <w:t>Proposal 2</w:t>
      </w:r>
      <w:r>
        <w:rPr>
          <w:b/>
          <w:lang w:eastAsia="ko-KR"/>
        </w:rPr>
        <w:t>:</w:t>
      </w:r>
      <w:r w:rsidRPr="000F5DF8">
        <w:rPr>
          <w:b/>
          <w:lang w:eastAsia="ko-KR"/>
        </w:rPr>
        <w:t xml:space="preserve"> Measurement on neighbour cells on carrier of SSB-less </w:t>
      </w:r>
      <w:proofErr w:type="spellStart"/>
      <w:r w:rsidRPr="000F5DF8">
        <w:rPr>
          <w:b/>
          <w:lang w:eastAsia="ko-KR"/>
        </w:rPr>
        <w:t>SCell</w:t>
      </w:r>
      <w:proofErr w:type="spellEnd"/>
      <w:r w:rsidRPr="000F5DF8">
        <w:rPr>
          <w:b/>
          <w:lang w:eastAsia="ko-KR"/>
        </w:rPr>
        <w:t xml:space="preserve"> with or without gap can follow the legacy principle and there is no spec impact.</w:t>
      </w:r>
    </w:p>
    <w:p w14:paraId="5A14FA72" w14:textId="77777777" w:rsidR="005F5965" w:rsidRPr="000F5DF8" w:rsidRDefault="005F5965" w:rsidP="00404175">
      <w:pPr>
        <w:rPr>
          <w:rFonts w:eastAsiaTheme="minorEastAsia"/>
          <w:b/>
          <w:lang w:val="x-none" w:eastAsia="zh-CN"/>
        </w:rPr>
      </w:pP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6FFC20B" w14:textId="124C3BE6" w:rsidR="008101B0" w:rsidRDefault="00C35742" w:rsidP="005F5965">
      <w:pPr>
        <w:numPr>
          <w:ilvl w:val="0"/>
          <w:numId w:val="5"/>
        </w:numPr>
        <w:spacing w:after="120" w:line="259" w:lineRule="auto"/>
        <w:rPr>
          <w:rFonts w:eastAsia="宋体"/>
          <w:lang w:eastAsia="zh-CN"/>
        </w:rPr>
      </w:pPr>
      <w:bookmarkStart w:id="3" w:name="_Ref465857292"/>
      <w:bookmarkStart w:id="4" w:name="OLE_LINK22"/>
      <w:r w:rsidRPr="00C35742">
        <w:rPr>
          <w:rFonts w:eastAsia="宋体"/>
          <w:lang w:eastAsia="zh-CN"/>
        </w:rPr>
        <w:t>R4-2414102</w:t>
      </w:r>
      <w:r w:rsidR="00242E4F">
        <w:rPr>
          <w:rFonts w:eastAsia="宋体"/>
          <w:lang w:eastAsia="zh-CN"/>
        </w:rPr>
        <w:t>,</w:t>
      </w:r>
      <w:r w:rsidR="00242E4F" w:rsidRPr="00242E4F">
        <w:rPr>
          <w:rFonts w:eastAsia="宋体"/>
          <w:lang w:eastAsia="zh-CN"/>
        </w:rPr>
        <w:t xml:space="preserve"> WF on RRM requirements for NR network energy saving</w:t>
      </w:r>
      <w:r w:rsidR="00242E4F">
        <w:rPr>
          <w:rFonts w:eastAsia="宋体"/>
          <w:lang w:eastAsia="zh-CN"/>
        </w:rPr>
        <w:t xml:space="preserve">, </w:t>
      </w:r>
      <w:r w:rsidR="00242E4F" w:rsidRPr="00B3751A">
        <w:rPr>
          <w:rFonts w:eastAsia="宋体"/>
          <w:lang w:eastAsia="zh-CN"/>
        </w:rPr>
        <w:t>Huawei</w:t>
      </w:r>
      <w:bookmarkEnd w:id="3"/>
      <w:bookmarkEnd w:id="4"/>
    </w:p>
    <w:p w14:paraId="11A29F81" w14:textId="7744EB5B" w:rsidR="00124EC6" w:rsidRDefault="00124EC6" w:rsidP="005F5965">
      <w:pPr>
        <w:numPr>
          <w:ilvl w:val="0"/>
          <w:numId w:val="5"/>
        </w:numPr>
        <w:spacing w:after="120" w:line="259" w:lineRule="auto"/>
        <w:rPr>
          <w:rFonts w:eastAsia="宋体"/>
          <w:lang w:eastAsia="zh-CN"/>
        </w:rPr>
      </w:pPr>
      <w:r>
        <w:rPr>
          <w:rFonts w:eastAsia="宋体" w:hint="eastAsia"/>
          <w:lang w:eastAsia="zh-CN"/>
        </w:rPr>
        <w:t>T</w:t>
      </w:r>
      <w:r>
        <w:rPr>
          <w:rFonts w:eastAsia="宋体"/>
          <w:lang w:eastAsia="zh-CN"/>
        </w:rPr>
        <w:t>S 38.331</w:t>
      </w:r>
    </w:p>
    <w:p w14:paraId="2A05E710" w14:textId="2635F296" w:rsidR="00124EC6" w:rsidRPr="005F5965" w:rsidRDefault="00124EC6" w:rsidP="005F5965">
      <w:pPr>
        <w:numPr>
          <w:ilvl w:val="0"/>
          <w:numId w:val="5"/>
        </w:numPr>
        <w:spacing w:after="120" w:line="259" w:lineRule="auto"/>
        <w:rPr>
          <w:rFonts w:eastAsia="宋体"/>
          <w:lang w:eastAsia="zh-CN"/>
        </w:rPr>
      </w:pPr>
      <w:r>
        <w:rPr>
          <w:rFonts w:eastAsia="宋体"/>
          <w:lang w:eastAsia="zh-CN"/>
        </w:rPr>
        <w:t>TS 38.133</w:t>
      </w:r>
    </w:p>
    <w:sectPr w:rsidR="00124EC6" w:rsidRPr="005F5965" w:rsidSect="00F55DAE">
      <w:footerReference w:type="even" r:id="rId14"/>
      <w:footerReference w:type="default" r:id="rId15"/>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BF44A" w14:textId="77777777" w:rsidR="00C73BC2" w:rsidRDefault="00C73BC2">
      <w:r>
        <w:separator/>
      </w:r>
    </w:p>
  </w:endnote>
  <w:endnote w:type="continuationSeparator" w:id="0">
    <w:p w14:paraId="4A543927" w14:textId="77777777" w:rsidR="00C73BC2" w:rsidRDefault="00C7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2C0B9" w14:textId="77777777" w:rsidR="00C73BC2" w:rsidRDefault="00C73BC2">
      <w:r>
        <w:separator/>
      </w:r>
    </w:p>
  </w:footnote>
  <w:footnote w:type="continuationSeparator" w:id="0">
    <w:p w14:paraId="4FF187D2" w14:textId="77777777" w:rsidR="00C73BC2" w:rsidRDefault="00C73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2D560636"/>
    <w:multiLevelType w:val="multilevel"/>
    <w:tmpl w:val="DA52FE4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8"/>
      <w:numFmt w:val="bullet"/>
      <w:lvlText w:val="-"/>
      <w:lvlJc w:val="left"/>
      <w:pPr>
        <w:ind w:left="2084" w:hanging="360"/>
      </w:pPr>
      <w:rPr>
        <w:rFonts w:ascii="Times New Roman" w:eastAsia="Times New Roma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0"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9"/>
  </w:num>
  <w:num w:numId="2">
    <w:abstractNumId w:val="18"/>
  </w:num>
  <w:num w:numId="3">
    <w:abstractNumId w:val="22"/>
  </w:num>
  <w:num w:numId="4">
    <w:abstractNumId w:val="4"/>
  </w:num>
  <w:num w:numId="5">
    <w:abstractNumId w:val="1"/>
  </w:num>
  <w:num w:numId="6">
    <w:abstractNumId w:val="16"/>
  </w:num>
  <w:num w:numId="7">
    <w:abstractNumId w:val="8"/>
  </w:num>
  <w:num w:numId="8">
    <w:abstractNumId w:val="15"/>
  </w:num>
  <w:num w:numId="9">
    <w:abstractNumId w:val="21"/>
  </w:num>
  <w:num w:numId="10">
    <w:abstractNumId w:val="11"/>
  </w:num>
  <w:num w:numId="11">
    <w:abstractNumId w:val="17"/>
  </w:num>
  <w:num w:numId="12">
    <w:abstractNumId w:val="9"/>
  </w:num>
  <w:num w:numId="13">
    <w:abstractNumId w:val="6"/>
  </w:num>
  <w:num w:numId="14">
    <w:abstractNumId w:val="9"/>
  </w:num>
  <w:num w:numId="15">
    <w:abstractNumId w:val="20"/>
  </w:num>
  <w:num w:numId="16">
    <w:abstractNumId w:val="12"/>
  </w:num>
  <w:num w:numId="17">
    <w:abstractNumId w:val="14"/>
  </w:num>
  <w:num w:numId="18">
    <w:abstractNumId w:val="3"/>
  </w:num>
  <w:num w:numId="19">
    <w:abstractNumId w:val="13"/>
  </w:num>
  <w:num w:numId="20">
    <w:abstractNumId w:val="7"/>
  </w:num>
  <w:num w:numId="21">
    <w:abstractNumId w:val="2"/>
  </w:num>
  <w:num w:numId="22">
    <w:abstractNumId w:val="9"/>
  </w:num>
  <w:num w:numId="23">
    <w:abstractNumId w:val="0"/>
  </w:num>
  <w:num w:numId="24">
    <w:abstractNumId w:val="10"/>
  </w:num>
  <w:num w:numId="25">
    <w:abstractNumId w:val="9"/>
  </w:num>
  <w:num w:numId="26">
    <w:abstractNumId w:val="19"/>
  </w:num>
  <w:num w:numId="2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974"/>
    <w:rsid w:val="00076CEE"/>
    <w:rsid w:val="00076CFC"/>
    <w:rsid w:val="00076F8C"/>
    <w:rsid w:val="000772B1"/>
    <w:rsid w:val="000777BB"/>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7E6"/>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DF8"/>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BEA"/>
    <w:rsid w:val="00115DCE"/>
    <w:rsid w:val="00116046"/>
    <w:rsid w:val="00116F74"/>
    <w:rsid w:val="0011702D"/>
    <w:rsid w:val="001176B7"/>
    <w:rsid w:val="0012027C"/>
    <w:rsid w:val="00120B32"/>
    <w:rsid w:val="00120DDC"/>
    <w:rsid w:val="001217AF"/>
    <w:rsid w:val="00121A85"/>
    <w:rsid w:val="00121A96"/>
    <w:rsid w:val="00121D6C"/>
    <w:rsid w:val="0012218A"/>
    <w:rsid w:val="001221B7"/>
    <w:rsid w:val="001229D0"/>
    <w:rsid w:val="00122A07"/>
    <w:rsid w:val="001239DE"/>
    <w:rsid w:val="00124252"/>
    <w:rsid w:val="001243E2"/>
    <w:rsid w:val="00124802"/>
    <w:rsid w:val="00124944"/>
    <w:rsid w:val="00124EA1"/>
    <w:rsid w:val="00124EC6"/>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5FC"/>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6E1D"/>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9A0"/>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944"/>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3FD4"/>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98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A87"/>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5B6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2A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485C"/>
    <w:rsid w:val="00355064"/>
    <w:rsid w:val="0035520C"/>
    <w:rsid w:val="00355288"/>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D1E"/>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A3D"/>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0B"/>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B4E"/>
    <w:rsid w:val="00391CEC"/>
    <w:rsid w:val="00391CF7"/>
    <w:rsid w:val="00391D92"/>
    <w:rsid w:val="00391F1E"/>
    <w:rsid w:val="0039225A"/>
    <w:rsid w:val="0039273C"/>
    <w:rsid w:val="003927C8"/>
    <w:rsid w:val="00392C2C"/>
    <w:rsid w:val="00392C81"/>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370"/>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04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117"/>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A41"/>
    <w:rsid w:val="00403F04"/>
    <w:rsid w:val="004040DF"/>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15"/>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AE5"/>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4B96"/>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2C6F"/>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4E"/>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76A"/>
    <w:rsid w:val="00551AE1"/>
    <w:rsid w:val="00551E9B"/>
    <w:rsid w:val="00551FCA"/>
    <w:rsid w:val="005524FE"/>
    <w:rsid w:val="00552B50"/>
    <w:rsid w:val="00552C6C"/>
    <w:rsid w:val="00552CBB"/>
    <w:rsid w:val="00552D45"/>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67C4F"/>
    <w:rsid w:val="00570586"/>
    <w:rsid w:val="0057060A"/>
    <w:rsid w:val="005709FE"/>
    <w:rsid w:val="005711AE"/>
    <w:rsid w:val="00571508"/>
    <w:rsid w:val="00571541"/>
    <w:rsid w:val="005716C5"/>
    <w:rsid w:val="005719CC"/>
    <w:rsid w:val="00571CFF"/>
    <w:rsid w:val="0057201C"/>
    <w:rsid w:val="005724AC"/>
    <w:rsid w:val="00572669"/>
    <w:rsid w:val="00573196"/>
    <w:rsid w:val="0057346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461"/>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6E9C"/>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B99"/>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962"/>
    <w:rsid w:val="005F4B0F"/>
    <w:rsid w:val="005F4D72"/>
    <w:rsid w:val="005F5101"/>
    <w:rsid w:val="005F55EC"/>
    <w:rsid w:val="005F58F6"/>
    <w:rsid w:val="005F5965"/>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400"/>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53C"/>
    <w:rsid w:val="00610D7B"/>
    <w:rsid w:val="00611046"/>
    <w:rsid w:val="006118A8"/>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69ED"/>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02F"/>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695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69"/>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D1D"/>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2F4B"/>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2F5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102"/>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6F2B"/>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115"/>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04E"/>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3F"/>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8E9"/>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71B"/>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4E16"/>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D86"/>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B30"/>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43C"/>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1FD5"/>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EF7"/>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6FC"/>
    <w:rsid w:val="00A179C1"/>
    <w:rsid w:val="00A17AB0"/>
    <w:rsid w:val="00A201E7"/>
    <w:rsid w:val="00A20266"/>
    <w:rsid w:val="00A2040E"/>
    <w:rsid w:val="00A20E7E"/>
    <w:rsid w:val="00A2100C"/>
    <w:rsid w:val="00A214C7"/>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1B4"/>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790"/>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00D"/>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47D1"/>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B25"/>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FD"/>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742"/>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270"/>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3BC2"/>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6E0C"/>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3FE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108"/>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AC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07"/>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367"/>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742"/>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50"/>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4C93"/>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45"/>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2FA"/>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5A4"/>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0E8"/>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1F13"/>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character" w:customStyle="1" w:styleId="Char">
    <w:name w:val="批注文字 Char"/>
    <w:rsid w:val="003753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3DE55-A84A-40B8-88B6-BDFA83E0F576}">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2024-11-08T08:40:00Z</dcterms:created>
  <dcterms:modified xsi:type="dcterms:W3CDTF">2024-11-08T08:40:00Z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(3)Cqx0SOt8SMFV3AMDqRYVXzAxd/PuO5HvJ+IQ/7Jtaub5VPDaOgp5LvLB4sSfmph4DpXfrUcv
5jJn6qzvIBmaV9I+hQYna9w2fQINUZ4cxBhQJ0XQ76g+iR27J5xBjCboTLLMfRj7Qy2+x5HR
IdgQbj9v7MzVZR7XA1d+456qB3YXDQTWiHI9+VCeIJ0UZ5UwqPo33vtZsVNgFu+7ScRArB+O
0xs22FrD6pHgel46RQ</vt:lpwstr>
  </property>
  <property fmtid="{D5CDD505-2E9C-101B-9397-08002B2CF9AE}" pid="23" name="_2015_ms_pID_725343_00">
    <vt:lpwstr>_2015_ms_pID_725343</vt:lpwstr>
  </property>
  <property fmtid="{D5CDD505-2E9C-101B-9397-08002B2CF9AE}" pid="24" name="_2015_ms_pID_7253431">
    <vt:lpwstr>OscWNcXONNOAM01bJkeNKGxEyDnDWM5kIPnpxkKDaSVbYg8i0LxvxQ
1w55eLlQDruh740qoaHKDh2OM+hj6Q70mqV8CnGfQSmMj9Z77zGBkOmzNZ0isZDbi8Tg87Ph
2mpE2VK4kafXT137KgS6fax/VC0RRmeVfLA9Rg486LUTtN36eIk/7tMbnQ4vKSPV1HfzF5nW
aJ201rmpueyJozPre7npmSdM1W2SHWjgq6WQ</vt:lpwstr>
  </property>
  <property fmtid="{D5CDD505-2E9C-101B-9397-08002B2CF9AE}" pid="25" name="_2015_ms_pID_7253431_00">
    <vt:lpwstr>_2015_ms_pID_7253431</vt:lpwstr>
  </property>
  <property fmtid="{D5CDD505-2E9C-101B-9397-08002B2CF9AE}" pid="26" name="_2015_ms_pID_7253432">
    <vt:lpwstr>xieEBJ8JM+TNN145JOuUgXxaiW7sFyZanZPp
N8yCEXycbdrzRB5sC/pWaDFb3isMAxuSDTv58FpWkMUHo5TwFRU=</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1698667276</vt:lpwstr>
  </property>
  <property fmtid="{D5CDD505-2E9C-101B-9397-08002B2CF9AE}" pid="32" name="_ReviewingToolsShownOnce">
    <vt:lpwstr/>
  </property>
</Properties>
</file>