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0BDB3066" w:rsidR="009A5D49" w:rsidRPr="00FE157E" w:rsidRDefault="00952411" w:rsidP="009A5D49">
      <w:pPr>
        <w:pStyle w:val="Header"/>
        <w:keepLines/>
        <w:tabs>
          <w:tab w:val="right" w:pos="10440"/>
          <w:tab w:val="right" w:pos="13323"/>
        </w:tabs>
        <w:spacing w:before="60" w:after="60"/>
        <w:rPr>
          <w:rFonts w:eastAsia="宋体" w:cs="Arial"/>
          <w:b w:val="0"/>
          <w:sz w:val="24"/>
          <w:szCs w:val="24"/>
          <w:highlight w:val="yellow"/>
          <w:lang w:eastAsia="zh-CN"/>
        </w:rPr>
      </w:pPr>
      <w:r w:rsidRPr="0011128F">
        <w:rPr>
          <w:sz w:val="24"/>
        </w:rPr>
        <w:t xml:space="preserve">3GPP TSG-RAN WG4 Meeting # </w:t>
      </w:r>
      <w:r>
        <w:rPr>
          <w:sz w:val="24"/>
        </w:rPr>
        <w:t>11</w:t>
      </w:r>
      <w:r w:rsidR="001B6B11">
        <w:rPr>
          <w:sz w:val="24"/>
        </w:rPr>
        <w:t>3</w:t>
      </w:r>
      <w:r w:rsidR="009A5D49" w:rsidRPr="00952411">
        <w:rPr>
          <w:rFonts w:cs="Arial"/>
          <w:sz w:val="24"/>
          <w:szCs w:val="24"/>
        </w:rPr>
        <w:tab/>
      </w:r>
      <w:r w:rsidR="008865A6" w:rsidRPr="008865A6">
        <w:rPr>
          <w:rFonts w:cs="Arial"/>
          <w:sz w:val="24"/>
          <w:szCs w:val="24"/>
        </w:rPr>
        <w:t>R4-2418656</w:t>
      </w:r>
    </w:p>
    <w:p w14:paraId="7312C7BA" w14:textId="77777777" w:rsidR="001B6B11" w:rsidRPr="0052514D" w:rsidRDefault="001B6B11" w:rsidP="001B6B11">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Orlando,</w:t>
      </w:r>
      <w:r w:rsidRPr="00A01738">
        <w:rPr>
          <w:rFonts w:eastAsia="宋体" w:cs="Arial"/>
          <w:sz w:val="24"/>
          <w:szCs w:val="24"/>
          <w:lang w:eastAsia="zh-CN"/>
        </w:rPr>
        <w:t xml:space="preserve"> </w:t>
      </w:r>
      <w:r>
        <w:rPr>
          <w:rFonts w:eastAsia="宋体" w:cs="Arial"/>
          <w:sz w:val="24"/>
          <w:szCs w:val="24"/>
          <w:lang w:eastAsia="zh-CN"/>
        </w:rPr>
        <w:t>US, 18</w:t>
      </w:r>
      <w:r w:rsidRPr="0052514D">
        <w:rPr>
          <w:rFonts w:eastAsia="宋体" w:cs="Arial"/>
          <w:sz w:val="24"/>
          <w:szCs w:val="24"/>
          <w:vertAlign w:val="superscript"/>
          <w:lang w:eastAsia="zh-CN"/>
        </w:rPr>
        <w:t>th</w:t>
      </w:r>
      <w:r w:rsidRPr="0052514D">
        <w:rPr>
          <w:rFonts w:eastAsia="宋体" w:cs="Arial"/>
          <w:sz w:val="24"/>
          <w:szCs w:val="24"/>
          <w:lang w:eastAsia="zh-CN"/>
        </w:rPr>
        <w:t xml:space="preserve"> – </w:t>
      </w:r>
      <w:r>
        <w:rPr>
          <w:rFonts w:eastAsia="宋体" w:cs="Arial"/>
          <w:sz w:val="24"/>
          <w:szCs w:val="24"/>
          <w:lang w:eastAsia="zh-CN"/>
        </w:rPr>
        <w:t>22</w:t>
      </w:r>
      <w:r w:rsidRPr="00D71980">
        <w:rPr>
          <w:rFonts w:eastAsia="宋体" w:cs="Arial"/>
          <w:sz w:val="24"/>
          <w:szCs w:val="24"/>
          <w:vertAlign w:val="superscript"/>
          <w:lang w:eastAsia="zh-CN"/>
        </w:rPr>
        <w:t>nd</w:t>
      </w:r>
      <w:r>
        <w:rPr>
          <w:rFonts w:eastAsia="宋体" w:cs="Arial"/>
          <w:sz w:val="24"/>
          <w:szCs w:val="24"/>
          <w:lang w:eastAsia="zh-CN"/>
        </w:rPr>
        <w:t xml:space="preserve"> November</w:t>
      </w:r>
      <w:r w:rsidRPr="0052514D">
        <w:rPr>
          <w:rFonts w:eastAsia="宋体" w:cs="Arial"/>
          <w:sz w:val="24"/>
          <w:szCs w:val="24"/>
          <w:lang w:eastAsia="zh-CN"/>
        </w:rPr>
        <w:t>, 2024</w:t>
      </w:r>
    </w:p>
    <w:p w14:paraId="12C19EE5" w14:textId="77777777" w:rsidR="00DE64A1" w:rsidRPr="002D2977" w:rsidRDefault="00DE64A1" w:rsidP="001F4680">
      <w:pPr>
        <w:pStyle w:val="Footer"/>
        <w:jc w:val="left"/>
        <w:rPr>
          <w:noProof w:val="0"/>
        </w:rPr>
      </w:pPr>
    </w:p>
    <w:p w14:paraId="7F9FBBE7" w14:textId="507B94E4" w:rsidR="00DF0231" w:rsidRPr="00EB27BC" w:rsidRDefault="00DF0231" w:rsidP="00DF0231">
      <w:pPr>
        <w:tabs>
          <w:tab w:val="left" w:pos="1985"/>
        </w:tabs>
        <w:rPr>
          <w:rFonts w:ascii="Arial" w:hAnsi="Arial"/>
          <w:sz w:val="24"/>
          <w:lang w:val="en-US"/>
        </w:rPr>
      </w:pPr>
      <w:r w:rsidRPr="00EB27BC">
        <w:rPr>
          <w:rFonts w:ascii="Arial" w:hAnsi="Arial"/>
          <w:b/>
          <w:sz w:val="24"/>
          <w:lang w:val="en-US"/>
        </w:rPr>
        <w:t>Agenda item:</w:t>
      </w:r>
      <w:r w:rsidRPr="00EB27BC">
        <w:rPr>
          <w:rFonts w:ascii="Arial" w:hAnsi="Arial"/>
          <w:sz w:val="24"/>
          <w:lang w:val="en-US"/>
        </w:rPr>
        <w:tab/>
      </w:r>
      <w:r w:rsidR="001B6B11">
        <w:rPr>
          <w:rFonts w:ascii="Arial" w:hAnsi="Arial"/>
          <w:sz w:val="24"/>
          <w:lang w:val="en-US"/>
        </w:rPr>
        <w:t>7</w:t>
      </w:r>
      <w:r w:rsidR="00C671ED" w:rsidRPr="00EB27BC">
        <w:rPr>
          <w:rFonts w:ascii="Arial" w:hAnsi="Arial"/>
          <w:sz w:val="24"/>
          <w:lang w:val="en-US"/>
        </w:rPr>
        <w:t>.</w:t>
      </w:r>
      <w:r w:rsidR="00542EBB" w:rsidRPr="00EB27BC">
        <w:rPr>
          <w:rFonts w:ascii="Arial" w:hAnsi="Arial"/>
          <w:sz w:val="24"/>
          <w:lang w:val="en-US"/>
        </w:rPr>
        <w:t>1</w:t>
      </w:r>
      <w:r w:rsidR="00EB27BC" w:rsidRPr="00EB27BC">
        <w:rPr>
          <w:rFonts w:ascii="Arial" w:hAnsi="Arial"/>
          <w:sz w:val="24"/>
          <w:lang w:val="en-US"/>
        </w:rPr>
        <w:t>9</w:t>
      </w:r>
      <w:r w:rsidR="00542EBB" w:rsidRPr="00EB27BC">
        <w:rPr>
          <w:rFonts w:ascii="Arial" w:hAnsi="Arial"/>
          <w:sz w:val="24"/>
          <w:lang w:val="en-US"/>
        </w:rPr>
        <w:t>.3</w:t>
      </w:r>
      <w:r w:rsidR="00EB27BC" w:rsidRPr="00EB27BC">
        <w:rPr>
          <w:rFonts w:ascii="Arial" w:hAnsi="Arial"/>
          <w:sz w:val="24"/>
          <w:lang w:val="en-US"/>
        </w:rPr>
        <w:t>.</w:t>
      </w:r>
      <w:r w:rsidR="005535D6">
        <w:rPr>
          <w:rFonts w:ascii="Arial" w:hAnsi="Arial"/>
          <w:sz w:val="24"/>
          <w:lang w:val="en-US"/>
        </w:rPr>
        <w:t>2</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4F27B049"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5535D6" w:rsidRPr="005535D6">
        <w:rPr>
          <w:rFonts w:ascii="Arial" w:hAnsi="Arial"/>
          <w:sz w:val="24"/>
          <w:lang w:val="en-US"/>
        </w:rPr>
        <w:t>Discussion on RRM impact for Rel-19 MIMO on other aspect</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246A8B8F" w14:textId="2B303FF2" w:rsidR="00FE157E" w:rsidRDefault="00FE157E" w:rsidP="00622EBC">
      <w:pPr>
        <w:rPr>
          <w:rFonts w:eastAsiaTheme="minorEastAsia"/>
          <w:lang w:val="en-US" w:eastAsia="zh-CN"/>
        </w:rPr>
      </w:pPr>
      <w:bookmarkStart w:id="0"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 and further updated in [2]</w:t>
      </w:r>
      <w:r w:rsidR="00EB3AEA">
        <w:rPr>
          <w:rFonts w:eastAsiaTheme="minorEastAsia"/>
          <w:lang w:val="en-US" w:eastAsia="zh-CN"/>
        </w:rPr>
        <w:t xml:space="preserve">, </w:t>
      </w:r>
      <w:r>
        <w:rPr>
          <w:rFonts w:eastAsiaTheme="minorEastAsia"/>
          <w:lang w:val="en-US" w:eastAsia="zh-CN"/>
        </w:rPr>
        <w:t xml:space="preserve">RAN4 has </w:t>
      </w:r>
      <w:r w:rsidR="005535D6">
        <w:rPr>
          <w:rFonts w:eastAsiaTheme="minorEastAsia"/>
          <w:lang w:val="en-US" w:eastAsia="zh-CN"/>
        </w:rPr>
        <w:t>discussed the RRM impacts of the objectives with agreements and issues captured in [3][4]</w:t>
      </w:r>
      <w:r w:rsidR="00EB3AEA">
        <w:rPr>
          <w:rFonts w:eastAsiaTheme="minorEastAsia"/>
          <w:lang w:val="en-US" w:eastAsia="zh-CN"/>
        </w:rPr>
        <w:t>.</w:t>
      </w:r>
      <w:r w:rsidR="007669B9">
        <w:rPr>
          <w:rFonts w:eastAsiaTheme="minorEastAsia"/>
          <w:lang w:val="en-US" w:eastAsia="zh-CN"/>
        </w:rPr>
        <w:t xml:space="preserve"> In this contribution, we </w:t>
      </w:r>
      <w:r>
        <w:rPr>
          <w:rFonts w:eastAsiaTheme="minorEastAsia"/>
          <w:lang w:val="en-US" w:eastAsia="zh-CN"/>
        </w:rPr>
        <w:t xml:space="preserve">further </w:t>
      </w:r>
      <w:r w:rsidR="007669B9">
        <w:rPr>
          <w:rFonts w:eastAsiaTheme="minorEastAsia"/>
          <w:lang w:val="en-US" w:eastAsia="zh-CN"/>
        </w:rPr>
        <w:t xml:space="preserve">provide our views regarding the RAN4 impacts </w:t>
      </w:r>
      <w:r w:rsidR="00EB3AEA">
        <w:rPr>
          <w:rFonts w:eastAsiaTheme="minorEastAsia"/>
          <w:lang w:val="en-US" w:eastAsia="zh-CN"/>
        </w:rPr>
        <w:t>for the WI</w:t>
      </w:r>
      <w:r w:rsidR="007669B9">
        <w:rPr>
          <w:rFonts w:eastAsiaTheme="minorEastAsia"/>
          <w:lang w:val="en-US" w:eastAsia="zh-CN"/>
        </w:rPr>
        <w:t>.</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71A35C21" w14:textId="55997783" w:rsidR="00843E3D" w:rsidRDefault="00843E3D" w:rsidP="00843E3D">
      <w:pPr>
        <w:pStyle w:val="Heading2"/>
        <w:rPr>
          <w:lang w:eastAsia="zh-CN"/>
        </w:rPr>
      </w:pPr>
      <w:r>
        <w:rPr>
          <w:lang w:eastAsia="zh-CN"/>
        </w:rPr>
        <w:t>CSI enhancement to support up to 128 ports</w:t>
      </w:r>
    </w:p>
    <w:p w14:paraId="7B8AB60D" w14:textId="3DE11CA8" w:rsidR="00843E3D" w:rsidRDefault="00843E3D" w:rsidP="00843E3D">
      <w:pPr>
        <w:rPr>
          <w:lang w:eastAsia="zh-CN"/>
        </w:rPr>
      </w:pPr>
      <w:r>
        <w:rPr>
          <w:lang w:eastAsia="zh-CN"/>
        </w:rPr>
        <w:t>For CSI enhancement to support up to 128 ports, the status in last RAN4 meeting is summarized as follows:</w:t>
      </w:r>
    </w:p>
    <w:tbl>
      <w:tblPr>
        <w:tblStyle w:val="TableGrid"/>
        <w:tblW w:w="0" w:type="auto"/>
        <w:tblLook w:val="04A0" w:firstRow="1" w:lastRow="0" w:firstColumn="1" w:lastColumn="0" w:noHBand="0" w:noVBand="1"/>
      </w:tblPr>
      <w:tblGrid>
        <w:gridCol w:w="9562"/>
      </w:tblGrid>
      <w:tr w:rsidR="00843E3D" w14:paraId="4C8D0C24" w14:textId="77777777" w:rsidTr="00843E3D">
        <w:tc>
          <w:tcPr>
            <w:tcW w:w="9562" w:type="dxa"/>
          </w:tcPr>
          <w:p w14:paraId="5A17A016" w14:textId="77777777" w:rsidR="00843E3D" w:rsidRDefault="00843E3D" w:rsidP="00843E3D">
            <w:pPr>
              <w:rPr>
                <w:rFonts w:eastAsia="宋体"/>
                <w:b/>
                <w:u w:val="single"/>
                <w:lang w:eastAsia="ko-KR"/>
              </w:rPr>
            </w:pPr>
            <w:r>
              <w:rPr>
                <w:b/>
                <w:u w:val="single"/>
                <w:lang w:eastAsia="ko-KR"/>
              </w:rPr>
              <w:t xml:space="preserve">Issue 1-1: Whether </w:t>
            </w:r>
            <w:r>
              <w:rPr>
                <w:b/>
                <w:u w:val="single"/>
                <w:lang w:eastAsia="zh-CN"/>
              </w:rPr>
              <w:t>RRM impacts exist</w:t>
            </w:r>
            <w:r>
              <w:rPr>
                <w:b/>
                <w:u w:val="single"/>
                <w:lang w:eastAsia="ko-KR"/>
              </w:rPr>
              <w:t xml:space="preserve"> by the added SRS port grouping for CSI enhancement?</w:t>
            </w:r>
          </w:p>
          <w:p w14:paraId="5765521E" w14:textId="77777777" w:rsidR="00843E3D" w:rsidRDefault="00843E3D" w:rsidP="00843E3D">
            <w:pPr>
              <w:spacing w:beforeLines="50" w:before="120" w:afterLines="50" w:after="120"/>
              <w:rPr>
                <w:color w:val="000000" w:themeColor="text1"/>
                <w:kern w:val="24"/>
                <w:lang w:eastAsia="zh-CN"/>
              </w:rPr>
            </w:pPr>
            <w:r>
              <w:rPr>
                <w:color w:val="000000" w:themeColor="text1"/>
                <w:kern w:val="24"/>
              </w:rPr>
              <w:t>In last RAN plenary meeting RAN#105, another sub-bullet was approved for CSI enhancement (Objective#2):</w:t>
            </w:r>
          </w:p>
          <w:tbl>
            <w:tblPr>
              <w:tblStyle w:val="TableGrid"/>
              <w:tblW w:w="0" w:type="auto"/>
              <w:tblLook w:val="04A0" w:firstRow="1" w:lastRow="0" w:firstColumn="1" w:lastColumn="0" w:noHBand="0" w:noVBand="1"/>
            </w:tblPr>
            <w:tblGrid>
              <w:gridCol w:w="9336"/>
            </w:tblGrid>
            <w:tr w:rsidR="00843E3D" w14:paraId="1544FD1C" w14:textId="77777777" w:rsidTr="00FE23C8">
              <w:tc>
                <w:tcPr>
                  <w:tcW w:w="9629" w:type="dxa"/>
                  <w:tcBorders>
                    <w:top w:val="single" w:sz="4" w:space="0" w:color="auto"/>
                    <w:left w:val="single" w:sz="4" w:space="0" w:color="auto"/>
                    <w:bottom w:val="single" w:sz="4" w:space="0" w:color="auto"/>
                    <w:right w:val="single" w:sz="4" w:space="0" w:color="auto"/>
                  </w:tcBorders>
                  <w:hideMark/>
                </w:tcPr>
                <w:p w14:paraId="650C38D7" w14:textId="77777777" w:rsidR="00843E3D" w:rsidRDefault="00843E3D" w:rsidP="00843E3D">
                  <w:pPr>
                    <w:numPr>
                      <w:ilvl w:val="0"/>
                      <w:numId w:val="7"/>
                    </w:numPr>
                    <w:overflowPunct w:val="0"/>
                    <w:autoSpaceDE w:val="0"/>
                    <w:autoSpaceDN w:val="0"/>
                    <w:adjustRightInd w:val="0"/>
                    <w:snapToGrid w:val="0"/>
                    <w:spacing w:after="0"/>
                    <w:textAlignment w:val="baseline"/>
                    <w:rPr>
                      <w:szCs w:val="24"/>
                      <w:lang w:val="sv-SE"/>
                    </w:rPr>
                  </w:pPr>
                  <w:r>
                    <w:rPr>
                      <w:szCs w:val="24"/>
                      <w:lang w:val="sv-SE"/>
                    </w:rPr>
                    <w:t>SRS port grouping and its association to the two codewords for the 6/8Rx low complexity receiver supporting more than 4 layers, with legacy codebook</w:t>
                  </w:r>
                </w:p>
                <w:p w14:paraId="20ED782F" w14:textId="77777777" w:rsidR="00843E3D" w:rsidRDefault="00843E3D" w:rsidP="00843E3D">
                  <w:pPr>
                    <w:numPr>
                      <w:ilvl w:val="2"/>
                      <w:numId w:val="8"/>
                    </w:numPr>
                    <w:overflowPunct w:val="0"/>
                    <w:autoSpaceDE w:val="0"/>
                    <w:autoSpaceDN w:val="0"/>
                    <w:adjustRightInd w:val="0"/>
                    <w:snapToGrid w:val="0"/>
                    <w:spacing w:after="0"/>
                    <w:textAlignment w:val="baseline"/>
                    <w:rPr>
                      <w:szCs w:val="24"/>
                      <w:lang w:val="sv-SE"/>
                    </w:rPr>
                  </w:pPr>
                  <w:r>
                    <w:rPr>
                      <w:szCs w:val="24"/>
                      <w:lang w:val="sv-SE"/>
                    </w:rPr>
                    <w:t>No enhancement on codeword-to-layer mapping, DL resource allocation, CSI feedback, and DCI format</w:t>
                  </w:r>
                </w:p>
                <w:p w14:paraId="51286203" w14:textId="77777777" w:rsidR="00843E3D" w:rsidRDefault="00843E3D" w:rsidP="00843E3D">
                  <w:pPr>
                    <w:numPr>
                      <w:ilvl w:val="2"/>
                      <w:numId w:val="8"/>
                    </w:numPr>
                    <w:tabs>
                      <w:tab w:val="num" w:pos="2160"/>
                    </w:tabs>
                    <w:overflowPunct w:val="0"/>
                    <w:autoSpaceDE w:val="0"/>
                    <w:autoSpaceDN w:val="0"/>
                    <w:adjustRightInd w:val="0"/>
                    <w:snapToGrid w:val="0"/>
                    <w:spacing w:after="0"/>
                    <w:textAlignment w:val="baseline"/>
                    <w:rPr>
                      <w:szCs w:val="24"/>
                      <w:lang w:val="sv-SE"/>
                    </w:rPr>
                  </w:pPr>
                  <w:r>
                    <w:rPr>
                      <w:szCs w:val="24"/>
                      <w:lang w:val="sv-SE"/>
                    </w:rPr>
                    <w:t>Note: Whether to support 6Rx with more than 4 layers is to be decided in RAN4 Rel-19 RF enhancements WI</w:t>
                  </w:r>
                </w:p>
              </w:tc>
            </w:tr>
          </w:tbl>
          <w:p w14:paraId="12AEE3DB" w14:textId="77777777" w:rsidR="00843E3D" w:rsidRDefault="00843E3D" w:rsidP="00843E3D">
            <w:pPr>
              <w:spacing w:after="120"/>
              <w:rPr>
                <w:rFonts w:eastAsia="宋体"/>
                <w:lang w:eastAsia="zh-CN"/>
              </w:rPr>
            </w:pPr>
            <w:r>
              <w:rPr>
                <w:rFonts w:eastAsia="宋体"/>
                <w:lang w:eastAsia="zh-CN"/>
              </w:rPr>
              <w:t>Way forward:</w:t>
            </w:r>
          </w:p>
          <w:p w14:paraId="5A680360" w14:textId="77777777" w:rsidR="00843E3D" w:rsidRPr="0091165E" w:rsidRDefault="00843E3D" w:rsidP="00843E3D">
            <w:pPr>
              <w:pStyle w:val="ListParagraph"/>
              <w:numPr>
                <w:ilvl w:val="0"/>
                <w:numId w:val="3"/>
              </w:numPr>
              <w:autoSpaceDN w:val="0"/>
              <w:spacing w:after="120"/>
              <w:ind w:firstLineChars="0"/>
              <w:rPr>
                <w:rFonts w:eastAsia="宋体"/>
                <w:lang w:eastAsia="zh-CN"/>
              </w:rPr>
            </w:pPr>
            <w:r>
              <w:rPr>
                <w:rFonts w:eastAsia="宋体"/>
                <w:lang w:eastAsia="zh-CN"/>
              </w:rPr>
              <w:t xml:space="preserve">Option 1: Previous RAN4 agreement still apply </w:t>
            </w:r>
            <w:r>
              <w:t>“No RRM impact by CSI enhancement to support up to 128 ports”</w:t>
            </w:r>
            <w:r>
              <w:rPr>
                <w:rFonts w:eastAsia="宋体"/>
                <w:lang w:eastAsia="zh-CN"/>
              </w:rPr>
              <w:t>.</w:t>
            </w:r>
          </w:p>
          <w:p w14:paraId="2AF322DC" w14:textId="0CBED39D" w:rsidR="00843E3D" w:rsidRPr="00843E3D" w:rsidRDefault="00843E3D" w:rsidP="00843E3D">
            <w:pPr>
              <w:pStyle w:val="ListParagraph"/>
              <w:numPr>
                <w:ilvl w:val="0"/>
                <w:numId w:val="3"/>
              </w:numPr>
              <w:autoSpaceDN w:val="0"/>
              <w:spacing w:after="120"/>
              <w:ind w:firstLineChars="0"/>
              <w:rPr>
                <w:rFonts w:eastAsia="宋体"/>
                <w:lang w:eastAsia="zh-CN"/>
              </w:rPr>
            </w:pPr>
            <w:r>
              <w:rPr>
                <w:rFonts w:eastAsia="宋体"/>
                <w:lang w:eastAsia="zh-CN"/>
              </w:rPr>
              <w:t>Option 2: Wait for RAN1</w:t>
            </w:r>
            <w:r>
              <w:rPr>
                <w:rFonts w:eastAsiaTheme="minorEastAsia"/>
                <w:lang w:val="en-CA" w:eastAsia="zh-CN"/>
              </w:rPr>
              <w:t>.</w:t>
            </w:r>
          </w:p>
        </w:tc>
      </w:tr>
    </w:tbl>
    <w:p w14:paraId="00153499" w14:textId="0FC8D646" w:rsidR="00843E3D" w:rsidRDefault="00843E3D" w:rsidP="00843E3D">
      <w:pPr>
        <w:rPr>
          <w:lang w:eastAsia="zh-CN"/>
        </w:rPr>
      </w:pPr>
    </w:p>
    <w:p w14:paraId="26D103AA" w14:textId="08C4EA80" w:rsidR="00843E3D" w:rsidRDefault="00843E3D" w:rsidP="00843E3D">
      <w:pPr>
        <w:rPr>
          <w:lang w:eastAsia="zh-CN"/>
        </w:rPr>
      </w:pPr>
      <w:r>
        <w:rPr>
          <w:lang w:eastAsia="zh-CN"/>
        </w:rPr>
        <w:t xml:space="preserve">Based on the discussion in last meeting, companies want to wait for further RAN1 progress to check whether there is RRM impacts for the new added objective about SRS porting grouping. Per latest RAN1 agreements, the discussion is only about </w:t>
      </w:r>
      <w:r w:rsidR="00CA7C9F">
        <w:rPr>
          <w:lang w:eastAsia="zh-CN"/>
        </w:rPr>
        <w:t xml:space="preserve">mapping between SRS ports mapping. For SRS AS RRM requirements, the requirements are defined based on number of SRS resource per slot regardless of </w:t>
      </w:r>
      <w:proofErr w:type="spellStart"/>
      <w:r w:rsidR="00CA7C9F">
        <w:rPr>
          <w:lang w:eastAsia="zh-CN"/>
        </w:rPr>
        <w:t>xTxR</w:t>
      </w:r>
      <w:proofErr w:type="spellEnd"/>
      <w:r w:rsidR="00CA7C9F">
        <w:rPr>
          <w:lang w:eastAsia="zh-CN"/>
        </w:rPr>
        <w:t xml:space="preserve"> or specific ports. Thus, previous RAN4 agreements can still apply.</w:t>
      </w:r>
    </w:p>
    <w:p w14:paraId="06F911B6" w14:textId="69B1B13F" w:rsidR="00843E3D" w:rsidRPr="00AD0E91" w:rsidRDefault="00CA7C9F" w:rsidP="00843E3D">
      <w:pPr>
        <w:rPr>
          <w:b/>
          <w:lang w:eastAsia="zh-CN"/>
        </w:rPr>
      </w:pPr>
      <w:r w:rsidRPr="00CA7C9F">
        <w:rPr>
          <w:b/>
          <w:lang w:eastAsia="zh-CN"/>
        </w:rPr>
        <w:t xml:space="preserve">Proposal 1: </w:t>
      </w:r>
      <w:r w:rsidRPr="00CA7C9F">
        <w:rPr>
          <w:b/>
        </w:rPr>
        <w:t>No RRM impact</w:t>
      </w:r>
      <w:r w:rsidR="005A1CD5">
        <w:rPr>
          <w:b/>
        </w:rPr>
        <w:t xml:space="preserve"> for objective#2</w:t>
      </w:r>
      <w:r w:rsidRPr="00CA7C9F">
        <w:rPr>
          <w:rFonts w:eastAsia="宋体"/>
          <w:b/>
          <w:lang w:eastAsia="zh-CN"/>
        </w:rPr>
        <w:t>.</w:t>
      </w:r>
    </w:p>
    <w:p w14:paraId="24E343F5" w14:textId="3AB774BC" w:rsidR="00843E3D" w:rsidRDefault="00843E3D" w:rsidP="00843E3D">
      <w:pPr>
        <w:pStyle w:val="Heading2"/>
        <w:rPr>
          <w:lang w:eastAsia="zh-CN"/>
        </w:rPr>
      </w:pPr>
      <w:r w:rsidRPr="00843E3D">
        <w:rPr>
          <w:lang w:eastAsia="zh-CN"/>
        </w:rPr>
        <w:t>UE reporting enhancement for CJT calibration</w:t>
      </w:r>
    </w:p>
    <w:p w14:paraId="6C8732D2" w14:textId="77777777" w:rsidR="00404A77" w:rsidRDefault="00404A77" w:rsidP="00404A77">
      <w:r>
        <w:t>In the last meeting, we have an online understanding type, which is shown below:</w:t>
      </w:r>
    </w:p>
    <w:tbl>
      <w:tblPr>
        <w:tblStyle w:val="TableGrid"/>
        <w:tblW w:w="0" w:type="auto"/>
        <w:tblLook w:val="04A0" w:firstRow="1" w:lastRow="0" w:firstColumn="1" w:lastColumn="0" w:noHBand="0" w:noVBand="1"/>
      </w:tblPr>
      <w:tblGrid>
        <w:gridCol w:w="9560"/>
      </w:tblGrid>
      <w:tr w:rsidR="00404A77" w14:paraId="1919CF95" w14:textId="77777777" w:rsidTr="00FE23C8">
        <w:tc>
          <w:tcPr>
            <w:tcW w:w="9560" w:type="dxa"/>
          </w:tcPr>
          <w:p w14:paraId="19B5886B" w14:textId="77777777" w:rsidR="00404A77" w:rsidRPr="00992CD4" w:rsidRDefault="00404A77" w:rsidP="00FE23C8">
            <w:pPr>
              <w:spacing w:after="120"/>
            </w:pPr>
            <w:r>
              <w:rPr>
                <w:rFonts w:eastAsia="等线"/>
                <w:kern w:val="2"/>
                <w:sz w:val="21"/>
              </w:rPr>
              <w:t xml:space="preserve"> </w:t>
            </w:r>
            <w:r w:rsidRPr="00521182">
              <w:t>Agreement</w:t>
            </w:r>
            <w:r w:rsidRPr="009E5F7B">
              <w:t>:</w:t>
            </w:r>
          </w:p>
          <w:p w14:paraId="643F3A86" w14:textId="77777777" w:rsidR="00404A77" w:rsidRPr="00992CD4" w:rsidRDefault="00404A77" w:rsidP="00FE23C8">
            <w:pPr>
              <w:pStyle w:val="ListParagraph"/>
              <w:numPr>
                <w:ilvl w:val="0"/>
                <w:numId w:val="12"/>
              </w:numPr>
              <w:overflowPunct w:val="0"/>
              <w:autoSpaceDE w:val="0"/>
              <w:autoSpaceDN w:val="0"/>
              <w:adjustRightInd w:val="0"/>
              <w:spacing w:after="120" w:line="360" w:lineRule="auto"/>
              <w:ind w:firstLineChars="0"/>
              <w:textAlignment w:val="baseline"/>
            </w:pPr>
            <w:r w:rsidRPr="00992CD4">
              <w:t>RAN4 to simulate the performance of offsets for phase, time delay and frequency, based on one-shot measurement and multiple-sample measurement, and discuss the impact on RRM core requirement later.</w:t>
            </w:r>
          </w:p>
          <w:p w14:paraId="68B515B9" w14:textId="77777777" w:rsidR="00404A77" w:rsidRPr="00992CD4" w:rsidRDefault="00404A77" w:rsidP="00FE23C8">
            <w:pPr>
              <w:pStyle w:val="ListParagraph"/>
              <w:numPr>
                <w:ilvl w:val="0"/>
                <w:numId w:val="12"/>
              </w:numPr>
              <w:overflowPunct w:val="0"/>
              <w:autoSpaceDE w:val="0"/>
              <w:autoSpaceDN w:val="0"/>
              <w:adjustRightInd w:val="0"/>
              <w:spacing w:after="120" w:line="360" w:lineRule="auto"/>
              <w:ind w:firstLineChars="0"/>
              <w:textAlignment w:val="baseline"/>
            </w:pPr>
            <w:r w:rsidRPr="00992CD4">
              <w:lastRenderedPageBreak/>
              <w:t>Further discuss the simulation assumptions offline during this meeting</w:t>
            </w:r>
            <w:r>
              <w:t>.</w:t>
            </w:r>
          </w:p>
          <w:p w14:paraId="060F3B65" w14:textId="77777777" w:rsidR="00404A77" w:rsidRDefault="00404A77" w:rsidP="00FE23C8">
            <w:pPr>
              <w:spacing w:after="120"/>
              <w:ind w:firstLine="400"/>
            </w:pPr>
            <w:r w:rsidRPr="00521182">
              <w:t>Way forward:</w:t>
            </w:r>
          </w:p>
          <w:p w14:paraId="1166355C" w14:textId="77777777" w:rsidR="00404A77" w:rsidRPr="00DA6EC8" w:rsidRDefault="00404A77" w:rsidP="00FE23C8">
            <w:pPr>
              <w:pStyle w:val="ListParagraph"/>
              <w:numPr>
                <w:ilvl w:val="0"/>
                <w:numId w:val="3"/>
              </w:numPr>
              <w:autoSpaceDN w:val="0"/>
              <w:spacing w:after="120" w:line="360" w:lineRule="auto"/>
              <w:ind w:left="720" w:firstLineChars="0"/>
              <w:rPr>
                <w:szCs w:val="24"/>
              </w:rPr>
            </w:pPr>
            <w:r w:rsidRPr="0083679A">
              <w:rPr>
                <w:szCs w:val="24"/>
              </w:rPr>
              <w:t>Companies are encouraged to bring simulation assumption/results in the next meeting. Simulation assumption in Appendix A can be used as a starting point for information only.</w:t>
            </w:r>
          </w:p>
        </w:tc>
      </w:tr>
    </w:tbl>
    <w:p w14:paraId="0E3D53B6" w14:textId="77777777" w:rsidR="00404A77" w:rsidRDefault="00404A77" w:rsidP="00404A77">
      <w:r w:rsidRPr="005946E0">
        <w:lastRenderedPageBreak/>
        <w:t>We have some considerations regarding the phase offset value that the UE will measure</w:t>
      </w:r>
      <w:r>
        <w:t xml:space="preserve"> and report</w:t>
      </w:r>
      <w:r w:rsidRPr="005946E0">
        <w:t>. According to the agreement from the RAN1 #116 meeting</w:t>
      </w:r>
      <w:r>
        <w:t xml:space="preserve"> report</w:t>
      </w:r>
      <w:r w:rsidRPr="005946E0">
        <w:t>, the phase offset in the system is mode</w:t>
      </w:r>
      <w:r>
        <w:t>l</w:t>
      </w:r>
      <w:r w:rsidRPr="005946E0">
        <w:t>led as a uniform random variable within the range [-</w:t>
      </w:r>
      <w:proofErr w:type="spellStart"/>
      <w:proofErr w:type="gramStart"/>
      <w:r w:rsidRPr="005946E0">
        <w:t>y</w:t>
      </w:r>
      <w:r>
        <w:t>:y</w:t>
      </w:r>
      <w:proofErr w:type="spellEnd"/>
      <w:proofErr w:type="gramEnd"/>
      <w:r w:rsidRPr="005946E0">
        <w:t>], where y is π for TDD. We propose adopting this value in the RAN4 simulation assumptions. The relevant agreement from the RAN1 #116 meeting is shown below.</w:t>
      </w:r>
    </w:p>
    <w:tbl>
      <w:tblPr>
        <w:tblStyle w:val="TableGrid"/>
        <w:tblW w:w="0" w:type="auto"/>
        <w:tblLook w:val="04A0" w:firstRow="1" w:lastRow="0" w:firstColumn="1" w:lastColumn="0" w:noHBand="0" w:noVBand="1"/>
      </w:tblPr>
      <w:tblGrid>
        <w:gridCol w:w="9560"/>
      </w:tblGrid>
      <w:tr w:rsidR="00404A77" w14:paraId="20CADE2C" w14:textId="77777777" w:rsidTr="00FE23C8">
        <w:tc>
          <w:tcPr>
            <w:tcW w:w="9560" w:type="dxa"/>
          </w:tcPr>
          <w:p w14:paraId="61C112A8" w14:textId="77777777" w:rsidR="00404A77" w:rsidRDefault="00404A77" w:rsidP="00FE23C8">
            <w:pPr>
              <w:ind w:firstLine="400"/>
              <w:rPr>
                <w:lang w:eastAsia="x-none"/>
              </w:rPr>
            </w:pPr>
            <w:r w:rsidRPr="00634D94">
              <w:rPr>
                <w:highlight w:val="green"/>
                <w:lang w:eastAsia="x-none"/>
              </w:rPr>
              <w:t>Agreement</w:t>
            </w:r>
          </w:p>
          <w:p w14:paraId="46F590F2" w14:textId="77777777" w:rsidR="00404A77" w:rsidRPr="00634D94" w:rsidRDefault="00404A77" w:rsidP="00FE23C8">
            <w:pPr>
              <w:widowControl w:val="0"/>
              <w:snapToGrid w:val="0"/>
              <w:ind w:firstLine="400"/>
              <w:rPr>
                <w:iCs/>
              </w:rPr>
            </w:pPr>
            <w:r w:rsidRPr="00634D94">
              <w:rPr>
                <w:iCs/>
              </w:rPr>
              <w:t>For the Rel-19 NR CJT calibration reporting, reuse the EVM agreed for Rel-18 NR Type-II CJT codebooks (cf. R1-2205289) for SLS with the following refinement:</w:t>
            </w:r>
          </w:p>
          <w:p w14:paraId="55C66C8E" w14:textId="77777777" w:rsidR="00404A77" w:rsidRPr="00634D94" w:rsidRDefault="00404A77" w:rsidP="00FE23C8">
            <w:pPr>
              <w:widowControl w:val="0"/>
              <w:numPr>
                <w:ilvl w:val="0"/>
                <w:numId w:val="13"/>
              </w:numPr>
              <w:snapToGrid w:val="0"/>
              <w:spacing w:after="0" w:line="360" w:lineRule="auto"/>
              <w:ind w:firstLine="400"/>
              <w:rPr>
                <w:iCs/>
                <w:lang w:eastAsia="x-none"/>
              </w:rPr>
            </w:pPr>
            <w:r w:rsidRPr="00634D94">
              <w:rPr>
                <w:iCs/>
                <w:lang w:eastAsia="x-none"/>
              </w:rPr>
              <w:t>Adding ISD=500m as an option for inter-site CJT</w:t>
            </w:r>
          </w:p>
          <w:p w14:paraId="383F58DB" w14:textId="77777777" w:rsidR="00404A77" w:rsidRPr="00634D94" w:rsidRDefault="00404A77" w:rsidP="00FE23C8">
            <w:pPr>
              <w:widowControl w:val="0"/>
              <w:numPr>
                <w:ilvl w:val="0"/>
                <w:numId w:val="13"/>
              </w:numPr>
              <w:snapToGrid w:val="0"/>
              <w:spacing w:after="0" w:line="360" w:lineRule="auto"/>
              <w:ind w:firstLine="400"/>
              <w:rPr>
                <w:iCs/>
                <w:lang w:eastAsia="x-none"/>
              </w:rPr>
            </w:pPr>
            <w:r w:rsidRPr="00634D94">
              <w:rPr>
                <w:iCs/>
                <w:lang w:eastAsia="x-none"/>
              </w:rPr>
              <w:t>Delay offsets caused by propagation delays from the UE to the TRPs and, whenever applicable, the ISI incurred by the composite (summed across selected TRP(s)) channel impulse response should be modelled/accounted</w:t>
            </w:r>
          </w:p>
          <w:p w14:paraId="71409828" w14:textId="77777777" w:rsidR="00404A77" w:rsidRPr="00634D94" w:rsidRDefault="00404A77" w:rsidP="00FE23C8">
            <w:pPr>
              <w:widowControl w:val="0"/>
              <w:numPr>
                <w:ilvl w:val="1"/>
                <w:numId w:val="13"/>
              </w:numPr>
              <w:snapToGrid w:val="0"/>
              <w:spacing w:after="0" w:line="360" w:lineRule="auto"/>
              <w:ind w:firstLine="400"/>
              <w:rPr>
                <w:iCs/>
                <w:lang w:eastAsia="x-none"/>
              </w:rPr>
            </w:pPr>
            <w:r w:rsidRPr="00634D94">
              <w:rPr>
                <w:iCs/>
                <w:lang w:eastAsia="x-none"/>
              </w:rPr>
              <w:t>In addition, initial timing offsets among TRPs can be included, e.g. from TR 38.855 for positioning or uniformly distributed [-0.5CP:0.5CP]</w:t>
            </w:r>
          </w:p>
          <w:p w14:paraId="561A2520" w14:textId="77777777" w:rsidR="00404A77" w:rsidRPr="00634D94" w:rsidRDefault="00404A77" w:rsidP="00FE23C8">
            <w:pPr>
              <w:widowControl w:val="0"/>
              <w:numPr>
                <w:ilvl w:val="0"/>
                <w:numId w:val="13"/>
              </w:numPr>
              <w:snapToGrid w:val="0"/>
              <w:spacing w:after="0" w:line="360" w:lineRule="auto"/>
              <w:ind w:firstLine="400"/>
              <w:rPr>
                <w:iCs/>
                <w:lang w:eastAsia="x-none"/>
              </w:rPr>
            </w:pPr>
            <w:r w:rsidRPr="00634D94">
              <w:rPr>
                <w:iCs/>
                <w:lang w:eastAsia="x-none"/>
              </w:rPr>
              <w:t>Per-TRP frequency offset (relative to the UE) is modelled as a uniform random variable with [-</w:t>
            </w:r>
            <w:proofErr w:type="spellStart"/>
            <w:r w:rsidRPr="00634D94">
              <w:rPr>
                <w:iCs/>
                <w:lang w:eastAsia="x-none"/>
              </w:rPr>
              <w:t>x:x</w:t>
            </w:r>
            <w:proofErr w:type="spellEnd"/>
            <w:r w:rsidRPr="00634D94">
              <w:rPr>
                <w:iCs/>
                <w:lang w:eastAsia="x-none"/>
              </w:rPr>
              <w:t xml:space="preserve">] </w:t>
            </w:r>
          </w:p>
          <w:p w14:paraId="440F1A5C" w14:textId="77777777" w:rsidR="00404A77" w:rsidRPr="00634D94" w:rsidRDefault="00404A77" w:rsidP="00FE23C8">
            <w:pPr>
              <w:widowControl w:val="0"/>
              <w:numPr>
                <w:ilvl w:val="1"/>
                <w:numId w:val="13"/>
              </w:numPr>
              <w:snapToGrid w:val="0"/>
              <w:spacing w:after="0" w:line="360" w:lineRule="auto"/>
              <w:ind w:firstLine="400"/>
              <w:rPr>
                <w:iCs/>
                <w:lang w:eastAsia="x-none"/>
              </w:rPr>
            </w:pPr>
            <w:r w:rsidRPr="00634D94">
              <w:rPr>
                <w:iCs/>
                <w:lang w:eastAsia="x-none"/>
              </w:rPr>
              <w:t>Companies should state the assumed value of x, e.g. 0.05ppm, 0.1ppm (per Table 6.5.1.2-1 of TS.38.104)</w:t>
            </w:r>
          </w:p>
          <w:p w14:paraId="12731E2E" w14:textId="77777777" w:rsidR="00404A77" w:rsidRPr="00EB4D54" w:rsidRDefault="00404A77" w:rsidP="00FE23C8">
            <w:pPr>
              <w:widowControl w:val="0"/>
              <w:numPr>
                <w:ilvl w:val="0"/>
                <w:numId w:val="13"/>
              </w:numPr>
              <w:snapToGrid w:val="0"/>
              <w:spacing w:after="0" w:line="360" w:lineRule="auto"/>
              <w:ind w:firstLine="400"/>
              <w:rPr>
                <w:iCs/>
                <w:highlight w:val="yellow"/>
                <w:lang w:eastAsia="x-none"/>
              </w:rPr>
            </w:pPr>
            <w:r w:rsidRPr="00EB4D54">
              <w:rPr>
                <w:iCs/>
                <w:highlight w:val="yellow"/>
                <w:lang w:eastAsia="x-none"/>
              </w:rPr>
              <w:t>For TDD, per-TRP DL/UL phase misalignment is modelled as a uniform random variable with [-</w:t>
            </w:r>
            <w:proofErr w:type="spellStart"/>
            <w:proofErr w:type="gramStart"/>
            <w:r w:rsidRPr="00EB4D54">
              <w:rPr>
                <w:iCs/>
                <w:highlight w:val="yellow"/>
                <w:lang w:eastAsia="x-none"/>
              </w:rPr>
              <w:t>y:y</w:t>
            </w:r>
            <w:proofErr w:type="spellEnd"/>
            <w:proofErr w:type="gramEnd"/>
            <w:r w:rsidRPr="00EB4D54">
              <w:rPr>
                <w:iCs/>
                <w:highlight w:val="yellow"/>
                <w:lang w:eastAsia="x-none"/>
              </w:rPr>
              <w:t>] where y is {</w:t>
            </w:r>
            <w:r w:rsidRPr="00EB4D54">
              <w:rPr>
                <w:rFonts w:ascii="Symbol" w:hAnsi="Symbol"/>
                <w:iCs/>
                <w:highlight w:val="yellow"/>
                <w:lang w:eastAsia="x-none"/>
              </w:rPr>
              <w:t></w:t>
            </w:r>
            <w:r w:rsidRPr="00EB4D54">
              <w:rPr>
                <w:iCs/>
                <w:highlight w:val="yellow"/>
                <w:lang w:eastAsia="x-none"/>
              </w:rPr>
              <w:t>}</w:t>
            </w:r>
          </w:p>
          <w:p w14:paraId="65598D9F" w14:textId="77777777" w:rsidR="00404A77" w:rsidRPr="00634D94" w:rsidRDefault="00404A77" w:rsidP="00FE23C8">
            <w:pPr>
              <w:widowControl w:val="0"/>
              <w:numPr>
                <w:ilvl w:val="0"/>
                <w:numId w:val="13"/>
              </w:numPr>
              <w:snapToGrid w:val="0"/>
              <w:spacing w:after="0" w:line="360" w:lineRule="auto"/>
              <w:ind w:firstLine="400"/>
              <w:rPr>
                <w:iCs/>
                <w:lang w:eastAsia="x-none"/>
              </w:rPr>
            </w:pPr>
            <w:r w:rsidRPr="00634D94">
              <w:rPr>
                <w:iCs/>
                <w:lang w:eastAsia="x-none"/>
              </w:rPr>
              <w:t>For TDD, per-TRP DL/UL timing misalignment is modelled as a uniform random variable with [-</w:t>
            </w:r>
            <w:proofErr w:type="spellStart"/>
            <w:proofErr w:type="gramStart"/>
            <w:r w:rsidRPr="00634D94">
              <w:rPr>
                <w:iCs/>
                <w:lang w:eastAsia="x-none"/>
              </w:rPr>
              <w:t>z:z</w:t>
            </w:r>
            <w:proofErr w:type="spellEnd"/>
            <w:proofErr w:type="gramEnd"/>
            <w:r w:rsidRPr="00634D94">
              <w:rPr>
                <w:iCs/>
                <w:lang w:eastAsia="x-none"/>
              </w:rPr>
              <w:t>]</w:t>
            </w:r>
          </w:p>
          <w:p w14:paraId="379AEE78" w14:textId="77777777" w:rsidR="00404A77" w:rsidRPr="00634D94" w:rsidRDefault="00404A77" w:rsidP="00FE23C8">
            <w:pPr>
              <w:widowControl w:val="0"/>
              <w:numPr>
                <w:ilvl w:val="1"/>
                <w:numId w:val="13"/>
              </w:numPr>
              <w:snapToGrid w:val="0"/>
              <w:spacing w:after="0" w:line="360" w:lineRule="auto"/>
              <w:ind w:firstLine="400"/>
              <w:rPr>
                <w:iCs/>
                <w:lang w:eastAsia="x-none"/>
              </w:rPr>
            </w:pPr>
            <w:r w:rsidRPr="00634D94">
              <w:rPr>
                <w:iCs/>
                <w:lang w:eastAsia="x-none"/>
              </w:rPr>
              <w:t>Companies should state the assumed value of z, e.g. 65ns</w:t>
            </w:r>
            <w:r w:rsidRPr="00634D94">
              <w:rPr>
                <w:rFonts w:ascii="Symbol" w:hAnsi="Symbol"/>
                <w:iCs/>
                <w:lang w:eastAsia="x-none"/>
              </w:rPr>
              <w:t></w:t>
            </w:r>
            <w:r w:rsidRPr="00634D94">
              <w:rPr>
                <w:iCs/>
                <w:lang w:eastAsia="x-none"/>
              </w:rPr>
              <w:t>(from RAN4)</w:t>
            </w:r>
          </w:p>
          <w:p w14:paraId="4DBB460A" w14:textId="77777777" w:rsidR="00404A77" w:rsidRPr="00634D94" w:rsidRDefault="00404A77" w:rsidP="00FE23C8">
            <w:pPr>
              <w:widowControl w:val="0"/>
              <w:numPr>
                <w:ilvl w:val="0"/>
                <w:numId w:val="13"/>
              </w:numPr>
              <w:snapToGrid w:val="0"/>
              <w:spacing w:after="0" w:line="360" w:lineRule="auto"/>
              <w:ind w:firstLine="400"/>
              <w:rPr>
                <w:iCs/>
                <w:lang w:eastAsia="x-none"/>
              </w:rPr>
            </w:pPr>
            <w:r w:rsidRPr="00634D94">
              <w:rPr>
                <w:iCs/>
                <w:lang w:eastAsia="x-none"/>
              </w:rPr>
              <w:t>For FDD scenarios, Rel-18 Type-II CJT codebook is assumed</w:t>
            </w:r>
          </w:p>
          <w:p w14:paraId="247ABC4F" w14:textId="77777777" w:rsidR="00404A77" w:rsidRPr="00634D94" w:rsidRDefault="00404A77" w:rsidP="00FE23C8">
            <w:pPr>
              <w:widowControl w:val="0"/>
              <w:numPr>
                <w:ilvl w:val="0"/>
                <w:numId w:val="13"/>
              </w:numPr>
              <w:snapToGrid w:val="0"/>
              <w:spacing w:after="0" w:line="360" w:lineRule="auto"/>
              <w:ind w:firstLine="400"/>
              <w:rPr>
                <w:iCs/>
                <w:lang w:eastAsia="x-none"/>
              </w:rPr>
            </w:pPr>
            <w:r w:rsidRPr="00634D94">
              <w:rPr>
                <w:iCs/>
                <w:lang w:eastAsia="x-none"/>
              </w:rPr>
              <w:t>For TDD scenario, SRS-based (e.g. SVD) precoding is assumed</w:t>
            </w:r>
          </w:p>
          <w:p w14:paraId="1396F1E7" w14:textId="77777777" w:rsidR="00404A77" w:rsidRPr="00EB4D54" w:rsidRDefault="00404A77" w:rsidP="00FE23C8">
            <w:pPr>
              <w:widowControl w:val="0"/>
              <w:numPr>
                <w:ilvl w:val="0"/>
                <w:numId w:val="13"/>
              </w:numPr>
              <w:snapToGrid w:val="0"/>
              <w:spacing w:after="0" w:line="360" w:lineRule="auto"/>
              <w:ind w:firstLine="400"/>
              <w:rPr>
                <w:iCs/>
                <w:lang w:val="en-US" w:eastAsia="x-none"/>
              </w:rPr>
            </w:pPr>
            <w:r w:rsidRPr="00634D94">
              <w:rPr>
                <w:iCs/>
                <w:lang w:eastAsia="x-none"/>
              </w:rPr>
              <w:t>Companies should state the assumed sub-carrier spacing, e.g. 15kHz, 30kHz</w:t>
            </w:r>
          </w:p>
        </w:tc>
      </w:tr>
    </w:tbl>
    <w:p w14:paraId="21B9FAC1" w14:textId="77777777" w:rsidR="00404A77" w:rsidRDefault="00404A77" w:rsidP="00404A77">
      <w:pPr>
        <w:rPr>
          <w:b/>
        </w:rPr>
      </w:pPr>
    </w:p>
    <w:p w14:paraId="76D57D80" w14:textId="5CB45C43" w:rsidR="00404A77" w:rsidRPr="005946E0" w:rsidRDefault="00404A77" w:rsidP="00404A77">
      <w:pPr>
        <w:rPr>
          <w:b/>
        </w:rPr>
      </w:pPr>
      <w:r w:rsidRPr="005946E0">
        <w:rPr>
          <w:b/>
        </w:rPr>
        <w:t xml:space="preserve">Proposal </w:t>
      </w:r>
      <w:r>
        <w:rPr>
          <w:b/>
        </w:rPr>
        <w:t>2</w:t>
      </w:r>
      <w:r w:rsidRPr="005946E0">
        <w:rPr>
          <w:b/>
        </w:rPr>
        <w:t>:</w:t>
      </w:r>
      <w:r w:rsidRPr="005946E0">
        <w:rPr>
          <w:b/>
        </w:rPr>
        <w:tab/>
      </w:r>
      <w:r w:rsidR="005A1CD5">
        <w:rPr>
          <w:b/>
        </w:rPr>
        <w:t>P</w:t>
      </w:r>
      <w:r w:rsidRPr="005946E0">
        <w:rPr>
          <w:b/>
        </w:rPr>
        <w:t xml:space="preserve">hase difference between TRP (only for phase offset simulations) </w:t>
      </w:r>
      <w:r>
        <w:rPr>
          <w:rFonts w:hint="eastAsia"/>
          <w:b/>
          <w:lang w:eastAsia="zh-CN"/>
        </w:rPr>
        <w:t>a</w:t>
      </w:r>
      <w:r>
        <w:rPr>
          <w:b/>
        </w:rPr>
        <w:t xml:space="preserve">re </w:t>
      </w:r>
      <w:r w:rsidRPr="00885CCA">
        <w:rPr>
          <w:b/>
        </w:rPr>
        <w:t>-</w:t>
      </w:r>
      <w:proofErr w:type="gramStart"/>
      <w:r w:rsidRPr="00885CCA">
        <w:rPr>
          <w:b/>
        </w:rPr>
        <w:t>π,-</w:t>
      </w:r>
      <w:proofErr w:type="gramEnd"/>
      <w:r w:rsidRPr="00885CCA">
        <w:rPr>
          <w:b/>
        </w:rPr>
        <w:t>π/2,π/2,π</w:t>
      </w:r>
      <w:r>
        <w:rPr>
          <w:b/>
        </w:rPr>
        <w:t xml:space="preserve"> a</w:t>
      </w:r>
      <w:r w:rsidRPr="005946E0">
        <w:rPr>
          <w:b/>
        </w:rPr>
        <w:t>s the simulation assumption.</w:t>
      </w:r>
    </w:p>
    <w:tbl>
      <w:tblPr>
        <w:tblW w:w="3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807"/>
        <w:gridCol w:w="3319"/>
      </w:tblGrid>
      <w:tr w:rsidR="00404A77" w14:paraId="28F41BBD" w14:textId="77777777" w:rsidTr="00FE23C8">
        <w:trPr>
          <w:trHeight w:val="256"/>
          <w:jc w:val="center"/>
        </w:trPr>
        <w:tc>
          <w:tcPr>
            <w:tcW w:w="2671" w:type="pct"/>
            <w:tcBorders>
              <w:top w:val="single" w:sz="4" w:space="0" w:color="auto"/>
              <w:left w:val="single" w:sz="4" w:space="0" w:color="auto"/>
              <w:bottom w:val="single" w:sz="4" w:space="0" w:color="auto"/>
              <w:right w:val="single" w:sz="4" w:space="0" w:color="auto"/>
            </w:tcBorders>
            <w:shd w:val="clear" w:color="auto" w:fill="auto"/>
            <w:tcMar>
              <w:top w:w="15" w:type="dxa"/>
              <w:left w:w="97" w:type="dxa"/>
              <w:bottom w:w="0" w:type="dxa"/>
              <w:right w:w="97" w:type="dxa"/>
            </w:tcMar>
            <w:vAlign w:val="center"/>
            <w:hideMark/>
          </w:tcPr>
          <w:p w14:paraId="773C8AF6" w14:textId="77777777" w:rsidR="00404A77" w:rsidRPr="00E2183E" w:rsidRDefault="00404A77" w:rsidP="00FE23C8">
            <w:pPr>
              <w:rPr>
                <w:rFonts w:ascii="Times" w:eastAsia="Batang" w:hAnsi="Times"/>
                <w:sz w:val="18"/>
                <w:szCs w:val="18"/>
              </w:rPr>
            </w:pPr>
            <w:r w:rsidRPr="00E2183E">
              <w:rPr>
                <w:rFonts w:ascii="Times" w:eastAsia="Batang" w:hAnsi="Times"/>
                <w:b/>
                <w:bCs/>
                <w:sz w:val="18"/>
                <w:szCs w:val="18"/>
              </w:rPr>
              <w:t>Parameter</w:t>
            </w:r>
          </w:p>
        </w:tc>
        <w:tc>
          <w:tcPr>
            <w:tcW w:w="2329" w:type="pct"/>
            <w:tcBorders>
              <w:top w:val="single" w:sz="4" w:space="0" w:color="auto"/>
              <w:left w:val="single" w:sz="4" w:space="0" w:color="auto"/>
              <w:bottom w:val="single" w:sz="4" w:space="0" w:color="auto"/>
              <w:right w:val="single" w:sz="4" w:space="0" w:color="auto"/>
            </w:tcBorders>
            <w:shd w:val="clear" w:color="auto" w:fill="auto"/>
            <w:tcMar>
              <w:top w:w="15" w:type="dxa"/>
              <w:left w:w="97" w:type="dxa"/>
              <w:bottom w:w="0" w:type="dxa"/>
              <w:right w:w="97" w:type="dxa"/>
            </w:tcMar>
            <w:vAlign w:val="center"/>
            <w:hideMark/>
          </w:tcPr>
          <w:p w14:paraId="68ABFC1F" w14:textId="77777777" w:rsidR="00404A77" w:rsidRPr="00E2183E" w:rsidRDefault="00404A77" w:rsidP="00FE23C8">
            <w:pPr>
              <w:rPr>
                <w:rFonts w:ascii="Times" w:eastAsia="Batang" w:hAnsi="Times"/>
                <w:sz w:val="18"/>
                <w:szCs w:val="18"/>
              </w:rPr>
            </w:pPr>
            <w:r w:rsidRPr="00E2183E">
              <w:rPr>
                <w:rFonts w:ascii="Times" w:eastAsia="Batang" w:hAnsi="Times"/>
                <w:b/>
                <w:bCs/>
                <w:sz w:val="18"/>
                <w:szCs w:val="18"/>
              </w:rPr>
              <w:t>Value</w:t>
            </w:r>
          </w:p>
        </w:tc>
      </w:tr>
      <w:tr w:rsidR="00404A77" w:rsidRPr="00006262" w14:paraId="06395020" w14:textId="77777777" w:rsidTr="00FE23C8">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7D8D968" w14:textId="77777777" w:rsidR="00404A77" w:rsidRPr="00E2183E" w:rsidRDefault="00404A77" w:rsidP="00FE23C8">
            <w:pPr>
              <w:rPr>
                <w:rFonts w:ascii="Times" w:eastAsia="Batang" w:hAnsi="Times"/>
                <w:sz w:val="18"/>
                <w:szCs w:val="18"/>
              </w:rPr>
            </w:pPr>
            <w:r w:rsidRPr="00E2183E">
              <w:rPr>
                <w:rFonts w:ascii="Times" w:eastAsia="Batang" w:hAnsi="Times"/>
                <w:b/>
                <w:bCs/>
                <w:sz w:val="18"/>
                <w:szCs w:val="18"/>
              </w:rPr>
              <w:t>Duplex, Waveform</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5194A05" w14:textId="77777777" w:rsidR="00404A77" w:rsidRPr="00E2183E" w:rsidRDefault="00404A77" w:rsidP="00FE23C8">
            <w:pPr>
              <w:rPr>
                <w:rFonts w:ascii="Times" w:eastAsia="Batang" w:hAnsi="Times"/>
                <w:sz w:val="18"/>
                <w:szCs w:val="18"/>
              </w:rPr>
            </w:pPr>
            <w:r w:rsidRPr="00E2183E">
              <w:rPr>
                <w:rFonts w:ascii="Times" w:eastAsia="Batang" w:hAnsi="Times"/>
                <w:sz w:val="18"/>
                <w:szCs w:val="18"/>
              </w:rPr>
              <w:t>TDD, OFDM</w:t>
            </w:r>
          </w:p>
        </w:tc>
      </w:tr>
      <w:tr w:rsidR="00404A77" w:rsidRPr="00006262" w14:paraId="2D2DE013" w14:textId="77777777" w:rsidTr="00FE23C8">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FC398D7" w14:textId="77777777" w:rsidR="00404A77" w:rsidRPr="00E2183E" w:rsidRDefault="00404A77" w:rsidP="00FE23C8">
            <w:pPr>
              <w:rPr>
                <w:rFonts w:ascii="Times" w:eastAsia="Batang" w:hAnsi="Times"/>
                <w:sz w:val="18"/>
                <w:szCs w:val="18"/>
              </w:rPr>
            </w:pPr>
            <w:r w:rsidRPr="00E2183E">
              <w:rPr>
                <w:rFonts w:ascii="Times" w:eastAsia="Batang" w:hAnsi="Times"/>
                <w:b/>
                <w:bCs/>
                <w:sz w:val="18"/>
                <w:szCs w:val="18"/>
              </w:rPr>
              <w:t>Carrier Frequency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DCB594D" w14:textId="77777777" w:rsidR="00404A77" w:rsidRPr="00E2183E" w:rsidRDefault="00404A77" w:rsidP="00FE23C8">
            <w:pPr>
              <w:rPr>
                <w:rFonts w:ascii="Times" w:eastAsia="Batang" w:hAnsi="Times"/>
                <w:sz w:val="18"/>
                <w:szCs w:val="18"/>
              </w:rPr>
            </w:pPr>
            <w:r w:rsidRPr="00E2183E">
              <w:rPr>
                <w:rFonts w:ascii="Times" w:eastAsia="Batang" w:hAnsi="Times"/>
                <w:sz w:val="18"/>
                <w:szCs w:val="18"/>
              </w:rPr>
              <w:t>3.5 GHz</w:t>
            </w:r>
          </w:p>
        </w:tc>
      </w:tr>
      <w:tr w:rsidR="00404A77" w:rsidRPr="00006262" w14:paraId="325EEBCE" w14:textId="77777777" w:rsidTr="00FE23C8">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53FA118B" w14:textId="77777777" w:rsidR="00404A77" w:rsidRPr="00E2183E" w:rsidRDefault="00404A77" w:rsidP="00FE23C8">
            <w:pPr>
              <w:rPr>
                <w:rFonts w:ascii="Times" w:eastAsia="Batang" w:hAnsi="Times"/>
                <w:sz w:val="18"/>
                <w:szCs w:val="18"/>
              </w:rPr>
            </w:pPr>
            <w:r w:rsidRPr="00E2183E">
              <w:rPr>
                <w:rFonts w:ascii="Times" w:eastAsia="Batang" w:hAnsi="Times"/>
                <w:b/>
                <w:bCs/>
                <w:sz w:val="18"/>
                <w:szCs w:val="18"/>
              </w:rPr>
              <w:t>Channel Model</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B7FD6C4" w14:textId="77777777" w:rsidR="00404A77" w:rsidRPr="00E2183E" w:rsidRDefault="00404A77" w:rsidP="00FE23C8">
            <w:pPr>
              <w:rPr>
                <w:rFonts w:ascii="Times" w:eastAsia="Batang" w:hAnsi="Times"/>
                <w:sz w:val="18"/>
                <w:szCs w:val="18"/>
              </w:rPr>
            </w:pPr>
            <w:r w:rsidRPr="00E2183E">
              <w:rPr>
                <w:rFonts w:ascii="Times" w:eastAsia="Batang" w:hAnsi="Times"/>
                <w:sz w:val="18"/>
                <w:szCs w:val="18"/>
              </w:rPr>
              <w:t>TDL-C</w:t>
            </w:r>
          </w:p>
        </w:tc>
      </w:tr>
      <w:tr w:rsidR="00404A77" w:rsidRPr="00006262" w14:paraId="3662A87A" w14:textId="77777777" w:rsidTr="00FE23C8">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E890610" w14:textId="77777777" w:rsidR="00404A77" w:rsidRPr="00E2183E" w:rsidRDefault="00404A77" w:rsidP="00FE23C8">
            <w:pPr>
              <w:rPr>
                <w:rFonts w:ascii="Times" w:eastAsia="Batang" w:hAnsi="Times"/>
                <w:b/>
                <w:sz w:val="18"/>
                <w:szCs w:val="18"/>
              </w:rPr>
            </w:pPr>
            <w:r w:rsidRPr="00E2183E">
              <w:rPr>
                <w:rFonts w:ascii="Times" w:eastAsia="Batang" w:hAnsi="Times"/>
                <w:b/>
                <w:sz w:val="18"/>
                <w:szCs w:val="18"/>
              </w:rPr>
              <w:t>Delay Spread</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9BA97E9" w14:textId="77777777" w:rsidR="00404A77" w:rsidRPr="00E2183E" w:rsidRDefault="00404A77" w:rsidP="00FE23C8">
            <w:pPr>
              <w:rPr>
                <w:rFonts w:ascii="Times" w:eastAsia="Batang" w:hAnsi="Times"/>
                <w:sz w:val="18"/>
                <w:szCs w:val="18"/>
              </w:rPr>
            </w:pPr>
            <w:r w:rsidRPr="00E2183E">
              <w:rPr>
                <w:rFonts w:ascii="Times" w:eastAsia="Batang" w:hAnsi="Times"/>
                <w:sz w:val="18"/>
                <w:szCs w:val="18"/>
              </w:rPr>
              <w:t>300ns</w:t>
            </w:r>
          </w:p>
        </w:tc>
      </w:tr>
      <w:tr w:rsidR="00404A77" w14:paraId="41ACD15B" w14:textId="77777777" w:rsidTr="00FE23C8">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1E61A34" w14:textId="77777777" w:rsidR="00404A77" w:rsidRPr="00E2183E" w:rsidRDefault="00404A77" w:rsidP="00FE23C8">
            <w:pPr>
              <w:rPr>
                <w:rFonts w:ascii="Times" w:eastAsia="Batang" w:hAnsi="Times"/>
                <w:b/>
                <w:sz w:val="18"/>
                <w:szCs w:val="18"/>
              </w:rPr>
            </w:pPr>
            <w:r w:rsidRPr="00E2183E">
              <w:rPr>
                <w:rFonts w:ascii="Times" w:eastAsia="Batang" w:hAnsi="Times"/>
                <w:b/>
                <w:sz w:val="18"/>
                <w:szCs w:val="18"/>
              </w:rPr>
              <w:t>antenna configuration</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387F41C" w14:textId="77777777" w:rsidR="00404A77" w:rsidRPr="00E2183E" w:rsidRDefault="00404A77" w:rsidP="00FE23C8">
            <w:pPr>
              <w:rPr>
                <w:rFonts w:ascii="Times" w:eastAsia="Batang" w:hAnsi="Times"/>
                <w:sz w:val="18"/>
                <w:szCs w:val="18"/>
              </w:rPr>
            </w:pPr>
            <w:r w:rsidRPr="00E2183E">
              <w:rPr>
                <w:rFonts w:ascii="Times" w:eastAsia="Batang" w:hAnsi="Times"/>
                <w:sz w:val="18"/>
                <w:szCs w:val="18"/>
                <w:lang w:val="sv-SE"/>
              </w:rPr>
              <w:t>1X2</w:t>
            </w:r>
          </w:p>
        </w:tc>
      </w:tr>
      <w:tr w:rsidR="00404A77" w:rsidRPr="00006262" w14:paraId="26E6D437" w14:textId="77777777" w:rsidTr="00FE23C8">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DE8724B" w14:textId="77777777" w:rsidR="00404A77" w:rsidRPr="00E2183E" w:rsidRDefault="00404A77" w:rsidP="00FE23C8">
            <w:pPr>
              <w:rPr>
                <w:rFonts w:ascii="Times" w:eastAsia="Malgun Gothic" w:hAnsi="Times"/>
                <w:b/>
                <w:sz w:val="18"/>
                <w:szCs w:val="18"/>
              </w:rPr>
            </w:pPr>
            <w:r w:rsidRPr="00E2183E">
              <w:rPr>
                <w:rFonts w:ascii="Times" w:eastAsia="Malgun Gothic" w:hAnsi="Times"/>
                <w:b/>
                <w:sz w:val="18"/>
                <w:szCs w:val="18"/>
              </w:rPr>
              <w:t>TRP number</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755FBD" w14:textId="77777777" w:rsidR="00404A77" w:rsidRPr="00E2183E" w:rsidRDefault="00404A77" w:rsidP="00FE23C8">
            <w:pPr>
              <w:rPr>
                <w:rFonts w:ascii="Times" w:eastAsia="Malgun Gothic" w:hAnsi="Times"/>
                <w:sz w:val="18"/>
                <w:szCs w:val="18"/>
              </w:rPr>
            </w:pPr>
            <w:r w:rsidRPr="00E2183E">
              <w:rPr>
                <w:rFonts w:ascii="Times" w:eastAsia="Malgun Gothic" w:hAnsi="Times"/>
                <w:sz w:val="18"/>
                <w:szCs w:val="18"/>
              </w:rPr>
              <w:t>2</w:t>
            </w:r>
          </w:p>
        </w:tc>
      </w:tr>
      <w:tr w:rsidR="00404A77" w14:paraId="36A29659" w14:textId="77777777" w:rsidTr="00FE23C8">
        <w:trPr>
          <w:trHeight w:val="237"/>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06813E2" w14:textId="77777777" w:rsidR="00404A77" w:rsidRPr="00E2183E" w:rsidRDefault="00404A77" w:rsidP="00FE23C8">
            <w:pPr>
              <w:rPr>
                <w:rFonts w:ascii="Times" w:eastAsia="Batang" w:hAnsi="Times"/>
                <w:b/>
                <w:sz w:val="18"/>
                <w:szCs w:val="18"/>
              </w:rPr>
            </w:pPr>
            <w:r w:rsidRPr="00E2183E">
              <w:rPr>
                <w:rFonts w:ascii="Times" w:eastAsia="Batang" w:hAnsi="Times"/>
                <w:b/>
                <w:sz w:val="18"/>
                <w:szCs w:val="18"/>
              </w:rPr>
              <w:t>TRS Bandwidth</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3CF66AC" w14:textId="77777777" w:rsidR="00404A77" w:rsidRPr="00E2183E" w:rsidRDefault="00404A77" w:rsidP="00FE23C8">
            <w:pPr>
              <w:rPr>
                <w:rFonts w:ascii="Times" w:eastAsia="Batang" w:hAnsi="Times"/>
                <w:sz w:val="18"/>
                <w:szCs w:val="18"/>
              </w:rPr>
            </w:pPr>
            <w:r w:rsidRPr="00E2183E">
              <w:rPr>
                <w:rFonts w:ascii="Times" w:eastAsia="Batang" w:hAnsi="Times"/>
                <w:sz w:val="18"/>
                <w:szCs w:val="18"/>
              </w:rPr>
              <w:t>48RB, 106 RB</w:t>
            </w:r>
          </w:p>
        </w:tc>
      </w:tr>
      <w:tr w:rsidR="00404A77" w:rsidRPr="00006262" w14:paraId="275FA558" w14:textId="77777777" w:rsidTr="00FE23C8">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66EAF99" w14:textId="77777777" w:rsidR="00404A77" w:rsidRPr="00E2183E" w:rsidRDefault="00404A77" w:rsidP="00FE23C8">
            <w:pPr>
              <w:rPr>
                <w:rFonts w:ascii="Times" w:eastAsia="Batang" w:hAnsi="Times"/>
                <w:b/>
                <w:sz w:val="18"/>
                <w:szCs w:val="18"/>
              </w:rPr>
            </w:pPr>
            <w:r w:rsidRPr="00E2183E">
              <w:rPr>
                <w:rFonts w:ascii="Times" w:eastAsia="Batang" w:hAnsi="Times"/>
                <w:b/>
                <w:sz w:val="18"/>
                <w:szCs w:val="18"/>
              </w:rPr>
              <w:lastRenderedPageBreak/>
              <w:t>Numerology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2F533D33" w14:textId="77777777" w:rsidR="00404A77" w:rsidRPr="00E2183E" w:rsidRDefault="00404A77" w:rsidP="00FE23C8">
            <w:pPr>
              <w:rPr>
                <w:rFonts w:ascii="Times" w:eastAsia="Batang" w:hAnsi="Times"/>
                <w:sz w:val="18"/>
                <w:szCs w:val="18"/>
                <w:lang w:val="sv-SE"/>
              </w:rPr>
            </w:pPr>
            <w:r w:rsidRPr="00E2183E">
              <w:rPr>
                <w:rFonts w:ascii="Times" w:eastAsia="Batang" w:hAnsi="Times"/>
                <w:sz w:val="18"/>
                <w:szCs w:val="18"/>
                <w:lang w:val="sv-SE"/>
              </w:rPr>
              <w:t>14 OFDM symbol per slot, 30kHz SCS</w:t>
            </w:r>
          </w:p>
        </w:tc>
      </w:tr>
      <w:tr w:rsidR="00404A77" w:rsidRPr="00006262" w14:paraId="573A7AF6" w14:textId="77777777" w:rsidTr="00FE23C8">
        <w:trPr>
          <w:trHeight w:val="256"/>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B56F651" w14:textId="77777777" w:rsidR="00404A77" w:rsidRPr="00E2183E" w:rsidRDefault="00404A77" w:rsidP="00FE23C8">
            <w:pPr>
              <w:rPr>
                <w:rFonts w:ascii="Times" w:eastAsia="Batang" w:hAnsi="Times"/>
                <w:b/>
                <w:sz w:val="18"/>
                <w:szCs w:val="18"/>
              </w:rPr>
            </w:pPr>
            <w:r w:rsidRPr="00E2183E">
              <w:rPr>
                <w:rFonts w:ascii="Times" w:eastAsia="Batang" w:hAnsi="Times"/>
                <w:b/>
                <w:sz w:val="18"/>
                <w:szCs w:val="18"/>
              </w:rPr>
              <w:t>UE speed</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23430A1" w14:textId="77777777" w:rsidR="00404A77" w:rsidRPr="00E2183E" w:rsidRDefault="00404A77" w:rsidP="00FE23C8">
            <w:pPr>
              <w:rPr>
                <w:rFonts w:ascii="Times" w:eastAsia="Batang" w:hAnsi="Times"/>
                <w:sz w:val="18"/>
                <w:szCs w:val="18"/>
              </w:rPr>
            </w:pPr>
            <w:r w:rsidRPr="00E2183E">
              <w:rPr>
                <w:rFonts w:ascii="Times" w:eastAsia="Batang" w:hAnsi="Times"/>
                <w:sz w:val="18"/>
                <w:szCs w:val="18"/>
              </w:rPr>
              <w:t xml:space="preserve">3km/h, 30kmph, 72kmph, 108kmph </w:t>
            </w:r>
          </w:p>
        </w:tc>
      </w:tr>
      <w:tr w:rsidR="00404A77" w:rsidRPr="00006262" w14:paraId="0B12E626" w14:textId="77777777" w:rsidTr="00FE23C8">
        <w:trPr>
          <w:trHeight w:val="256"/>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798C0D8D" w14:textId="77777777" w:rsidR="00404A77" w:rsidRPr="00E2183E" w:rsidRDefault="00404A77" w:rsidP="00FE23C8">
            <w:pPr>
              <w:rPr>
                <w:rFonts w:ascii="Times" w:eastAsia="Batang" w:hAnsi="Times"/>
                <w:b/>
                <w:sz w:val="18"/>
                <w:szCs w:val="18"/>
              </w:rPr>
            </w:pPr>
            <w:r w:rsidRPr="00E2183E">
              <w:rPr>
                <w:rFonts w:ascii="Times" w:eastAsia="Batang" w:hAnsi="Times"/>
                <w:b/>
                <w:sz w:val="18"/>
                <w:szCs w:val="18"/>
              </w:rPr>
              <w:t>SNR</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0CF0C06E" w14:textId="77777777" w:rsidR="00404A77" w:rsidRPr="00E2183E" w:rsidRDefault="00404A77" w:rsidP="00FE23C8">
            <w:pPr>
              <w:rPr>
                <w:rFonts w:ascii="Times" w:eastAsia="Batang" w:hAnsi="Times"/>
                <w:sz w:val="18"/>
                <w:szCs w:val="18"/>
              </w:rPr>
            </w:pPr>
            <w:r w:rsidRPr="00E2183E">
              <w:rPr>
                <w:rFonts w:ascii="Times" w:eastAsia="Batang" w:hAnsi="Times"/>
                <w:sz w:val="18"/>
                <w:szCs w:val="18"/>
              </w:rPr>
              <w:t>-3dB, 0dB, 3dB</w:t>
            </w:r>
          </w:p>
        </w:tc>
      </w:tr>
      <w:tr w:rsidR="00404A77" w:rsidRPr="00006262" w14:paraId="58F48FB8" w14:textId="77777777" w:rsidTr="00FE23C8">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F13FD65" w14:textId="77777777" w:rsidR="00404A77" w:rsidRPr="00E2183E" w:rsidRDefault="00404A77" w:rsidP="00FE23C8">
            <w:pPr>
              <w:rPr>
                <w:rFonts w:ascii="Times" w:eastAsia="Malgun Gothic" w:hAnsi="Times"/>
                <w:b/>
                <w:sz w:val="18"/>
                <w:szCs w:val="18"/>
              </w:rPr>
            </w:pPr>
            <w:r w:rsidRPr="00E2183E">
              <w:rPr>
                <w:rFonts w:ascii="Times" w:eastAsia="Malgun Gothic" w:hAnsi="Times"/>
                <w:b/>
                <w:sz w:val="18"/>
                <w:szCs w:val="18"/>
              </w:rPr>
              <w:t>Frequency offset between TRP (only for freq. offset simulations)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CECF15E" w14:textId="77777777" w:rsidR="00404A77" w:rsidRPr="00E2183E" w:rsidRDefault="00404A77" w:rsidP="00FE23C8">
            <w:pPr>
              <w:rPr>
                <w:rFonts w:ascii="Times" w:eastAsia="Batang" w:hAnsi="Times"/>
                <w:sz w:val="18"/>
                <w:szCs w:val="18"/>
              </w:rPr>
            </w:pPr>
            <w:r w:rsidRPr="00E2183E">
              <w:rPr>
                <w:rFonts w:ascii="Times" w:eastAsia="Batang" w:hAnsi="Times"/>
                <w:sz w:val="18"/>
                <w:szCs w:val="18"/>
              </w:rPr>
              <w:t>0.1ppm.</w:t>
            </w:r>
          </w:p>
        </w:tc>
      </w:tr>
      <w:tr w:rsidR="00404A77" w:rsidRPr="00006262" w14:paraId="1BED1120" w14:textId="77777777" w:rsidTr="00FE23C8">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393A6754" w14:textId="77777777" w:rsidR="00404A77" w:rsidRPr="00E2183E" w:rsidRDefault="00404A77" w:rsidP="00FE23C8">
            <w:pPr>
              <w:rPr>
                <w:rFonts w:ascii="Times" w:eastAsia="Malgun Gothic" w:hAnsi="Times"/>
                <w:b/>
                <w:sz w:val="18"/>
                <w:szCs w:val="18"/>
              </w:rPr>
            </w:pPr>
            <w:r w:rsidRPr="00E2183E">
              <w:rPr>
                <w:rFonts w:ascii="Times" w:eastAsia="Malgun Gothic" w:hAnsi="Times"/>
                <w:b/>
                <w:sz w:val="18"/>
                <w:szCs w:val="18"/>
              </w:rPr>
              <w:t>Delay difference between TRP (only for delay offset simulations)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109AC10F" w14:textId="77777777" w:rsidR="00404A77" w:rsidRPr="00E2183E" w:rsidRDefault="00404A77" w:rsidP="00FE23C8">
            <w:pPr>
              <w:rPr>
                <w:rFonts w:ascii="Times" w:eastAsia="Batang" w:hAnsi="Times"/>
                <w:sz w:val="18"/>
                <w:szCs w:val="18"/>
              </w:rPr>
            </w:pPr>
            <w:r w:rsidRPr="00E2183E">
              <w:rPr>
                <w:rFonts w:ascii="Times" w:eastAsia="Batang" w:hAnsi="Times"/>
                <w:sz w:val="18"/>
                <w:szCs w:val="18"/>
              </w:rPr>
              <w:t>0.5CP, CP</w:t>
            </w:r>
          </w:p>
        </w:tc>
      </w:tr>
      <w:tr w:rsidR="00404A77" w:rsidRPr="00006262" w14:paraId="075BB68D" w14:textId="77777777" w:rsidTr="00FE23C8">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0B6C6B3" w14:textId="77777777" w:rsidR="00404A77" w:rsidRPr="00813949" w:rsidRDefault="00404A77" w:rsidP="00FE23C8">
            <w:pPr>
              <w:rPr>
                <w:rFonts w:ascii="Times" w:eastAsia="Malgun Gothic" w:hAnsi="Times"/>
                <w:b/>
                <w:sz w:val="18"/>
                <w:szCs w:val="18"/>
              </w:rPr>
            </w:pPr>
            <w:r w:rsidRPr="00813949">
              <w:rPr>
                <w:rFonts w:ascii="Times" w:eastAsia="Malgun Gothic" w:hAnsi="Times" w:hint="eastAsia"/>
                <w:b/>
                <w:sz w:val="18"/>
                <w:szCs w:val="18"/>
              </w:rPr>
              <w:t>Phase</w:t>
            </w:r>
            <w:r w:rsidRPr="00813949">
              <w:rPr>
                <w:rFonts w:ascii="Times" w:eastAsia="Malgun Gothic" w:hAnsi="Times"/>
                <w:b/>
                <w:sz w:val="18"/>
                <w:szCs w:val="18"/>
              </w:rPr>
              <w:t xml:space="preserve"> </w:t>
            </w:r>
            <w:r w:rsidRPr="00813949">
              <w:rPr>
                <w:rFonts w:ascii="Times" w:eastAsia="Malgun Gothic" w:hAnsi="Times" w:hint="eastAsia"/>
                <w:b/>
                <w:sz w:val="18"/>
                <w:szCs w:val="18"/>
              </w:rPr>
              <w:t>difference</w:t>
            </w:r>
            <w:r w:rsidRPr="00813949">
              <w:rPr>
                <w:rFonts w:ascii="Times" w:eastAsia="Malgun Gothic" w:hAnsi="Times"/>
                <w:b/>
                <w:sz w:val="18"/>
                <w:szCs w:val="18"/>
              </w:rPr>
              <w:t xml:space="preserve"> </w:t>
            </w:r>
            <w:r w:rsidRPr="00813949">
              <w:rPr>
                <w:rFonts w:ascii="Times" w:eastAsia="Malgun Gothic" w:hAnsi="Times" w:hint="eastAsia"/>
                <w:b/>
                <w:sz w:val="18"/>
                <w:szCs w:val="18"/>
              </w:rPr>
              <w:t>between</w:t>
            </w:r>
            <w:r w:rsidRPr="00813949">
              <w:rPr>
                <w:rFonts w:ascii="Times" w:eastAsia="Malgun Gothic" w:hAnsi="Times"/>
                <w:b/>
                <w:sz w:val="18"/>
                <w:szCs w:val="18"/>
              </w:rPr>
              <w:t xml:space="preserve"> </w:t>
            </w:r>
            <w:r w:rsidRPr="00813949">
              <w:rPr>
                <w:rFonts w:ascii="Times" w:eastAsia="Malgun Gothic" w:hAnsi="Times" w:hint="eastAsia"/>
                <w:b/>
                <w:sz w:val="18"/>
                <w:szCs w:val="18"/>
              </w:rPr>
              <w:t>TRP</w:t>
            </w:r>
            <w:r w:rsidRPr="00813949">
              <w:rPr>
                <w:rFonts w:ascii="Times" w:eastAsia="Malgun Gothic" w:hAnsi="Times"/>
                <w:b/>
                <w:sz w:val="18"/>
                <w:szCs w:val="18"/>
              </w:rPr>
              <w:t xml:space="preserve"> </w:t>
            </w:r>
            <w:r w:rsidRPr="00813949">
              <w:rPr>
                <w:rFonts w:ascii="Times" w:eastAsia="Malgun Gothic" w:hAnsi="Times" w:hint="eastAsia"/>
                <w:b/>
                <w:sz w:val="18"/>
                <w:szCs w:val="18"/>
              </w:rPr>
              <w:t>(</w:t>
            </w:r>
            <w:r w:rsidRPr="00813949">
              <w:rPr>
                <w:rFonts w:ascii="Times" w:eastAsia="Malgun Gothic" w:hAnsi="Times"/>
                <w:b/>
                <w:sz w:val="18"/>
                <w:szCs w:val="18"/>
              </w:rPr>
              <w:t>only for phase offset simulations)</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2EF1A535" w14:textId="77777777" w:rsidR="00404A77" w:rsidRPr="00813949" w:rsidRDefault="00404A77" w:rsidP="00FE23C8">
            <w:pPr>
              <w:rPr>
                <w:rFonts w:ascii="Times" w:eastAsiaTheme="minorEastAsia" w:hAnsi="Times"/>
                <w:sz w:val="18"/>
                <w:szCs w:val="18"/>
              </w:rPr>
            </w:pPr>
            <m:oMathPara>
              <m:oMathParaPr>
                <m:jc m:val="left"/>
              </m:oMathParaPr>
              <m:oMath>
                <m:r>
                  <w:rPr>
                    <w:rFonts w:ascii="Cambria Math" w:eastAsiaTheme="minorEastAsia" w:hAnsi="Cambria Math"/>
                    <w:sz w:val="18"/>
                    <w:szCs w:val="18"/>
                  </w:rPr>
                  <m:t>-π, -</m:t>
                </m:r>
                <m:f>
                  <m:fPr>
                    <m:ctrlPr>
                      <w:rPr>
                        <w:rFonts w:ascii="Cambria Math" w:eastAsiaTheme="minorEastAsia" w:hAnsi="Cambria Math"/>
                        <w:i/>
                        <w:sz w:val="18"/>
                        <w:szCs w:val="18"/>
                      </w:rPr>
                    </m:ctrlPr>
                  </m:fPr>
                  <m:num>
                    <m:r>
                      <w:rPr>
                        <w:rFonts w:ascii="Cambria Math" w:eastAsiaTheme="minorEastAsia" w:hAnsi="Cambria Math"/>
                        <w:sz w:val="18"/>
                        <w:szCs w:val="18"/>
                      </w:rPr>
                      <m:t>π</m:t>
                    </m:r>
                  </m:num>
                  <m:den>
                    <m:r>
                      <w:rPr>
                        <w:rFonts w:ascii="Cambria Math" w:eastAsiaTheme="minorEastAsia" w:hAnsi="Cambria Math"/>
                        <w:sz w:val="18"/>
                        <w:szCs w:val="18"/>
                      </w:rPr>
                      <m:t>2</m:t>
                    </m:r>
                  </m:den>
                </m:f>
                <m:r>
                  <w:rPr>
                    <w:rFonts w:ascii="Cambria Math" w:eastAsiaTheme="minorEastAsia" w:hAnsi="Cambria Math"/>
                    <w:sz w:val="18"/>
                    <w:szCs w:val="18"/>
                  </w:rPr>
                  <m:t>,</m:t>
                </m:r>
                <m:f>
                  <m:fPr>
                    <m:ctrlPr>
                      <w:rPr>
                        <w:rFonts w:ascii="Cambria Math" w:eastAsiaTheme="minorEastAsia" w:hAnsi="Cambria Math"/>
                        <w:i/>
                        <w:sz w:val="18"/>
                        <w:szCs w:val="18"/>
                      </w:rPr>
                    </m:ctrlPr>
                  </m:fPr>
                  <m:num>
                    <m:r>
                      <w:rPr>
                        <w:rFonts w:ascii="Cambria Math" w:eastAsiaTheme="minorEastAsia" w:hAnsi="Cambria Math"/>
                        <w:sz w:val="18"/>
                        <w:szCs w:val="18"/>
                      </w:rPr>
                      <m:t>π</m:t>
                    </m:r>
                  </m:num>
                  <m:den>
                    <m:r>
                      <w:rPr>
                        <w:rFonts w:ascii="Cambria Math" w:eastAsiaTheme="minorEastAsia" w:hAnsi="Cambria Math"/>
                        <w:sz w:val="18"/>
                        <w:szCs w:val="18"/>
                      </w:rPr>
                      <m:t>2</m:t>
                    </m:r>
                  </m:den>
                </m:f>
                <m:r>
                  <w:rPr>
                    <w:rFonts w:ascii="Cambria Math" w:eastAsiaTheme="minorEastAsia" w:hAnsi="Cambria Math"/>
                    <w:sz w:val="18"/>
                    <w:szCs w:val="18"/>
                  </w:rPr>
                  <m:t>,π</m:t>
                </m:r>
              </m:oMath>
            </m:oMathPara>
          </w:p>
        </w:tc>
      </w:tr>
      <w:tr w:rsidR="00404A77" w:rsidRPr="00006262" w14:paraId="59A37910" w14:textId="77777777" w:rsidTr="00FE23C8">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6476FFF5" w14:textId="77777777" w:rsidR="00404A77" w:rsidRPr="00E2183E" w:rsidRDefault="00404A77" w:rsidP="00FE23C8">
            <w:pPr>
              <w:rPr>
                <w:rFonts w:ascii="Times" w:eastAsia="Malgun Gothic" w:hAnsi="Times"/>
                <w:b/>
                <w:sz w:val="18"/>
                <w:szCs w:val="18"/>
              </w:rPr>
            </w:pPr>
            <w:r w:rsidRPr="00E2183E">
              <w:rPr>
                <w:rFonts w:ascii="Times" w:eastAsia="Malgun Gothic" w:hAnsi="Times"/>
                <w:b/>
                <w:sz w:val="18"/>
                <w:szCs w:val="18"/>
              </w:rPr>
              <w:t>Number of samples for measurement</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hideMark/>
          </w:tcPr>
          <w:p w14:paraId="444657CF" w14:textId="77777777" w:rsidR="00404A77" w:rsidRPr="00E2183E" w:rsidRDefault="00404A77" w:rsidP="00FE23C8">
            <w:pPr>
              <w:rPr>
                <w:rFonts w:ascii="Times" w:eastAsia="Batang" w:hAnsi="Times"/>
                <w:sz w:val="18"/>
                <w:szCs w:val="18"/>
              </w:rPr>
            </w:pPr>
            <w:r w:rsidRPr="00E2183E">
              <w:rPr>
                <w:rFonts w:ascii="Times" w:eastAsia="Batang" w:hAnsi="Times"/>
                <w:sz w:val="18"/>
                <w:szCs w:val="18"/>
              </w:rPr>
              <w:t>1, 2, 3, 4, 5, 10</w:t>
            </w:r>
          </w:p>
        </w:tc>
      </w:tr>
      <w:tr w:rsidR="00404A77" w14:paraId="31145B29" w14:textId="77777777" w:rsidTr="00FE23C8">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6F6844FC" w14:textId="77777777" w:rsidR="00404A77" w:rsidRDefault="00404A77" w:rsidP="00FE23C8">
            <w:pPr>
              <w:rPr>
                <w:rFonts w:ascii="Times" w:eastAsia="Malgun Gothic" w:hAnsi="Times"/>
                <w:b/>
                <w:sz w:val="18"/>
                <w:szCs w:val="18"/>
              </w:rPr>
            </w:pPr>
            <w:r w:rsidRPr="00413B94">
              <w:rPr>
                <w:rFonts w:ascii="Times" w:eastAsia="Malgun Gothic" w:hAnsi="Times"/>
                <w:b/>
                <w:sz w:val="18"/>
                <w:szCs w:val="18"/>
              </w:rPr>
              <w:t>CSI-RS periodicity</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0E2B6026" w14:textId="77777777" w:rsidR="00404A77" w:rsidRDefault="00404A77" w:rsidP="00FE23C8">
            <w:pPr>
              <w:rPr>
                <w:rFonts w:ascii="Times" w:eastAsia="Batang" w:hAnsi="Times"/>
                <w:sz w:val="18"/>
                <w:szCs w:val="18"/>
              </w:rPr>
            </w:pPr>
            <w:r w:rsidRPr="00413B94">
              <w:rPr>
                <w:rFonts w:ascii="Times" w:eastAsia="Batang" w:hAnsi="Times"/>
                <w:sz w:val="18"/>
                <w:szCs w:val="18"/>
              </w:rPr>
              <w:t xml:space="preserve">20ms </w:t>
            </w:r>
            <w:r>
              <w:rPr>
                <w:rFonts w:ascii="Times" w:eastAsia="Batang" w:hAnsi="Times"/>
                <w:sz w:val="18"/>
                <w:szCs w:val="18"/>
              </w:rPr>
              <w:t xml:space="preserve">/ </w:t>
            </w:r>
            <w:r w:rsidRPr="00413B94">
              <w:rPr>
                <w:rFonts w:ascii="Times" w:eastAsia="Batang" w:hAnsi="Times"/>
                <w:sz w:val="18"/>
                <w:szCs w:val="18"/>
              </w:rPr>
              <w:t>40 slots</w:t>
            </w:r>
          </w:p>
        </w:tc>
      </w:tr>
      <w:tr w:rsidR="00404A77" w14:paraId="5F16514A" w14:textId="77777777" w:rsidTr="00FE23C8">
        <w:trPr>
          <w:trHeight w:val="44"/>
          <w:jc w:val="center"/>
        </w:trPr>
        <w:tc>
          <w:tcPr>
            <w:tcW w:w="2671"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74FA0710" w14:textId="77777777" w:rsidR="00404A77" w:rsidRDefault="00404A77" w:rsidP="00FE23C8">
            <w:pPr>
              <w:rPr>
                <w:rFonts w:ascii="Times" w:eastAsia="Malgun Gothic" w:hAnsi="Times"/>
                <w:b/>
                <w:sz w:val="18"/>
                <w:szCs w:val="18"/>
              </w:rPr>
            </w:pPr>
            <w:r w:rsidRPr="00413B94">
              <w:rPr>
                <w:rFonts w:ascii="Times" w:eastAsia="Malgun Gothic" w:hAnsi="Times"/>
                <w:b/>
                <w:sz w:val="18"/>
                <w:szCs w:val="18"/>
              </w:rPr>
              <w:t>CSI-RS offset</w:t>
            </w:r>
          </w:p>
        </w:tc>
        <w:tc>
          <w:tcPr>
            <w:tcW w:w="2329" w:type="pct"/>
            <w:tcBorders>
              <w:top w:val="single" w:sz="4" w:space="0" w:color="auto"/>
              <w:left w:val="single" w:sz="4" w:space="0" w:color="auto"/>
              <w:bottom w:val="single" w:sz="4" w:space="0" w:color="auto"/>
              <w:right w:val="single" w:sz="4" w:space="0" w:color="auto"/>
            </w:tcBorders>
            <w:tcMar>
              <w:top w:w="15" w:type="dxa"/>
              <w:left w:w="97" w:type="dxa"/>
              <w:bottom w:w="0" w:type="dxa"/>
              <w:right w:w="97" w:type="dxa"/>
            </w:tcMar>
            <w:vAlign w:val="center"/>
          </w:tcPr>
          <w:p w14:paraId="36EDE27B" w14:textId="77777777" w:rsidR="00404A77" w:rsidRDefault="00404A77" w:rsidP="00FE23C8">
            <w:pPr>
              <w:rPr>
                <w:rFonts w:ascii="Times" w:eastAsia="Batang" w:hAnsi="Times"/>
                <w:sz w:val="18"/>
                <w:szCs w:val="18"/>
              </w:rPr>
            </w:pPr>
            <w:r w:rsidRPr="00413B94">
              <w:rPr>
                <w:rFonts w:ascii="Times" w:eastAsia="Batang" w:hAnsi="Times"/>
                <w:sz w:val="18"/>
                <w:szCs w:val="18"/>
              </w:rPr>
              <w:t>Slot 20, 21</w:t>
            </w:r>
          </w:p>
        </w:tc>
      </w:tr>
    </w:tbl>
    <w:p w14:paraId="10082E55" w14:textId="00A25954" w:rsidR="00843E3D" w:rsidRDefault="00843E3D" w:rsidP="00843E3D">
      <w:pPr>
        <w:pStyle w:val="Heading2"/>
        <w:rPr>
          <w:lang w:eastAsia="zh-CN"/>
        </w:rPr>
      </w:pPr>
      <w:r w:rsidRPr="00C047F4">
        <w:rPr>
          <w:lang w:eastAsia="zh-CN"/>
        </w:rPr>
        <w:t xml:space="preserve">Enhancement for asymmetric DL </w:t>
      </w:r>
      <w:proofErr w:type="spellStart"/>
      <w:r w:rsidRPr="00C047F4">
        <w:rPr>
          <w:lang w:eastAsia="zh-CN"/>
        </w:rPr>
        <w:t>sTRP</w:t>
      </w:r>
      <w:proofErr w:type="spellEnd"/>
      <w:r w:rsidRPr="00C047F4">
        <w:rPr>
          <w:lang w:eastAsia="zh-CN"/>
        </w:rPr>
        <w:t xml:space="preserve">/UL </w:t>
      </w:r>
      <w:proofErr w:type="spellStart"/>
      <w:r w:rsidRPr="00C047F4">
        <w:rPr>
          <w:lang w:eastAsia="zh-CN"/>
        </w:rPr>
        <w:t>mTRP</w:t>
      </w:r>
      <w:proofErr w:type="spellEnd"/>
      <w:r w:rsidRPr="00C047F4">
        <w:rPr>
          <w:lang w:eastAsia="zh-CN"/>
        </w:rPr>
        <w:t xml:space="preserve"> scenarios</w:t>
      </w:r>
    </w:p>
    <w:p w14:paraId="6F499DA4" w14:textId="182F20BA" w:rsidR="00843E3D" w:rsidRDefault="00CA7C9F" w:rsidP="008E556B">
      <w:pPr>
        <w:jc w:val="both"/>
        <w:rPr>
          <w:rFonts w:eastAsiaTheme="minorEastAsia"/>
          <w:lang w:eastAsia="zh-CN"/>
        </w:rPr>
      </w:pPr>
      <w:r w:rsidRPr="00CA7C9F">
        <w:rPr>
          <w:rFonts w:eastAsiaTheme="minorEastAsia"/>
          <w:lang w:eastAsia="zh-CN"/>
        </w:rPr>
        <w:t xml:space="preserve">For the objective for asymmetric DL </w:t>
      </w:r>
      <w:proofErr w:type="spellStart"/>
      <w:r w:rsidRPr="00CA7C9F">
        <w:rPr>
          <w:rFonts w:eastAsiaTheme="minorEastAsia"/>
          <w:lang w:eastAsia="zh-CN"/>
        </w:rPr>
        <w:t>sTRP</w:t>
      </w:r>
      <w:proofErr w:type="spellEnd"/>
      <w:r w:rsidRPr="00CA7C9F">
        <w:rPr>
          <w:rFonts w:eastAsiaTheme="minorEastAsia"/>
          <w:lang w:eastAsia="zh-CN"/>
        </w:rPr>
        <w:t xml:space="preserve">/UL </w:t>
      </w:r>
      <w:proofErr w:type="spellStart"/>
      <w:r w:rsidRPr="00CA7C9F">
        <w:rPr>
          <w:rFonts w:eastAsiaTheme="minorEastAsia"/>
          <w:lang w:eastAsia="zh-CN"/>
        </w:rPr>
        <w:t>mTRP</w:t>
      </w:r>
      <w:proofErr w:type="spellEnd"/>
      <w:r w:rsidRPr="00CA7C9F">
        <w:rPr>
          <w:rFonts w:eastAsiaTheme="minorEastAsia"/>
          <w:lang w:eastAsia="zh-CN"/>
        </w:rPr>
        <w:t xml:space="preserve">, </w:t>
      </w:r>
      <w:r>
        <w:rPr>
          <w:rFonts w:eastAsiaTheme="minorEastAsia"/>
          <w:lang w:eastAsia="zh-CN"/>
        </w:rPr>
        <w:t>RAN4 only discussed the impact to supporting two TA in last meeting, with agreements captured as follows:</w:t>
      </w:r>
    </w:p>
    <w:tbl>
      <w:tblPr>
        <w:tblStyle w:val="TableGrid"/>
        <w:tblW w:w="0" w:type="auto"/>
        <w:tblLook w:val="04A0" w:firstRow="1" w:lastRow="0" w:firstColumn="1" w:lastColumn="0" w:noHBand="0" w:noVBand="1"/>
      </w:tblPr>
      <w:tblGrid>
        <w:gridCol w:w="9562"/>
      </w:tblGrid>
      <w:tr w:rsidR="00CA7C9F" w14:paraId="168CCFCD" w14:textId="77777777" w:rsidTr="00CA7C9F">
        <w:tc>
          <w:tcPr>
            <w:tcW w:w="9562" w:type="dxa"/>
          </w:tcPr>
          <w:p w14:paraId="6B04B3A0" w14:textId="77777777" w:rsidR="00CA7C9F" w:rsidRPr="00C36065" w:rsidRDefault="00CA7C9F" w:rsidP="00CA7C9F">
            <w:pPr>
              <w:rPr>
                <w:b/>
                <w:u w:val="single"/>
                <w:lang w:eastAsia="ko-KR"/>
              </w:rPr>
            </w:pPr>
            <w:r w:rsidRPr="009E7661">
              <w:rPr>
                <w:b/>
                <w:u w:val="single"/>
                <w:lang w:eastAsia="ko-KR"/>
              </w:rPr>
              <w:t xml:space="preserve">Issue </w:t>
            </w:r>
            <w:r>
              <w:rPr>
                <w:b/>
                <w:u w:val="single"/>
                <w:lang w:eastAsia="ko-KR"/>
              </w:rPr>
              <w:t>4</w:t>
            </w:r>
            <w:r w:rsidRPr="009E7661">
              <w:rPr>
                <w:b/>
                <w:u w:val="single"/>
                <w:lang w:eastAsia="ko-KR"/>
              </w:rPr>
              <w:t>-</w:t>
            </w:r>
            <w:r>
              <w:rPr>
                <w:b/>
                <w:u w:val="single"/>
                <w:lang w:eastAsia="ko-KR"/>
              </w:rPr>
              <w:t>1</w:t>
            </w:r>
            <w:r w:rsidRPr="009E7661">
              <w:rPr>
                <w:b/>
                <w:u w:val="single"/>
                <w:lang w:eastAsia="ko-KR"/>
              </w:rPr>
              <w:t xml:space="preserve">: Whether </w:t>
            </w:r>
            <w:r w:rsidRPr="00C36065">
              <w:rPr>
                <w:rFonts w:hint="eastAsia"/>
                <w:b/>
                <w:u w:val="single"/>
                <w:lang w:eastAsia="ko-KR"/>
              </w:rPr>
              <w:t>RRM</w:t>
            </w:r>
            <w:r w:rsidRPr="00C36065">
              <w:rPr>
                <w:b/>
                <w:u w:val="single"/>
                <w:lang w:eastAsia="ko-KR"/>
              </w:rPr>
              <w:t xml:space="preserve"> impacts exist by 2TA enhancement?</w:t>
            </w:r>
          </w:p>
          <w:p w14:paraId="2E6BF27E" w14:textId="77777777" w:rsidR="00CA7C9F" w:rsidRPr="00992CD4" w:rsidRDefault="00CA7C9F" w:rsidP="00CA7C9F">
            <w:pPr>
              <w:spacing w:after="120"/>
              <w:rPr>
                <w:rFonts w:eastAsia="宋体"/>
                <w:szCs w:val="24"/>
                <w:lang w:eastAsia="zh-CN"/>
              </w:rPr>
            </w:pPr>
            <w:r w:rsidRPr="00E14E39">
              <w:rPr>
                <w:rFonts w:eastAsia="宋体"/>
                <w:szCs w:val="24"/>
                <w:lang w:eastAsia="zh-CN"/>
              </w:rPr>
              <w:t>Agreement</w:t>
            </w:r>
            <w:r w:rsidRPr="009E5F7B">
              <w:rPr>
                <w:rFonts w:eastAsia="宋体"/>
                <w:szCs w:val="24"/>
                <w:lang w:eastAsia="zh-CN"/>
              </w:rPr>
              <w:t>:</w:t>
            </w:r>
          </w:p>
          <w:p w14:paraId="7E429EDE" w14:textId="77777777" w:rsidR="00CA7C9F" w:rsidRPr="00992CD4" w:rsidRDefault="00CA7C9F" w:rsidP="00CA7C9F">
            <w:pPr>
              <w:pStyle w:val="ListParagraph"/>
              <w:numPr>
                <w:ilvl w:val="0"/>
                <w:numId w:val="3"/>
              </w:numPr>
              <w:spacing w:after="120"/>
              <w:ind w:left="720" w:firstLineChars="0"/>
              <w:rPr>
                <w:rFonts w:eastAsia="宋体"/>
                <w:szCs w:val="24"/>
                <w:lang w:eastAsia="zh-CN"/>
              </w:rPr>
            </w:pPr>
            <w:r w:rsidRPr="00992CD4">
              <w:rPr>
                <w:rFonts w:eastAsia="宋体"/>
                <w:szCs w:val="24"/>
                <w:lang w:eastAsia="zh-CN"/>
              </w:rPr>
              <w:t xml:space="preserve">RAN4 to update the RRM </w:t>
            </w:r>
            <w:r>
              <w:rPr>
                <w:rFonts w:eastAsia="宋体"/>
                <w:szCs w:val="24"/>
                <w:lang w:eastAsia="zh-CN"/>
              </w:rPr>
              <w:t>requirements</w:t>
            </w:r>
            <w:r w:rsidRPr="00992CD4">
              <w:rPr>
                <w:rFonts w:eastAsia="宋体"/>
                <w:szCs w:val="24"/>
                <w:lang w:eastAsia="zh-CN"/>
              </w:rPr>
              <w:t xml:space="preserve"> for 2TA enhancement [for asymmetric DL </w:t>
            </w:r>
            <w:proofErr w:type="spellStart"/>
            <w:r w:rsidRPr="00992CD4">
              <w:rPr>
                <w:rFonts w:eastAsia="宋体"/>
                <w:szCs w:val="24"/>
                <w:lang w:eastAsia="zh-CN"/>
              </w:rPr>
              <w:t>sTRP</w:t>
            </w:r>
            <w:proofErr w:type="spellEnd"/>
            <w:r w:rsidRPr="00992CD4">
              <w:rPr>
                <w:rFonts w:eastAsia="宋体"/>
                <w:szCs w:val="24"/>
                <w:lang w:eastAsia="zh-CN"/>
              </w:rPr>
              <w:t xml:space="preserve">/ UL </w:t>
            </w:r>
            <w:proofErr w:type="spellStart"/>
            <w:r w:rsidRPr="00992CD4">
              <w:rPr>
                <w:rFonts w:eastAsia="宋体"/>
                <w:szCs w:val="24"/>
                <w:lang w:eastAsia="zh-CN"/>
              </w:rPr>
              <w:t>mTRP</w:t>
            </w:r>
            <w:proofErr w:type="spellEnd"/>
            <w:r w:rsidRPr="00992CD4">
              <w:rPr>
                <w:rFonts w:eastAsia="宋体"/>
                <w:szCs w:val="24"/>
                <w:lang w:eastAsia="zh-CN"/>
              </w:rPr>
              <w:t>]</w:t>
            </w:r>
          </w:p>
          <w:p w14:paraId="5CD59558" w14:textId="77777777" w:rsidR="00CA7C9F" w:rsidRPr="00992CD4" w:rsidRDefault="00CA7C9F" w:rsidP="00CA7C9F">
            <w:pPr>
              <w:pStyle w:val="ListParagraph"/>
              <w:numPr>
                <w:ilvl w:val="0"/>
                <w:numId w:val="3"/>
              </w:numPr>
              <w:spacing w:after="120"/>
              <w:ind w:left="720" w:firstLineChars="0"/>
              <w:rPr>
                <w:rFonts w:eastAsia="宋体"/>
                <w:szCs w:val="24"/>
                <w:lang w:eastAsia="zh-CN"/>
              </w:rPr>
            </w:pPr>
            <w:r w:rsidRPr="00992CD4">
              <w:rPr>
                <w:rFonts w:eastAsia="宋体"/>
                <w:szCs w:val="24"/>
                <w:lang w:eastAsia="zh-CN"/>
              </w:rPr>
              <w:t>As baseline, the Rel-18 framework can be considered as starting point, and the update is needed to accommodate the new scenario in this WID.</w:t>
            </w:r>
          </w:p>
          <w:p w14:paraId="09016BAF" w14:textId="179D9A5C" w:rsidR="00CA7C9F" w:rsidRPr="00CA7C9F" w:rsidRDefault="00CA7C9F" w:rsidP="00CA7C9F">
            <w:pPr>
              <w:pStyle w:val="ListParagraph"/>
              <w:numPr>
                <w:ilvl w:val="0"/>
                <w:numId w:val="3"/>
              </w:numPr>
              <w:spacing w:after="120"/>
              <w:ind w:left="720" w:firstLineChars="0"/>
              <w:rPr>
                <w:rFonts w:eastAsia="宋体"/>
                <w:szCs w:val="24"/>
                <w:lang w:eastAsia="zh-CN"/>
              </w:rPr>
            </w:pPr>
            <w:r w:rsidRPr="00992CD4">
              <w:rPr>
                <w:rFonts w:eastAsia="宋体"/>
                <w:szCs w:val="24"/>
                <w:lang w:eastAsia="zh-CN"/>
              </w:rPr>
              <w:t>Further discuss the details in the next meeting.</w:t>
            </w:r>
          </w:p>
        </w:tc>
      </w:tr>
    </w:tbl>
    <w:p w14:paraId="6307415B" w14:textId="77777777" w:rsidR="00CA7C9F" w:rsidRPr="00CA7C9F" w:rsidRDefault="00CA7C9F" w:rsidP="008E556B">
      <w:pPr>
        <w:jc w:val="both"/>
        <w:rPr>
          <w:rFonts w:eastAsiaTheme="minorEastAsia"/>
          <w:lang w:eastAsia="zh-CN"/>
        </w:rPr>
      </w:pPr>
    </w:p>
    <w:p w14:paraId="659281CF" w14:textId="7C330EFB" w:rsidR="00843E3D" w:rsidRDefault="007F57CC" w:rsidP="008E556B">
      <w:pPr>
        <w:jc w:val="both"/>
        <w:rPr>
          <w:lang w:eastAsia="zh-CN"/>
        </w:rPr>
      </w:pPr>
      <w:r w:rsidRPr="007F57CC">
        <w:rPr>
          <w:rFonts w:eastAsiaTheme="minorEastAsia"/>
          <w:lang w:eastAsia="zh-CN"/>
        </w:rPr>
        <w:t xml:space="preserve">Per Rel-18 MIMO discussion, </w:t>
      </w:r>
      <w:r>
        <w:rPr>
          <w:rFonts w:eastAsiaTheme="minorEastAsia"/>
          <w:lang w:eastAsia="zh-CN"/>
        </w:rPr>
        <w:t xml:space="preserve">for </w:t>
      </w:r>
      <w:proofErr w:type="spellStart"/>
      <w:r w:rsidR="00AF5D1F">
        <w:rPr>
          <w:rFonts w:eastAsiaTheme="minorEastAsia"/>
          <w:lang w:eastAsia="zh-CN"/>
        </w:rPr>
        <w:t>mTCI</w:t>
      </w:r>
      <w:proofErr w:type="spellEnd"/>
      <w:r w:rsidR="00AF5D1F">
        <w:rPr>
          <w:rFonts w:eastAsiaTheme="minorEastAsia"/>
          <w:lang w:eastAsia="zh-CN"/>
        </w:rPr>
        <w:t xml:space="preserve"> with two TAG, the DL reference timing is determined by the association to </w:t>
      </w:r>
      <w:proofErr w:type="spellStart"/>
      <w:r w:rsidR="00AF5D1F">
        <w:rPr>
          <w:rFonts w:eastAsiaTheme="minorEastAsia"/>
          <w:lang w:eastAsia="zh-CN"/>
        </w:rPr>
        <w:t>Core</w:t>
      </w:r>
      <w:r w:rsidR="00AF5D1F">
        <w:rPr>
          <w:rFonts w:eastAsiaTheme="minorEastAsia" w:hint="eastAsia"/>
          <w:lang w:eastAsia="zh-CN"/>
        </w:rPr>
        <w:t>set</w:t>
      </w:r>
      <w:r w:rsidR="00AF5D1F">
        <w:rPr>
          <w:rFonts w:eastAsiaTheme="minorEastAsia"/>
          <w:lang w:eastAsia="zh-CN"/>
        </w:rPr>
        <w:t>PoolIndex</w:t>
      </w:r>
      <w:proofErr w:type="spellEnd"/>
      <w:r w:rsidR="00AF5D1F">
        <w:rPr>
          <w:rFonts w:eastAsiaTheme="minorEastAsia"/>
          <w:lang w:eastAsia="zh-CN"/>
        </w:rPr>
        <w:t xml:space="preserve">. For Rel-19 </w:t>
      </w:r>
      <w:r w:rsidR="00AF5D1F" w:rsidRPr="00C047F4">
        <w:rPr>
          <w:lang w:eastAsia="zh-CN"/>
        </w:rPr>
        <w:t xml:space="preserve">asymmetric DL </w:t>
      </w:r>
      <w:proofErr w:type="spellStart"/>
      <w:r w:rsidR="00AF5D1F" w:rsidRPr="00C047F4">
        <w:rPr>
          <w:lang w:eastAsia="zh-CN"/>
        </w:rPr>
        <w:t>sTRP</w:t>
      </w:r>
      <w:proofErr w:type="spellEnd"/>
      <w:r w:rsidR="00AF5D1F" w:rsidRPr="00C047F4">
        <w:rPr>
          <w:lang w:eastAsia="zh-CN"/>
        </w:rPr>
        <w:t xml:space="preserve">/UL </w:t>
      </w:r>
      <w:proofErr w:type="spellStart"/>
      <w:r w:rsidR="00AF5D1F" w:rsidRPr="00C047F4">
        <w:rPr>
          <w:lang w:eastAsia="zh-CN"/>
        </w:rPr>
        <w:t>mTRP</w:t>
      </w:r>
      <w:proofErr w:type="spellEnd"/>
      <w:r w:rsidR="00AF5D1F">
        <w:rPr>
          <w:lang w:eastAsia="zh-CN"/>
        </w:rPr>
        <w:t xml:space="preserve">, RAN1 achieves following agreements in last meeting. </w:t>
      </w:r>
      <w:r w:rsidR="00AF5D1F" w:rsidRPr="00AF5D1F">
        <w:rPr>
          <w:rFonts w:eastAsiaTheme="minorEastAsia" w:hint="eastAsia"/>
          <w:lang w:eastAsia="zh-CN"/>
        </w:rPr>
        <w:t>It</w:t>
      </w:r>
      <w:r w:rsidR="00AF5D1F" w:rsidRPr="00AF5D1F">
        <w:rPr>
          <w:rFonts w:eastAsiaTheme="minorEastAsia"/>
          <w:lang w:eastAsia="zh-CN"/>
        </w:rPr>
        <w:t xml:space="preserve"> could be observed that the restriction on </w:t>
      </w:r>
      <w:proofErr w:type="spellStart"/>
      <w:r w:rsidR="00AF5D1F" w:rsidRPr="00AF5D1F">
        <w:rPr>
          <w:rFonts w:eastAsiaTheme="minorEastAsia"/>
          <w:lang w:eastAsia="zh-CN"/>
        </w:rPr>
        <w:t>corsetPoolInex</w:t>
      </w:r>
      <w:proofErr w:type="spellEnd"/>
      <w:r w:rsidR="00AF5D1F" w:rsidRPr="00AF5D1F">
        <w:rPr>
          <w:rFonts w:eastAsiaTheme="minorEastAsia"/>
          <w:lang w:eastAsia="zh-CN"/>
        </w:rPr>
        <w:t xml:space="preserve"> is removed. </w:t>
      </w:r>
      <w:r w:rsidR="00AF5D1F">
        <w:rPr>
          <w:rFonts w:eastAsiaTheme="minorEastAsia"/>
          <w:lang w:eastAsia="zh-CN"/>
        </w:rPr>
        <w:t xml:space="preserve">Besides, how to determine the downlink reference timing is still not very clear at current stage. </w:t>
      </w:r>
      <w:r w:rsidR="003353B6">
        <w:rPr>
          <w:rFonts w:eastAsiaTheme="minorEastAsia"/>
          <w:lang w:eastAsia="zh-CN"/>
        </w:rPr>
        <w:t xml:space="preserve">RAN4 shall wait further RAN1 agreements on 2TA for </w:t>
      </w:r>
      <w:r w:rsidR="003353B6">
        <w:rPr>
          <w:rFonts w:eastAsia="等线"/>
        </w:rPr>
        <w:t xml:space="preserve">asymmetric DL </w:t>
      </w:r>
      <w:proofErr w:type="spellStart"/>
      <w:r w:rsidR="003353B6">
        <w:rPr>
          <w:rFonts w:eastAsia="等线"/>
        </w:rPr>
        <w:t>sTRP</w:t>
      </w:r>
      <w:proofErr w:type="spellEnd"/>
      <w:r w:rsidR="003353B6">
        <w:rPr>
          <w:rFonts w:eastAsia="等线"/>
        </w:rPr>
        <w:t xml:space="preserve">/UL </w:t>
      </w:r>
      <w:proofErr w:type="spellStart"/>
      <w:r w:rsidR="003353B6">
        <w:rPr>
          <w:rFonts w:eastAsia="等线"/>
        </w:rPr>
        <w:t>mTRP</w:t>
      </w:r>
      <w:proofErr w:type="spellEnd"/>
      <w:r w:rsidR="003353B6">
        <w:rPr>
          <w:rFonts w:eastAsia="等线"/>
        </w:rPr>
        <w:t xml:space="preserve"> to determine the DL reference timing for potential RRM requirements updating.</w:t>
      </w:r>
    </w:p>
    <w:tbl>
      <w:tblPr>
        <w:tblStyle w:val="TableGrid"/>
        <w:tblW w:w="0" w:type="auto"/>
        <w:tblLook w:val="04A0" w:firstRow="1" w:lastRow="0" w:firstColumn="1" w:lastColumn="0" w:noHBand="0" w:noVBand="1"/>
      </w:tblPr>
      <w:tblGrid>
        <w:gridCol w:w="9562"/>
      </w:tblGrid>
      <w:tr w:rsidR="00AF5D1F" w14:paraId="012D7660" w14:textId="77777777" w:rsidTr="00AF5D1F">
        <w:tc>
          <w:tcPr>
            <w:tcW w:w="9562" w:type="dxa"/>
          </w:tcPr>
          <w:p w14:paraId="7F9ED0CE" w14:textId="77777777" w:rsidR="00AF5D1F" w:rsidRPr="00E01565" w:rsidRDefault="00AF5D1F" w:rsidP="00AF5D1F">
            <w:pPr>
              <w:rPr>
                <w:rFonts w:eastAsia="等线" w:cs="Arial"/>
                <w:b/>
                <w:bCs/>
                <w:lang w:val="en-CA"/>
              </w:rPr>
            </w:pPr>
            <w:r w:rsidRPr="000A640E">
              <w:rPr>
                <w:rFonts w:eastAsia="等线" w:cs="Arial"/>
                <w:b/>
                <w:bCs/>
                <w:highlight w:val="green"/>
                <w:lang w:val="en-CA"/>
              </w:rPr>
              <w:t>Agreement</w:t>
            </w:r>
          </w:p>
          <w:p w14:paraId="0ABD69F2" w14:textId="77777777" w:rsidR="00AF5D1F" w:rsidRDefault="00AF5D1F" w:rsidP="00AF5D1F">
            <w:pPr>
              <w:rPr>
                <w:rFonts w:eastAsia="等线"/>
              </w:rPr>
            </w:pPr>
            <w:r>
              <w:rPr>
                <w:lang w:eastAsia="zh-CN"/>
              </w:rPr>
              <w:t xml:space="preserve">Support 2TA for the </w:t>
            </w:r>
            <w:r>
              <w:rPr>
                <w:rFonts w:eastAsia="等线"/>
              </w:rPr>
              <w:t xml:space="preserve">asymmetric DL </w:t>
            </w:r>
            <w:proofErr w:type="spellStart"/>
            <w:r>
              <w:rPr>
                <w:rFonts w:eastAsia="等线"/>
              </w:rPr>
              <w:t>sTRP</w:t>
            </w:r>
            <w:proofErr w:type="spellEnd"/>
            <w:r>
              <w:rPr>
                <w:rFonts w:eastAsia="等线"/>
              </w:rPr>
              <w:t xml:space="preserve">/UL </w:t>
            </w:r>
            <w:proofErr w:type="spellStart"/>
            <w:r>
              <w:rPr>
                <w:rFonts w:eastAsia="等线"/>
              </w:rPr>
              <w:t>mTRP</w:t>
            </w:r>
            <w:proofErr w:type="spellEnd"/>
            <w:r>
              <w:rPr>
                <w:rFonts w:eastAsia="等线"/>
              </w:rPr>
              <w:t xml:space="preserve"> deployment scenarios:</w:t>
            </w:r>
          </w:p>
          <w:p w14:paraId="1F962D2D" w14:textId="77777777" w:rsidR="00AF5D1F" w:rsidRDefault="00AF5D1F" w:rsidP="00AF5D1F">
            <w:pPr>
              <w:pStyle w:val="0Maintext"/>
              <w:numPr>
                <w:ilvl w:val="0"/>
                <w:numId w:val="9"/>
              </w:numPr>
              <w:rPr>
                <w:rFonts w:eastAsia="等线"/>
                <w:lang w:eastAsia="zh-CN"/>
              </w:rPr>
            </w:pPr>
            <w:r>
              <w:rPr>
                <w:rFonts w:eastAsia="等线"/>
              </w:rPr>
              <w:t xml:space="preserve">Remove the restriction that </w:t>
            </w:r>
            <w:proofErr w:type="spellStart"/>
            <w:r>
              <w:rPr>
                <w:rFonts w:eastAsia="等线"/>
                <w:i/>
                <w:iCs/>
              </w:rPr>
              <w:t>coresetPoolIndex</w:t>
            </w:r>
            <w:proofErr w:type="spellEnd"/>
            <w:r>
              <w:rPr>
                <w:rFonts w:eastAsia="等线"/>
              </w:rPr>
              <w:t xml:space="preserve"> needs to be configured</w:t>
            </w:r>
            <w:r>
              <w:rPr>
                <w:rFonts w:eastAsia="等线" w:hint="eastAsia"/>
                <w:lang w:eastAsia="zh-CN"/>
              </w:rPr>
              <w:t xml:space="preserve"> </w:t>
            </w:r>
            <w:r>
              <w:rPr>
                <w:rFonts w:eastAsia="等线"/>
                <w:lang w:val="en-US" w:eastAsia="zh-CN"/>
              </w:rPr>
              <w:t>for the 2TA feature</w:t>
            </w:r>
            <w:r>
              <w:rPr>
                <w:rFonts w:eastAsia="等线"/>
              </w:rPr>
              <w:t>.</w:t>
            </w:r>
          </w:p>
          <w:p w14:paraId="5F4FDD08" w14:textId="77777777" w:rsidR="00AF5D1F" w:rsidRDefault="00AF5D1F" w:rsidP="00AF5D1F">
            <w:pPr>
              <w:numPr>
                <w:ilvl w:val="0"/>
                <w:numId w:val="9"/>
              </w:numPr>
              <w:spacing w:after="0"/>
              <w:jc w:val="both"/>
              <w:rPr>
                <w:rFonts w:eastAsia="等线" w:cs="Batang"/>
                <w:lang w:val="en-CA"/>
              </w:rPr>
            </w:pPr>
            <w:r>
              <w:rPr>
                <w:rFonts w:eastAsia="等线" w:cs="Batang"/>
                <w:lang w:val="en-CA"/>
              </w:rPr>
              <w:t>One downlink reference timing is supported and applied to both TAGs.</w:t>
            </w:r>
          </w:p>
          <w:p w14:paraId="15DF52E7" w14:textId="77777777" w:rsidR="00AF5D1F" w:rsidRPr="000A640E" w:rsidRDefault="00AF5D1F" w:rsidP="00AF5D1F">
            <w:pPr>
              <w:pStyle w:val="0Maintext"/>
              <w:numPr>
                <w:ilvl w:val="1"/>
                <w:numId w:val="9"/>
              </w:numPr>
              <w:rPr>
                <w:rFonts w:eastAsia="等线"/>
                <w:lang w:val="en-CA"/>
              </w:rPr>
            </w:pPr>
            <w:r w:rsidRPr="000A640E">
              <w:t>(FFS) Note: UE autonomous TA adjustment is only applicable to the first TAG</w:t>
            </w:r>
          </w:p>
          <w:p w14:paraId="337C16F9" w14:textId="77777777" w:rsidR="00AF5D1F" w:rsidRDefault="00AF5D1F" w:rsidP="00AF5D1F">
            <w:pPr>
              <w:numPr>
                <w:ilvl w:val="0"/>
                <w:numId w:val="9"/>
              </w:numPr>
              <w:spacing w:after="0"/>
              <w:jc w:val="both"/>
              <w:rPr>
                <w:rFonts w:eastAsia="等线" w:cs="Batang"/>
                <w:lang w:val="en-CA"/>
              </w:rPr>
            </w:pPr>
            <w:r>
              <w:rPr>
                <w:rFonts w:eastAsia="等线" w:cs="Batang"/>
                <w:lang w:val="en-CA"/>
              </w:rPr>
              <w:t xml:space="preserve">One single </w:t>
            </w:r>
            <w:r>
              <w:rPr>
                <w:rFonts w:eastAsia="等线" w:cs="Batang"/>
                <w:i/>
                <w:iCs/>
                <w:lang w:val="en-CA"/>
              </w:rPr>
              <w:t>n-</w:t>
            </w:r>
            <w:proofErr w:type="spellStart"/>
            <w:r>
              <w:rPr>
                <w:rFonts w:eastAsia="等线" w:cs="Batang"/>
                <w:i/>
                <w:iCs/>
                <w:lang w:val="en-CA"/>
              </w:rPr>
              <w:t>TimingAdvanceoffset</w:t>
            </w:r>
            <w:proofErr w:type="spellEnd"/>
            <w:r>
              <w:rPr>
                <w:rFonts w:eastAsia="等线" w:cs="Batang"/>
                <w:lang w:val="en-CA"/>
              </w:rPr>
              <w:t xml:space="preserve"> is configured and applied to both TAGs.</w:t>
            </w:r>
          </w:p>
          <w:p w14:paraId="3A8A2AFE" w14:textId="77777777" w:rsidR="00AF5D1F" w:rsidRDefault="00AF5D1F" w:rsidP="00AF5D1F">
            <w:pPr>
              <w:pStyle w:val="0Maintext"/>
              <w:numPr>
                <w:ilvl w:val="0"/>
                <w:numId w:val="9"/>
              </w:numPr>
              <w:rPr>
                <w:rFonts w:eastAsia="等线"/>
              </w:rPr>
            </w:pPr>
            <w:r>
              <w:rPr>
                <w:rFonts w:eastAsia="等线" w:cs="Arial"/>
                <w:lang w:val="en-CA" w:eastAsia="zh-CN"/>
              </w:rPr>
              <w:t>Any of the TCI states can be associated with any one of the two TAGs.</w:t>
            </w:r>
          </w:p>
          <w:p w14:paraId="61A038A0" w14:textId="77777777" w:rsidR="00AF5D1F" w:rsidRDefault="00AF5D1F" w:rsidP="00AF5D1F">
            <w:pPr>
              <w:pStyle w:val="0Maintext"/>
              <w:numPr>
                <w:ilvl w:val="0"/>
                <w:numId w:val="9"/>
              </w:numPr>
              <w:rPr>
                <w:rFonts w:eastAsia="等线"/>
              </w:rPr>
            </w:pPr>
            <w:r>
              <w:rPr>
                <w:rFonts w:eastAsia="等线"/>
              </w:rPr>
              <w:t xml:space="preserve">The RAR carrying TA adjustment for those 2 TAGs is reused for Rel-19 2TA </w:t>
            </w:r>
          </w:p>
          <w:p w14:paraId="5AA9309C" w14:textId="77777777" w:rsidR="00AF5D1F" w:rsidRDefault="00AF5D1F" w:rsidP="00AF5D1F">
            <w:pPr>
              <w:pStyle w:val="0Maintext"/>
              <w:numPr>
                <w:ilvl w:val="0"/>
                <w:numId w:val="9"/>
              </w:numPr>
              <w:rPr>
                <w:rFonts w:eastAsia="等线"/>
              </w:rPr>
            </w:pPr>
            <w:r>
              <w:rPr>
                <w:rFonts w:eastAsia="等线"/>
              </w:rPr>
              <w:t>The MAC CE based TA adjustment for 2 TAGs is reused for Rel-19 2TA.</w:t>
            </w:r>
          </w:p>
          <w:p w14:paraId="27BAAC63" w14:textId="77777777" w:rsidR="00AF5D1F" w:rsidRDefault="00AF5D1F" w:rsidP="00AF5D1F">
            <w:pPr>
              <w:pStyle w:val="0Maintext"/>
              <w:numPr>
                <w:ilvl w:val="0"/>
                <w:numId w:val="9"/>
              </w:numPr>
              <w:rPr>
                <w:rFonts w:eastAsia="等线"/>
              </w:rPr>
            </w:pPr>
            <w:r>
              <w:rPr>
                <w:rFonts w:eastAsia="等线"/>
              </w:rPr>
              <w:t xml:space="preserve">Introduce the </w:t>
            </w:r>
            <w:r>
              <w:rPr>
                <w:rFonts w:eastAsia="等线"/>
                <w:lang w:val="en-US"/>
              </w:rPr>
              <w:t xml:space="preserve">optional </w:t>
            </w:r>
            <w:r>
              <w:rPr>
                <w:rFonts w:eastAsia="等线"/>
              </w:rPr>
              <w:t>UE capability of “Overlapping UL transmission reduction” for Rel-19 2TA</w:t>
            </w:r>
          </w:p>
          <w:p w14:paraId="3F741207" w14:textId="77777777" w:rsidR="00AF5D1F" w:rsidRPr="00F915F4" w:rsidRDefault="00AF5D1F" w:rsidP="00AF5D1F">
            <w:pPr>
              <w:pStyle w:val="0Maintext"/>
              <w:numPr>
                <w:ilvl w:val="1"/>
                <w:numId w:val="9"/>
              </w:numPr>
              <w:rPr>
                <w:lang w:eastAsia="zh-CN"/>
              </w:rPr>
            </w:pPr>
            <w:r>
              <w:rPr>
                <w:rFonts w:eastAsia="等线"/>
              </w:rPr>
              <w:t>If UE does not report this UE capability, UE does not expect two UL transmissions associated with different TAGs are overlapped.</w:t>
            </w:r>
          </w:p>
          <w:p w14:paraId="682F7F24" w14:textId="6FF1B97F" w:rsidR="00AF5D1F" w:rsidRPr="00AF5D1F" w:rsidRDefault="00AF5D1F" w:rsidP="008E556B">
            <w:pPr>
              <w:pStyle w:val="0Maintext"/>
              <w:numPr>
                <w:ilvl w:val="0"/>
                <w:numId w:val="9"/>
              </w:numPr>
              <w:rPr>
                <w:lang w:eastAsia="zh-CN"/>
              </w:rPr>
            </w:pPr>
            <w:r>
              <w:rPr>
                <w:lang w:eastAsia="zh-CN"/>
              </w:rPr>
              <w:t xml:space="preserve">FFS: UE does not expect that in intra-slot TDM PUSCH type-B repetition transmission, </w:t>
            </w:r>
            <w:r>
              <w:rPr>
                <w:rFonts w:eastAsia="等线"/>
              </w:rPr>
              <w:t>two consecutive repetitions associated with different TAGs are overlapped.</w:t>
            </w:r>
          </w:p>
        </w:tc>
      </w:tr>
    </w:tbl>
    <w:p w14:paraId="401BC0E8" w14:textId="77777777" w:rsidR="00AF5D1F" w:rsidRPr="007F57CC" w:rsidRDefault="00AF5D1F" w:rsidP="008E556B">
      <w:pPr>
        <w:jc w:val="both"/>
        <w:rPr>
          <w:rFonts w:eastAsiaTheme="minorEastAsia"/>
          <w:lang w:eastAsia="zh-CN"/>
        </w:rPr>
      </w:pPr>
    </w:p>
    <w:p w14:paraId="35C04B4D" w14:textId="1F9A8E6E" w:rsidR="00843E3D" w:rsidRPr="003353B6" w:rsidRDefault="003353B6" w:rsidP="008E556B">
      <w:pPr>
        <w:jc w:val="both"/>
        <w:rPr>
          <w:rFonts w:eastAsiaTheme="minorEastAsia"/>
          <w:b/>
          <w:lang w:eastAsia="zh-CN"/>
        </w:rPr>
      </w:pPr>
      <w:r w:rsidRPr="003353B6">
        <w:rPr>
          <w:rFonts w:eastAsiaTheme="minorEastAsia"/>
          <w:b/>
          <w:lang w:eastAsia="zh-CN"/>
        </w:rPr>
        <w:t xml:space="preserve">Proposal </w:t>
      </w:r>
      <w:r w:rsidR="00404A77">
        <w:rPr>
          <w:rFonts w:eastAsiaTheme="minorEastAsia"/>
          <w:b/>
          <w:lang w:eastAsia="zh-CN"/>
        </w:rPr>
        <w:t>3</w:t>
      </w:r>
      <w:r w:rsidRPr="003353B6">
        <w:rPr>
          <w:rFonts w:eastAsiaTheme="minorEastAsia"/>
          <w:b/>
          <w:lang w:eastAsia="zh-CN"/>
        </w:rPr>
        <w:t xml:space="preserve">: RAN4 shall wait further RAN1 agreements on 2TA for </w:t>
      </w:r>
      <w:r w:rsidRPr="003353B6">
        <w:rPr>
          <w:rFonts w:eastAsia="等线"/>
          <w:b/>
        </w:rPr>
        <w:t xml:space="preserve">asymmetric DL </w:t>
      </w:r>
      <w:proofErr w:type="spellStart"/>
      <w:r w:rsidRPr="003353B6">
        <w:rPr>
          <w:rFonts w:eastAsia="等线"/>
          <w:b/>
        </w:rPr>
        <w:t>sTRP</w:t>
      </w:r>
      <w:proofErr w:type="spellEnd"/>
      <w:r w:rsidRPr="003353B6">
        <w:rPr>
          <w:rFonts w:eastAsia="等线"/>
          <w:b/>
        </w:rPr>
        <w:t xml:space="preserve">/UL </w:t>
      </w:r>
      <w:proofErr w:type="spellStart"/>
      <w:r w:rsidRPr="003353B6">
        <w:rPr>
          <w:rFonts w:eastAsia="等线"/>
          <w:b/>
        </w:rPr>
        <w:t>mTRP</w:t>
      </w:r>
      <w:proofErr w:type="spellEnd"/>
      <w:r w:rsidRPr="003353B6">
        <w:rPr>
          <w:rFonts w:eastAsia="等线"/>
          <w:b/>
        </w:rPr>
        <w:t xml:space="preserve"> to determine the DL reference timing for potential RRM requirements updating.</w:t>
      </w:r>
    </w:p>
    <w:p w14:paraId="2E25C480" w14:textId="6CC5BC3F" w:rsidR="00843E3D" w:rsidRPr="003353B6" w:rsidRDefault="003353B6" w:rsidP="008E556B">
      <w:pPr>
        <w:jc w:val="both"/>
        <w:rPr>
          <w:rFonts w:eastAsiaTheme="minorEastAsia"/>
          <w:lang w:eastAsia="zh-CN"/>
        </w:rPr>
      </w:pPr>
      <w:r w:rsidRPr="003353B6">
        <w:rPr>
          <w:rFonts w:eastAsiaTheme="minorEastAsia"/>
          <w:lang w:eastAsia="zh-CN"/>
        </w:rPr>
        <w:lastRenderedPageBreak/>
        <w:t>Another aspect which was not discussed in last meeting is about the requirements impacts for unified TCI state switching. The status is summarized as follows:</w:t>
      </w:r>
    </w:p>
    <w:tbl>
      <w:tblPr>
        <w:tblStyle w:val="TableGrid"/>
        <w:tblW w:w="0" w:type="auto"/>
        <w:tblLook w:val="04A0" w:firstRow="1" w:lastRow="0" w:firstColumn="1" w:lastColumn="0" w:noHBand="0" w:noVBand="1"/>
      </w:tblPr>
      <w:tblGrid>
        <w:gridCol w:w="9562"/>
      </w:tblGrid>
      <w:tr w:rsidR="003353B6" w14:paraId="308DB9DA" w14:textId="77777777" w:rsidTr="003353B6">
        <w:tc>
          <w:tcPr>
            <w:tcW w:w="9562" w:type="dxa"/>
          </w:tcPr>
          <w:p w14:paraId="339FEF6C" w14:textId="77777777" w:rsidR="003353B6" w:rsidRPr="00C36065" w:rsidRDefault="003353B6" w:rsidP="003353B6">
            <w:pPr>
              <w:rPr>
                <w:b/>
                <w:u w:val="single"/>
                <w:lang w:eastAsia="ko-KR"/>
              </w:rPr>
            </w:pPr>
            <w:r w:rsidRPr="00C36065">
              <w:rPr>
                <w:b/>
                <w:u w:val="single"/>
                <w:lang w:eastAsia="ko-KR"/>
              </w:rPr>
              <w:t>Issue 4-2: RRM core impacts of Active uplink TCI state switching delay for unified TCI?</w:t>
            </w:r>
          </w:p>
          <w:p w14:paraId="19B0DF4C" w14:textId="77777777" w:rsidR="003353B6" w:rsidRDefault="003353B6" w:rsidP="003353B6">
            <w:pPr>
              <w:spacing w:after="120"/>
              <w:rPr>
                <w:rFonts w:eastAsia="宋体"/>
                <w:lang w:eastAsia="zh-CN"/>
              </w:rPr>
            </w:pPr>
            <w:r>
              <w:rPr>
                <w:rFonts w:eastAsia="宋体"/>
                <w:lang w:eastAsia="zh-CN"/>
              </w:rPr>
              <w:t>Way forward:</w:t>
            </w:r>
          </w:p>
          <w:p w14:paraId="31733104" w14:textId="77777777" w:rsidR="003353B6" w:rsidRDefault="003353B6" w:rsidP="003353B6">
            <w:pPr>
              <w:pStyle w:val="ListParagraph"/>
              <w:numPr>
                <w:ilvl w:val="0"/>
                <w:numId w:val="3"/>
              </w:numPr>
              <w:autoSpaceDN w:val="0"/>
              <w:spacing w:after="120"/>
              <w:ind w:firstLineChars="0"/>
              <w:rPr>
                <w:rFonts w:eastAsia="宋体"/>
                <w:lang w:eastAsia="zh-CN"/>
              </w:rPr>
            </w:pPr>
            <w:r w:rsidRPr="004D2914">
              <w:rPr>
                <w:rFonts w:eastAsia="宋体"/>
                <w:lang w:eastAsia="zh-CN"/>
              </w:rPr>
              <w:t>Option 1: No RRM impacts on UL TCI state switching delay requirement for unified TCI states.</w:t>
            </w:r>
          </w:p>
          <w:p w14:paraId="2B2C2818" w14:textId="77777777" w:rsidR="003353B6" w:rsidRPr="004D2914" w:rsidRDefault="003353B6" w:rsidP="003353B6">
            <w:pPr>
              <w:pStyle w:val="ListParagraph"/>
              <w:numPr>
                <w:ilvl w:val="0"/>
                <w:numId w:val="3"/>
              </w:numPr>
              <w:autoSpaceDN w:val="0"/>
              <w:spacing w:after="120"/>
              <w:ind w:firstLineChars="0"/>
              <w:rPr>
                <w:rFonts w:eastAsia="宋体"/>
                <w:lang w:eastAsia="zh-CN"/>
              </w:rPr>
            </w:pPr>
            <w:r>
              <w:rPr>
                <w:rFonts w:eastAsia="宋体"/>
                <w:lang w:eastAsia="zh-CN"/>
              </w:rPr>
              <w:t>Option 2:</w:t>
            </w:r>
            <w:r w:rsidRPr="004D2914">
              <w:rPr>
                <w:szCs w:val="24"/>
                <w:lang w:eastAsia="zh-CN"/>
              </w:rPr>
              <w:t xml:space="preserve"> </w:t>
            </w:r>
            <w:r>
              <w:rPr>
                <w:szCs w:val="24"/>
                <w:lang w:eastAsia="zh-CN"/>
              </w:rPr>
              <w:t>RAN4 to specify UL TCI state switching requirements.</w:t>
            </w:r>
          </w:p>
          <w:p w14:paraId="580AD8B0" w14:textId="77777777" w:rsidR="003353B6" w:rsidRPr="004D2914" w:rsidRDefault="003353B6" w:rsidP="003353B6">
            <w:pPr>
              <w:pStyle w:val="ListParagraph"/>
              <w:numPr>
                <w:ilvl w:val="0"/>
                <w:numId w:val="3"/>
              </w:numPr>
              <w:autoSpaceDN w:val="0"/>
              <w:spacing w:after="120"/>
              <w:ind w:firstLineChars="0"/>
              <w:rPr>
                <w:rFonts w:eastAsia="宋体"/>
                <w:lang w:eastAsia="zh-CN"/>
              </w:rPr>
            </w:pPr>
            <w:r>
              <w:rPr>
                <w:szCs w:val="24"/>
                <w:lang w:eastAsia="zh-CN"/>
              </w:rPr>
              <w:t>Option 3: FFS.</w:t>
            </w:r>
          </w:p>
          <w:p w14:paraId="3327CC14" w14:textId="77777777" w:rsidR="003353B6" w:rsidRDefault="003353B6" w:rsidP="003353B6">
            <w:pPr>
              <w:spacing w:after="120"/>
              <w:rPr>
                <w:rFonts w:eastAsia="宋体"/>
                <w:lang w:eastAsia="zh-CN"/>
              </w:rPr>
            </w:pPr>
          </w:p>
          <w:p w14:paraId="18CCE393" w14:textId="77777777" w:rsidR="003353B6" w:rsidRPr="00C36065" w:rsidRDefault="003353B6" w:rsidP="003353B6">
            <w:pPr>
              <w:rPr>
                <w:color w:val="0070C0"/>
                <w:lang w:eastAsia="zh-CN"/>
              </w:rPr>
            </w:pPr>
          </w:p>
          <w:p w14:paraId="07433CBF" w14:textId="77777777" w:rsidR="003353B6" w:rsidRPr="00C36065" w:rsidRDefault="003353B6" w:rsidP="003353B6">
            <w:pPr>
              <w:rPr>
                <w:b/>
                <w:u w:val="single"/>
                <w:lang w:eastAsia="ko-KR"/>
              </w:rPr>
            </w:pPr>
            <w:r w:rsidRPr="00C36065">
              <w:rPr>
                <w:b/>
                <w:u w:val="single"/>
                <w:lang w:eastAsia="ko-KR"/>
              </w:rPr>
              <w:t xml:space="preserve">Issue </w:t>
            </w:r>
            <w:r>
              <w:rPr>
                <w:b/>
                <w:u w:val="single"/>
                <w:lang w:eastAsia="ko-KR"/>
              </w:rPr>
              <w:t>4</w:t>
            </w:r>
            <w:r w:rsidRPr="00C36065">
              <w:rPr>
                <w:b/>
                <w:u w:val="single"/>
                <w:lang w:eastAsia="ko-KR"/>
              </w:rPr>
              <w:t>-</w:t>
            </w:r>
            <w:r>
              <w:rPr>
                <w:b/>
                <w:u w:val="single"/>
                <w:lang w:eastAsia="ko-KR"/>
              </w:rPr>
              <w:t>3</w:t>
            </w:r>
            <w:r w:rsidRPr="00C36065">
              <w:rPr>
                <w:b/>
                <w:u w:val="single"/>
                <w:lang w:eastAsia="ko-KR"/>
              </w:rPr>
              <w:t>: Whether to define RRM core requirements of pathloss offset update?</w:t>
            </w:r>
          </w:p>
          <w:p w14:paraId="397E23A9" w14:textId="77777777" w:rsidR="003353B6" w:rsidRDefault="003353B6" w:rsidP="003353B6">
            <w:pPr>
              <w:spacing w:after="120"/>
              <w:rPr>
                <w:rFonts w:eastAsia="宋体"/>
                <w:szCs w:val="24"/>
                <w:lang w:eastAsia="zh-CN"/>
              </w:rPr>
            </w:pPr>
            <w:r w:rsidRPr="00E14E39">
              <w:rPr>
                <w:rFonts w:eastAsia="宋体"/>
                <w:szCs w:val="24"/>
                <w:lang w:eastAsia="zh-CN"/>
              </w:rPr>
              <w:t>Agreement:</w:t>
            </w:r>
          </w:p>
          <w:p w14:paraId="372ACDAE" w14:textId="77777777" w:rsidR="003353B6" w:rsidRDefault="003353B6" w:rsidP="003353B6">
            <w:pPr>
              <w:pStyle w:val="ListParagraph"/>
              <w:numPr>
                <w:ilvl w:val="0"/>
                <w:numId w:val="3"/>
              </w:numPr>
              <w:spacing w:after="120"/>
              <w:ind w:firstLineChars="0"/>
              <w:rPr>
                <w:rFonts w:eastAsia="宋体"/>
                <w:szCs w:val="24"/>
                <w:lang w:eastAsia="zh-CN"/>
              </w:rPr>
            </w:pPr>
            <w:r>
              <w:rPr>
                <w:rFonts w:eastAsia="宋体"/>
                <w:szCs w:val="24"/>
                <w:lang w:eastAsia="zh-CN"/>
              </w:rPr>
              <w:t>Previous RAN4 agreement captured below still apply and close the issue.</w:t>
            </w:r>
          </w:p>
          <w:tbl>
            <w:tblPr>
              <w:tblStyle w:val="TableGrid"/>
              <w:tblW w:w="0" w:type="auto"/>
              <w:tblInd w:w="936" w:type="dxa"/>
              <w:tblLook w:val="04A0" w:firstRow="1" w:lastRow="0" w:firstColumn="1" w:lastColumn="0" w:noHBand="0" w:noVBand="1"/>
            </w:tblPr>
            <w:tblGrid>
              <w:gridCol w:w="8400"/>
            </w:tblGrid>
            <w:tr w:rsidR="003353B6" w14:paraId="490F4E5D" w14:textId="77777777" w:rsidTr="00FE23C8">
              <w:tc>
                <w:tcPr>
                  <w:tcW w:w="10457" w:type="dxa"/>
                </w:tcPr>
                <w:p w14:paraId="00216A66" w14:textId="77777777" w:rsidR="003353B6" w:rsidRDefault="003353B6" w:rsidP="003353B6">
                  <w:pPr>
                    <w:rPr>
                      <w:b/>
                      <w:u w:val="single"/>
                      <w:lang w:eastAsia="ko-KR"/>
                    </w:rPr>
                  </w:pPr>
                  <w:r>
                    <w:rPr>
                      <w:b/>
                      <w:u w:val="single"/>
                      <w:lang w:eastAsia="ko-KR"/>
                    </w:rPr>
                    <w:t>Issue 2-5-5: Whether to define RRM core requirements of pathloss offset update?</w:t>
                  </w:r>
                </w:p>
                <w:p w14:paraId="1CFB8AE5" w14:textId="77777777" w:rsidR="003353B6" w:rsidRDefault="003353B6" w:rsidP="003353B6">
                  <w:pPr>
                    <w:snapToGrid w:val="0"/>
                    <w:spacing w:after="120"/>
                    <w:rPr>
                      <w:lang w:val="en-US" w:eastAsia="zh-CN"/>
                    </w:rPr>
                  </w:pPr>
                  <w:r>
                    <w:rPr>
                      <w:lang w:val="en-US" w:eastAsia="zh-CN"/>
                    </w:rPr>
                    <w:t>Agreement:</w:t>
                  </w:r>
                </w:p>
                <w:p w14:paraId="790C43BD" w14:textId="77777777" w:rsidR="003353B6" w:rsidRDefault="003353B6" w:rsidP="003353B6">
                  <w:pPr>
                    <w:snapToGrid w:val="0"/>
                    <w:spacing w:after="120"/>
                    <w:rPr>
                      <w:u w:val="single"/>
                      <w:lang w:eastAsia="ko-KR"/>
                    </w:rPr>
                  </w:pPr>
                  <w:r>
                    <w:rPr>
                      <w:u w:val="single"/>
                      <w:lang w:eastAsia="ko-KR"/>
                    </w:rPr>
                    <w:t>Whether to define RRM core requirements of pathloss offset update?</w:t>
                  </w:r>
                </w:p>
                <w:p w14:paraId="668F9C00" w14:textId="77777777" w:rsidR="003353B6" w:rsidRDefault="003353B6" w:rsidP="003353B6">
                  <w:pPr>
                    <w:pStyle w:val="ListParagraph"/>
                    <w:numPr>
                      <w:ilvl w:val="0"/>
                      <w:numId w:val="3"/>
                    </w:numPr>
                    <w:autoSpaceDN w:val="0"/>
                    <w:snapToGrid w:val="0"/>
                    <w:spacing w:after="120"/>
                    <w:ind w:firstLineChars="0"/>
                  </w:pPr>
                  <w:r>
                    <w:t>Not define RRM requirement for MAC CE decoding delay.</w:t>
                  </w:r>
                </w:p>
                <w:p w14:paraId="2E608D09" w14:textId="77777777" w:rsidR="003353B6" w:rsidRPr="00F02B89" w:rsidRDefault="003353B6" w:rsidP="003353B6">
                  <w:pPr>
                    <w:pStyle w:val="ListParagraph"/>
                    <w:numPr>
                      <w:ilvl w:val="0"/>
                      <w:numId w:val="3"/>
                    </w:numPr>
                    <w:autoSpaceDN w:val="0"/>
                    <w:snapToGrid w:val="0"/>
                    <w:spacing w:after="120"/>
                    <w:ind w:firstLineChars="0"/>
                  </w:pPr>
                  <w:r>
                    <w:t>The agreement can be revisited depending on further RAN1 progress.</w:t>
                  </w:r>
                </w:p>
              </w:tc>
            </w:tr>
          </w:tbl>
          <w:p w14:paraId="77AFDBBC" w14:textId="77777777" w:rsidR="003353B6" w:rsidRDefault="003353B6" w:rsidP="008E556B">
            <w:pPr>
              <w:jc w:val="both"/>
              <w:rPr>
                <w:rFonts w:eastAsiaTheme="minorEastAsia"/>
                <w:b/>
                <w:lang w:eastAsia="zh-CN"/>
              </w:rPr>
            </w:pPr>
          </w:p>
        </w:tc>
      </w:tr>
    </w:tbl>
    <w:p w14:paraId="6E03E51F" w14:textId="77777777" w:rsidR="003353B6" w:rsidRDefault="003353B6" w:rsidP="008E556B">
      <w:pPr>
        <w:jc w:val="both"/>
        <w:rPr>
          <w:rFonts w:eastAsiaTheme="minorEastAsia"/>
          <w:b/>
          <w:lang w:eastAsia="zh-CN"/>
        </w:rPr>
      </w:pPr>
    </w:p>
    <w:p w14:paraId="025EE3E3" w14:textId="5F458655" w:rsidR="003353B6" w:rsidRDefault="00085E8F" w:rsidP="008E556B">
      <w:pPr>
        <w:jc w:val="both"/>
        <w:rPr>
          <w:rFonts w:eastAsiaTheme="minorEastAsia"/>
          <w:lang w:eastAsia="zh-CN"/>
        </w:rPr>
      </w:pPr>
      <w:r w:rsidRPr="00AD0E91">
        <w:rPr>
          <w:rFonts w:eastAsiaTheme="minorEastAsia"/>
          <w:lang w:eastAsia="zh-CN"/>
        </w:rPr>
        <w:t>There is a LS to RAN1 from RF session to further clarify the scenario [5].</w:t>
      </w:r>
      <w:r w:rsidR="00AD0E91" w:rsidRPr="00AD0E91">
        <w:rPr>
          <w:rFonts w:eastAsiaTheme="minorEastAsia"/>
          <w:lang w:eastAsia="zh-CN"/>
        </w:rPr>
        <w:t xml:space="preserve"> RAN1 is expected to clarify whether UL TRP can transmit SSB.</w:t>
      </w:r>
      <w:r w:rsidR="00AD0E91">
        <w:rPr>
          <w:rFonts w:eastAsiaTheme="minorEastAsia"/>
          <w:lang w:eastAsia="zh-CN"/>
        </w:rPr>
        <w:t xml:space="preserve"> </w:t>
      </w:r>
      <w:r w:rsidR="00A409F6">
        <w:rPr>
          <w:rFonts w:eastAsiaTheme="minorEastAsia"/>
          <w:lang w:eastAsia="zh-CN"/>
        </w:rPr>
        <w:t xml:space="preserve">Per WID description, there is no limitation </w:t>
      </w:r>
      <w:r w:rsidR="00152CB0">
        <w:rPr>
          <w:rFonts w:eastAsiaTheme="minorEastAsia"/>
          <w:lang w:eastAsia="zh-CN"/>
        </w:rPr>
        <w:t>since it is mentioned that DL transmission could be reduced or turned off to reduce energy consumption mean while to maximize UL throughput. Thus, legacy TCI state switching requirements can still apply. In addition, when the QCL source is the SRS, p</w:t>
      </w:r>
      <w:r w:rsidR="00AD0E91">
        <w:rPr>
          <w:rFonts w:eastAsiaTheme="minorEastAsia"/>
          <w:lang w:eastAsia="zh-CN"/>
        </w:rPr>
        <w:t xml:space="preserve">er legacy principles, no RRM requirements when the UL TCI states is associated with SRS. </w:t>
      </w:r>
    </w:p>
    <w:p w14:paraId="267F3ABE" w14:textId="7E65FE15" w:rsidR="008D4DE5" w:rsidRDefault="008D4DE5" w:rsidP="008E556B">
      <w:pPr>
        <w:jc w:val="both"/>
        <w:rPr>
          <w:rFonts w:eastAsiaTheme="minorEastAsia"/>
          <w:lang w:eastAsia="zh-CN"/>
        </w:rPr>
      </w:pPr>
      <w:r>
        <w:rPr>
          <w:rFonts w:eastAsiaTheme="minorEastAsia"/>
          <w:lang w:eastAsia="zh-CN"/>
        </w:rPr>
        <w:t>Based on analysis above</w:t>
      </w:r>
      <w:r w:rsidR="00152CB0">
        <w:rPr>
          <w:rFonts w:eastAsiaTheme="minorEastAsia"/>
          <w:lang w:eastAsia="zh-CN"/>
        </w:rPr>
        <w:t>.</w:t>
      </w:r>
      <w:r w:rsidR="00246EB9">
        <w:rPr>
          <w:rFonts w:eastAsiaTheme="minorEastAsia"/>
          <w:lang w:eastAsia="zh-CN"/>
        </w:rPr>
        <w:t xml:space="preserve"> There is no impact on TCI state switching requirements.</w:t>
      </w:r>
    </w:p>
    <w:p w14:paraId="2EE3E253" w14:textId="46E3C063" w:rsidR="003353B6" w:rsidRPr="00E603B8" w:rsidRDefault="008D4DE5" w:rsidP="008E556B">
      <w:pPr>
        <w:jc w:val="both"/>
        <w:rPr>
          <w:rFonts w:eastAsiaTheme="minorEastAsia"/>
          <w:b/>
          <w:lang w:eastAsia="zh-CN"/>
        </w:rPr>
      </w:pPr>
      <w:r w:rsidRPr="00246EB9">
        <w:rPr>
          <w:rFonts w:eastAsiaTheme="minorEastAsia"/>
          <w:b/>
          <w:lang w:eastAsia="zh-CN"/>
        </w:rPr>
        <w:t xml:space="preserve">Proposal </w:t>
      </w:r>
      <w:r w:rsidR="00404A77">
        <w:rPr>
          <w:rFonts w:eastAsiaTheme="minorEastAsia"/>
          <w:b/>
          <w:lang w:eastAsia="zh-CN"/>
        </w:rPr>
        <w:t>4</w:t>
      </w:r>
      <w:r w:rsidRPr="00246EB9">
        <w:rPr>
          <w:rFonts w:eastAsiaTheme="minorEastAsia"/>
          <w:b/>
          <w:lang w:eastAsia="zh-CN"/>
        </w:rPr>
        <w:t xml:space="preserve">: </w:t>
      </w:r>
      <w:r w:rsidR="00246EB9" w:rsidRPr="00246EB9">
        <w:rPr>
          <w:rFonts w:eastAsia="宋体"/>
          <w:b/>
          <w:lang w:eastAsia="zh-CN"/>
        </w:rPr>
        <w:t>No RRM impacts on TCI state switching delay requirement for unified TCI states</w:t>
      </w:r>
      <w:r w:rsidR="00246EB9">
        <w:rPr>
          <w:rFonts w:eastAsia="宋体"/>
          <w:b/>
          <w:lang w:eastAsia="zh-CN"/>
        </w:rPr>
        <w:t xml:space="preserve"> as legacy and legacy requirements can apply.</w:t>
      </w: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383E1880" w14:textId="5F4A9894" w:rsidR="005E3291" w:rsidRPr="00AD0E91" w:rsidRDefault="005E3291" w:rsidP="005E3291">
      <w:pPr>
        <w:rPr>
          <w:b/>
          <w:lang w:eastAsia="zh-CN"/>
        </w:rPr>
      </w:pPr>
      <w:r w:rsidRPr="00CA7C9F">
        <w:rPr>
          <w:b/>
          <w:lang w:eastAsia="zh-CN"/>
        </w:rPr>
        <w:t xml:space="preserve">Proposal 1: </w:t>
      </w:r>
      <w:r w:rsidRPr="00CA7C9F">
        <w:rPr>
          <w:b/>
        </w:rPr>
        <w:t xml:space="preserve">No RRM impact </w:t>
      </w:r>
      <w:r w:rsidR="005A1CD5">
        <w:rPr>
          <w:b/>
        </w:rPr>
        <w:t>for objective#2.</w:t>
      </w:r>
    </w:p>
    <w:p w14:paraId="766ED946" w14:textId="38B8D4A7" w:rsidR="00404A77" w:rsidRPr="00404A77" w:rsidRDefault="00404A77" w:rsidP="00404A77">
      <w:pPr>
        <w:rPr>
          <w:b/>
        </w:rPr>
      </w:pPr>
      <w:r w:rsidRPr="005946E0">
        <w:rPr>
          <w:b/>
        </w:rPr>
        <w:t xml:space="preserve">Proposal </w:t>
      </w:r>
      <w:r>
        <w:rPr>
          <w:b/>
        </w:rPr>
        <w:t>2</w:t>
      </w:r>
      <w:r w:rsidRPr="005946E0">
        <w:rPr>
          <w:b/>
        </w:rPr>
        <w:t>:</w:t>
      </w:r>
      <w:r w:rsidR="005A1CD5">
        <w:rPr>
          <w:b/>
        </w:rPr>
        <w:t xml:space="preserve"> </w:t>
      </w:r>
      <w:r w:rsidR="005A1CD5">
        <w:rPr>
          <w:b/>
        </w:rPr>
        <w:t>P</w:t>
      </w:r>
      <w:r w:rsidR="005A1CD5" w:rsidRPr="005946E0">
        <w:rPr>
          <w:b/>
        </w:rPr>
        <w:t xml:space="preserve">hase difference between TRP (only for phase offset simulations) </w:t>
      </w:r>
      <w:r w:rsidR="005A1CD5">
        <w:rPr>
          <w:rFonts w:hint="eastAsia"/>
          <w:b/>
          <w:lang w:eastAsia="zh-CN"/>
        </w:rPr>
        <w:t>a</w:t>
      </w:r>
      <w:r w:rsidR="005A1CD5">
        <w:rPr>
          <w:b/>
        </w:rPr>
        <w:t xml:space="preserve">re </w:t>
      </w:r>
      <w:r w:rsidR="005A1CD5" w:rsidRPr="00885CCA">
        <w:rPr>
          <w:b/>
        </w:rPr>
        <w:t>-π,-π/2,π/2,π</w:t>
      </w:r>
      <w:r w:rsidR="005A1CD5">
        <w:rPr>
          <w:b/>
        </w:rPr>
        <w:t xml:space="preserve"> a</w:t>
      </w:r>
      <w:r w:rsidR="005A1CD5" w:rsidRPr="005946E0">
        <w:rPr>
          <w:b/>
        </w:rPr>
        <w:t>s the simulation assumption.</w:t>
      </w:r>
      <w:bookmarkStart w:id="1" w:name="_GoBack"/>
      <w:bookmarkEnd w:id="1"/>
    </w:p>
    <w:p w14:paraId="413EC4C3" w14:textId="482DB3DF" w:rsidR="005E3291" w:rsidRPr="003353B6" w:rsidRDefault="005E3291" w:rsidP="005E3291">
      <w:pPr>
        <w:jc w:val="both"/>
        <w:rPr>
          <w:rFonts w:eastAsiaTheme="minorEastAsia"/>
          <w:b/>
          <w:lang w:eastAsia="zh-CN"/>
        </w:rPr>
      </w:pPr>
      <w:r w:rsidRPr="003353B6">
        <w:rPr>
          <w:rFonts w:eastAsiaTheme="minorEastAsia"/>
          <w:b/>
          <w:lang w:eastAsia="zh-CN"/>
        </w:rPr>
        <w:t xml:space="preserve">Proposal </w:t>
      </w:r>
      <w:r w:rsidR="00404A77">
        <w:rPr>
          <w:rFonts w:eastAsiaTheme="minorEastAsia"/>
          <w:b/>
          <w:lang w:eastAsia="zh-CN"/>
        </w:rPr>
        <w:t>3</w:t>
      </w:r>
      <w:r w:rsidRPr="003353B6">
        <w:rPr>
          <w:rFonts w:eastAsiaTheme="minorEastAsia"/>
          <w:b/>
          <w:lang w:eastAsia="zh-CN"/>
        </w:rPr>
        <w:t xml:space="preserve">: RAN4 shall wait further RAN1 agreements on 2TA for </w:t>
      </w:r>
      <w:r w:rsidRPr="003353B6">
        <w:rPr>
          <w:rFonts w:eastAsia="等线"/>
          <w:b/>
        </w:rPr>
        <w:t xml:space="preserve">asymmetric DL </w:t>
      </w:r>
      <w:proofErr w:type="spellStart"/>
      <w:r w:rsidRPr="003353B6">
        <w:rPr>
          <w:rFonts w:eastAsia="等线"/>
          <w:b/>
        </w:rPr>
        <w:t>sTRP</w:t>
      </w:r>
      <w:proofErr w:type="spellEnd"/>
      <w:r w:rsidRPr="003353B6">
        <w:rPr>
          <w:rFonts w:eastAsia="等线"/>
          <w:b/>
        </w:rPr>
        <w:t xml:space="preserve">/UL </w:t>
      </w:r>
      <w:proofErr w:type="spellStart"/>
      <w:r w:rsidRPr="003353B6">
        <w:rPr>
          <w:rFonts w:eastAsia="等线"/>
          <w:b/>
        </w:rPr>
        <w:t>mTRP</w:t>
      </w:r>
      <w:proofErr w:type="spellEnd"/>
      <w:r w:rsidRPr="003353B6">
        <w:rPr>
          <w:rFonts w:eastAsia="等线"/>
          <w:b/>
        </w:rPr>
        <w:t xml:space="preserve"> to determine the DL reference timing for potential RRM requirements updating.</w:t>
      </w:r>
    </w:p>
    <w:p w14:paraId="56F86A61" w14:textId="4FA3D5CA" w:rsidR="00246EB9" w:rsidRPr="00246EB9" w:rsidRDefault="00246EB9" w:rsidP="00246EB9">
      <w:pPr>
        <w:jc w:val="both"/>
        <w:rPr>
          <w:rFonts w:eastAsiaTheme="minorEastAsia"/>
          <w:b/>
          <w:lang w:eastAsia="zh-CN"/>
        </w:rPr>
      </w:pPr>
      <w:r w:rsidRPr="00246EB9">
        <w:rPr>
          <w:rFonts w:eastAsiaTheme="minorEastAsia"/>
          <w:b/>
          <w:lang w:eastAsia="zh-CN"/>
        </w:rPr>
        <w:t xml:space="preserve">Proposal </w:t>
      </w:r>
      <w:r w:rsidR="00404A77">
        <w:rPr>
          <w:rFonts w:eastAsiaTheme="minorEastAsia"/>
          <w:b/>
          <w:lang w:eastAsia="zh-CN"/>
        </w:rPr>
        <w:t>4</w:t>
      </w:r>
      <w:r w:rsidRPr="00246EB9">
        <w:rPr>
          <w:rFonts w:eastAsiaTheme="minorEastAsia"/>
          <w:b/>
          <w:lang w:eastAsia="zh-CN"/>
        </w:rPr>
        <w:t xml:space="preserve">: </w:t>
      </w:r>
      <w:r w:rsidRPr="00246EB9">
        <w:rPr>
          <w:rFonts w:eastAsia="宋体"/>
          <w:b/>
          <w:lang w:eastAsia="zh-CN"/>
        </w:rPr>
        <w:t>No RRM impacts on TCI state switching delay requirement for unified TCI states</w:t>
      </w:r>
      <w:r>
        <w:rPr>
          <w:rFonts w:eastAsia="宋体"/>
          <w:b/>
          <w:lang w:eastAsia="zh-CN"/>
        </w:rPr>
        <w:t xml:space="preserve"> as legacy and legacy requirements can apply.</w:t>
      </w: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4CBC55A2" w14:textId="764099EC" w:rsidR="007E1DD2" w:rsidRDefault="00850948">
      <w:pPr>
        <w:rPr>
          <w:rFonts w:eastAsiaTheme="minorEastAsia"/>
          <w:lang w:eastAsia="zh-CN"/>
        </w:rPr>
      </w:pPr>
      <w:r>
        <w:rPr>
          <w:rFonts w:eastAsiaTheme="minorEastAsia"/>
          <w:lang w:eastAsia="zh-CN"/>
        </w:rPr>
        <w:t xml:space="preserve">[1] </w:t>
      </w:r>
      <w:r w:rsidR="00542EBB" w:rsidRPr="00542EBB">
        <w:rPr>
          <w:rFonts w:eastAsiaTheme="minorEastAsia"/>
          <w:lang w:eastAsia="zh-CN"/>
        </w:rPr>
        <w:t>RP-234007</w:t>
      </w:r>
      <w:r w:rsidR="00542EBB">
        <w:rPr>
          <w:rFonts w:eastAsiaTheme="minorEastAsia"/>
          <w:lang w:eastAsia="zh-CN"/>
        </w:rPr>
        <w:t xml:space="preserve"> </w:t>
      </w:r>
      <w:r w:rsidR="00542EBB" w:rsidRPr="00542EBB">
        <w:rPr>
          <w:rFonts w:eastAsiaTheme="minorEastAsia"/>
          <w:lang w:eastAsia="zh-CN"/>
        </w:rPr>
        <w:t>New WID: NR MIMO Phase 5</w:t>
      </w:r>
    </w:p>
    <w:p w14:paraId="275DFCC1" w14:textId="04F9B132" w:rsidR="00FE157E" w:rsidRDefault="00FE157E">
      <w:pPr>
        <w:rPr>
          <w:rFonts w:eastAsiaTheme="minorEastAsia"/>
          <w:lang w:eastAsia="zh-CN"/>
        </w:rPr>
      </w:pPr>
      <w:r>
        <w:rPr>
          <w:rFonts w:eastAsiaTheme="minorEastAsia"/>
          <w:lang w:eastAsia="zh-CN"/>
        </w:rPr>
        <w:t xml:space="preserve">[2] </w:t>
      </w:r>
      <w:r w:rsidRPr="00FE157E">
        <w:rPr>
          <w:rFonts w:eastAsiaTheme="minorEastAsia"/>
          <w:lang w:eastAsia="zh-CN"/>
        </w:rPr>
        <w:t>RP-242394</w:t>
      </w:r>
      <w:r>
        <w:rPr>
          <w:rFonts w:eastAsiaTheme="minorEastAsia"/>
          <w:lang w:eastAsia="zh-CN"/>
        </w:rPr>
        <w:t xml:space="preserve"> </w:t>
      </w:r>
      <w:r w:rsidRPr="00FE157E">
        <w:rPr>
          <w:rFonts w:eastAsiaTheme="minorEastAsia"/>
          <w:lang w:eastAsia="zh-CN"/>
        </w:rPr>
        <w:t>WID revision: NR MIMO Phase 5</w:t>
      </w:r>
    </w:p>
    <w:p w14:paraId="7A0F7C9D" w14:textId="530A9D71" w:rsidR="00FE157E" w:rsidRDefault="00FE157E">
      <w:pPr>
        <w:rPr>
          <w:rFonts w:eastAsiaTheme="minorEastAsia"/>
          <w:lang w:eastAsia="zh-CN"/>
        </w:rPr>
      </w:pPr>
      <w:r>
        <w:rPr>
          <w:rFonts w:eastAsiaTheme="minorEastAsia"/>
          <w:lang w:eastAsia="zh-CN"/>
        </w:rPr>
        <w:t xml:space="preserve">[3] </w:t>
      </w:r>
      <w:r w:rsidR="005535D6" w:rsidRPr="005535D6">
        <w:rPr>
          <w:rFonts w:eastAsiaTheme="minorEastAsia"/>
          <w:lang w:eastAsia="zh-CN"/>
        </w:rPr>
        <w:t>R4-2416856</w:t>
      </w:r>
      <w:r w:rsidR="005535D6">
        <w:rPr>
          <w:rFonts w:eastAsiaTheme="minorEastAsia"/>
          <w:lang w:eastAsia="zh-CN"/>
        </w:rPr>
        <w:t xml:space="preserve"> </w:t>
      </w:r>
      <w:r w:rsidR="005535D6" w:rsidRPr="005535D6">
        <w:rPr>
          <w:rFonts w:eastAsiaTheme="minorEastAsia"/>
          <w:lang w:eastAsia="zh-CN"/>
        </w:rPr>
        <w:t>WF on RRM requirements for NR_MIMO_Ph5_Part1</w:t>
      </w:r>
    </w:p>
    <w:p w14:paraId="5946D4BC" w14:textId="1AC82B44" w:rsidR="005535D6" w:rsidRDefault="005535D6">
      <w:pPr>
        <w:rPr>
          <w:rFonts w:eastAsiaTheme="minorEastAsia"/>
          <w:lang w:eastAsia="zh-CN"/>
        </w:rPr>
      </w:pPr>
      <w:r>
        <w:rPr>
          <w:rFonts w:eastAsiaTheme="minorEastAsia"/>
          <w:lang w:eastAsia="zh-CN"/>
        </w:rPr>
        <w:lastRenderedPageBreak/>
        <w:t xml:space="preserve">[4] </w:t>
      </w:r>
      <w:r w:rsidRPr="005535D6">
        <w:rPr>
          <w:rFonts w:eastAsiaTheme="minorEastAsia"/>
          <w:lang w:eastAsia="zh-CN"/>
        </w:rPr>
        <w:t>R4-2416921 WF on RRM requirements for NR_MIMO_Ph5_Part2</w:t>
      </w:r>
    </w:p>
    <w:p w14:paraId="7F5FF665" w14:textId="77777777" w:rsidR="000A078B" w:rsidRPr="006A22BA" w:rsidRDefault="000A078B" w:rsidP="000A078B"/>
    <w:p w14:paraId="1E885B18" w14:textId="77777777" w:rsidR="000A078B" w:rsidRPr="00AC17B5" w:rsidRDefault="000A078B">
      <w:pPr>
        <w:rPr>
          <w:rFonts w:eastAsiaTheme="minorEastAsia"/>
          <w:lang w:eastAsia="zh-CN"/>
        </w:rPr>
      </w:pPr>
    </w:p>
    <w:sectPr w:rsidR="000A078B" w:rsidRPr="00AC17B5"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7128E8" w14:textId="77777777" w:rsidR="00DE2C93" w:rsidRDefault="00DE2C93">
      <w:pPr>
        <w:spacing w:after="0"/>
      </w:pPr>
      <w:r>
        <w:separator/>
      </w:r>
    </w:p>
  </w:endnote>
  <w:endnote w:type="continuationSeparator" w:id="0">
    <w:p w14:paraId="526659A0" w14:textId="77777777" w:rsidR="00DE2C93" w:rsidRDefault="00DE2C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475D4F" w:rsidRDefault="00475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475D4F" w:rsidRDefault="00475D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BC329C" w14:textId="77777777" w:rsidR="00DE2C93" w:rsidRDefault="00DE2C93">
      <w:pPr>
        <w:spacing w:after="0"/>
      </w:pPr>
      <w:r>
        <w:separator/>
      </w:r>
    </w:p>
  </w:footnote>
  <w:footnote w:type="continuationSeparator" w:id="0">
    <w:p w14:paraId="66BB5C78" w14:textId="77777777" w:rsidR="00DE2C93" w:rsidRDefault="00DE2C9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6A45C5"/>
    <w:multiLevelType w:val="hybridMultilevel"/>
    <w:tmpl w:val="CCE2A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9"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宋体"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10"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4"/>
  </w:num>
  <w:num w:numId="2">
    <w:abstractNumId w:val="11"/>
  </w:num>
  <w:num w:numId="3">
    <w:abstractNumId w:val="5"/>
  </w:num>
  <w:num w:numId="4">
    <w:abstractNumId w:val="0"/>
  </w:num>
  <w:num w:numId="5">
    <w:abstractNumId w:val="10"/>
  </w:num>
  <w:num w:numId="6">
    <w:abstractNumId w:val="8"/>
  </w:num>
  <w:num w:numId="7">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6"/>
  </w:num>
  <w:num w:numId="10">
    <w:abstractNumId w:val="3"/>
  </w:num>
  <w:num w:numId="11">
    <w:abstractNumId w:val="2"/>
  </w:num>
  <w:num w:numId="12">
    <w:abstractNumId w:val="1"/>
  </w:num>
  <w:num w:numId="1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2F48"/>
    <w:rsid w:val="00003EC2"/>
    <w:rsid w:val="00006064"/>
    <w:rsid w:val="000101C1"/>
    <w:rsid w:val="00012D7C"/>
    <w:rsid w:val="000131D4"/>
    <w:rsid w:val="0001683F"/>
    <w:rsid w:val="00021717"/>
    <w:rsid w:val="00025036"/>
    <w:rsid w:val="00027AF7"/>
    <w:rsid w:val="00030A65"/>
    <w:rsid w:val="00030AFA"/>
    <w:rsid w:val="00032DDF"/>
    <w:rsid w:val="0003406E"/>
    <w:rsid w:val="00035B7C"/>
    <w:rsid w:val="00035D42"/>
    <w:rsid w:val="00040779"/>
    <w:rsid w:val="00041DDF"/>
    <w:rsid w:val="0004356B"/>
    <w:rsid w:val="00043EBA"/>
    <w:rsid w:val="0004558E"/>
    <w:rsid w:val="000461DA"/>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5E8F"/>
    <w:rsid w:val="00086874"/>
    <w:rsid w:val="00087858"/>
    <w:rsid w:val="000903D2"/>
    <w:rsid w:val="00092907"/>
    <w:rsid w:val="00095431"/>
    <w:rsid w:val="00096503"/>
    <w:rsid w:val="000971F3"/>
    <w:rsid w:val="00097E39"/>
    <w:rsid w:val="000A078B"/>
    <w:rsid w:val="000A12FD"/>
    <w:rsid w:val="000A16F5"/>
    <w:rsid w:val="000A1878"/>
    <w:rsid w:val="000A2ED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2CB0"/>
    <w:rsid w:val="001531EC"/>
    <w:rsid w:val="00153CFF"/>
    <w:rsid w:val="00161733"/>
    <w:rsid w:val="00161981"/>
    <w:rsid w:val="00163083"/>
    <w:rsid w:val="00163724"/>
    <w:rsid w:val="00165695"/>
    <w:rsid w:val="00165992"/>
    <w:rsid w:val="0016691F"/>
    <w:rsid w:val="001734E7"/>
    <w:rsid w:val="00175B04"/>
    <w:rsid w:val="0017747E"/>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6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678"/>
    <w:rsid w:val="002024E0"/>
    <w:rsid w:val="00202BE4"/>
    <w:rsid w:val="00204DA3"/>
    <w:rsid w:val="00204EED"/>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2C18"/>
    <w:rsid w:val="00234AA1"/>
    <w:rsid w:val="002364E2"/>
    <w:rsid w:val="00241259"/>
    <w:rsid w:val="00241980"/>
    <w:rsid w:val="00242BA3"/>
    <w:rsid w:val="00243552"/>
    <w:rsid w:val="00243BFC"/>
    <w:rsid w:val="002448B0"/>
    <w:rsid w:val="002454B4"/>
    <w:rsid w:val="00245810"/>
    <w:rsid w:val="00246EB9"/>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3B6"/>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2B40"/>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4A77"/>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07F8"/>
    <w:rsid w:val="00451B80"/>
    <w:rsid w:val="0045581F"/>
    <w:rsid w:val="00455DD9"/>
    <w:rsid w:val="00455FD0"/>
    <w:rsid w:val="004569BB"/>
    <w:rsid w:val="00463743"/>
    <w:rsid w:val="00466D02"/>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8F7"/>
    <w:rsid w:val="004C11F4"/>
    <w:rsid w:val="004C4868"/>
    <w:rsid w:val="004C731E"/>
    <w:rsid w:val="004D23BA"/>
    <w:rsid w:val="004D3C97"/>
    <w:rsid w:val="004D5EAE"/>
    <w:rsid w:val="004D5F4A"/>
    <w:rsid w:val="004D77F1"/>
    <w:rsid w:val="004D7802"/>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35D6"/>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6067"/>
    <w:rsid w:val="005A1CD5"/>
    <w:rsid w:val="005A2A55"/>
    <w:rsid w:val="005A2C70"/>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46E"/>
    <w:rsid w:val="005E29AA"/>
    <w:rsid w:val="005E3291"/>
    <w:rsid w:val="005E4CCD"/>
    <w:rsid w:val="005E65B2"/>
    <w:rsid w:val="005F0C3F"/>
    <w:rsid w:val="005F2B4D"/>
    <w:rsid w:val="005F49F4"/>
    <w:rsid w:val="005F5231"/>
    <w:rsid w:val="005F74CF"/>
    <w:rsid w:val="005F7678"/>
    <w:rsid w:val="005F7CC1"/>
    <w:rsid w:val="00600FE2"/>
    <w:rsid w:val="006014ED"/>
    <w:rsid w:val="00604490"/>
    <w:rsid w:val="00605381"/>
    <w:rsid w:val="0060650F"/>
    <w:rsid w:val="00606607"/>
    <w:rsid w:val="00607CE8"/>
    <w:rsid w:val="00612B39"/>
    <w:rsid w:val="00612B56"/>
    <w:rsid w:val="00614B00"/>
    <w:rsid w:val="00614C4C"/>
    <w:rsid w:val="00616123"/>
    <w:rsid w:val="0061679F"/>
    <w:rsid w:val="00620FEE"/>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0B6F"/>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6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96B93"/>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4A19"/>
    <w:rsid w:val="007C5083"/>
    <w:rsid w:val="007C5B24"/>
    <w:rsid w:val="007D0DF7"/>
    <w:rsid w:val="007D20ED"/>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57CC"/>
    <w:rsid w:val="007F6549"/>
    <w:rsid w:val="007F7393"/>
    <w:rsid w:val="007F7CA2"/>
    <w:rsid w:val="007F7E14"/>
    <w:rsid w:val="008001CA"/>
    <w:rsid w:val="00801EB4"/>
    <w:rsid w:val="00804945"/>
    <w:rsid w:val="00805386"/>
    <w:rsid w:val="00806D16"/>
    <w:rsid w:val="00807F39"/>
    <w:rsid w:val="00814B83"/>
    <w:rsid w:val="008176F7"/>
    <w:rsid w:val="0082014F"/>
    <w:rsid w:val="0082026A"/>
    <w:rsid w:val="00821B76"/>
    <w:rsid w:val="008239D9"/>
    <w:rsid w:val="00823B58"/>
    <w:rsid w:val="00824056"/>
    <w:rsid w:val="00825007"/>
    <w:rsid w:val="00826A80"/>
    <w:rsid w:val="00826D4C"/>
    <w:rsid w:val="00831B66"/>
    <w:rsid w:val="00833A8B"/>
    <w:rsid w:val="00834D28"/>
    <w:rsid w:val="00835745"/>
    <w:rsid w:val="00836937"/>
    <w:rsid w:val="00836C28"/>
    <w:rsid w:val="008408E7"/>
    <w:rsid w:val="00840E09"/>
    <w:rsid w:val="00841165"/>
    <w:rsid w:val="00841386"/>
    <w:rsid w:val="00843BDC"/>
    <w:rsid w:val="00843E3D"/>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865A6"/>
    <w:rsid w:val="008921D4"/>
    <w:rsid w:val="008924AB"/>
    <w:rsid w:val="00892EAE"/>
    <w:rsid w:val="00893C66"/>
    <w:rsid w:val="00894DAC"/>
    <w:rsid w:val="00894FFF"/>
    <w:rsid w:val="00895188"/>
    <w:rsid w:val="00895225"/>
    <w:rsid w:val="00896093"/>
    <w:rsid w:val="008A1C4E"/>
    <w:rsid w:val="008A2B76"/>
    <w:rsid w:val="008A4460"/>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4DE5"/>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E4B"/>
    <w:rsid w:val="00936EF6"/>
    <w:rsid w:val="0094300F"/>
    <w:rsid w:val="009450D8"/>
    <w:rsid w:val="0094519E"/>
    <w:rsid w:val="00946BF6"/>
    <w:rsid w:val="00952411"/>
    <w:rsid w:val="009524AD"/>
    <w:rsid w:val="00957098"/>
    <w:rsid w:val="009612DB"/>
    <w:rsid w:val="00962023"/>
    <w:rsid w:val="009660E3"/>
    <w:rsid w:val="00966193"/>
    <w:rsid w:val="009676F6"/>
    <w:rsid w:val="009708D0"/>
    <w:rsid w:val="00972D26"/>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1510"/>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6CD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09F6"/>
    <w:rsid w:val="00A42E3A"/>
    <w:rsid w:val="00A52889"/>
    <w:rsid w:val="00A54AE8"/>
    <w:rsid w:val="00A558AB"/>
    <w:rsid w:val="00A612F9"/>
    <w:rsid w:val="00A61722"/>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0E91"/>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AF5D1F"/>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8E1"/>
    <w:rsid w:val="00B62329"/>
    <w:rsid w:val="00B7158B"/>
    <w:rsid w:val="00B71C35"/>
    <w:rsid w:val="00B722BC"/>
    <w:rsid w:val="00B725A9"/>
    <w:rsid w:val="00B72BEC"/>
    <w:rsid w:val="00B73A82"/>
    <w:rsid w:val="00B76F4D"/>
    <w:rsid w:val="00B7736D"/>
    <w:rsid w:val="00B77412"/>
    <w:rsid w:val="00B77752"/>
    <w:rsid w:val="00B77CBC"/>
    <w:rsid w:val="00B83BC0"/>
    <w:rsid w:val="00B8567D"/>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39E2"/>
    <w:rsid w:val="00C249D3"/>
    <w:rsid w:val="00C32655"/>
    <w:rsid w:val="00C338CA"/>
    <w:rsid w:val="00C35CB3"/>
    <w:rsid w:val="00C35E4B"/>
    <w:rsid w:val="00C37748"/>
    <w:rsid w:val="00C402BA"/>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591"/>
    <w:rsid w:val="00C87DEB"/>
    <w:rsid w:val="00C9095C"/>
    <w:rsid w:val="00CA1729"/>
    <w:rsid w:val="00CA17E1"/>
    <w:rsid w:val="00CA1984"/>
    <w:rsid w:val="00CA1DAE"/>
    <w:rsid w:val="00CA234E"/>
    <w:rsid w:val="00CA2793"/>
    <w:rsid w:val="00CA4BFC"/>
    <w:rsid w:val="00CA6147"/>
    <w:rsid w:val="00CA7429"/>
    <w:rsid w:val="00CA7C9F"/>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6514"/>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46A98"/>
    <w:rsid w:val="00D50358"/>
    <w:rsid w:val="00D51833"/>
    <w:rsid w:val="00D55894"/>
    <w:rsid w:val="00D56B66"/>
    <w:rsid w:val="00D57BE5"/>
    <w:rsid w:val="00D66E05"/>
    <w:rsid w:val="00D67ABE"/>
    <w:rsid w:val="00D70E16"/>
    <w:rsid w:val="00D73373"/>
    <w:rsid w:val="00D74CA3"/>
    <w:rsid w:val="00D76666"/>
    <w:rsid w:val="00D828E1"/>
    <w:rsid w:val="00D8441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999"/>
    <w:rsid w:val="00DE2C93"/>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37DCB"/>
    <w:rsid w:val="00E406F2"/>
    <w:rsid w:val="00E41266"/>
    <w:rsid w:val="00E415BA"/>
    <w:rsid w:val="00E42C77"/>
    <w:rsid w:val="00E45AEB"/>
    <w:rsid w:val="00E470EC"/>
    <w:rsid w:val="00E50EE5"/>
    <w:rsid w:val="00E5666B"/>
    <w:rsid w:val="00E577DD"/>
    <w:rsid w:val="00E603B8"/>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998"/>
    <w:rsid w:val="00E92AA7"/>
    <w:rsid w:val="00E94DD3"/>
    <w:rsid w:val="00E94FAC"/>
    <w:rsid w:val="00EA127D"/>
    <w:rsid w:val="00EA2254"/>
    <w:rsid w:val="00EA49BA"/>
    <w:rsid w:val="00EA4E79"/>
    <w:rsid w:val="00EA5149"/>
    <w:rsid w:val="00EB02DF"/>
    <w:rsid w:val="00EB2795"/>
    <w:rsid w:val="00EB27BC"/>
    <w:rsid w:val="00EB3AEA"/>
    <w:rsid w:val="00EB7895"/>
    <w:rsid w:val="00EC42A1"/>
    <w:rsid w:val="00ED06AD"/>
    <w:rsid w:val="00ED06E2"/>
    <w:rsid w:val="00ED1FFF"/>
    <w:rsid w:val="00EE0C42"/>
    <w:rsid w:val="00EE1CF7"/>
    <w:rsid w:val="00EE22BF"/>
    <w:rsid w:val="00EE486E"/>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3DD0"/>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1261"/>
    <w:rsid w:val="00F7251E"/>
    <w:rsid w:val="00F72D98"/>
    <w:rsid w:val="00F76B81"/>
    <w:rsid w:val="00F770D2"/>
    <w:rsid w:val="00F83F8A"/>
    <w:rsid w:val="00F87D53"/>
    <w:rsid w:val="00F941E7"/>
    <w:rsid w:val="00F949AB"/>
    <w:rsid w:val="00FA1028"/>
    <w:rsid w:val="00FA4943"/>
    <w:rsid w:val="00FA66E0"/>
    <w:rsid w:val="00FB03B2"/>
    <w:rsid w:val="00FB4CE4"/>
    <w:rsid w:val="00FB5F56"/>
    <w:rsid w:val="00FB6BD9"/>
    <w:rsid w:val="00FC0544"/>
    <w:rsid w:val="00FC0F9D"/>
    <w:rsid w:val="00FC3492"/>
    <w:rsid w:val="00FC4747"/>
    <w:rsid w:val="00FD1CDD"/>
    <w:rsid w:val="00FD406F"/>
    <w:rsid w:val="00FD518E"/>
    <w:rsid w:val="00FD53F1"/>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customStyle="1" w:styleId="0MaintextChar">
    <w:name w:val="0 Main text Char"/>
    <w:link w:val="0Maintext"/>
    <w:qFormat/>
    <w:locked/>
    <w:rsid w:val="00AF5D1F"/>
    <w:rPr>
      <w:rFonts w:ascii="Times New Roman" w:hAnsi="Times New Roman"/>
      <w:lang w:val="en-GB" w:eastAsia="en-US"/>
    </w:rPr>
  </w:style>
  <w:style w:type="paragraph" w:customStyle="1" w:styleId="0Maintext">
    <w:name w:val="0 Main text"/>
    <w:basedOn w:val="Normal"/>
    <w:link w:val="0MaintextChar"/>
    <w:qFormat/>
    <w:rsid w:val="00AF5D1F"/>
    <w:pPr>
      <w:spacing w:after="0"/>
      <w:jc w:val="both"/>
    </w:pPr>
    <w:rPr>
      <w:rFonts w:eastAsiaTheme="minorEastAsia"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390956277">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089038959">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646E42-745A-4368-B2EB-C16DACC76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11091</TotalTime>
  <Pages>5</Pages>
  <Words>1409</Words>
  <Characters>8032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9423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56</cp:revision>
  <dcterms:created xsi:type="dcterms:W3CDTF">2022-09-19T08:46:00Z</dcterms:created>
  <dcterms:modified xsi:type="dcterms:W3CDTF">2024-11-08T09:10:00Z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