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C19EDB" w14:textId="23DE7234" w:rsidR="00AD3B84" w:rsidRPr="003B418B" w:rsidRDefault="00AD3B84" w:rsidP="00AD3B84">
      <w:pPr>
        <w:pStyle w:val="CH"/>
        <w:rPr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3B418B">
        <w:rPr>
          <w:sz w:val="24"/>
          <w:szCs w:val="24"/>
          <w:lang w:val="en-US" w:eastAsia="zh-CN"/>
        </w:rPr>
        <w:t>3GPP TSG-RAN WG4 Meeting #113</w:t>
      </w:r>
      <w:r w:rsidRPr="003B418B">
        <w:rPr>
          <w:sz w:val="24"/>
          <w:szCs w:val="24"/>
          <w:lang w:val="en-US" w:eastAsia="zh-CN"/>
        </w:rPr>
        <w:tab/>
      </w:r>
      <w:r w:rsidRPr="00EF5DC3">
        <w:rPr>
          <w:sz w:val="24"/>
          <w:szCs w:val="24"/>
          <w:lang w:val="en-US" w:eastAsia="zh-CN"/>
        </w:rPr>
        <w:tab/>
      </w:r>
      <w:r w:rsidR="00B251A7" w:rsidRPr="00B251A7">
        <w:rPr>
          <w:sz w:val="24"/>
          <w:szCs w:val="24"/>
          <w:lang w:val="en-US" w:eastAsia="zh-CN"/>
        </w:rPr>
        <w:t>R4-2418547</w:t>
      </w:r>
    </w:p>
    <w:p w14:paraId="58F7F1B4" w14:textId="77777777" w:rsidR="00AD3B84" w:rsidRPr="003B418B" w:rsidRDefault="00AD3B84" w:rsidP="00AD3B84">
      <w:pPr>
        <w:pStyle w:val="CH"/>
        <w:rPr>
          <w:sz w:val="24"/>
          <w:szCs w:val="24"/>
          <w:lang w:val="en-US" w:eastAsia="zh-CN"/>
        </w:rPr>
      </w:pPr>
      <w:r w:rsidRPr="003B418B">
        <w:rPr>
          <w:sz w:val="24"/>
          <w:szCs w:val="24"/>
          <w:lang w:val="en-US" w:eastAsia="zh-CN"/>
        </w:rPr>
        <w:t>Orlando, US, 18</w:t>
      </w:r>
      <w:r w:rsidRPr="003B418B">
        <w:rPr>
          <w:sz w:val="24"/>
          <w:szCs w:val="24"/>
          <w:vertAlign w:val="superscript"/>
          <w:lang w:val="en-US" w:eastAsia="zh-CN"/>
        </w:rPr>
        <w:t>th</w:t>
      </w:r>
      <w:r w:rsidRPr="003B418B">
        <w:rPr>
          <w:sz w:val="24"/>
          <w:szCs w:val="24"/>
          <w:lang w:val="en-US" w:eastAsia="zh-CN"/>
        </w:rPr>
        <w:t xml:space="preserve"> – 22</w:t>
      </w:r>
      <w:r w:rsidRPr="003B418B">
        <w:rPr>
          <w:sz w:val="24"/>
          <w:szCs w:val="24"/>
          <w:vertAlign w:val="superscript"/>
          <w:lang w:val="en-US" w:eastAsia="zh-CN"/>
        </w:rPr>
        <w:t>nd</w:t>
      </w:r>
      <w:r w:rsidRPr="003B418B">
        <w:rPr>
          <w:sz w:val="24"/>
          <w:szCs w:val="24"/>
          <w:lang w:val="en-US" w:eastAsia="zh-CN"/>
        </w:rPr>
        <w:t xml:space="preserve"> </w:t>
      </w:r>
      <w:proofErr w:type="gramStart"/>
      <w:r w:rsidRPr="003B418B">
        <w:rPr>
          <w:sz w:val="24"/>
          <w:szCs w:val="24"/>
          <w:lang w:val="en-US" w:eastAsia="zh-CN"/>
        </w:rPr>
        <w:t>November,</w:t>
      </w:r>
      <w:proofErr w:type="gramEnd"/>
      <w:r w:rsidRPr="003B418B">
        <w:rPr>
          <w:sz w:val="24"/>
          <w:szCs w:val="24"/>
          <w:lang w:val="en-US" w:eastAsia="zh-CN"/>
        </w:rPr>
        <w:t xml:space="preserve"> 2024</w:t>
      </w:r>
    </w:p>
    <w:p w14:paraId="2305CEA3" w14:textId="47EFE48E" w:rsidR="009F52D7" w:rsidRPr="001E49F5" w:rsidRDefault="009F52D7" w:rsidP="001715D4">
      <w:pPr>
        <w:pStyle w:val="CH"/>
        <w:spacing w:before="240"/>
        <w:rPr>
          <w:sz w:val="24"/>
          <w:szCs w:val="24"/>
          <w:lang w:val="en-US"/>
        </w:rPr>
      </w:pPr>
      <w:r w:rsidRPr="001E49F5">
        <w:rPr>
          <w:sz w:val="24"/>
          <w:szCs w:val="24"/>
          <w:lang w:val="en-US"/>
        </w:rPr>
        <w:t>Agenda item:</w:t>
      </w:r>
      <w:r w:rsidRPr="001E49F5">
        <w:rPr>
          <w:sz w:val="24"/>
          <w:szCs w:val="24"/>
          <w:lang w:val="en-US"/>
        </w:rPr>
        <w:tab/>
      </w:r>
      <w:r w:rsidR="00845D9C" w:rsidRPr="001E49F5">
        <w:rPr>
          <w:sz w:val="24"/>
          <w:szCs w:val="24"/>
          <w:lang w:val="en-US"/>
        </w:rPr>
        <w:t>5.1</w:t>
      </w:r>
      <w:r w:rsidR="00AD3B84">
        <w:rPr>
          <w:sz w:val="24"/>
          <w:szCs w:val="24"/>
          <w:lang w:val="en-US"/>
        </w:rPr>
        <w:t>7</w:t>
      </w:r>
      <w:r w:rsidR="00845D9C" w:rsidRPr="001E49F5">
        <w:rPr>
          <w:sz w:val="24"/>
          <w:szCs w:val="24"/>
          <w:lang w:val="en-US"/>
        </w:rPr>
        <w:t>.2</w:t>
      </w:r>
    </w:p>
    <w:p w14:paraId="30D50B86" w14:textId="1B183FBA" w:rsidR="009F52D7" w:rsidRPr="001E49F5" w:rsidRDefault="009F52D7" w:rsidP="009F52D7">
      <w:pPr>
        <w:pStyle w:val="CH"/>
        <w:rPr>
          <w:sz w:val="24"/>
          <w:szCs w:val="24"/>
          <w:lang w:val="en-US"/>
        </w:rPr>
      </w:pPr>
      <w:r w:rsidRPr="001E49F5">
        <w:rPr>
          <w:sz w:val="24"/>
          <w:szCs w:val="24"/>
          <w:lang w:val="en-US"/>
        </w:rPr>
        <w:t>Source:</w:t>
      </w:r>
      <w:r w:rsidRPr="001E49F5">
        <w:rPr>
          <w:sz w:val="24"/>
          <w:szCs w:val="24"/>
          <w:lang w:val="en-US"/>
        </w:rPr>
        <w:tab/>
        <w:t>Apple</w:t>
      </w:r>
    </w:p>
    <w:p w14:paraId="7827D204" w14:textId="000617B4" w:rsidR="009F52D7" w:rsidRPr="001E49F5" w:rsidRDefault="009F52D7" w:rsidP="00C94AC7">
      <w:pPr>
        <w:pStyle w:val="CH"/>
        <w:ind w:left="2250" w:hanging="2250"/>
        <w:rPr>
          <w:sz w:val="24"/>
          <w:szCs w:val="24"/>
          <w:lang w:val="en-US"/>
        </w:rPr>
      </w:pPr>
      <w:r w:rsidRPr="001E49F5">
        <w:rPr>
          <w:sz w:val="24"/>
          <w:szCs w:val="24"/>
          <w:lang w:val="en-US"/>
        </w:rPr>
        <w:t>Title:</w:t>
      </w:r>
      <w:r w:rsidRPr="001E49F5">
        <w:rPr>
          <w:sz w:val="24"/>
          <w:szCs w:val="24"/>
          <w:lang w:val="en-US"/>
        </w:rPr>
        <w:tab/>
      </w:r>
      <w:r w:rsidR="00845D9C" w:rsidRPr="001E49F5">
        <w:rPr>
          <w:sz w:val="24"/>
          <w:szCs w:val="24"/>
          <w:lang w:val="en-US"/>
        </w:rPr>
        <w:t>Clarification on default assumptions for MU-MIMO with advanced receiver</w:t>
      </w:r>
    </w:p>
    <w:p w14:paraId="2AB0E874" w14:textId="0641FF96" w:rsidR="009F52D7" w:rsidRPr="001E49F5" w:rsidRDefault="009F52D7" w:rsidP="009F52D7">
      <w:pPr>
        <w:pStyle w:val="CH"/>
        <w:rPr>
          <w:sz w:val="24"/>
          <w:szCs w:val="24"/>
          <w:lang w:val="en-US"/>
        </w:rPr>
      </w:pPr>
      <w:r w:rsidRPr="001E49F5">
        <w:rPr>
          <w:sz w:val="24"/>
          <w:szCs w:val="24"/>
          <w:lang w:val="en-US"/>
        </w:rPr>
        <w:t>Release:</w:t>
      </w:r>
      <w:r w:rsidRPr="001E49F5">
        <w:rPr>
          <w:sz w:val="24"/>
          <w:szCs w:val="24"/>
          <w:lang w:val="en-US"/>
        </w:rPr>
        <w:tab/>
        <w:t>Rel-1</w:t>
      </w:r>
      <w:r w:rsidR="00845D9C" w:rsidRPr="001E49F5">
        <w:rPr>
          <w:sz w:val="24"/>
          <w:szCs w:val="24"/>
          <w:lang w:val="en-US"/>
        </w:rPr>
        <w:t>8</w:t>
      </w:r>
    </w:p>
    <w:p w14:paraId="5FD26D80" w14:textId="69E72605" w:rsidR="009F52D7" w:rsidRPr="001E49F5" w:rsidRDefault="009F52D7" w:rsidP="009F52D7">
      <w:pPr>
        <w:pStyle w:val="CH"/>
        <w:rPr>
          <w:sz w:val="24"/>
          <w:szCs w:val="24"/>
          <w:lang w:val="en-US"/>
        </w:rPr>
      </w:pPr>
      <w:r w:rsidRPr="001E49F5">
        <w:rPr>
          <w:sz w:val="24"/>
          <w:szCs w:val="24"/>
          <w:lang w:val="en-US"/>
        </w:rPr>
        <w:t>Document for:</w:t>
      </w:r>
      <w:r w:rsidRPr="001E49F5">
        <w:rPr>
          <w:sz w:val="24"/>
          <w:szCs w:val="24"/>
          <w:lang w:val="en-US"/>
        </w:rPr>
        <w:tab/>
      </w:r>
      <w:r w:rsidR="00AD261E" w:rsidRPr="001E49F5">
        <w:rPr>
          <w:sz w:val="24"/>
          <w:szCs w:val="24"/>
          <w:lang w:val="en-US"/>
        </w:rPr>
        <w:t>Discussion</w:t>
      </w:r>
    </w:p>
    <w:p w14:paraId="26BFACA8" w14:textId="77777777" w:rsidR="009F52D7" w:rsidRPr="001E49F5" w:rsidRDefault="009F52D7" w:rsidP="009F52D7">
      <w:pPr>
        <w:pStyle w:val="CH"/>
        <w:rPr>
          <w:lang w:val="en-US"/>
        </w:rPr>
      </w:pPr>
    </w:p>
    <w:p w14:paraId="7D03A8FD" w14:textId="77777777" w:rsidR="002249BA" w:rsidRPr="001E49F5" w:rsidRDefault="002249BA" w:rsidP="002249BA">
      <w:pPr>
        <w:pStyle w:val="Heading1"/>
        <w:rPr>
          <w:lang w:val="en-US"/>
        </w:rPr>
      </w:pPr>
      <w:r w:rsidRPr="001E49F5">
        <w:rPr>
          <w:lang w:val="en-US"/>
        </w:rPr>
        <w:t xml:space="preserve">1. Introduction </w:t>
      </w:r>
    </w:p>
    <w:p w14:paraId="050F2C69" w14:textId="665BB83E" w:rsidR="00845D9C" w:rsidRPr="001E49F5" w:rsidRDefault="002249BA" w:rsidP="002249BA">
      <w:pPr>
        <w:spacing w:after="120"/>
        <w:rPr>
          <w:sz w:val="20"/>
          <w:szCs w:val="20"/>
        </w:rPr>
      </w:pPr>
      <w:r w:rsidRPr="001E49F5">
        <w:rPr>
          <w:sz w:val="20"/>
          <w:szCs w:val="20"/>
        </w:rPr>
        <w:t xml:space="preserve">In </w:t>
      </w:r>
      <w:r w:rsidR="00845D9C" w:rsidRPr="001E49F5">
        <w:rPr>
          <w:sz w:val="20"/>
          <w:szCs w:val="20"/>
        </w:rPr>
        <w:t xml:space="preserve">RAN4#111 the performance part of the </w:t>
      </w:r>
      <w:r w:rsidR="00847B96" w:rsidRPr="001E49F5">
        <w:rPr>
          <w:sz w:val="20"/>
          <w:szCs w:val="20"/>
        </w:rPr>
        <w:t>Rel-1</w:t>
      </w:r>
      <w:r w:rsidR="00845D9C" w:rsidRPr="001E49F5">
        <w:rPr>
          <w:sz w:val="20"/>
          <w:szCs w:val="20"/>
        </w:rPr>
        <w:t>8</w:t>
      </w:r>
      <w:r w:rsidR="00847B96" w:rsidRPr="001E49F5">
        <w:rPr>
          <w:sz w:val="20"/>
          <w:szCs w:val="20"/>
        </w:rPr>
        <w:t xml:space="preserve"> WI </w:t>
      </w:r>
      <w:r w:rsidR="00845D9C" w:rsidRPr="001E49F5">
        <w:rPr>
          <w:sz w:val="20"/>
          <w:szCs w:val="20"/>
        </w:rPr>
        <w:t>on</w:t>
      </w:r>
      <w:r w:rsidR="00847B96" w:rsidRPr="001E49F5">
        <w:rPr>
          <w:sz w:val="20"/>
          <w:szCs w:val="20"/>
        </w:rPr>
        <w:t xml:space="preserve"> NR demodulation performance enhancements was </w:t>
      </w:r>
      <w:r w:rsidR="00845D9C" w:rsidRPr="001E49F5">
        <w:rPr>
          <w:sz w:val="20"/>
          <w:szCs w:val="20"/>
        </w:rPr>
        <w:t>completed</w:t>
      </w:r>
      <w:r w:rsidR="00847B96" w:rsidRPr="001E49F5">
        <w:rPr>
          <w:sz w:val="20"/>
          <w:szCs w:val="20"/>
        </w:rPr>
        <w:t xml:space="preserve">. </w:t>
      </w:r>
      <w:r w:rsidRPr="001E49F5">
        <w:rPr>
          <w:sz w:val="20"/>
          <w:szCs w:val="20"/>
        </w:rPr>
        <w:t xml:space="preserve"> </w:t>
      </w:r>
      <w:r w:rsidR="00AD3B84">
        <w:rPr>
          <w:sz w:val="20"/>
          <w:szCs w:val="20"/>
        </w:rPr>
        <w:t xml:space="preserve">In RAN4#112 we had a contribution [1] and way forward [2] that was not agreed. </w:t>
      </w:r>
      <w:r w:rsidR="00847B96" w:rsidRPr="001E49F5">
        <w:rPr>
          <w:sz w:val="20"/>
          <w:szCs w:val="20"/>
        </w:rPr>
        <w:t>In th</w:t>
      </w:r>
      <w:r w:rsidR="00845D9C" w:rsidRPr="001E49F5">
        <w:rPr>
          <w:sz w:val="20"/>
          <w:szCs w:val="20"/>
        </w:rPr>
        <w:t xml:space="preserve">is </w:t>
      </w:r>
      <w:r w:rsidR="00AD3B84">
        <w:rPr>
          <w:sz w:val="20"/>
          <w:szCs w:val="20"/>
        </w:rPr>
        <w:t>contribution</w:t>
      </w:r>
      <w:r w:rsidR="00845D9C" w:rsidRPr="001E49F5">
        <w:rPr>
          <w:sz w:val="20"/>
          <w:szCs w:val="20"/>
        </w:rPr>
        <w:t xml:space="preserve"> we </w:t>
      </w:r>
      <w:r w:rsidR="008210BD">
        <w:rPr>
          <w:sz w:val="20"/>
          <w:szCs w:val="20"/>
        </w:rPr>
        <w:t>aim</w:t>
      </w:r>
      <w:r w:rsidR="00845D9C" w:rsidRPr="001E49F5">
        <w:rPr>
          <w:sz w:val="20"/>
          <w:szCs w:val="20"/>
        </w:rPr>
        <w:t xml:space="preserve"> to clarify some </w:t>
      </w:r>
      <w:r w:rsidR="00B02EF6" w:rsidRPr="001E49F5">
        <w:rPr>
          <w:sz w:val="20"/>
          <w:szCs w:val="20"/>
        </w:rPr>
        <w:t xml:space="preserve">default </w:t>
      </w:r>
      <w:r w:rsidR="00845D9C" w:rsidRPr="001E49F5">
        <w:rPr>
          <w:sz w:val="20"/>
          <w:szCs w:val="20"/>
        </w:rPr>
        <w:t>assumptions</w:t>
      </w:r>
      <w:r w:rsidR="00B02EF6" w:rsidRPr="001E49F5">
        <w:rPr>
          <w:sz w:val="20"/>
          <w:szCs w:val="20"/>
        </w:rPr>
        <w:t xml:space="preserve"> in RAN4 for advanced receiver for MU-MIMO.</w:t>
      </w:r>
    </w:p>
    <w:p w14:paraId="3AFFD937" w14:textId="77777777" w:rsidR="002249BA" w:rsidRPr="001E49F5" w:rsidRDefault="002249BA" w:rsidP="002249BA">
      <w:pPr>
        <w:pStyle w:val="Heading1"/>
        <w:rPr>
          <w:lang w:val="en-US"/>
        </w:rPr>
      </w:pPr>
      <w:r w:rsidRPr="001E49F5">
        <w:rPr>
          <w:lang w:val="en-US"/>
        </w:rPr>
        <w:t>2. Discussion</w:t>
      </w:r>
    </w:p>
    <w:p w14:paraId="37C7D183" w14:textId="77777777" w:rsidR="008210BD" w:rsidRPr="008210BD" w:rsidRDefault="008210BD" w:rsidP="008210BD">
      <w:pPr>
        <w:spacing w:after="120"/>
        <w:rPr>
          <w:sz w:val="20"/>
          <w:szCs w:val="20"/>
          <w:lang w:val="en-GB"/>
        </w:rPr>
      </w:pPr>
      <w:r w:rsidRPr="008210BD">
        <w:rPr>
          <w:sz w:val="20"/>
          <w:szCs w:val="20"/>
          <w:lang w:val="en-GB"/>
        </w:rPr>
        <w:t>For precoding granularity and resource allocation RAN1 has introduced a limitation since Rel-15 on co-scheduled UE(s) on DMRS ports within the same CDM group when narrowband precoding is configured.</w:t>
      </w:r>
    </w:p>
    <w:p w14:paraId="07BD63C9" w14:textId="77777777" w:rsidR="008210BD" w:rsidRPr="008210BD" w:rsidRDefault="008210BD" w:rsidP="008210BD">
      <w:pPr>
        <w:spacing w:after="120"/>
        <w:rPr>
          <w:sz w:val="20"/>
          <w:szCs w:val="20"/>
          <w:lang w:val="en-GB"/>
        </w:rPr>
      </w:pPr>
      <w:r w:rsidRPr="008210BD">
        <w:rPr>
          <w:sz w:val="20"/>
          <w:szCs w:val="20"/>
          <w:lang w:val="en-GB"/>
        </w:rPr>
        <w:t xml:space="preserve">In RAN4 discussion, RAN1 limitation and RAN2 NWA </w:t>
      </w:r>
      <w:proofErr w:type="spellStart"/>
      <w:r w:rsidRPr="008210BD">
        <w:rPr>
          <w:sz w:val="20"/>
          <w:szCs w:val="20"/>
          <w:lang w:val="en-GB"/>
        </w:rPr>
        <w:t>signaling</w:t>
      </w:r>
      <w:proofErr w:type="spellEnd"/>
      <w:r w:rsidRPr="008210BD">
        <w:rPr>
          <w:sz w:val="20"/>
          <w:szCs w:val="20"/>
          <w:lang w:val="en-GB"/>
        </w:rPr>
        <w:t xml:space="preserve"> the assumption has only focused on PRG granularity=2,4, but there was no discussion on the assumption when precoding granularity is set to wideband.</w:t>
      </w:r>
    </w:p>
    <w:p w14:paraId="4FC6D6F4" w14:textId="7036C540" w:rsidR="008210BD" w:rsidRDefault="008210BD" w:rsidP="00B02EF6">
      <w:pPr>
        <w:spacing w:after="120"/>
        <w:rPr>
          <w:sz w:val="20"/>
          <w:szCs w:val="20"/>
        </w:rPr>
      </w:pPr>
      <w:r w:rsidRPr="008210BD">
        <w:rPr>
          <w:sz w:val="20"/>
          <w:szCs w:val="20"/>
        </w:rPr>
        <w:t>There is no default assumption when target UE is configured with wideband precoding.</w:t>
      </w:r>
    </w:p>
    <w:p w14:paraId="1DA3308C" w14:textId="4EF8A0E0" w:rsidR="008210BD" w:rsidRDefault="008210BD" w:rsidP="00B02EF6">
      <w:pPr>
        <w:spacing w:after="120"/>
        <w:rPr>
          <w:sz w:val="20"/>
          <w:szCs w:val="20"/>
        </w:rPr>
      </w:pPr>
      <w:r>
        <w:rPr>
          <w:sz w:val="20"/>
          <w:szCs w:val="20"/>
        </w:rPr>
        <w:t>In RAN4#112 in [2] the following options were captured:</w:t>
      </w:r>
    </w:p>
    <w:p w14:paraId="05844E84" w14:textId="77777777" w:rsidR="008210BD" w:rsidRPr="008210BD" w:rsidRDefault="008210BD" w:rsidP="008210BD">
      <w:pPr>
        <w:spacing w:after="120"/>
        <w:rPr>
          <w:sz w:val="20"/>
          <w:szCs w:val="20"/>
        </w:rPr>
      </w:pPr>
      <w:r w:rsidRPr="008210BD">
        <w:rPr>
          <w:sz w:val="20"/>
          <w:szCs w:val="20"/>
        </w:rPr>
        <w:t>When UE is configured with wideband precoding, for advanced receiver for MU-MIMO</w:t>
      </w:r>
    </w:p>
    <w:p w14:paraId="3FC4C9DD" w14:textId="77777777" w:rsidR="008210BD" w:rsidRPr="008210BD" w:rsidRDefault="008210BD" w:rsidP="008210BD">
      <w:pPr>
        <w:numPr>
          <w:ilvl w:val="0"/>
          <w:numId w:val="12"/>
        </w:numPr>
        <w:spacing w:after="120"/>
        <w:rPr>
          <w:sz w:val="20"/>
          <w:szCs w:val="20"/>
        </w:rPr>
      </w:pPr>
      <w:r w:rsidRPr="008210BD">
        <w:rPr>
          <w:sz w:val="20"/>
          <w:szCs w:val="20"/>
        </w:rPr>
        <w:t>Option 1: Default assumption is that precoding granularity of co-scheduled UE is also wideband</w:t>
      </w:r>
    </w:p>
    <w:p w14:paraId="7B80E7B1" w14:textId="77777777" w:rsidR="008210BD" w:rsidRPr="008210BD" w:rsidRDefault="008210BD" w:rsidP="008210BD">
      <w:pPr>
        <w:numPr>
          <w:ilvl w:val="1"/>
          <w:numId w:val="12"/>
        </w:numPr>
        <w:spacing w:after="120"/>
        <w:rPr>
          <w:sz w:val="20"/>
          <w:szCs w:val="20"/>
        </w:rPr>
      </w:pPr>
      <w:r w:rsidRPr="008210BD">
        <w:rPr>
          <w:sz w:val="20"/>
          <w:szCs w:val="20"/>
        </w:rPr>
        <w:t>Send LS to RAN2 to add additional NWA to update AdvancedReceiver-MU-MIMO-r18 to cover case for wideband precoding</w:t>
      </w:r>
    </w:p>
    <w:p w14:paraId="1B456B49" w14:textId="77777777" w:rsidR="008210BD" w:rsidRPr="008210BD" w:rsidRDefault="008210BD" w:rsidP="008210BD">
      <w:pPr>
        <w:numPr>
          <w:ilvl w:val="0"/>
          <w:numId w:val="12"/>
        </w:numPr>
        <w:spacing w:after="120"/>
        <w:rPr>
          <w:sz w:val="20"/>
          <w:szCs w:val="20"/>
        </w:rPr>
      </w:pPr>
      <w:r w:rsidRPr="008210BD">
        <w:rPr>
          <w:sz w:val="20"/>
          <w:szCs w:val="20"/>
        </w:rPr>
        <w:t xml:space="preserve">Option 2: Up to UE implementation - No requirements for advanced receiver with MU-MIMO </w:t>
      </w:r>
    </w:p>
    <w:p w14:paraId="51319E45" w14:textId="77777777" w:rsidR="008210BD" w:rsidRPr="008210BD" w:rsidRDefault="008210BD" w:rsidP="008210BD">
      <w:pPr>
        <w:numPr>
          <w:ilvl w:val="1"/>
          <w:numId w:val="12"/>
        </w:numPr>
        <w:spacing w:after="120"/>
        <w:rPr>
          <w:sz w:val="20"/>
          <w:szCs w:val="20"/>
        </w:rPr>
      </w:pPr>
      <w:r w:rsidRPr="008210BD">
        <w:rPr>
          <w:sz w:val="20"/>
          <w:szCs w:val="20"/>
        </w:rPr>
        <w:t xml:space="preserve">FFS whether to send LS to RAN2 to update AdvancedReceiver-MU-MIMO-r18 </w:t>
      </w:r>
    </w:p>
    <w:p w14:paraId="7791933B" w14:textId="77777777" w:rsidR="008210BD" w:rsidRPr="008210BD" w:rsidRDefault="008210BD" w:rsidP="008210BD">
      <w:pPr>
        <w:numPr>
          <w:ilvl w:val="0"/>
          <w:numId w:val="12"/>
        </w:numPr>
        <w:spacing w:after="120"/>
        <w:rPr>
          <w:sz w:val="20"/>
          <w:szCs w:val="20"/>
        </w:rPr>
      </w:pPr>
      <w:r w:rsidRPr="008210BD">
        <w:rPr>
          <w:sz w:val="20"/>
          <w:szCs w:val="20"/>
        </w:rPr>
        <w:t>Other options not precluded</w:t>
      </w:r>
    </w:p>
    <w:p w14:paraId="0EA804BE" w14:textId="77777777" w:rsidR="008210BD" w:rsidRDefault="008210BD" w:rsidP="00B02EF6">
      <w:pPr>
        <w:spacing w:after="120"/>
        <w:rPr>
          <w:sz w:val="20"/>
          <w:szCs w:val="20"/>
        </w:rPr>
      </w:pPr>
    </w:p>
    <w:p w14:paraId="1C408DF6" w14:textId="38E05439" w:rsidR="008210BD" w:rsidRDefault="008210BD" w:rsidP="00B02EF6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The WF was not agreed as </w:t>
      </w:r>
      <w:r w:rsidR="008F0B8E">
        <w:rPr>
          <w:sz w:val="20"/>
          <w:szCs w:val="20"/>
        </w:rPr>
        <w:t xml:space="preserve">in some companies’ opinion </w:t>
      </w:r>
      <w:r>
        <w:rPr>
          <w:sz w:val="20"/>
          <w:szCs w:val="20"/>
        </w:rPr>
        <w:t xml:space="preserve">there is an implicit assumption from Rel-15 </w:t>
      </w:r>
      <w:r w:rsidR="002138FB">
        <w:rPr>
          <w:sz w:val="20"/>
          <w:szCs w:val="20"/>
        </w:rPr>
        <w:t>that</w:t>
      </w:r>
      <w:r>
        <w:rPr>
          <w:sz w:val="20"/>
          <w:szCs w:val="20"/>
        </w:rPr>
        <w:t xml:space="preserve"> wideband precoder is not used with MU-MIMO, and hence RAN1 limitation </w:t>
      </w:r>
      <w:r w:rsidR="008F0B8E">
        <w:rPr>
          <w:sz w:val="20"/>
          <w:szCs w:val="20"/>
        </w:rPr>
        <w:t>is only specified for PRG=2 or 4. On the other hand, a few companies also believe that this is not entirely precluded.</w:t>
      </w:r>
    </w:p>
    <w:p w14:paraId="68839147" w14:textId="4D84C4C1" w:rsidR="008F0B8E" w:rsidRDefault="008F0B8E" w:rsidP="008F0B8E">
      <w:pPr>
        <w:numPr>
          <w:ilvl w:val="0"/>
          <w:numId w:val="9"/>
        </w:numPr>
        <w:spacing w:after="120"/>
        <w:rPr>
          <w:rFonts w:eastAsia="SimSun"/>
          <w:i/>
          <w:iCs/>
          <w:sz w:val="20"/>
          <w:szCs w:val="20"/>
          <w:lang w:eastAsia="zh-CN"/>
        </w:rPr>
      </w:pPr>
      <w:r w:rsidRPr="001E49F5">
        <w:rPr>
          <w:rFonts w:eastAsia="SimSun"/>
          <w:i/>
          <w:iCs/>
          <w:sz w:val="20"/>
          <w:szCs w:val="20"/>
          <w:lang w:eastAsia="zh-CN"/>
        </w:rPr>
        <w:t>There is no assumption for wideband precoding</w:t>
      </w:r>
      <w:r>
        <w:rPr>
          <w:rFonts w:eastAsia="SimSun"/>
          <w:i/>
          <w:iCs/>
          <w:sz w:val="20"/>
          <w:szCs w:val="20"/>
          <w:lang w:eastAsia="zh-CN"/>
        </w:rPr>
        <w:t xml:space="preserve"> in RAN1 spec or RAN2 NWA for MU-MIMO</w:t>
      </w:r>
      <w:r w:rsidRPr="001E49F5">
        <w:rPr>
          <w:rFonts w:eastAsia="SimSun"/>
          <w:i/>
          <w:iCs/>
          <w:sz w:val="20"/>
          <w:szCs w:val="20"/>
          <w:lang w:eastAsia="zh-CN"/>
        </w:rPr>
        <w:t xml:space="preserve">. </w:t>
      </w:r>
    </w:p>
    <w:p w14:paraId="4D84B52C" w14:textId="0C22DEE8" w:rsidR="008F0B8E" w:rsidRDefault="008F0B8E" w:rsidP="008F0B8E">
      <w:pPr>
        <w:numPr>
          <w:ilvl w:val="0"/>
          <w:numId w:val="9"/>
        </w:numPr>
        <w:spacing w:after="120"/>
        <w:rPr>
          <w:rFonts w:eastAsia="SimSun"/>
          <w:i/>
          <w:iCs/>
          <w:sz w:val="20"/>
          <w:szCs w:val="20"/>
          <w:lang w:eastAsia="zh-CN"/>
        </w:rPr>
      </w:pPr>
      <w:r>
        <w:rPr>
          <w:rFonts w:eastAsia="SimSun"/>
          <w:i/>
          <w:iCs/>
          <w:sz w:val="20"/>
          <w:szCs w:val="20"/>
          <w:lang w:eastAsia="zh-CN"/>
        </w:rPr>
        <w:t>I</w:t>
      </w:r>
      <w:r w:rsidRPr="008F0B8E">
        <w:rPr>
          <w:rFonts w:eastAsia="SimSun"/>
          <w:i/>
          <w:iCs/>
          <w:sz w:val="20"/>
          <w:szCs w:val="20"/>
          <w:lang w:eastAsia="zh-CN"/>
        </w:rPr>
        <w:t>n some companies’ opinion there is an implicit assumption from Rel-15 that wideband precoder is not used with MU-MIMO</w:t>
      </w:r>
      <w:r>
        <w:rPr>
          <w:rFonts w:eastAsia="SimSun"/>
          <w:i/>
          <w:iCs/>
          <w:sz w:val="20"/>
          <w:szCs w:val="20"/>
          <w:lang w:eastAsia="zh-CN"/>
        </w:rPr>
        <w:t xml:space="preserve"> </w:t>
      </w:r>
    </w:p>
    <w:p w14:paraId="70CB10F4" w14:textId="7AF3D834" w:rsidR="008F0B8E" w:rsidRDefault="008F0B8E" w:rsidP="008F0B8E">
      <w:pPr>
        <w:numPr>
          <w:ilvl w:val="0"/>
          <w:numId w:val="9"/>
        </w:numPr>
        <w:spacing w:after="120"/>
        <w:rPr>
          <w:rFonts w:eastAsia="SimSun"/>
          <w:i/>
          <w:iCs/>
          <w:sz w:val="20"/>
          <w:szCs w:val="20"/>
          <w:lang w:eastAsia="zh-CN"/>
        </w:rPr>
      </w:pPr>
      <w:r>
        <w:rPr>
          <w:rFonts w:eastAsia="SimSun"/>
          <w:i/>
          <w:iCs/>
          <w:sz w:val="20"/>
          <w:szCs w:val="20"/>
          <w:lang w:eastAsia="zh-CN"/>
        </w:rPr>
        <w:t>In some other companies’ opinion, it is not precluded to have MU-MIMO with wideband precoding.</w:t>
      </w:r>
    </w:p>
    <w:p w14:paraId="3EC1846F" w14:textId="096634BB" w:rsidR="008F0B8E" w:rsidRDefault="00192590" w:rsidP="008F0B8E">
      <w:pPr>
        <w:spacing w:after="120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 xml:space="preserve">During the discussion it was encouraged to seek inputs form infra vendors on the possibility of MU-MIMO with wideband precoding. If it is confirmed that the implicit assumption from Rel-15 is valid, then we can use the same </w:t>
      </w:r>
      <w:r>
        <w:rPr>
          <w:rFonts w:eastAsia="SimSun"/>
          <w:sz w:val="20"/>
          <w:szCs w:val="20"/>
          <w:lang w:eastAsia="zh-CN"/>
        </w:rPr>
        <w:lastRenderedPageBreak/>
        <w:t>assumption as earlier that UE is not expected to be configured with wideband precoder with MU-MIMO, and no requirements with advanced receiver for MU-MIMO are applicable.</w:t>
      </w:r>
    </w:p>
    <w:p w14:paraId="24AA8635" w14:textId="71D101BB" w:rsidR="00192590" w:rsidRDefault="00192590" w:rsidP="008F0B8E">
      <w:pPr>
        <w:spacing w:after="120"/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 xml:space="preserve">If the input from NW vendors is that this scenario cannot be precluded, RAN4 should discuss the default assumption and update the NWA accordingly. </w:t>
      </w:r>
    </w:p>
    <w:p w14:paraId="1FA7E4E8" w14:textId="6D9F855A" w:rsidR="00192590" w:rsidRDefault="00192590" w:rsidP="00192590">
      <w:pPr>
        <w:numPr>
          <w:ilvl w:val="0"/>
          <w:numId w:val="8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Seek feedback from NW vendors </w:t>
      </w:r>
      <w:r w:rsidR="009638E9">
        <w:rPr>
          <w:b/>
          <w:bCs/>
          <w:sz w:val="20"/>
          <w:szCs w:val="20"/>
        </w:rPr>
        <w:t>if implicit assumption from Rel-15 – wideband precoders not used with MU-MIMO scheduling can be used for advanced receivers with MU-MIMO</w:t>
      </w:r>
      <w:r w:rsidRPr="001E49F5">
        <w:rPr>
          <w:b/>
          <w:bCs/>
          <w:sz w:val="20"/>
          <w:szCs w:val="20"/>
        </w:rPr>
        <w:t xml:space="preserve">. </w:t>
      </w:r>
    </w:p>
    <w:p w14:paraId="3C265393" w14:textId="7B7E6A41" w:rsidR="009638E9" w:rsidRPr="001E49F5" w:rsidRDefault="009638E9" w:rsidP="00192590">
      <w:pPr>
        <w:numPr>
          <w:ilvl w:val="0"/>
          <w:numId w:val="8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In case the implicit assumption is not valid, RAN4 to discuss updating the default assumption for advanced receiver with MU-MIMO.  </w:t>
      </w:r>
    </w:p>
    <w:p w14:paraId="77330439" w14:textId="77777777" w:rsidR="00192590" w:rsidRPr="008F0B8E" w:rsidRDefault="00192590" w:rsidP="008F0B8E">
      <w:pPr>
        <w:spacing w:after="120"/>
        <w:rPr>
          <w:rFonts w:eastAsia="SimSun"/>
          <w:sz w:val="20"/>
          <w:szCs w:val="20"/>
          <w:lang w:eastAsia="zh-CN"/>
        </w:rPr>
      </w:pPr>
    </w:p>
    <w:p w14:paraId="483D4A93" w14:textId="77777777" w:rsidR="008F0B8E" w:rsidRDefault="008F0B8E" w:rsidP="00B02EF6">
      <w:pPr>
        <w:spacing w:after="120"/>
        <w:rPr>
          <w:sz w:val="20"/>
          <w:szCs w:val="20"/>
        </w:rPr>
      </w:pPr>
    </w:p>
    <w:p w14:paraId="666D0E39" w14:textId="77777777" w:rsidR="008F0B8E" w:rsidRDefault="008F0B8E" w:rsidP="00B02EF6">
      <w:pPr>
        <w:spacing w:after="120"/>
        <w:rPr>
          <w:sz w:val="20"/>
          <w:szCs w:val="20"/>
        </w:rPr>
      </w:pPr>
    </w:p>
    <w:p w14:paraId="23E1680B" w14:textId="77777777" w:rsidR="00876AD4" w:rsidRPr="001E49F5" w:rsidRDefault="00876AD4" w:rsidP="005B410D">
      <w:pPr>
        <w:spacing w:after="120"/>
        <w:rPr>
          <w:rFonts w:eastAsia="SimSun"/>
          <w:b/>
          <w:bCs/>
          <w:sz w:val="20"/>
          <w:szCs w:val="20"/>
          <w:u w:val="single"/>
          <w:lang w:eastAsia="en-GB"/>
        </w:rPr>
      </w:pPr>
    </w:p>
    <w:p w14:paraId="20DC28A5" w14:textId="77777777" w:rsidR="002249BA" w:rsidRPr="001E49F5" w:rsidRDefault="002249BA" w:rsidP="002249BA">
      <w:pPr>
        <w:pStyle w:val="Heading1"/>
        <w:rPr>
          <w:lang w:val="en-US"/>
        </w:rPr>
      </w:pPr>
      <w:r w:rsidRPr="001E49F5">
        <w:rPr>
          <w:lang w:val="en-US"/>
        </w:rPr>
        <w:t>3. Conclusion</w:t>
      </w:r>
    </w:p>
    <w:p w14:paraId="39100AC6" w14:textId="031B5B70" w:rsidR="002249BA" w:rsidRPr="001E49F5" w:rsidRDefault="002249BA" w:rsidP="002249BA">
      <w:pPr>
        <w:spacing w:after="120"/>
        <w:rPr>
          <w:sz w:val="20"/>
          <w:szCs w:val="20"/>
        </w:rPr>
      </w:pPr>
      <w:r w:rsidRPr="001E49F5">
        <w:rPr>
          <w:sz w:val="20"/>
          <w:szCs w:val="20"/>
        </w:rPr>
        <w:t xml:space="preserve">In this paper, we </w:t>
      </w:r>
      <w:r w:rsidR="00876AD4" w:rsidRPr="001E49F5">
        <w:rPr>
          <w:sz w:val="20"/>
          <w:szCs w:val="20"/>
        </w:rPr>
        <w:t>clarify some default assumptions in RAN4 for advanced receiver for MU-MIMO</w:t>
      </w:r>
      <w:r w:rsidRPr="001E49F5">
        <w:rPr>
          <w:sz w:val="20"/>
          <w:szCs w:val="20"/>
        </w:rPr>
        <w:t>. Our observations and proposals are captured below:</w:t>
      </w:r>
    </w:p>
    <w:p w14:paraId="77913C75" w14:textId="77777777" w:rsidR="009638E9" w:rsidRDefault="009638E9" w:rsidP="009638E9">
      <w:pPr>
        <w:numPr>
          <w:ilvl w:val="0"/>
          <w:numId w:val="13"/>
        </w:numPr>
        <w:spacing w:after="120"/>
        <w:rPr>
          <w:rFonts w:eastAsia="SimSun"/>
          <w:i/>
          <w:iCs/>
          <w:sz w:val="20"/>
          <w:szCs w:val="20"/>
          <w:lang w:eastAsia="zh-CN"/>
        </w:rPr>
      </w:pPr>
      <w:r w:rsidRPr="001E49F5">
        <w:rPr>
          <w:rFonts w:eastAsia="SimSun"/>
          <w:i/>
          <w:iCs/>
          <w:sz w:val="20"/>
          <w:szCs w:val="20"/>
          <w:lang w:eastAsia="zh-CN"/>
        </w:rPr>
        <w:t>There is no assumption for wideband precoding</w:t>
      </w:r>
      <w:r>
        <w:rPr>
          <w:rFonts w:eastAsia="SimSun"/>
          <w:i/>
          <w:iCs/>
          <w:sz w:val="20"/>
          <w:szCs w:val="20"/>
          <w:lang w:eastAsia="zh-CN"/>
        </w:rPr>
        <w:t xml:space="preserve"> in RAN1 spec or RAN2 NWA for MU-MIMO</w:t>
      </w:r>
      <w:r w:rsidRPr="001E49F5">
        <w:rPr>
          <w:rFonts w:eastAsia="SimSun"/>
          <w:i/>
          <w:iCs/>
          <w:sz w:val="20"/>
          <w:szCs w:val="20"/>
          <w:lang w:eastAsia="zh-CN"/>
        </w:rPr>
        <w:t xml:space="preserve">. </w:t>
      </w:r>
    </w:p>
    <w:p w14:paraId="19C93D08" w14:textId="77777777" w:rsidR="009638E9" w:rsidRDefault="009638E9" w:rsidP="009638E9">
      <w:pPr>
        <w:numPr>
          <w:ilvl w:val="0"/>
          <w:numId w:val="13"/>
        </w:numPr>
        <w:spacing w:after="120"/>
        <w:rPr>
          <w:rFonts w:eastAsia="SimSun"/>
          <w:i/>
          <w:iCs/>
          <w:sz w:val="20"/>
          <w:szCs w:val="20"/>
          <w:lang w:eastAsia="zh-CN"/>
        </w:rPr>
      </w:pPr>
      <w:r>
        <w:rPr>
          <w:rFonts w:eastAsia="SimSun"/>
          <w:i/>
          <w:iCs/>
          <w:sz w:val="20"/>
          <w:szCs w:val="20"/>
          <w:lang w:eastAsia="zh-CN"/>
        </w:rPr>
        <w:t>I</w:t>
      </w:r>
      <w:r w:rsidRPr="008F0B8E">
        <w:rPr>
          <w:rFonts w:eastAsia="SimSun"/>
          <w:i/>
          <w:iCs/>
          <w:sz w:val="20"/>
          <w:szCs w:val="20"/>
          <w:lang w:eastAsia="zh-CN"/>
        </w:rPr>
        <w:t>n some companies’ opinion there is an implicit assumption from Rel-15 that wideband precoder is not used with MU-MIMO</w:t>
      </w:r>
      <w:r>
        <w:rPr>
          <w:rFonts w:eastAsia="SimSun"/>
          <w:i/>
          <w:iCs/>
          <w:sz w:val="20"/>
          <w:szCs w:val="20"/>
          <w:lang w:eastAsia="zh-CN"/>
        </w:rPr>
        <w:t xml:space="preserve"> </w:t>
      </w:r>
    </w:p>
    <w:p w14:paraId="58371E5E" w14:textId="77777777" w:rsidR="009638E9" w:rsidRDefault="009638E9" w:rsidP="009638E9">
      <w:pPr>
        <w:numPr>
          <w:ilvl w:val="0"/>
          <w:numId w:val="13"/>
        </w:numPr>
        <w:spacing w:after="120"/>
        <w:rPr>
          <w:rFonts w:eastAsia="SimSun"/>
          <w:i/>
          <w:iCs/>
          <w:sz w:val="20"/>
          <w:szCs w:val="20"/>
          <w:lang w:eastAsia="zh-CN"/>
        </w:rPr>
      </w:pPr>
      <w:r>
        <w:rPr>
          <w:rFonts w:eastAsia="SimSun"/>
          <w:i/>
          <w:iCs/>
          <w:sz w:val="20"/>
          <w:szCs w:val="20"/>
          <w:lang w:eastAsia="zh-CN"/>
        </w:rPr>
        <w:t>In some other companies’ opinion, it is not precluded to have MU-MIMO with wideband precoding.</w:t>
      </w:r>
    </w:p>
    <w:p w14:paraId="5594DA68" w14:textId="77777777" w:rsidR="009638E9" w:rsidRDefault="009638E9" w:rsidP="009638E9">
      <w:pPr>
        <w:numPr>
          <w:ilvl w:val="0"/>
          <w:numId w:val="14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Seek feedback from NW vendors if implicit assumption from Rel-15 – wideband precoders not used with MU-MIMO scheduling can be used for advanced receivers with MU-MIMO</w:t>
      </w:r>
      <w:r w:rsidRPr="001E49F5">
        <w:rPr>
          <w:b/>
          <w:bCs/>
          <w:sz w:val="20"/>
          <w:szCs w:val="20"/>
        </w:rPr>
        <w:t xml:space="preserve">. </w:t>
      </w:r>
    </w:p>
    <w:p w14:paraId="4A8BB4F4" w14:textId="77777777" w:rsidR="009638E9" w:rsidRPr="001E49F5" w:rsidRDefault="009638E9" w:rsidP="009638E9">
      <w:pPr>
        <w:numPr>
          <w:ilvl w:val="0"/>
          <w:numId w:val="14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In case the implicit assumption is not valid, RAN4 to discuss updating the default assumption for advanced receiver with MU-MIMO.  </w:t>
      </w:r>
    </w:p>
    <w:p w14:paraId="7F6E90DA" w14:textId="77777777" w:rsidR="002249BA" w:rsidRPr="001E49F5" w:rsidRDefault="002249BA" w:rsidP="002249BA">
      <w:pPr>
        <w:spacing w:after="120"/>
        <w:rPr>
          <w:sz w:val="20"/>
          <w:szCs w:val="20"/>
        </w:rPr>
      </w:pPr>
    </w:p>
    <w:p w14:paraId="4FB808BC" w14:textId="77777777" w:rsidR="002249BA" w:rsidRPr="001E49F5" w:rsidRDefault="002249BA" w:rsidP="002249BA">
      <w:pPr>
        <w:pStyle w:val="Heading1"/>
        <w:ind w:left="432" w:hanging="432"/>
        <w:rPr>
          <w:lang w:val="en-US"/>
        </w:rPr>
      </w:pPr>
      <w:r w:rsidRPr="001E49F5">
        <w:rPr>
          <w:lang w:val="en-US"/>
        </w:rPr>
        <w:t>Reference</w:t>
      </w:r>
    </w:p>
    <w:p w14:paraId="4CD58781" w14:textId="483BFC00" w:rsidR="00F418BE" w:rsidRPr="00F418BE" w:rsidRDefault="00F418BE" w:rsidP="002249BA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cs="Times New Roman"/>
          <w:bCs/>
          <w:szCs w:val="20"/>
        </w:rPr>
      </w:pPr>
      <w:r w:rsidRPr="00F418BE">
        <w:rPr>
          <w:rFonts w:cs="Times New Roman"/>
          <w:bCs/>
          <w:szCs w:val="20"/>
        </w:rPr>
        <w:t>R4-2411381, “Clarification on default assumptions for MU-MIMO with advanced receiver”, Apple</w:t>
      </w:r>
    </w:p>
    <w:p w14:paraId="5892190A" w14:textId="16F62F97" w:rsidR="00F418BE" w:rsidRPr="00F418BE" w:rsidRDefault="00F418BE" w:rsidP="002249BA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cs="Times New Roman"/>
          <w:bCs/>
          <w:szCs w:val="20"/>
        </w:rPr>
      </w:pPr>
      <w:r w:rsidRPr="00F418BE">
        <w:rPr>
          <w:rFonts w:cs="Times New Roman"/>
          <w:bCs/>
          <w:szCs w:val="20"/>
        </w:rPr>
        <w:t>R4-2413601, “Way Forward on extension of RAN4 default assumption for MU-MIMO advanced receiver”, Apple</w:t>
      </w:r>
    </w:p>
    <w:p w14:paraId="2025BD80" w14:textId="11E082A4" w:rsidR="002249BA" w:rsidRPr="009638E9" w:rsidRDefault="002249BA" w:rsidP="009638E9">
      <w:pPr>
        <w:spacing w:after="120"/>
        <w:jc w:val="both"/>
        <w:rPr>
          <w:szCs w:val="20"/>
        </w:rPr>
      </w:pPr>
      <w:r w:rsidRPr="009638E9">
        <w:rPr>
          <w:szCs w:val="20"/>
        </w:rPr>
        <w:t xml:space="preserve"> </w:t>
      </w:r>
    </w:p>
    <w:sectPr w:rsidR="002249BA" w:rsidRPr="009638E9" w:rsidSect="00EB1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98254D"/>
    <w:multiLevelType w:val="hybridMultilevel"/>
    <w:tmpl w:val="753AC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9E7B96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" w15:restartNumberingAfterBreak="0">
    <w:nsid w:val="13543D29"/>
    <w:multiLevelType w:val="hybridMultilevel"/>
    <w:tmpl w:val="180A9664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6DD15E3"/>
    <w:multiLevelType w:val="multilevel"/>
    <w:tmpl w:val="DB7228B0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9C4318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635554A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584B61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338048">
    <w:abstractNumId w:val="6"/>
  </w:num>
  <w:num w:numId="2" w16cid:durableId="1198423226">
    <w:abstractNumId w:val="10"/>
  </w:num>
  <w:num w:numId="3" w16cid:durableId="1064061569">
    <w:abstractNumId w:val="7"/>
  </w:num>
  <w:num w:numId="4" w16cid:durableId="1117142815">
    <w:abstractNumId w:val="2"/>
  </w:num>
  <w:num w:numId="5" w16cid:durableId="1069688094">
    <w:abstractNumId w:val="11"/>
  </w:num>
  <w:num w:numId="6" w16cid:durableId="2044482076">
    <w:abstractNumId w:val="5"/>
  </w:num>
  <w:num w:numId="7" w16cid:durableId="1734084975">
    <w:abstractNumId w:val="3"/>
  </w:num>
  <w:num w:numId="8" w16cid:durableId="2003655479">
    <w:abstractNumId w:val="8"/>
  </w:num>
  <w:num w:numId="9" w16cid:durableId="597830545">
    <w:abstractNumId w:val="4"/>
  </w:num>
  <w:num w:numId="10" w16cid:durableId="906956953">
    <w:abstractNumId w:val="12"/>
  </w:num>
  <w:num w:numId="11" w16cid:durableId="270405425">
    <w:abstractNumId w:val="13"/>
  </w:num>
  <w:num w:numId="12" w16cid:durableId="2059165922">
    <w:abstractNumId w:val="0"/>
  </w:num>
  <w:num w:numId="13" w16cid:durableId="1956328253">
    <w:abstractNumId w:val="1"/>
  </w:num>
  <w:num w:numId="14" w16cid:durableId="71042647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4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3E53"/>
    <w:rsid w:val="0008413C"/>
    <w:rsid w:val="000D5873"/>
    <w:rsid w:val="00104D5D"/>
    <w:rsid w:val="00121828"/>
    <w:rsid w:val="00136FC8"/>
    <w:rsid w:val="0013718E"/>
    <w:rsid w:val="001715D4"/>
    <w:rsid w:val="0017238B"/>
    <w:rsid w:val="00177147"/>
    <w:rsid w:val="00190238"/>
    <w:rsid w:val="00192590"/>
    <w:rsid w:val="001969FE"/>
    <w:rsid w:val="00197F09"/>
    <w:rsid w:val="001A1832"/>
    <w:rsid w:val="001B5D0A"/>
    <w:rsid w:val="001C663E"/>
    <w:rsid w:val="001E49F5"/>
    <w:rsid w:val="001E5F97"/>
    <w:rsid w:val="00210E45"/>
    <w:rsid w:val="002138FB"/>
    <w:rsid w:val="002249BA"/>
    <w:rsid w:val="00252BB5"/>
    <w:rsid w:val="002870EA"/>
    <w:rsid w:val="002D7073"/>
    <w:rsid w:val="002F4FA3"/>
    <w:rsid w:val="00310690"/>
    <w:rsid w:val="00320E79"/>
    <w:rsid w:val="00322A55"/>
    <w:rsid w:val="003C727A"/>
    <w:rsid w:val="0043220C"/>
    <w:rsid w:val="004571DB"/>
    <w:rsid w:val="00474453"/>
    <w:rsid w:val="004B6849"/>
    <w:rsid w:val="004D1584"/>
    <w:rsid w:val="004D33BC"/>
    <w:rsid w:val="0051665C"/>
    <w:rsid w:val="00526314"/>
    <w:rsid w:val="00551324"/>
    <w:rsid w:val="0055486A"/>
    <w:rsid w:val="0057184D"/>
    <w:rsid w:val="00590EAB"/>
    <w:rsid w:val="005B410D"/>
    <w:rsid w:val="005D1B1F"/>
    <w:rsid w:val="005F5A7E"/>
    <w:rsid w:val="00622D45"/>
    <w:rsid w:val="00626BDE"/>
    <w:rsid w:val="00631307"/>
    <w:rsid w:val="006415B8"/>
    <w:rsid w:val="00670C62"/>
    <w:rsid w:val="00676A34"/>
    <w:rsid w:val="006F6BCA"/>
    <w:rsid w:val="0074586B"/>
    <w:rsid w:val="00747489"/>
    <w:rsid w:val="00761D75"/>
    <w:rsid w:val="00775238"/>
    <w:rsid w:val="00787DF9"/>
    <w:rsid w:val="007A3BE1"/>
    <w:rsid w:val="007C626C"/>
    <w:rsid w:val="007E344F"/>
    <w:rsid w:val="008210BD"/>
    <w:rsid w:val="00830460"/>
    <w:rsid w:val="0083467F"/>
    <w:rsid w:val="00845D9C"/>
    <w:rsid w:val="00847B96"/>
    <w:rsid w:val="0087325A"/>
    <w:rsid w:val="00876AD4"/>
    <w:rsid w:val="008F0B8E"/>
    <w:rsid w:val="008F12C3"/>
    <w:rsid w:val="00924CB2"/>
    <w:rsid w:val="00930E1D"/>
    <w:rsid w:val="00932C93"/>
    <w:rsid w:val="00951300"/>
    <w:rsid w:val="009638E9"/>
    <w:rsid w:val="00970536"/>
    <w:rsid w:val="009776DC"/>
    <w:rsid w:val="009B4DF5"/>
    <w:rsid w:val="009C1F3F"/>
    <w:rsid w:val="009D596C"/>
    <w:rsid w:val="009F52D7"/>
    <w:rsid w:val="00A16603"/>
    <w:rsid w:val="00A17DDA"/>
    <w:rsid w:val="00A211CC"/>
    <w:rsid w:val="00A51A5E"/>
    <w:rsid w:val="00A85F2C"/>
    <w:rsid w:val="00A872C1"/>
    <w:rsid w:val="00AC413B"/>
    <w:rsid w:val="00AD261E"/>
    <w:rsid w:val="00AD3B84"/>
    <w:rsid w:val="00B00412"/>
    <w:rsid w:val="00B02EF6"/>
    <w:rsid w:val="00B251A7"/>
    <w:rsid w:val="00B8567C"/>
    <w:rsid w:val="00C12F43"/>
    <w:rsid w:val="00C94AC7"/>
    <w:rsid w:val="00CA0FAE"/>
    <w:rsid w:val="00CD0F63"/>
    <w:rsid w:val="00CE3683"/>
    <w:rsid w:val="00D124AC"/>
    <w:rsid w:val="00D15D3E"/>
    <w:rsid w:val="00D167C7"/>
    <w:rsid w:val="00D16F3A"/>
    <w:rsid w:val="00D1776B"/>
    <w:rsid w:val="00D50413"/>
    <w:rsid w:val="00DA24C0"/>
    <w:rsid w:val="00DB6943"/>
    <w:rsid w:val="00DC3489"/>
    <w:rsid w:val="00DD504B"/>
    <w:rsid w:val="00DF1ED2"/>
    <w:rsid w:val="00E55591"/>
    <w:rsid w:val="00E5586A"/>
    <w:rsid w:val="00E9138B"/>
    <w:rsid w:val="00EB132D"/>
    <w:rsid w:val="00EB20FB"/>
    <w:rsid w:val="00ED0BA8"/>
    <w:rsid w:val="00F07C35"/>
    <w:rsid w:val="00F309F7"/>
    <w:rsid w:val="00F418BE"/>
    <w:rsid w:val="00F441E8"/>
    <w:rsid w:val="00F555F1"/>
    <w:rsid w:val="00FA032E"/>
    <w:rsid w:val="00FF2DCA"/>
    <w:rsid w:val="00FF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F43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761D75"/>
    <w:pPr>
      <w:ind w:firstLineChars="200" w:firstLine="420"/>
    </w:pPr>
    <w:rPr>
      <w:rFonts w:eastAsia="SimSun" w:cs="SimSun"/>
      <w:sz w:val="20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61D75"/>
    <w:rPr>
      <w:rFonts w:ascii="Times New Roman" w:eastAsia="SimSun" w:hAnsi="Times New Roman" w:cs="SimSun"/>
      <w:sz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aliases w:val="TableGrid"/>
    <w:basedOn w:val="TableNormal"/>
    <w:qFormat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Apple_113 (Manasa)</cp:lastModifiedBy>
  <cp:revision>4</cp:revision>
  <dcterms:created xsi:type="dcterms:W3CDTF">2024-11-07T18:18:00Z</dcterms:created>
  <dcterms:modified xsi:type="dcterms:W3CDTF">2024-11-08T08:59:00Z</dcterms:modified>
</cp:coreProperties>
</file>