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66530" w14:textId="778C3BA0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7E7D4B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ab/>
      </w:r>
      <w:r w:rsidR="00DA727B" w:rsidRPr="00DA727B">
        <w:rPr>
          <w:rFonts w:cs="Arial"/>
          <w:b/>
          <w:bCs/>
          <w:color w:val="808080"/>
          <w:sz w:val="26"/>
          <w:szCs w:val="26"/>
        </w:rPr>
        <w:t>R4-2418089</w:t>
      </w:r>
    </w:p>
    <w:p w14:paraId="63C63B34" w14:textId="23BA4C06" w:rsidR="001512D7" w:rsidRPr="002209E4" w:rsidRDefault="007E7D4B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E7D4B">
        <w:rPr>
          <w:rFonts w:cs="Arial"/>
          <w:sz w:val="24"/>
          <w:szCs w:val="24"/>
        </w:rPr>
        <w:t>Orlando, US, 18th – 22nd November, 2024</w:t>
      </w:r>
      <w:r w:rsidR="00766B19">
        <w:rPr>
          <w:rFonts w:cs="Arial"/>
          <w:sz w:val="24"/>
        </w:rPr>
        <w:br/>
      </w:r>
    </w:p>
    <w:p w14:paraId="2A75FF71" w14:textId="4FFC52D6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27D92">
        <w:rPr>
          <w:rFonts w:ascii="Arial" w:hAnsi="Arial" w:cs="Arial"/>
          <w:b/>
        </w:rPr>
        <w:t>NC DL CA vs single CC ACS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15C25CA6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16E81">
        <w:rPr>
          <w:rFonts w:ascii="Arial" w:hAnsi="Arial" w:cs="Arial"/>
          <w:b/>
        </w:rPr>
        <w:t>7.6.3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6DF0E699" w:rsidR="00BD0ED2" w:rsidRDefault="002C0F6D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="005E1743" w:rsidRPr="005E1743">
        <w:rPr>
          <w:rFonts w:ascii="Arial" w:hAnsi="Arial" w:cs="Arial"/>
          <w:b/>
        </w:rPr>
        <w:t>FS_NR_FR1_DL_Frag_Carrier</w:t>
      </w:r>
    </w:p>
    <w:p w14:paraId="3EDAE914" w14:textId="07D3C280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520A586E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60509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74DEA470" w:rsidR="00777E6E" w:rsidRDefault="00E37696" w:rsidP="003234CA">
      <w:r>
        <w:t>WF was approved in R</w:t>
      </w:r>
      <w:r w:rsidR="008669FE">
        <w:t>AN</w:t>
      </w:r>
      <w:r>
        <w:t>4#112bis</w:t>
      </w:r>
      <w:r w:rsidR="008669FE">
        <w:t xml:space="preserve"> </w:t>
      </w:r>
      <w:r w:rsidR="00071D35">
        <w:t xml:space="preserve">[1] </w:t>
      </w:r>
      <w:r w:rsidR="00652933">
        <w:t>on fragment DL</w:t>
      </w:r>
      <w:r w:rsidR="004249B8">
        <w:t xml:space="preserve"> </w:t>
      </w:r>
      <w:proofErr w:type="gramStart"/>
      <w:r w:rsidR="00652933">
        <w:t>carriers</w:t>
      </w:r>
      <w:proofErr w:type="gramEnd"/>
      <w:r w:rsidR="00652933">
        <w:t xml:space="preserve"> study. </w:t>
      </w:r>
      <w:r w:rsidR="00986C12">
        <w:t>In this paper we discuss what is the a good reference requirement for the this study for ACS.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6FDFC25" w14:textId="68034BD4" w:rsidR="00A61AB1" w:rsidRDefault="00071D35" w:rsidP="009F28B2">
      <w:r>
        <w:t xml:space="preserve">WF [1] </w:t>
      </w:r>
      <w:r w:rsidR="008E2363">
        <w:t>defines</w:t>
      </w:r>
      <w:r>
        <w:t xml:space="preserve"> the scope </w:t>
      </w:r>
      <w:r w:rsidR="00B131CA">
        <w:t xml:space="preserve">of the study to be when span of CCs, outer edge to edge, </w:t>
      </w:r>
      <w:r w:rsidR="004260A6">
        <w:t xml:space="preserve">to be 100 </w:t>
      </w:r>
      <w:proofErr w:type="spellStart"/>
      <w:r w:rsidR="004260A6">
        <w:t>MH</w:t>
      </w:r>
      <w:r w:rsidR="0085036D">
        <w:t>z.</w:t>
      </w:r>
      <w:proofErr w:type="spellEnd"/>
      <w:r w:rsidR="0085036D">
        <w:t xml:space="preserve"> WF also </w:t>
      </w:r>
      <w:r w:rsidR="006A7362">
        <w:t xml:space="preserve">encourages </w:t>
      </w:r>
      <w:r w:rsidR="00F503E5">
        <w:t>discuss PSD difference as a PSD di</w:t>
      </w:r>
      <w:r w:rsidR="00967EF4">
        <w:t>fference</w:t>
      </w:r>
      <w:r w:rsidR="004249B8">
        <w:t xml:space="preserve"> between wanted and aggressor and </w:t>
      </w:r>
      <w:r w:rsidR="008E2363">
        <w:t xml:space="preserve">encourages to start the evaluation as existing ACS as baseline. </w:t>
      </w:r>
    </w:p>
    <w:p w14:paraId="6FCFE04F" w14:textId="4F16C12F" w:rsidR="009D6888" w:rsidRDefault="00A61AB1" w:rsidP="008E2363">
      <w:pPr>
        <w:numPr>
          <w:ilvl w:val="0"/>
          <w:numId w:val="41"/>
        </w:numPr>
      </w:pPr>
      <w:r w:rsidRPr="00A61AB1">
        <w:t>The [PSD] difference means the difference between unwanted signal and the wanted carrier with the lower PSD</w:t>
      </w:r>
    </w:p>
    <w:p w14:paraId="7FE24C26" w14:textId="7A016477" w:rsidR="00967EF4" w:rsidRDefault="00967EF4" w:rsidP="008E2363">
      <w:pPr>
        <w:numPr>
          <w:ilvl w:val="0"/>
          <w:numId w:val="41"/>
        </w:numPr>
        <w:rPr>
          <w:bCs/>
        </w:rPr>
      </w:pPr>
      <w:r w:rsidRPr="00967EF4">
        <w:rPr>
          <w:bCs/>
        </w:rPr>
        <w:t>Start evaluation with wanted signal level currently existing ACS requirements as baseline and to see the performance difference</w:t>
      </w:r>
    </w:p>
    <w:p w14:paraId="48977DA9" w14:textId="1CAA77C3" w:rsidR="00C42B67" w:rsidRDefault="00C42B67" w:rsidP="008E2363">
      <w:pPr>
        <w:rPr>
          <w:bCs/>
        </w:rPr>
      </w:pPr>
      <w:r>
        <w:rPr>
          <w:bCs/>
        </w:rPr>
        <w:t>In the following, we discuss what is the current specification</w:t>
      </w:r>
      <w:r w:rsidR="00A34239">
        <w:rPr>
          <w:bCs/>
        </w:rPr>
        <w:t>s for ACS for the NC DL CA</w:t>
      </w:r>
    </w:p>
    <w:p w14:paraId="6DFA1D50" w14:textId="2F436C1E" w:rsidR="00C42B67" w:rsidRDefault="0072720E" w:rsidP="00A34239">
      <w:pPr>
        <w:pStyle w:val="Heading2"/>
      </w:pPr>
      <w:r>
        <w:t>2</w:t>
      </w:r>
      <w:r w:rsidR="00C42B67">
        <w:t>.1</w:t>
      </w:r>
      <w:r w:rsidR="00C42B67">
        <w:tab/>
        <w:t>Current ACS specification for NC DL CA</w:t>
      </w:r>
    </w:p>
    <w:p w14:paraId="06AD90F8" w14:textId="153A05B8" w:rsidR="008E2363" w:rsidRDefault="0084298F" w:rsidP="008E2363">
      <w:pPr>
        <w:rPr>
          <w:bCs/>
        </w:rPr>
      </w:pPr>
      <w:r>
        <w:rPr>
          <w:bCs/>
        </w:rPr>
        <w:t xml:space="preserve">The current specification defines UE ACS for </w:t>
      </w:r>
      <w:r w:rsidR="00C21CA4">
        <w:rPr>
          <w:bCs/>
        </w:rPr>
        <w:t>contiguous</w:t>
      </w:r>
      <w:r>
        <w:rPr>
          <w:bCs/>
        </w:rPr>
        <w:t xml:space="preserve"> D</w:t>
      </w:r>
      <w:r w:rsidR="0038505A">
        <w:rPr>
          <w:bCs/>
        </w:rPr>
        <w:t>L</w:t>
      </w:r>
      <w:r>
        <w:rPr>
          <w:bCs/>
        </w:rPr>
        <w:t xml:space="preserve"> CA for key parts as follows:</w:t>
      </w:r>
    </w:p>
    <w:p w14:paraId="1EDF1C36" w14:textId="79A59F3F" w:rsidR="009F23A4" w:rsidRDefault="00DF2B1A" w:rsidP="009F23A4">
      <w:pPr>
        <w:jc w:val="center"/>
        <w:rPr>
          <w:bCs/>
        </w:rPr>
      </w:pPr>
      <w:r w:rsidRPr="00DF2B1A">
        <w:rPr>
          <w:bCs/>
        </w:rPr>
        <w:pict w14:anchorId="06DE19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" o:spid="_x0000_i1028" type="#_x0000_t75" style="width:305.05pt;height:41.2pt;visibility:visible;mso-wrap-style:square">
            <v:imagedata r:id="rId9" o:title=""/>
          </v:shape>
        </w:pict>
      </w:r>
    </w:p>
    <w:p w14:paraId="363E49E7" w14:textId="52CD9CB9" w:rsidR="00FA1748" w:rsidRDefault="00FA1748" w:rsidP="00FA1748">
      <w:r>
        <w:t>And for the case 1 parameters:</w:t>
      </w:r>
    </w:p>
    <w:p w14:paraId="4066A6F2" w14:textId="7A30E793" w:rsidR="0084298F" w:rsidRDefault="00494B75" w:rsidP="00494B75">
      <w:pPr>
        <w:jc w:val="center"/>
        <w:rPr>
          <w:bCs/>
        </w:rPr>
      </w:pPr>
      <w:r w:rsidRPr="00494B75">
        <w:rPr>
          <w:bCs/>
        </w:rPr>
        <w:pict w14:anchorId="6884B7AF">
          <v:shape id="Picture 22" o:spid="_x0000_i1025" type="#_x0000_t75" style="width:279.7pt;height:117.35pt;visibility:visible;mso-wrap-style:square">
            <v:imagedata r:id="rId10" o:title=""/>
          </v:shape>
        </w:pict>
      </w:r>
    </w:p>
    <w:p w14:paraId="6ABDB4DC" w14:textId="77777777" w:rsidR="009F23A4" w:rsidRDefault="00494B75" w:rsidP="00494B75">
      <w:pPr>
        <w:rPr>
          <w:bCs/>
        </w:rPr>
      </w:pPr>
      <w:r>
        <w:rPr>
          <w:bCs/>
        </w:rPr>
        <w:lastRenderedPageBreak/>
        <w:t xml:space="preserve">The table indicates that the aggressor power is dependent on the Aggregated power and wanted signal </w:t>
      </w:r>
      <w:r w:rsidR="00520EA2">
        <w:rPr>
          <w:bCs/>
        </w:rPr>
        <w:t xml:space="preserve">power is dependent on the REFSENS. </w:t>
      </w:r>
    </w:p>
    <w:p w14:paraId="436C1B3C" w14:textId="0E41BCEE" w:rsidR="00106552" w:rsidRDefault="00106552" w:rsidP="00494B75">
      <w:pPr>
        <w:rPr>
          <w:bCs/>
        </w:rPr>
      </w:pPr>
      <w:r>
        <w:rPr>
          <w:bCs/>
        </w:rPr>
        <w:t>The non-</w:t>
      </w:r>
      <w:r w:rsidR="00206CF3">
        <w:rPr>
          <w:bCs/>
        </w:rPr>
        <w:t>contiguous</w:t>
      </w:r>
      <w:r>
        <w:rPr>
          <w:bCs/>
        </w:rPr>
        <w:t xml:space="preserve"> DL CA clause</w:t>
      </w:r>
      <w:r w:rsidR="006F4B36">
        <w:rPr>
          <w:bCs/>
        </w:rPr>
        <w:t xml:space="preserve"> </w:t>
      </w:r>
      <w:proofErr w:type="gramStart"/>
      <w:r w:rsidR="006F4B36" w:rsidRPr="006F4B36">
        <w:rPr>
          <w:bCs/>
        </w:rPr>
        <w:t xml:space="preserve">7.5.2 </w:t>
      </w:r>
      <w:r>
        <w:rPr>
          <w:bCs/>
        </w:rPr>
        <w:t xml:space="preserve"> then</w:t>
      </w:r>
      <w:proofErr w:type="gramEnd"/>
      <w:r>
        <w:rPr>
          <w:bCs/>
        </w:rPr>
        <w:t xml:space="preserve"> specifies</w:t>
      </w:r>
      <w:r w:rsidR="00622520">
        <w:rPr>
          <w:bCs/>
        </w:rPr>
        <w:t>:</w:t>
      </w:r>
    </w:p>
    <w:p w14:paraId="35E11C7A" w14:textId="13399279" w:rsidR="00622520" w:rsidRDefault="00622520" w:rsidP="00494B75">
      <w:pPr>
        <w:rPr>
          <w:bCs/>
        </w:rPr>
      </w:pPr>
      <w:r>
        <w:rPr>
          <w:bCs/>
        </w:rPr>
        <w:t>“</w:t>
      </w:r>
      <w:r w:rsidRPr="00206CF3">
        <w:rPr>
          <w:bCs/>
          <w:i/>
          <w:iCs/>
        </w:rPr>
        <w:t xml:space="preserve">For the lower range of test parameters (Case 1), the interferer power </w:t>
      </w:r>
      <w:proofErr w:type="spellStart"/>
      <w:r w:rsidRPr="00206CF3">
        <w:rPr>
          <w:bCs/>
          <w:i/>
          <w:iCs/>
        </w:rPr>
        <w:t>Pinterferer</w:t>
      </w:r>
      <w:proofErr w:type="spellEnd"/>
      <w:r w:rsidRPr="00206CF3">
        <w:rPr>
          <w:bCs/>
          <w:i/>
          <w:iCs/>
        </w:rPr>
        <w:t xml:space="preserve"> shall be set to the maximum of the levels given by the carriers of the respective sub-blocks as specified in </w:t>
      </w:r>
      <w:r w:rsidRPr="00206CF3">
        <w:rPr>
          <w:bCs/>
          <w:i/>
          <w:iCs/>
          <w:highlight w:val="yellow"/>
        </w:rPr>
        <w:t>Table 7.5-3 and Table 7.5A.1-2a</w:t>
      </w:r>
      <w:r w:rsidRPr="00206CF3">
        <w:rPr>
          <w:bCs/>
          <w:i/>
          <w:iCs/>
        </w:rPr>
        <w:t xml:space="preserve"> for one component carrier and two component carriers per sub-block, respectively. The wanted signal power levels for the carriers of each sub-block shall then be adjusted relative to </w:t>
      </w:r>
      <w:proofErr w:type="spellStart"/>
      <w:r w:rsidRPr="00206CF3">
        <w:rPr>
          <w:bCs/>
          <w:i/>
          <w:iCs/>
        </w:rPr>
        <w:t>Pinterferer</w:t>
      </w:r>
      <w:proofErr w:type="spellEnd"/>
      <w:r w:rsidRPr="00206CF3">
        <w:rPr>
          <w:bCs/>
          <w:i/>
          <w:iCs/>
        </w:rPr>
        <w:t xml:space="preserve"> in accordance with the ACS requirement for each sub-block (Table 7.5-1 and Table 7.5A.1-1a).</w:t>
      </w:r>
      <w:r w:rsidRPr="00206CF3">
        <w:rPr>
          <w:bCs/>
          <w:i/>
          <w:iCs/>
        </w:rPr>
        <w:t>”</w:t>
      </w:r>
    </w:p>
    <w:p w14:paraId="491389FB" w14:textId="77777777" w:rsidR="003F0296" w:rsidRDefault="006F4B36" w:rsidP="00494B75">
      <w:pPr>
        <w:rPr>
          <w:bCs/>
        </w:rPr>
      </w:pPr>
      <w:r>
        <w:rPr>
          <w:bCs/>
        </w:rPr>
        <w:t xml:space="preserve">The highlighted is mildly confusing </w:t>
      </w:r>
      <w:r w:rsidR="00FA1748">
        <w:rPr>
          <w:bCs/>
        </w:rPr>
        <w:t>since it refers to single carrier ACS</w:t>
      </w:r>
      <w:r w:rsidR="00800CB4">
        <w:rPr>
          <w:bCs/>
        </w:rPr>
        <w:t xml:space="preserve"> table</w:t>
      </w:r>
      <w:r w:rsidR="00FA1748">
        <w:rPr>
          <w:bCs/>
        </w:rPr>
        <w:t xml:space="preserve"> </w:t>
      </w:r>
      <w:r w:rsidR="00C20FB8">
        <w:rPr>
          <w:bCs/>
        </w:rPr>
        <w:t xml:space="preserve">7.5-3 </w:t>
      </w:r>
      <w:r w:rsidR="00FA1748">
        <w:rPr>
          <w:bCs/>
        </w:rPr>
        <w:t xml:space="preserve">and the above presented contiguous </w:t>
      </w:r>
      <w:r w:rsidR="00C20FB8">
        <w:rPr>
          <w:bCs/>
        </w:rPr>
        <w:t xml:space="preserve">CA ACS </w:t>
      </w:r>
      <w:r w:rsidR="00800CB4">
        <w:rPr>
          <w:bCs/>
        </w:rPr>
        <w:t xml:space="preserve">table </w:t>
      </w:r>
      <w:r w:rsidR="00C20FB8">
        <w:rPr>
          <w:bCs/>
        </w:rPr>
        <w:t>7.5A.1-2a</w:t>
      </w:r>
      <w:r w:rsidR="00206CF3">
        <w:rPr>
          <w:bCs/>
        </w:rPr>
        <w:t xml:space="preserve"> but does not specify is the intention to take </w:t>
      </w:r>
      <w:r w:rsidR="003F0296">
        <w:rPr>
          <w:bCs/>
        </w:rPr>
        <w:t>more stringent of each or more relaxed of each or maybe have two requirements</w:t>
      </w:r>
      <w:r w:rsidR="00C20FB8">
        <w:rPr>
          <w:bCs/>
        </w:rPr>
        <w:t>.</w:t>
      </w:r>
      <w:r w:rsidR="00B614C6">
        <w:rPr>
          <w:bCs/>
        </w:rPr>
        <w:t xml:space="preserve"> </w:t>
      </w:r>
      <w:r w:rsidR="00D1243A">
        <w:rPr>
          <w:bCs/>
        </w:rPr>
        <w:t xml:space="preserve">It </w:t>
      </w:r>
      <w:r w:rsidR="003F0296">
        <w:rPr>
          <w:bCs/>
        </w:rPr>
        <w:t xml:space="preserve">has been </w:t>
      </w:r>
      <w:r w:rsidR="00D1243A">
        <w:rPr>
          <w:bCs/>
        </w:rPr>
        <w:t xml:space="preserve">there since 16.0.0 version of the specification. </w:t>
      </w:r>
      <w:r w:rsidR="00B614C6">
        <w:rPr>
          <w:bCs/>
        </w:rPr>
        <w:t xml:space="preserve">A correction or clarification could be </w:t>
      </w:r>
      <w:r w:rsidR="00854C67">
        <w:rPr>
          <w:bCs/>
        </w:rPr>
        <w:t xml:space="preserve">worthy. </w:t>
      </w:r>
    </w:p>
    <w:p w14:paraId="7576B449" w14:textId="6E302BF7" w:rsidR="009F23A4" w:rsidRDefault="005C52E3" w:rsidP="00494B75">
      <w:pPr>
        <w:rPr>
          <w:bCs/>
        </w:rPr>
      </w:pPr>
      <w:r>
        <w:rPr>
          <w:bCs/>
        </w:rPr>
        <w:t xml:space="preserve">Nevertheless, RAN5 has taken the single carrier ACS as the only </w:t>
      </w:r>
      <w:r w:rsidR="00DF2F54">
        <w:rPr>
          <w:bCs/>
        </w:rPr>
        <w:t>source for test specification:</w:t>
      </w:r>
    </w:p>
    <w:p w14:paraId="2F331DBF" w14:textId="01557AB8" w:rsidR="00DF2F54" w:rsidRDefault="00DF2F54" w:rsidP="00DF2F54">
      <w:pPr>
        <w:jc w:val="center"/>
        <w:rPr>
          <w:bCs/>
        </w:rPr>
      </w:pPr>
      <w:r w:rsidRPr="00DF2F54">
        <w:rPr>
          <w:bCs/>
        </w:rPr>
        <w:pict w14:anchorId="29C0CAEE">
          <v:shape id="Picture 24" o:spid="_x0000_i1033" type="#_x0000_t75" style="width:322.55pt;height:183.1pt;visibility:visible;mso-wrap-style:square">
            <v:imagedata r:id="rId11" o:title=""/>
          </v:shape>
        </w:pict>
      </w:r>
    </w:p>
    <w:p w14:paraId="2A4166FE" w14:textId="1D4B7943" w:rsidR="009F23A4" w:rsidRDefault="003803C8" w:rsidP="00494B75">
      <w:pPr>
        <w:rPr>
          <w:bCs/>
        </w:rPr>
      </w:pPr>
      <w:r>
        <w:rPr>
          <w:bCs/>
        </w:rPr>
        <w:t>Ran4 could use this as baseline</w:t>
      </w:r>
      <w:r w:rsidR="00E66F49">
        <w:rPr>
          <w:bCs/>
        </w:rPr>
        <w:t xml:space="preserve"> ACS for NC DL CA. </w:t>
      </w:r>
    </w:p>
    <w:p w14:paraId="4DB0C6A0" w14:textId="14161195" w:rsidR="00FE49D3" w:rsidRDefault="00FE49D3" w:rsidP="00494B75">
      <w:pPr>
        <w:rPr>
          <w:bCs/>
        </w:rPr>
      </w:pPr>
      <w:r>
        <w:rPr>
          <w:bCs/>
        </w:rPr>
        <w:t xml:space="preserve">As WF indicates that we can use the configurations in </w:t>
      </w:r>
      <w:r w:rsidRPr="008859C7">
        <w:rPr>
          <w:bCs/>
        </w:rPr>
        <w:t>Table 7.3A.2.2-1</w:t>
      </w:r>
      <w:r>
        <w:rPr>
          <w:bCs/>
        </w:rPr>
        <w:t xml:space="preserve"> as reference. If the SCC has ΔR</w:t>
      </w:r>
      <w:r w:rsidRPr="00846DD1">
        <w:rPr>
          <w:bCs/>
          <w:vertAlign w:val="subscript"/>
        </w:rPr>
        <w:t>IBNC</w:t>
      </w:r>
      <w:r>
        <w:rPr>
          <w:bCs/>
        </w:rPr>
        <w:t xml:space="preserve"> then the REFSENS is different and if the BWs of </w:t>
      </w:r>
      <w:r>
        <w:rPr>
          <w:bCs/>
        </w:rPr>
        <w:t>both</w:t>
      </w:r>
      <w:r>
        <w:rPr>
          <w:bCs/>
        </w:rPr>
        <w:t xml:space="preserve"> wanted signals is same, then the PSD of the wanted signals is different.</w:t>
      </w:r>
    </w:p>
    <w:p w14:paraId="062F8BA5" w14:textId="0A00D69E" w:rsidR="00C935FF" w:rsidRDefault="00C935FF" w:rsidP="00494B75">
      <w:pPr>
        <w:rPr>
          <w:bCs/>
        </w:rPr>
      </w:pPr>
      <w:r>
        <w:rPr>
          <w:bCs/>
        </w:rPr>
        <w:t xml:space="preserve">Analysing the PSD difference </w:t>
      </w:r>
      <w:r w:rsidR="00734FA9">
        <w:rPr>
          <w:bCs/>
        </w:rPr>
        <w:t>for this case</w:t>
      </w:r>
      <w:r w:rsidR="00D776F5">
        <w:rPr>
          <w:bCs/>
        </w:rPr>
        <w:t xml:space="preserve"> we </w:t>
      </w:r>
      <w:r w:rsidR="003B6FB9">
        <w:rPr>
          <w:bCs/>
        </w:rPr>
        <w:t xml:space="preserve">come up with the </w:t>
      </w:r>
      <w:r w:rsidR="00FE49D3">
        <w:rPr>
          <w:bCs/>
        </w:rPr>
        <w:t>T</w:t>
      </w:r>
      <w:r w:rsidR="003B6FB9">
        <w:rPr>
          <w:bCs/>
        </w:rPr>
        <w:t>able 1</w:t>
      </w:r>
      <w:r w:rsidR="00943CE3">
        <w:rPr>
          <w:bCs/>
        </w:rPr>
        <w:t xml:space="preserve"> for </w:t>
      </w:r>
      <w:r w:rsidR="00FE49D3">
        <w:rPr>
          <w:bCs/>
        </w:rPr>
        <w:t xml:space="preserve">n245(2A) for </w:t>
      </w:r>
      <w:r w:rsidR="00943CE3">
        <w:rPr>
          <w:bCs/>
        </w:rPr>
        <w:t>Δ</w:t>
      </w:r>
      <w:proofErr w:type="gramStart"/>
      <w:r w:rsidR="00943CE3">
        <w:rPr>
          <w:bCs/>
        </w:rPr>
        <w:t>R</w:t>
      </w:r>
      <w:r w:rsidR="005E460A" w:rsidRPr="005E460A">
        <w:rPr>
          <w:bCs/>
          <w:vertAlign w:val="subscript"/>
        </w:rPr>
        <w:t>IB,NC</w:t>
      </w:r>
      <w:proofErr w:type="gramEnd"/>
      <w:r w:rsidR="005E460A">
        <w:rPr>
          <w:bCs/>
          <w:vertAlign w:val="subscript"/>
        </w:rPr>
        <w:t xml:space="preserve"> </w:t>
      </w:r>
      <w:r w:rsidR="005E460A" w:rsidRPr="005E460A">
        <w:rPr>
          <w:bCs/>
        </w:rPr>
        <w:t xml:space="preserve">of </w:t>
      </w:r>
      <w:r w:rsidR="005E460A">
        <w:rPr>
          <w:bCs/>
        </w:rPr>
        <w:t>24.6.</w:t>
      </w:r>
    </w:p>
    <w:p w14:paraId="4C40BAA0" w14:textId="54BB6D06" w:rsidR="005E460A" w:rsidRDefault="005E460A" w:rsidP="005E460A">
      <w:pPr>
        <w:pStyle w:val="TH"/>
      </w:pPr>
      <w:r>
        <w:t xml:space="preserve">Table 1: Aggressor and wanted signal levels and PSDs for n25(2A) </w:t>
      </w:r>
      <w:r w:rsidR="00676E29">
        <w:t xml:space="preserve">and n66(2A) </w:t>
      </w:r>
      <w:r>
        <w:t>for ACS</w:t>
      </w:r>
    </w:p>
    <w:tbl>
      <w:tblPr>
        <w:tblStyle w:val="TableGrid"/>
        <w:tblW w:w="10362" w:type="dxa"/>
        <w:tblLayout w:type="fixed"/>
        <w:tblLook w:val="04A0" w:firstRow="1" w:lastRow="0" w:firstColumn="1" w:lastColumn="0" w:noHBand="0" w:noVBand="1"/>
      </w:tblPr>
      <w:tblGrid>
        <w:gridCol w:w="1008"/>
        <w:gridCol w:w="746"/>
        <w:gridCol w:w="964"/>
        <w:gridCol w:w="902"/>
        <w:gridCol w:w="577"/>
        <w:gridCol w:w="1047"/>
        <w:gridCol w:w="867"/>
        <w:gridCol w:w="1492"/>
        <w:gridCol w:w="1642"/>
        <w:gridCol w:w="1117"/>
      </w:tblGrid>
      <w:tr w:rsidR="005D7476" w:rsidRPr="00943CE3" w14:paraId="1E2B89A8" w14:textId="77777777" w:rsidTr="00C634B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B262C" w14:textId="058321D2" w:rsidR="005D7476" w:rsidRPr="00943CE3" w:rsidRDefault="005D7476" w:rsidP="00943CE3">
            <w:pPr>
              <w:rPr>
                <w:bCs/>
                <w:sz w:val="16"/>
                <w:szCs w:val="16"/>
              </w:rPr>
            </w:pPr>
            <w:r w:rsidRPr="00943CE3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85871" w14:textId="49238D4F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>REFSENS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5B9ED" w14:textId="305F264C" w:rsidR="005D7476" w:rsidRPr="00943CE3" w:rsidRDefault="005D7476" w:rsidP="005547FC">
            <w:pPr>
              <w:pStyle w:val="TAH"/>
              <w:rPr>
                <w:bCs/>
              </w:rPr>
            </w:pPr>
            <w:proofErr w:type="spellStart"/>
            <w:r w:rsidRPr="00943CE3">
              <w:t>Refsens</w:t>
            </w:r>
            <w:proofErr w:type="spellEnd"/>
            <w:r w:rsidRPr="00943CE3">
              <w:t xml:space="preserve"> NC CA</w:t>
            </w:r>
            <w:r w:rsidRPr="00943CE3">
              <w:br/>
              <w:t xml:space="preserve">With </w:t>
            </w:r>
            <w:r>
              <w:rPr>
                <w:bCs/>
              </w:rPr>
              <w:t>Δ</w:t>
            </w:r>
            <w:proofErr w:type="gramStart"/>
            <w:r>
              <w:rPr>
                <w:bCs/>
              </w:rPr>
              <w:t>R</w:t>
            </w:r>
            <w:r w:rsidRPr="005E460A">
              <w:rPr>
                <w:bCs/>
                <w:vertAlign w:val="subscript"/>
              </w:rPr>
              <w:t>IB,NC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A6887" w14:textId="7C02A763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 xml:space="preserve">power </w:t>
            </w:r>
            <w:proofErr w:type="spellStart"/>
            <w:r w:rsidRPr="00943CE3">
              <w:t>mW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C5304" w14:textId="0CDC8691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>RBs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D7097" w14:textId="0323170F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 xml:space="preserve">PSD </w:t>
            </w:r>
            <w:proofErr w:type="spellStart"/>
            <w:r w:rsidRPr="00943CE3">
              <w:t>mW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66F47" w14:textId="74385EA2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>PSD dBm (per RB)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8DC0E" w14:textId="319351EF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>NC CA test PSD (REFSENS+14)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EFD33" w14:textId="7BBB0993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>Aggressor PSD</w:t>
            </w:r>
            <w:r w:rsidRPr="00943CE3">
              <w:br/>
              <w:t>(REFSENS+39.5)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4479A" w14:textId="516B3EBE" w:rsidR="005D7476" w:rsidRPr="00943CE3" w:rsidRDefault="005D7476" w:rsidP="005547FC">
            <w:pPr>
              <w:pStyle w:val="TAH"/>
              <w:rPr>
                <w:bCs/>
              </w:rPr>
            </w:pPr>
            <w:r w:rsidRPr="00943CE3">
              <w:t>Aggressor power dBm</w:t>
            </w:r>
          </w:p>
        </w:tc>
      </w:tr>
      <w:tr w:rsidR="00F05326" w:rsidRPr="00943CE3" w14:paraId="522CEF28" w14:textId="77777777" w:rsidTr="00FB74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592C4" w14:textId="77777777" w:rsidR="00F05326" w:rsidRDefault="00F05326" w:rsidP="00F05326">
            <w:pPr>
              <w:pStyle w:val="TAH"/>
            </w:pPr>
            <w:r w:rsidRPr="00943CE3">
              <w:t>n25 5MHz</w:t>
            </w:r>
          </w:p>
          <w:p w14:paraId="2589DA77" w14:textId="45E0E21C" w:rsidR="00F05326" w:rsidRPr="00943CE3" w:rsidRDefault="00F05326" w:rsidP="00F05326">
            <w:pPr>
              <w:pStyle w:val="TAH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DEB2" w14:textId="69FD3374" w:rsidR="00F05326" w:rsidRPr="00943CE3" w:rsidRDefault="00F05326" w:rsidP="00FB74B3">
            <w:pPr>
              <w:pStyle w:val="TAC"/>
              <w:rPr>
                <w:bCs/>
              </w:rPr>
            </w:pPr>
            <w:r w:rsidRPr="00943CE3">
              <w:t>-93.3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3EF0" w14:textId="31ABE96B" w:rsidR="00F05326" w:rsidRPr="00943CE3" w:rsidRDefault="00F05326" w:rsidP="00FB74B3">
            <w:pPr>
              <w:pStyle w:val="TAC"/>
              <w:rPr>
                <w:bCs/>
              </w:rPr>
            </w:pPr>
            <w:r w:rsidRPr="00943CE3">
              <w:t>-68.7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42B8" w14:textId="7E077617" w:rsidR="00F05326" w:rsidRPr="00943CE3" w:rsidRDefault="00F05326" w:rsidP="00FB74B3">
            <w:pPr>
              <w:pStyle w:val="TAC"/>
              <w:rPr>
                <w:bCs/>
              </w:rPr>
            </w:pPr>
            <w:r w:rsidRPr="00943CE3">
              <w:t>1.3</w:t>
            </w:r>
            <w:r>
              <w:t>5</w:t>
            </w:r>
            <w:r w:rsidRPr="00943CE3">
              <w:t>E-07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A2A" w14:textId="000324DD" w:rsidR="00F05326" w:rsidRPr="00943CE3" w:rsidRDefault="00F05326" w:rsidP="00FB74B3">
            <w:pPr>
              <w:pStyle w:val="TAC"/>
              <w:rPr>
                <w:bCs/>
              </w:rPr>
            </w:pPr>
            <w:r w:rsidRPr="00943CE3">
              <w:t>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E35D" w14:textId="13A9DA86" w:rsidR="00F05326" w:rsidRPr="00943CE3" w:rsidRDefault="00F05326" w:rsidP="00FB74B3">
            <w:pPr>
              <w:pStyle w:val="TAC"/>
              <w:rPr>
                <w:bCs/>
              </w:rPr>
            </w:pPr>
            <w:r w:rsidRPr="00943CE3">
              <w:t>5.39585E-09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D14A" w14:textId="0B387017" w:rsidR="00F05326" w:rsidRPr="00943CE3" w:rsidRDefault="00F05326" w:rsidP="00FB74B3">
            <w:pPr>
              <w:pStyle w:val="TAC"/>
              <w:rPr>
                <w:bCs/>
              </w:rPr>
            </w:pPr>
            <w:r w:rsidRPr="00943CE3">
              <w:t>-82.6</w:t>
            </w:r>
            <w: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7C42" w14:textId="73D26640" w:rsidR="00F05326" w:rsidRPr="00943CE3" w:rsidRDefault="00F05326" w:rsidP="00FB74B3">
            <w:pPr>
              <w:pStyle w:val="TAC"/>
              <w:rPr>
                <w:bCs/>
              </w:rPr>
            </w:pPr>
            <w:r w:rsidRPr="00943CE3">
              <w:t>-68.6</w:t>
            </w:r>
            <w:r>
              <w:t>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F401" w14:textId="19929677" w:rsidR="00F05326" w:rsidRPr="00943CE3" w:rsidRDefault="00F05326" w:rsidP="00FB74B3">
            <w:pPr>
              <w:pStyle w:val="TAC"/>
              <w:rPr>
                <w:bCs/>
              </w:rPr>
            </w:pPr>
            <w:r w:rsidRPr="00747C03">
              <w:t>-23.17940009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7FF1" w14:textId="3883AE8B" w:rsidR="00F05326" w:rsidRPr="00943CE3" w:rsidRDefault="00F05326" w:rsidP="00FB74B3">
            <w:pPr>
              <w:pStyle w:val="TAC"/>
              <w:rPr>
                <w:bCs/>
              </w:rPr>
            </w:pPr>
            <w:r w:rsidRPr="00747C03">
              <w:t>-9.2</w:t>
            </w:r>
          </w:p>
        </w:tc>
      </w:tr>
      <w:tr w:rsidR="005D7476" w:rsidRPr="00943CE3" w14:paraId="2DD46D4F" w14:textId="77777777" w:rsidTr="00FB74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8D169" w14:textId="77777777" w:rsidR="005D7476" w:rsidRDefault="005D7476" w:rsidP="00885A93">
            <w:pPr>
              <w:pStyle w:val="TAH"/>
            </w:pPr>
            <w:r w:rsidRPr="00943CE3">
              <w:t>n25 40 MHz</w:t>
            </w:r>
          </w:p>
          <w:p w14:paraId="3FA16E7A" w14:textId="70D47E4F" w:rsidR="005D7476" w:rsidRPr="00943CE3" w:rsidRDefault="005D7476" w:rsidP="00885A93">
            <w:pPr>
              <w:pStyle w:val="TAH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AA6D" w14:textId="393A1C81" w:rsidR="005D7476" w:rsidRPr="00943CE3" w:rsidRDefault="005D7476" w:rsidP="00FB74B3">
            <w:pPr>
              <w:pStyle w:val="TAC"/>
              <w:rPr>
                <w:bCs/>
              </w:rPr>
            </w:pPr>
            <w:r w:rsidRPr="00943CE3">
              <w:t>-79.5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0691" w14:textId="0564644C" w:rsidR="005D7476" w:rsidRPr="00943CE3" w:rsidRDefault="005D7476" w:rsidP="00FB74B3">
            <w:pPr>
              <w:pStyle w:val="TAC"/>
              <w:rPr>
                <w:bCs/>
              </w:rPr>
            </w:pPr>
            <w:r w:rsidRPr="00943CE3">
              <w:t>-79.5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C2E3" w14:textId="07BDAF3A" w:rsidR="005D7476" w:rsidRPr="00943CE3" w:rsidRDefault="005D7476" w:rsidP="00FB74B3">
            <w:pPr>
              <w:pStyle w:val="TAC"/>
              <w:rPr>
                <w:bCs/>
              </w:rPr>
            </w:pPr>
            <w:r w:rsidRPr="00943CE3">
              <w:t>1.12E-08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AF62" w14:textId="7C179A34" w:rsidR="005D7476" w:rsidRPr="00943CE3" w:rsidRDefault="005D7476" w:rsidP="00FB74B3">
            <w:pPr>
              <w:pStyle w:val="TAC"/>
              <w:rPr>
                <w:bCs/>
              </w:rPr>
            </w:pPr>
            <w:r w:rsidRPr="00943CE3">
              <w:t>216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CFAF" w14:textId="4CFF68A6" w:rsidR="005D7476" w:rsidRPr="00943CE3" w:rsidRDefault="005D7476" w:rsidP="00FB74B3">
            <w:pPr>
              <w:pStyle w:val="TAC"/>
              <w:rPr>
                <w:bCs/>
              </w:rPr>
            </w:pPr>
            <w:r w:rsidRPr="00943CE3">
              <w:t>5.19E-11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3464" w14:textId="48AF56D4" w:rsidR="005D7476" w:rsidRPr="00943CE3" w:rsidRDefault="005D7476" w:rsidP="00FB74B3">
            <w:pPr>
              <w:pStyle w:val="TAC"/>
              <w:rPr>
                <w:bCs/>
              </w:rPr>
            </w:pPr>
            <w:r w:rsidRPr="00943CE3">
              <w:t>-102.845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72FB" w14:textId="6F019A92" w:rsidR="005D7476" w:rsidRPr="00943CE3" w:rsidRDefault="005D7476" w:rsidP="00FB74B3">
            <w:pPr>
              <w:pStyle w:val="TAC"/>
              <w:rPr>
                <w:bCs/>
              </w:rPr>
            </w:pPr>
            <w:r w:rsidRPr="00943CE3">
              <w:t>-88.84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CBF9" w14:textId="679507B7" w:rsidR="005D7476" w:rsidRPr="00943CE3" w:rsidRDefault="005D7476" w:rsidP="00FB74B3">
            <w:pPr>
              <w:pStyle w:val="TAC"/>
              <w:rPr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930" w14:textId="5B55D5E4" w:rsidR="005D7476" w:rsidRPr="00943CE3" w:rsidRDefault="005D7476" w:rsidP="00FB74B3">
            <w:pPr>
              <w:pStyle w:val="TAC"/>
              <w:rPr>
                <w:bCs/>
              </w:rPr>
            </w:pPr>
          </w:p>
        </w:tc>
      </w:tr>
      <w:tr w:rsidR="007B1A40" w:rsidRPr="00943CE3" w14:paraId="1CCE69DA" w14:textId="77777777" w:rsidTr="00FB74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D149" w14:textId="1E4001C6" w:rsidR="007B1A40" w:rsidRPr="00943CE3" w:rsidRDefault="007B1A40" w:rsidP="007B1A40">
            <w:pPr>
              <w:pStyle w:val="TAH"/>
            </w:pPr>
            <w:r w:rsidRPr="00C41A1E">
              <w:t>n66 20 MHz SCC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81A4" w14:textId="02F7BAB3" w:rsidR="007B1A40" w:rsidRPr="007B1A40" w:rsidRDefault="007B1A40" w:rsidP="00FB74B3">
            <w:pPr>
              <w:pStyle w:val="TAC"/>
            </w:pPr>
            <w:r w:rsidRPr="007B1A40">
              <w:t>-93.3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29D1" w14:textId="55389E47" w:rsidR="007B1A40" w:rsidRPr="007B1A40" w:rsidRDefault="007B1A40" w:rsidP="00FB74B3">
            <w:pPr>
              <w:pStyle w:val="TAC"/>
            </w:pPr>
            <w:r w:rsidRPr="007B1A40">
              <w:t>-93.3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F8D1" w14:textId="097D76B2" w:rsidR="007B1A40" w:rsidRPr="007B1A40" w:rsidRDefault="007B1A40" w:rsidP="00FB74B3">
            <w:pPr>
              <w:pStyle w:val="TAC"/>
            </w:pPr>
            <w:r w:rsidRPr="007B1A40">
              <w:t>4.68E-10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3E35" w14:textId="705C246F" w:rsidR="007B1A40" w:rsidRPr="007B1A40" w:rsidRDefault="007B1A40" w:rsidP="00FB74B3">
            <w:pPr>
              <w:pStyle w:val="TAC"/>
            </w:pPr>
            <w:r w:rsidRPr="007B1A40">
              <w:t>106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756F" w14:textId="74AC787F" w:rsidR="007B1A40" w:rsidRPr="007B1A40" w:rsidRDefault="007B1A40" w:rsidP="00FB74B3">
            <w:pPr>
              <w:pStyle w:val="TAC"/>
            </w:pPr>
            <w:r w:rsidRPr="007B1A40">
              <w:t>4.41E-12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F8AC" w14:textId="2BAB1E9D" w:rsidR="007B1A40" w:rsidRPr="007B1A40" w:rsidRDefault="007B1A40" w:rsidP="00FB74B3">
            <w:pPr>
              <w:pStyle w:val="TAC"/>
            </w:pPr>
            <w:r w:rsidRPr="007B1A40">
              <w:t>-113.</w:t>
            </w:r>
            <w:r w:rsidRPr="007B1A40"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8DB0" w14:textId="10713746" w:rsidR="007B1A40" w:rsidRPr="007B1A40" w:rsidRDefault="007B1A40" w:rsidP="00FB74B3">
            <w:pPr>
              <w:pStyle w:val="TAC"/>
            </w:pPr>
            <w:r w:rsidRPr="007B1A40">
              <w:t>-99.55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836A" w14:textId="6DEFF5C8" w:rsidR="007B1A40" w:rsidRPr="007B1A40" w:rsidRDefault="007B1A40" w:rsidP="00FB74B3">
            <w:pPr>
              <w:pStyle w:val="TAC"/>
            </w:pPr>
            <w:r w:rsidRPr="007B1A40">
              <w:t>-60.05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3140" w14:textId="4EF93670" w:rsidR="007B1A40" w:rsidRPr="007B1A40" w:rsidRDefault="007B1A40" w:rsidP="00FB74B3">
            <w:pPr>
              <w:pStyle w:val="TAC"/>
            </w:pPr>
            <w:r w:rsidRPr="007B1A40">
              <w:t>-46.0</w:t>
            </w:r>
          </w:p>
        </w:tc>
      </w:tr>
      <w:tr w:rsidR="007B1A40" w:rsidRPr="00943CE3" w14:paraId="707F9C6C" w14:textId="77777777" w:rsidTr="00FB74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EC1D" w14:textId="4EFECB05" w:rsidR="007B1A40" w:rsidRPr="00943CE3" w:rsidRDefault="007B1A40" w:rsidP="007B1A40">
            <w:pPr>
              <w:pStyle w:val="TAH"/>
            </w:pPr>
            <w:r w:rsidRPr="00C41A1E">
              <w:t>n66 20 MHz PCC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0560" w14:textId="0A8DD8A6" w:rsidR="007B1A40" w:rsidRPr="007B1A40" w:rsidRDefault="007B1A40" w:rsidP="00FB74B3">
            <w:pPr>
              <w:pStyle w:val="TAC"/>
            </w:pPr>
            <w:r w:rsidRPr="007B1A40">
              <w:t>-93.3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22D9" w14:textId="332C83D7" w:rsidR="007B1A40" w:rsidRPr="007B1A40" w:rsidRDefault="007B1A40" w:rsidP="00FB74B3">
            <w:pPr>
              <w:pStyle w:val="TAC"/>
            </w:pPr>
            <w:r w:rsidRPr="007B1A40">
              <w:t>-93.3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92C3" w14:textId="72D15CCF" w:rsidR="007B1A40" w:rsidRPr="007B1A40" w:rsidRDefault="007B1A40" w:rsidP="00FB74B3">
            <w:pPr>
              <w:pStyle w:val="TAC"/>
            </w:pPr>
            <w:r w:rsidRPr="007B1A40">
              <w:t>4.68E-10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F198" w14:textId="5A5F799E" w:rsidR="007B1A40" w:rsidRPr="007B1A40" w:rsidRDefault="007B1A40" w:rsidP="00FB74B3">
            <w:pPr>
              <w:pStyle w:val="TAC"/>
            </w:pPr>
            <w:r w:rsidRPr="007B1A40">
              <w:t>106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3B3F" w14:textId="1D341060" w:rsidR="007B1A40" w:rsidRPr="007B1A40" w:rsidRDefault="007B1A40" w:rsidP="00FB74B3">
            <w:pPr>
              <w:pStyle w:val="TAC"/>
            </w:pPr>
            <w:r w:rsidRPr="007B1A40">
              <w:t>4.41E-12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B05C" w14:textId="008870E8" w:rsidR="007B1A40" w:rsidRPr="007B1A40" w:rsidRDefault="007B1A40" w:rsidP="00FB74B3">
            <w:pPr>
              <w:pStyle w:val="TAC"/>
            </w:pPr>
            <w:r w:rsidRPr="007B1A40">
              <w:t>-113.</w:t>
            </w:r>
            <w:r w:rsidRPr="007B1A40"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9668" w14:textId="2A86EDB8" w:rsidR="007B1A40" w:rsidRPr="007B1A40" w:rsidRDefault="007B1A40" w:rsidP="00FB74B3">
            <w:pPr>
              <w:pStyle w:val="TAC"/>
            </w:pPr>
            <w:r w:rsidRPr="007B1A40">
              <w:t>-99.55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FD94" w14:textId="77777777" w:rsidR="007B1A40" w:rsidRPr="007B1A40" w:rsidRDefault="007B1A40" w:rsidP="00FB74B3">
            <w:pPr>
              <w:pStyle w:val="TAC"/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02E3" w14:textId="77777777" w:rsidR="007B1A40" w:rsidRPr="007B1A40" w:rsidRDefault="007B1A40" w:rsidP="00FB74B3">
            <w:pPr>
              <w:pStyle w:val="TAC"/>
            </w:pPr>
          </w:p>
        </w:tc>
      </w:tr>
    </w:tbl>
    <w:p w14:paraId="5E07F3E7" w14:textId="77777777" w:rsidR="003B6FB9" w:rsidRDefault="003B6FB9" w:rsidP="00494B75">
      <w:pPr>
        <w:rPr>
          <w:bCs/>
        </w:rPr>
      </w:pPr>
    </w:p>
    <w:p w14:paraId="562109AB" w14:textId="3D5F045D" w:rsidR="00EE656B" w:rsidRDefault="005E460A" w:rsidP="00494B75">
      <w:pPr>
        <w:rPr>
          <w:bCs/>
        </w:rPr>
      </w:pPr>
      <w:r>
        <w:rPr>
          <w:bCs/>
        </w:rPr>
        <w:t>-</w:t>
      </w:r>
      <w:r w:rsidR="009B6123">
        <w:rPr>
          <w:bCs/>
        </w:rPr>
        <w:t>9</w:t>
      </w:r>
      <w:r>
        <w:rPr>
          <w:bCs/>
        </w:rPr>
        <w:t xml:space="preserve">.2 dBm </w:t>
      </w:r>
      <w:r w:rsidR="004E7292">
        <w:rPr>
          <w:bCs/>
        </w:rPr>
        <w:t>aggressor level would be above maximum input level thus not applicable.</w:t>
      </w:r>
      <w:r w:rsidR="001740A4">
        <w:rPr>
          <w:bCs/>
        </w:rPr>
        <w:t xml:space="preserve"> It also </w:t>
      </w:r>
      <w:r w:rsidR="00170664">
        <w:rPr>
          <w:bCs/>
        </w:rPr>
        <w:t>is higher than ACS test case 2 aggressor level of -25 dBm.</w:t>
      </w:r>
      <w:r w:rsidR="004E7292">
        <w:rPr>
          <w:bCs/>
        </w:rPr>
        <w:t xml:space="preserve"> </w:t>
      </w:r>
      <w:r w:rsidR="003E128F">
        <w:rPr>
          <w:bCs/>
        </w:rPr>
        <w:t xml:space="preserve">It is also </w:t>
      </w:r>
      <w:r w:rsidR="00176B05">
        <w:rPr>
          <w:bCs/>
        </w:rPr>
        <w:t xml:space="preserve">counterintuitive that while </w:t>
      </w:r>
      <w:r w:rsidR="00176B05">
        <w:rPr>
          <w:bCs/>
        </w:rPr>
        <w:t>Δ</w:t>
      </w:r>
      <w:proofErr w:type="gramStart"/>
      <w:r w:rsidR="00176B05">
        <w:rPr>
          <w:bCs/>
        </w:rPr>
        <w:t>R</w:t>
      </w:r>
      <w:r w:rsidR="00176B05" w:rsidRPr="005E460A">
        <w:rPr>
          <w:bCs/>
          <w:vertAlign w:val="subscript"/>
        </w:rPr>
        <w:t>IB,NC</w:t>
      </w:r>
      <w:proofErr w:type="gramEnd"/>
      <w:r w:rsidR="00176B05">
        <w:rPr>
          <w:bCs/>
          <w:vertAlign w:val="subscript"/>
        </w:rPr>
        <w:t xml:space="preserve"> </w:t>
      </w:r>
      <w:r w:rsidR="00176B05">
        <w:rPr>
          <w:bCs/>
          <w:vertAlign w:val="subscript"/>
        </w:rPr>
        <w:t xml:space="preserve"> </w:t>
      </w:r>
      <w:r w:rsidR="00176B05">
        <w:rPr>
          <w:bCs/>
        </w:rPr>
        <w:t xml:space="preserve">was meant </w:t>
      </w:r>
      <w:r w:rsidR="00AE43DF">
        <w:rPr>
          <w:bCs/>
        </w:rPr>
        <w:t xml:space="preserve">to be </w:t>
      </w:r>
      <w:r w:rsidR="00176B05">
        <w:rPr>
          <w:bCs/>
        </w:rPr>
        <w:t>a relaxation, it actually seeming makes ACS more stringent.</w:t>
      </w:r>
    </w:p>
    <w:p w14:paraId="3E7EEEE5" w14:textId="7AACE6D9" w:rsidR="005E460A" w:rsidRDefault="00C63168" w:rsidP="00494B75">
      <w:pPr>
        <w:rPr>
          <w:bCs/>
        </w:rPr>
      </w:pPr>
      <w:r>
        <w:rPr>
          <w:bCs/>
        </w:rPr>
        <w:lastRenderedPageBreak/>
        <w:t xml:space="preserve">For n66 the aggressor power makes sense. </w:t>
      </w:r>
    </w:p>
    <w:p w14:paraId="4BBA6BA0" w14:textId="0052B4D0" w:rsidR="00AE43DF" w:rsidRDefault="00AE43DF" w:rsidP="00494B75">
      <w:pPr>
        <w:rPr>
          <w:bCs/>
        </w:rPr>
      </w:pPr>
      <w:r>
        <w:rPr>
          <w:bCs/>
        </w:rPr>
        <w:t xml:space="preserve">We have not been able to verify </w:t>
      </w:r>
      <w:proofErr w:type="gramStart"/>
      <w:r>
        <w:rPr>
          <w:bCs/>
        </w:rPr>
        <w:t>this</w:t>
      </w:r>
      <w:proofErr w:type="gramEnd"/>
      <w:r>
        <w:rPr>
          <w:bCs/>
        </w:rPr>
        <w:t xml:space="preserve"> but it is our understanding that RAN5 adjusts the PCC level to the “more comfortable” level since intention is not to test PCC here.</w:t>
      </w:r>
      <w:r w:rsidR="00AA27F4">
        <w:rPr>
          <w:bCs/>
        </w:rPr>
        <w:t xml:space="preserve"> Unless RAN4 can find out what test parameters actually are, then maybe </w:t>
      </w:r>
      <w:proofErr w:type="gramStart"/>
      <w:r w:rsidR="00AA27F4">
        <w:rPr>
          <w:bCs/>
        </w:rPr>
        <w:t>an</w:t>
      </w:r>
      <w:proofErr w:type="gramEnd"/>
      <w:r w:rsidR="00AA27F4">
        <w:rPr>
          <w:bCs/>
        </w:rPr>
        <w:t xml:space="preserve"> </w:t>
      </w:r>
      <w:proofErr w:type="spellStart"/>
      <w:r w:rsidR="00AA27F4">
        <w:rPr>
          <w:bCs/>
        </w:rPr>
        <w:t>clarificative</w:t>
      </w:r>
      <w:proofErr w:type="spellEnd"/>
      <w:r w:rsidR="00AA27F4">
        <w:rPr>
          <w:bCs/>
        </w:rPr>
        <w:t xml:space="preserve"> LS to RAN5 is </w:t>
      </w:r>
      <w:r w:rsidR="00FB1E86">
        <w:rPr>
          <w:bCs/>
        </w:rPr>
        <w:t xml:space="preserve">appropriate. </w:t>
      </w:r>
      <w:r w:rsidR="00AA27F4">
        <w:rPr>
          <w:bCs/>
        </w:rPr>
        <w:t xml:space="preserve"> </w:t>
      </w:r>
    </w:p>
    <w:p w14:paraId="161D0BCB" w14:textId="43161D43" w:rsidR="009C0469" w:rsidRPr="00E65DF6" w:rsidRDefault="000178C2" w:rsidP="00494B75">
      <w:pPr>
        <w:rPr>
          <w:b/>
        </w:rPr>
      </w:pPr>
      <w:r w:rsidRPr="00E65DF6">
        <w:rPr>
          <w:b/>
        </w:rPr>
        <w:t>Observation</w:t>
      </w:r>
      <w:r w:rsidR="000A3909">
        <w:rPr>
          <w:b/>
        </w:rPr>
        <w:t xml:space="preserve"> 1</w:t>
      </w:r>
      <w:r w:rsidR="009C0469" w:rsidRPr="00E65DF6">
        <w:rPr>
          <w:b/>
        </w:rPr>
        <w:t>: NC D</w:t>
      </w:r>
      <w:r w:rsidR="003E128F" w:rsidRPr="00E65DF6">
        <w:rPr>
          <w:b/>
        </w:rPr>
        <w:t>L</w:t>
      </w:r>
      <w:r w:rsidR="009C0469" w:rsidRPr="00E65DF6">
        <w:rPr>
          <w:b/>
        </w:rPr>
        <w:t xml:space="preserve"> CA ACS test parameters are not </w:t>
      </w:r>
      <w:r w:rsidR="007D79D0" w:rsidRPr="00E65DF6">
        <w:rPr>
          <w:b/>
        </w:rPr>
        <w:t xml:space="preserve">clear from </w:t>
      </w:r>
      <w:r w:rsidR="00C33282" w:rsidRPr="00E65DF6">
        <w:rPr>
          <w:b/>
        </w:rPr>
        <w:t>reading RAN4 and RAN5 specs</w:t>
      </w:r>
    </w:p>
    <w:p w14:paraId="63FFB14B" w14:textId="77777777" w:rsidR="00344185" w:rsidRDefault="00171F01" w:rsidP="00344185">
      <w:pPr>
        <w:pStyle w:val="Heading2"/>
      </w:pPr>
      <w:r>
        <w:t>2.2</w:t>
      </w:r>
      <w:r>
        <w:tab/>
        <w:t xml:space="preserve">Discussion on </w:t>
      </w:r>
      <w:r w:rsidR="00344185">
        <w:t>requirements for single receiver chain</w:t>
      </w:r>
    </w:p>
    <w:p w14:paraId="18397054" w14:textId="0ECCDB24" w:rsidR="00FB1E86" w:rsidRDefault="00C63168" w:rsidP="00494B75">
      <w:pPr>
        <w:rPr>
          <w:bCs/>
        </w:rPr>
      </w:pPr>
      <w:r>
        <w:rPr>
          <w:bCs/>
        </w:rPr>
        <w:t xml:space="preserve">Embedding here with non-zero </w:t>
      </w:r>
      <w:r w:rsidR="00E45512">
        <w:rPr>
          <w:bCs/>
        </w:rPr>
        <w:t>Δ</w:t>
      </w:r>
      <w:proofErr w:type="gramStart"/>
      <w:r w:rsidR="00E45512">
        <w:rPr>
          <w:bCs/>
        </w:rPr>
        <w:t>R</w:t>
      </w:r>
      <w:r w:rsidR="00E45512" w:rsidRPr="005E460A">
        <w:rPr>
          <w:bCs/>
          <w:vertAlign w:val="subscript"/>
        </w:rPr>
        <w:t>IB,NC</w:t>
      </w:r>
      <w:proofErr w:type="gramEnd"/>
      <w:r w:rsidR="00E45512">
        <w:rPr>
          <w:bCs/>
          <w:vertAlign w:val="subscript"/>
        </w:rPr>
        <w:t xml:space="preserve"> </w:t>
      </w:r>
      <w:r w:rsidR="00E45512">
        <w:rPr>
          <w:bCs/>
        </w:rPr>
        <w:t xml:space="preserve">and unequal channel BW </w:t>
      </w:r>
      <w:r w:rsidR="00E92653">
        <w:rPr>
          <w:bCs/>
        </w:rPr>
        <w:t>the new discussion with limiting PSD difference maybe difficult</w:t>
      </w:r>
      <w:r w:rsidR="00E65DF6">
        <w:rPr>
          <w:bCs/>
        </w:rPr>
        <w:t xml:space="preserve">. For example, if </w:t>
      </w:r>
      <w:r w:rsidR="001414C6">
        <w:rPr>
          <w:bCs/>
        </w:rPr>
        <w:t xml:space="preserve">PSD of the aggressor would be set to no larger than </w:t>
      </w:r>
      <w:r w:rsidR="00171F01">
        <w:rPr>
          <w:bCs/>
        </w:rPr>
        <w:t xml:space="preserve">the lower PSD of the wanted signals, it would be lower than the wanted signal PSD under test. This is hardly an appropriate test. </w:t>
      </w:r>
    </w:p>
    <w:p w14:paraId="20D3A9C9" w14:textId="2FFAA38C" w:rsidR="003B733A" w:rsidRDefault="001F6A67" w:rsidP="00494B75">
      <w:pPr>
        <w:rPr>
          <w:bCs/>
        </w:rPr>
      </w:pPr>
      <w:r>
        <w:rPr>
          <w:bCs/>
        </w:rPr>
        <w:t xml:space="preserve">If we can assume that the receiver is capable for the full 100 MHz </w:t>
      </w:r>
      <w:r w:rsidR="00970B4D">
        <w:rPr>
          <w:bCs/>
        </w:rPr>
        <w:t>bandwidth</w:t>
      </w:r>
      <w:r>
        <w:rPr>
          <w:bCs/>
        </w:rPr>
        <w:t xml:space="preserve"> and is therefore the same receiver what is used for 100 MHz channel BW </w:t>
      </w:r>
      <w:r w:rsidR="00970B4D">
        <w:rPr>
          <w:bCs/>
        </w:rPr>
        <w:t xml:space="preserve">in other bands, we can use 100 MHz requirements as starting point. </w:t>
      </w:r>
      <w:r w:rsidR="00F543BB">
        <w:rPr>
          <w:bCs/>
        </w:rPr>
        <w:t xml:space="preserve">In this case the </w:t>
      </w:r>
      <w:r w:rsidR="00DC0DA8">
        <w:rPr>
          <w:bCs/>
        </w:rPr>
        <w:t>T</w:t>
      </w:r>
      <w:r w:rsidR="00A9444E">
        <w:rPr>
          <w:bCs/>
        </w:rPr>
        <w:t>able 7.5</w:t>
      </w:r>
      <w:r w:rsidR="007E30D5">
        <w:rPr>
          <w:bCs/>
        </w:rPr>
        <w:t>-3 is same as the Ran5 shown above. For a 100 MHz wide wanted signal</w:t>
      </w:r>
      <w:r w:rsidR="007B6432">
        <w:rPr>
          <w:bCs/>
        </w:rPr>
        <w:t xml:space="preserve"> with power level </w:t>
      </w:r>
      <w:r w:rsidR="00A74A2B">
        <w:rPr>
          <w:bCs/>
        </w:rPr>
        <w:t>REFENS+14 dB</w:t>
      </w:r>
      <w:r w:rsidR="007B6432">
        <w:rPr>
          <w:bCs/>
        </w:rPr>
        <w:t xml:space="preserve">, the aggressor is 5 MHz with </w:t>
      </w:r>
      <w:r w:rsidR="00A946A8">
        <w:rPr>
          <w:bCs/>
        </w:rPr>
        <w:t xml:space="preserve">power of </w:t>
      </w:r>
      <w:r w:rsidR="007B6432">
        <w:rPr>
          <w:bCs/>
        </w:rPr>
        <w:t xml:space="preserve">39.5 dB above </w:t>
      </w:r>
      <w:r w:rsidR="004D58D2">
        <w:rPr>
          <w:bCs/>
        </w:rPr>
        <w:t xml:space="preserve">the 100 MHz </w:t>
      </w:r>
      <w:r w:rsidR="007B6432">
        <w:rPr>
          <w:bCs/>
        </w:rPr>
        <w:t>REFSENS</w:t>
      </w:r>
      <w:r w:rsidR="003B733A">
        <w:rPr>
          <w:bCs/>
        </w:rPr>
        <w:t xml:space="preserve"> which results </w:t>
      </w:r>
      <w:proofErr w:type="gramStart"/>
      <w:r w:rsidR="003B733A">
        <w:rPr>
          <w:bCs/>
        </w:rPr>
        <w:t>in to</w:t>
      </w:r>
      <w:proofErr w:type="gramEnd"/>
      <w:r w:rsidR="003B733A">
        <w:rPr>
          <w:bCs/>
        </w:rPr>
        <w:t xml:space="preserve"> 25.5 dB power difference</w:t>
      </w:r>
      <w:r w:rsidR="00A74A2B">
        <w:rPr>
          <w:bCs/>
        </w:rPr>
        <w:t xml:space="preserve">. </w:t>
      </w:r>
      <w:r w:rsidR="004745FB">
        <w:rPr>
          <w:bCs/>
        </w:rPr>
        <w:t>For PSD difference</w:t>
      </w:r>
      <w:r w:rsidR="003B733A">
        <w:rPr>
          <w:bCs/>
        </w:rPr>
        <w:t xml:space="preserve"> this yields delta of 39.</w:t>
      </w:r>
      <w:r w:rsidR="00892C61">
        <w:rPr>
          <w:bCs/>
        </w:rPr>
        <w:t>4</w:t>
      </w:r>
      <w:r w:rsidR="003B733A">
        <w:rPr>
          <w:bCs/>
        </w:rPr>
        <w:t xml:space="preserve">5 </w:t>
      </w:r>
      <w:proofErr w:type="spellStart"/>
      <w:r w:rsidR="003B733A">
        <w:rPr>
          <w:bCs/>
        </w:rPr>
        <w:t>dB.</w:t>
      </w:r>
      <w:proofErr w:type="spellEnd"/>
      <w:r w:rsidR="003B733A">
        <w:rPr>
          <w:bCs/>
        </w:rPr>
        <w:t xml:space="preserve"> </w:t>
      </w:r>
    </w:p>
    <w:p w14:paraId="1655DE9B" w14:textId="799AFF8C" w:rsidR="001F6A67" w:rsidRPr="000A3909" w:rsidRDefault="003B733A" w:rsidP="00494B75">
      <w:pPr>
        <w:rPr>
          <w:b/>
        </w:rPr>
      </w:pPr>
      <w:r w:rsidRPr="000A3909">
        <w:rPr>
          <w:b/>
        </w:rPr>
        <w:t>Observation</w:t>
      </w:r>
      <w:r w:rsidR="000A3909">
        <w:rPr>
          <w:b/>
        </w:rPr>
        <w:t xml:space="preserve"> 2</w:t>
      </w:r>
      <w:r w:rsidRPr="000A3909">
        <w:rPr>
          <w:b/>
        </w:rPr>
        <w:t xml:space="preserve">: Any UE that is compliant with </w:t>
      </w:r>
      <w:r w:rsidR="00750C08" w:rsidRPr="000A3909">
        <w:rPr>
          <w:b/>
        </w:rPr>
        <w:t xml:space="preserve">100 MHz channel BW should be able to handle 39.5 dB PSD difference between wanted </w:t>
      </w:r>
      <w:r w:rsidR="000A3909" w:rsidRPr="000A3909">
        <w:rPr>
          <w:b/>
        </w:rPr>
        <w:t xml:space="preserve">signal and aggressor. </w:t>
      </w:r>
      <w:r w:rsidRPr="000A3909">
        <w:rPr>
          <w:b/>
        </w:rPr>
        <w:t xml:space="preserve"> </w:t>
      </w:r>
      <w:r w:rsidR="004745FB" w:rsidRPr="000A3909">
        <w:rPr>
          <w:b/>
        </w:rPr>
        <w:t xml:space="preserve"> </w:t>
      </w:r>
    </w:p>
    <w:p w14:paraId="2E70F1C3" w14:textId="71DC5EC5" w:rsidR="00171F01" w:rsidRPr="00E45512" w:rsidRDefault="003A0B52" w:rsidP="00494B75">
      <w:pPr>
        <w:rPr>
          <w:bCs/>
        </w:rPr>
      </w:pPr>
      <w:r>
        <w:rPr>
          <w:bCs/>
        </w:rPr>
        <w:t xml:space="preserve">Discussion could be had what is the </w:t>
      </w:r>
      <w:r w:rsidR="00C24994">
        <w:rPr>
          <w:bCs/>
        </w:rPr>
        <w:t xml:space="preserve">100 MHz channel filter role in ACS.  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464DDA69" w14:textId="181F82FB" w:rsidR="00C24994" w:rsidRPr="002562A8" w:rsidRDefault="00C24994" w:rsidP="00C24994">
      <w:pPr>
        <w:rPr>
          <w:bCs/>
        </w:rPr>
      </w:pPr>
      <w:r w:rsidRPr="002562A8">
        <w:rPr>
          <w:bCs/>
        </w:rPr>
        <w:t xml:space="preserve">We discussed </w:t>
      </w:r>
      <w:r w:rsidR="002562A8" w:rsidRPr="002562A8">
        <w:rPr>
          <w:bCs/>
        </w:rPr>
        <w:t xml:space="preserve">reference requirements for NC DL CA fragment </w:t>
      </w:r>
      <w:proofErr w:type="gramStart"/>
      <w:r w:rsidR="002562A8" w:rsidRPr="002562A8">
        <w:rPr>
          <w:bCs/>
        </w:rPr>
        <w:t>carriers</w:t>
      </w:r>
      <w:proofErr w:type="gramEnd"/>
      <w:r w:rsidR="002562A8" w:rsidRPr="002562A8">
        <w:rPr>
          <w:bCs/>
        </w:rPr>
        <w:t xml:space="preserve"> study and made two observation. </w:t>
      </w:r>
    </w:p>
    <w:p w14:paraId="61241C89" w14:textId="16F168CA" w:rsidR="00C24994" w:rsidRDefault="00C24994" w:rsidP="00C24994">
      <w:pPr>
        <w:rPr>
          <w:b/>
        </w:rPr>
      </w:pPr>
      <w:r w:rsidRPr="00E65DF6">
        <w:rPr>
          <w:b/>
        </w:rPr>
        <w:t>Observation</w:t>
      </w:r>
      <w:r>
        <w:rPr>
          <w:b/>
        </w:rPr>
        <w:t xml:space="preserve"> 1</w:t>
      </w:r>
      <w:r w:rsidRPr="00E65DF6">
        <w:rPr>
          <w:b/>
        </w:rPr>
        <w:t>: NC DL CA ACS test parameters are not clear from reading RAN4 and RAN5 specs</w:t>
      </w:r>
    </w:p>
    <w:p w14:paraId="0B536674" w14:textId="05030D5B" w:rsidR="00C24994" w:rsidRPr="000A3909" w:rsidRDefault="00C24994" w:rsidP="00C24994">
      <w:pPr>
        <w:rPr>
          <w:b/>
        </w:rPr>
      </w:pPr>
      <w:r w:rsidRPr="000A3909">
        <w:rPr>
          <w:b/>
        </w:rPr>
        <w:t>Observation</w:t>
      </w:r>
      <w:r>
        <w:rPr>
          <w:b/>
        </w:rPr>
        <w:t xml:space="preserve"> 2</w:t>
      </w:r>
      <w:r w:rsidRPr="000A3909">
        <w:rPr>
          <w:b/>
        </w:rPr>
        <w:t xml:space="preserve">: Any UE that is compliant with 100 MHz channel BW should be able to handle 39.5 dB PSD difference between wanted signal and aggressor.  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5896926" w14:textId="29E87306" w:rsidR="00D97CD5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2C19F0" w:rsidRPr="002C19F0">
        <w:t>R4-2417201</w:t>
      </w:r>
      <w:r w:rsidR="002C19F0">
        <w:t>, “</w:t>
      </w:r>
      <w:r w:rsidR="00016BA6" w:rsidRPr="00016BA6">
        <w:t>WF on NR FR1 DL fragmented carriers study</w:t>
      </w:r>
      <w:proofErr w:type="gramStart"/>
      <w:r w:rsidR="002C19F0">
        <w:t xml:space="preserve">”, </w:t>
      </w:r>
      <w:r w:rsidR="00016BA6">
        <w:t xml:space="preserve"> </w:t>
      </w:r>
      <w:proofErr w:type="spellStart"/>
      <w:r w:rsidR="00FE1BCE" w:rsidRPr="00FE1BCE">
        <w:t>Mediatek</w:t>
      </w:r>
      <w:proofErr w:type="spellEnd"/>
      <w:proofErr w:type="gramEnd"/>
      <w:r w:rsidR="00FE1BCE" w:rsidRPr="00FE1BCE">
        <w:t xml:space="preserve"> Inc.</w:t>
      </w:r>
      <w:r w:rsidR="00FE1BCE">
        <w:t xml:space="preserve">, </w:t>
      </w:r>
      <w:r w:rsidR="00D5222A">
        <w:t>3GPP TSG-RAN WG4 Meeting #112bis, Hefei, Anhui, China, 14th – 18th October, 2024</w:t>
      </w: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8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 w:numId="41" w16cid:durableId="41759750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0509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82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5FB"/>
    <w:rsid w:val="00474FE5"/>
    <w:rsid w:val="00475C03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1716"/>
    <w:rsid w:val="005E1743"/>
    <w:rsid w:val="005E1827"/>
    <w:rsid w:val="005E19CB"/>
    <w:rsid w:val="005E1DB3"/>
    <w:rsid w:val="005E2210"/>
    <w:rsid w:val="005E2B0B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C70"/>
    <w:rsid w:val="007D22FB"/>
    <w:rsid w:val="007D2CD9"/>
    <w:rsid w:val="007D3C2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67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239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27B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31C"/>
    <w:rsid w:val="00E12D38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22"/>
    <w:rsid w:val="00ED03A1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5610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2024-11-08T02:01:00Z</dcterms:created>
  <dcterms:modified xsi:type="dcterms:W3CDTF">2024-11-08T02:01:00Z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