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775F79" w14:textId="698C2162"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C05151" w:rsidRPr="0063038D">
        <w:rPr>
          <w:b/>
          <w:lang w:eastAsia="zh-CN"/>
        </w:rPr>
        <w:t>1</w:t>
      </w:r>
      <w:r w:rsidR="00C05151">
        <w:rPr>
          <w:rFonts w:hint="eastAsia"/>
          <w:b/>
          <w:lang w:eastAsia="zh-CN"/>
        </w:rPr>
        <w:t>13</w:t>
      </w:r>
      <w:r w:rsidR="00C05151" w:rsidRPr="0063038D">
        <w:rPr>
          <w:b/>
          <w:lang w:eastAsia="zh-CN"/>
        </w:rPr>
        <w:t xml:space="preserve">                                                         </w:t>
      </w:r>
      <w:r w:rsidR="00C05151">
        <w:rPr>
          <w:rFonts w:hint="eastAsia"/>
          <w:b/>
          <w:lang w:eastAsia="zh-CN"/>
        </w:rPr>
        <w:t xml:space="preserve">                            </w:t>
      </w:r>
      <w:r w:rsidR="00C05151" w:rsidRPr="0063038D">
        <w:rPr>
          <w:b/>
          <w:lang w:eastAsia="zh-CN"/>
        </w:rPr>
        <w:t xml:space="preserve">  </w:t>
      </w:r>
      <w:r w:rsidR="00C05151">
        <w:rPr>
          <w:rFonts w:hint="eastAsia"/>
          <w:b/>
          <w:lang w:eastAsia="zh-CN"/>
        </w:rPr>
        <w:t xml:space="preserve">               </w:t>
      </w:r>
      <w:r w:rsidR="00152FCD" w:rsidRPr="001F2A59">
        <w:rPr>
          <w:b/>
          <w:lang w:eastAsia="zh-CN"/>
        </w:rPr>
        <w:t>R4-</w:t>
      </w:r>
      <w:r w:rsidR="00BC41EE" w:rsidRPr="001F2A59">
        <w:rPr>
          <w:b/>
          <w:lang w:eastAsia="zh-CN"/>
        </w:rPr>
        <w:t>2</w:t>
      </w:r>
      <w:r w:rsidR="00BC41EE">
        <w:rPr>
          <w:rFonts w:hint="eastAsia"/>
          <w:b/>
          <w:lang w:eastAsia="zh-CN"/>
        </w:rPr>
        <w:t>417</w:t>
      </w:r>
      <w:r w:rsidR="00E9749A">
        <w:rPr>
          <w:rFonts w:hint="eastAsia"/>
          <w:b/>
          <w:lang w:eastAsia="zh-CN"/>
        </w:rPr>
        <w:t>827</w:t>
      </w:r>
    </w:p>
    <w:p w14:paraId="4C9664CC" w14:textId="3FE98FF5" w:rsidR="00DC4EFC" w:rsidRPr="0063038D" w:rsidRDefault="00C05151" w:rsidP="00D604B6">
      <w:pPr>
        <w:jc w:val="both"/>
        <w:rPr>
          <w:b/>
          <w:lang w:val="en-US" w:eastAsia="zh-CN"/>
        </w:rPr>
      </w:pPr>
      <w:r>
        <w:rPr>
          <w:rFonts w:hint="eastAsia"/>
          <w:b/>
          <w:lang w:eastAsia="zh-CN"/>
        </w:rPr>
        <w:t>Orlando</w:t>
      </w:r>
      <w:r w:rsidR="00BB3BCF">
        <w:rPr>
          <w:rFonts w:hint="eastAsia"/>
          <w:b/>
          <w:lang w:eastAsia="zh-CN"/>
        </w:rPr>
        <w:t xml:space="preserve">, </w:t>
      </w:r>
      <w:r>
        <w:rPr>
          <w:rFonts w:hint="eastAsia"/>
          <w:b/>
          <w:lang w:eastAsia="zh-CN"/>
        </w:rPr>
        <w:t>US</w:t>
      </w:r>
      <w:r w:rsidR="00915B70">
        <w:rPr>
          <w:rFonts w:hint="eastAsia"/>
          <w:b/>
          <w:lang w:eastAsia="zh-CN"/>
        </w:rPr>
        <w:t>,</w:t>
      </w:r>
      <w:r w:rsidR="00DC4EFC" w:rsidRPr="0063038D">
        <w:rPr>
          <w:b/>
          <w:lang w:val="en-US" w:eastAsia="zh-CN"/>
        </w:rPr>
        <w:t xml:space="preserve"> </w:t>
      </w:r>
      <w:r w:rsidR="00915B70">
        <w:rPr>
          <w:rFonts w:hint="eastAsia"/>
          <w:b/>
          <w:lang w:val="en-US" w:eastAsia="zh-CN"/>
        </w:rPr>
        <w:t>1</w:t>
      </w:r>
      <w:r>
        <w:rPr>
          <w:rFonts w:hint="eastAsia"/>
          <w:b/>
          <w:lang w:val="en-US" w:eastAsia="zh-CN"/>
        </w:rPr>
        <w:t>8</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Pr>
          <w:rFonts w:hint="eastAsia"/>
          <w:b/>
          <w:lang w:val="en-US" w:eastAsia="zh-CN"/>
        </w:rPr>
        <w:t>22</w:t>
      </w:r>
      <w:r>
        <w:rPr>
          <w:rFonts w:hint="eastAsia"/>
          <w:b/>
          <w:vertAlign w:val="superscript"/>
          <w:lang w:val="en-US" w:eastAsia="zh-CN"/>
        </w:rPr>
        <w:t>nd</w:t>
      </w:r>
      <w:r w:rsidR="00D63FD8">
        <w:rPr>
          <w:rFonts w:hint="eastAsia"/>
          <w:b/>
          <w:lang w:val="en-US" w:eastAsia="zh-CN"/>
        </w:rPr>
        <w:t xml:space="preserve"> </w:t>
      </w:r>
      <w:r>
        <w:rPr>
          <w:rFonts w:hint="eastAsia"/>
          <w:b/>
          <w:lang w:val="en-US" w:eastAsia="zh-CN"/>
        </w:rPr>
        <w:t>November</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14:paraId="40A5B6A8" w14:textId="77777777" w:rsidR="00076DAD" w:rsidRPr="0063038D" w:rsidRDefault="00076DAD" w:rsidP="00D604B6">
      <w:pPr>
        <w:jc w:val="both"/>
        <w:rPr>
          <w:b/>
        </w:rPr>
      </w:pPr>
    </w:p>
    <w:p w14:paraId="305D2EFD"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01E05F3B" w14:textId="43806C5F"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C05151">
        <w:rPr>
          <w:rFonts w:eastAsia="MS Mincho"/>
          <w:b/>
        </w:rPr>
        <w:t>F</w:t>
      </w:r>
      <w:r w:rsidR="00C05151">
        <w:rPr>
          <w:rFonts w:eastAsiaTheme="minorEastAsia" w:hint="eastAsia"/>
          <w:b/>
          <w:lang w:eastAsia="zh-CN"/>
        </w:rPr>
        <w:t>urther d</w:t>
      </w:r>
      <w:r w:rsidR="00EF2C48" w:rsidRPr="0063038D">
        <w:rPr>
          <w:rFonts w:eastAsiaTheme="minorEastAsia"/>
          <w:b/>
          <w:lang w:eastAsia="zh-CN"/>
        </w:rPr>
        <w:t xml:space="preserve">iscussion on </w:t>
      </w:r>
      <w:r w:rsidR="00737C0E">
        <w:rPr>
          <w:rFonts w:eastAsiaTheme="minorEastAsia" w:hint="eastAsia"/>
          <w:b/>
          <w:lang w:eastAsia="zh-CN"/>
        </w:rPr>
        <w:t>spatial channel modelling methodology</w:t>
      </w:r>
      <w:r w:rsidR="00D6530A">
        <w:rPr>
          <w:rFonts w:eastAsiaTheme="minorEastAsia" w:hint="eastAsia"/>
          <w:b/>
          <w:lang w:eastAsia="zh-CN"/>
        </w:rPr>
        <w:t xml:space="preserve"> for </w:t>
      </w:r>
      <w:r w:rsidR="00D6530A" w:rsidRPr="00D6530A">
        <w:rPr>
          <w:rFonts w:eastAsiaTheme="minorEastAsia"/>
          <w:b/>
          <w:lang w:eastAsia="zh-CN"/>
        </w:rPr>
        <w:t>demodulation performance requirements</w:t>
      </w:r>
    </w:p>
    <w:p w14:paraId="17B1FA35" w14:textId="6B3955E2"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4451F2">
        <w:rPr>
          <w:rFonts w:eastAsiaTheme="minorEastAsia" w:hint="eastAsia"/>
          <w:b/>
          <w:lang w:eastAsia="zh-CN"/>
        </w:rPr>
        <w:t>7</w:t>
      </w:r>
      <w:r w:rsidR="009D327B" w:rsidRPr="0063038D">
        <w:rPr>
          <w:rFonts w:eastAsiaTheme="minorEastAsia"/>
          <w:b/>
          <w:lang w:eastAsia="zh-CN"/>
        </w:rPr>
        <w:t>.</w:t>
      </w:r>
      <w:r w:rsidR="004451F2">
        <w:rPr>
          <w:rFonts w:eastAsiaTheme="minorEastAsia" w:hint="eastAsia"/>
          <w:b/>
          <w:lang w:eastAsia="zh-CN"/>
        </w:rPr>
        <w:t>14</w:t>
      </w:r>
      <w:r w:rsidR="004F7771">
        <w:rPr>
          <w:rFonts w:eastAsiaTheme="minorEastAsia" w:hint="eastAsia"/>
          <w:b/>
          <w:lang w:eastAsia="zh-CN"/>
        </w:rPr>
        <w:t>.</w:t>
      </w:r>
      <w:r w:rsidR="004451F2">
        <w:rPr>
          <w:rFonts w:eastAsiaTheme="minorEastAsia" w:hint="eastAsia"/>
          <w:b/>
          <w:lang w:eastAsia="zh-CN"/>
        </w:rPr>
        <w:t>2</w:t>
      </w:r>
    </w:p>
    <w:p w14:paraId="21D87755"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0866CB94"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426D5873" w14:textId="629C9596" w:rsidR="00795D92" w:rsidRPr="0076034B" w:rsidRDefault="002D0D2F" w:rsidP="00D604B6">
      <w:pPr>
        <w:jc w:val="both"/>
        <w:rPr>
          <w:lang w:eastAsia="zh-CN"/>
        </w:rPr>
      </w:pPr>
      <w:r>
        <w:rPr>
          <w:rFonts w:hint="eastAsia"/>
          <w:lang w:eastAsia="zh-CN"/>
        </w:rPr>
        <w:t xml:space="preserve">In RAN4#112 meeting, a </w:t>
      </w:r>
      <w:proofErr w:type="gramStart"/>
      <w:r>
        <w:rPr>
          <w:rFonts w:hint="eastAsia"/>
          <w:lang w:eastAsia="zh-CN"/>
        </w:rPr>
        <w:t>WF[</w:t>
      </w:r>
      <w:proofErr w:type="gramEnd"/>
      <w:r w:rsidR="00C05151">
        <w:rPr>
          <w:rFonts w:hint="eastAsia"/>
          <w:lang w:eastAsia="zh-CN"/>
        </w:rPr>
        <w:t>1</w:t>
      </w:r>
      <w:r>
        <w:rPr>
          <w:rFonts w:hint="eastAsia"/>
          <w:lang w:eastAsia="zh-CN"/>
        </w:rPr>
        <w:t xml:space="preserve">] </w:t>
      </w:r>
      <w:r w:rsidRPr="002D0D2F">
        <w:rPr>
          <w:lang w:eastAsia="zh-CN"/>
        </w:rPr>
        <w:t xml:space="preserve">for [112][327] </w:t>
      </w:r>
      <w:proofErr w:type="spellStart"/>
      <w:r w:rsidRPr="002D0D2F">
        <w:rPr>
          <w:lang w:eastAsia="zh-CN"/>
        </w:rPr>
        <w:t>FS_NR_demod_SCM</w:t>
      </w:r>
      <w:proofErr w:type="spellEnd"/>
      <w:r>
        <w:rPr>
          <w:rFonts w:hint="eastAsia"/>
          <w:lang w:eastAsia="zh-CN"/>
        </w:rPr>
        <w:t xml:space="preserve"> was agreed and remaining issues on </w:t>
      </w:r>
      <w:r w:rsidR="0076034B">
        <w:rPr>
          <w:rFonts w:hint="eastAsia"/>
          <w:lang w:eastAsia="zh-CN"/>
        </w:rPr>
        <w:t>spatial channel modelling methodology needs further discussion.</w:t>
      </w:r>
    </w:p>
    <w:p w14:paraId="6A9C9C1E" w14:textId="18DD64B4" w:rsidR="006D2B9D" w:rsidRPr="0063038D" w:rsidRDefault="00F42322" w:rsidP="00D604B6">
      <w:pPr>
        <w:jc w:val="both"/>
        <w:rPr>
          <w:lang w:eastAsia="zh-CN"/>
        </w:rPr>
      </w:pPr>
      <w:r w:rsidRPr="0063038D">
        <w:rPr>
          <w:lang w:eastAsia="zh-CN"/>
        </w:rPr>
        <w:t>In this contribution, we provide our views</w:t>
      </w:r>
      <w:r w:rsidR="0076034B">
        <w:rPr>
          <w:rFonts w:hint="eastAsia"/>
          <w:lang w:eastAsia="zh-CN"/>
        </w:rPr>
        <w:t xml:space="preserve"> on spatial channel modelling methodology for demodulation</w:t>
      </w:r>
      <w:r w:rsidR="00B63DC4">
        <w:rPr>
          <w:rFonts w:hint="eastAsia"/>
          <w:lang w:eastAsia="zh-CN"/>
        </w:rPr>
        <w:t>.</w:t>
      </w:r>
    </w:p>
    <w:p w14:paraId="151E2350" w14:textId="77777777"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14:paraId="63886538" w14:textId="418B3FC1" w:rsidR="00733200" w:rsidRPr="00090A84" w:rsidRDefault="00733200" w:rsidP="00733200">
      <w:pPr>
        <w:pStyle w:val="2"/>
        <w:rPr>
          <w:rFonts w:ascii="Times New Roman" w:hAnsi="Times New Roman"/>
          <w:sz w:val="24"/>
          <w:szCs w:val="24"/>
          <w:lang w:eastAsia="zh-CN"/>
        </w:rPr>
      </w:pPr>
      <w:r>
        <w:rPr>
          <w:rFonts w:ascii="Times New Roman" w:hAnsi="Times New Roman" w:hint="eastAsia"/>
          <w:sz w:val="24"/>
          <w:szCs w:val="24"/>
          <w:lang w:eastAsia="zh-CN"/>
        </w:rPr>
        <w:t xml:space="preserve">2.1 </w:t>
      </w:r>
      <w:r w:rsidRPr="00733200">
        <w:rPr>
          <w:rFonts w:ascii="Times New Roman" w:hAnsi="Times New Roman"/>
          <w:sz w:val="24"/>
          <w:szCs w:val="24"/>
          <w:lang w:eastAsia="zh-CN"/>
        </w:rPr>
        <w:t>TDL Based Methodologies</w:t>
      </w:r>
    </w:p>
    <w:p w14:paraId="0223EC2F" w14:textId="373052B9" w:rsidR="005957EA" w:rsidRPr="0032376C" w:rsidRDefault="00D87BAC" w:rsidP="008B1D54">
      <w:pPr>
        <w:jc w:val="both"/>
        <w:rPr>
          <w:b/>
          <w:u w:val="single"/>
          <w:lang w:eastAsia="zh-CN"/>
        </w:rPr>
      </w:pPr>
      <w:r w:rsidRPr="0032376C">
        <w:rPr>
          <w:b/>
          <w:u w:val="single"/>
          <w:lang w:eastAsia="zh-CN"/>
        </w:rPr>
        <w:t>TDL Model Extensions</w:t>
      </w:r>
    </w:p>
    <w:p w14:paraId="2C8A2FA5" w14:textId="5A53CC64" w:rsidR="00D87BAC" w:rsidRDefault="00D87BAC" w:rsidP="00D87BAC">
      <w:pPr>
        <w:jc w:val="both"/>
        <w:rPr>
          <w:lang w:eastAsia="zh-CN"/>
        </w:rPr>
      </w:pPr>
      <w:r>
        <w:rPr>
          <w:rFonts w:hint="eastAsia"/>
          <w:lang w:eastAsia="zh-CN"/>
        </w:rPr>
        <w:t>As per the WF [</w:t>
      </w:r>
      <w:r w:rsidR="004B6CF1">
        <w:rPr>
          <w:rFonts w:hint="eastAsia"/>
          <w:lang w:eastAsia="zh-CN"/>
        </w:rPr>
        <w:t>2</w:t>
      </w:r>
      <w:r>
        <w:rPr>
          <w:rFonts w:hint="eastAsia"/>
          <w:lang w:eastAsia="zh-CN"/>
        </w:rPr>
        <w:t>], the issue concerning TDL model extensions is shown as below:</w:t>
      </w:r>
    </w:p>
    <w:tbl>
      <w:tblPr>
        <w:tblStyle w:val="af9"/>
        <w:tblW w:w="0" w:type="auto"/>
        <w:tblLook w:val="04A0" w:firstRow="1" w:lastRow="0" w:firstColumn="1" w:lastColumn="0" w:noHBand="0" w:noVBand="1"/>
      </w:tblPr>
      <w:tblGrid>
        <w:gridCol w:w="9855"/>
      </w:tblGrid>
      <w:tr w:rsidR="00D87BAC" w14:paraId="238C9601" w14:textId="77777777" w:rsidTr="00D87BAC">
        <w:tc>
          <w:tcPr>
            <w:tcW w:w="9855" w:type="dxa"/>
          </w:tcPr>
          <w:p w14:paraId="19508E87" w14:textId="77777777" w:rsidR="00D87BAC" w:rsidRDefault="00D87BAC" w:rsidP="00D87BAC">
            <w:pPr>
              <w:rPr>
                <w:lang w:eastAsia="zh-CN"/>
              </w:rPr>
            </w:pPr>
            <w:r w:rsidRPr="00951AB9">
              <w:rPr>
                <w:b/>
                <w:u w:val="single"/>
                <w:lang w:eastAsia="ko-KR"/>
              </w:rPr>
              <w:t>TDL Model Extensions</w:t>
            </w:r>
          </w:p>
          <w:p w14:paraId="42788ABD" w14:textId="77777777" w:rsidR="00D87BAC" w:rsidRPr="00F9552F" w:rsidRDefault="00D87BAC" w:rsidP="00D87BAC">
            <w:pPr>
              <w:rPr>
                <w:b/>
                <w:bCs/>
                <w:lang w:eastAsia="zh-CN"/>
              </w:rPr>
            </w:pPr>
            <w:r w:rsidRPr="00F9552F">
              <w:rPr>
                <w:b/>
                <w:bCs/>
                <w:lang w:eastAsia="zh-CN"/>
              </w:rPr>
              <w:t>Way Forward:</w:t>
            </w:r>
          </w:p>
          <w:p w14:paraId="256F4942" w14:textId="77777777" w:rsidR="00D87BAC" w:rsidRPr="00DD20B3" w:rsidRDefault="00D87BAC" w:rsidP="00D87BAC">
            <w:pPr>
              <w:rPr>
                <w:b/>
                <w:u w:val="single"/>
                <w:lang w:eastAsia="ko-KR"/>
              </w:rPr>
            </w:pPr>
            <w:r w:rsidRPr="007C45F3">
              <w:rPr>
                <w:bCs/>
                <w:lang w:eastAsia="ko-KR"/>
              </w:rPr>
              <w:t>Open issue needs further discussion</w:t>
            </w:r>
            <w:r>
              <w:rPr>
                <w:bCs/>
                <w:lang w:eastAsia="ko-KR"/>
              </w:rPr>
              <w:t>, 2 contributions provided during RAN4 #112, interested companies to review and provide views at next meeting.</w:t>
            </w:r>
          </w:p>
          <w:p w14:paraId="0485FECC" w14:textId="77777777" w:rsidR="00D87BAC" w:rsidRPr="0032376C" w:rsidRDefault="00D87BAC" w:rsidP="008B1D54">
            <w:pPr>
              <w:jc w:val="both"/>
              <w:rPr>
                <w:lang w:eastAsia="zh-CN"/>
              </w:rPr>
            </w:pPr>
          </w:p>
        </w:tc>
      </w:tr>
    </w:tbl>
    <w:p w14:paraId="53E24B10" w14:textId="099291A0" w:rsidR="00D87BAC" w:rsidRPr="0032376C" w:rsidRDefault="00BF55FD" w:rsidP="008B1D54">
      <w:pPr>
        <w:jc w:val="both"/>
        <w:rPr>
          <w:lang w:eastAsia="zh-CN"/>
        </w:rPr>
      </w:pPr>
      <w:r>
        <w:rPr>
          <w:rFonts w:hint="eastAsia"/>
          <w:lang w:eastAsia="zh-CN"/>
        </w:rPr>
        <w:t xml:space="preserve">Referring to sub-clause 7.7.4 of TR 38.901, the TDL models can be generated from CDL models by spatial filtering with assuming antenna pattern at both </w:t>
      </w:r>
      <w:proofErr w:type="spellStart"/>
      <w:proofErr w:type="gramStart"/>
      <w:r>
        <w:rPr>
          <w:rFonts w:hint="eastAsia"/>
          <w:lang w:eastAsia="zh-CN"/>
        </w:rPr>
        <w:t>Tx</w:t>
      </w:r>
      <w:proofErr w:type="spellEnd"/>
      <w:proofErr w:type="gramEnd"/>
      <w:r>
        <w:rPr>
          <w:rFonts w:hint="eastAsia"/>
          <w:lang w:eastAsia="zh-CN"/>
        </w:rPr>
        <w:t xml:space="preserve"> and Rx. </w:t>
      </w:r>
      <w:r w:rsidR="00B76922">
        <w:rPr>
          <w:lang w:eastAsia="zh-CN"/>
        </w:rPr>
        <w:t>T</w:t>
      </w:r>
      <w:r w:rsidR="00B76922">
        <w:rPr>
          <w:rFonts w:hint="eastAsia"/>
          <w:lang w:eastAsia="zh-CN"/>
        </w:rPr>
        <w:t xml:space="preserve">he assuming antenna pattern can be ideal isotropic antenna, non-isotropic antennas or array antennas. </w:t>
      </w:r>
      <w:r w:rsidR="00B76922">
        <w:rPr>
          <w:lang w:eastAsia="zh-CN"/>
        </w:rPr>
        <w:t>I</w:t>
      </w:r>
      <w:r w:rsidR="00B76922">
        <w:rPr>
          <w:rFonts w:hint="eastAsia"/>
          <w:lang w:eastAsia="zh-CN"/>
        </w:rPr>
        <w:t>n sub-clause 7.7.4.1 of TR 38.901, the isotropic antenna pattern, rectangular mask pattern, and simplified antenna pattern give in ITU-R M.2135 are defined.</w:t>
      </w:r>
      <w:r w:rsidR="00DB794A">
        <w:rPr>
          <w:rFonts w:hint="eastAsia"/>
          <w:lang w:eastAsia="zh-CN"/>
        </w:rPr>
        <w:t xml:space="preserve"> In sub-clause </w:t>
      </w:r>
      <w:r w:rsidR="00DB794A" w:rsidRPr="00DB794A">
        <w:rPr>
          <w:lang w:eastAsia="zh-CN"/>
        </w:rPr>
        <w:t>7.7.4.2</w:t>
      </w:r>
      <w:r w:rsidR="00DB794A">
        <w:rPr>
          <w:rFonts w:hint="eastAsia"/>
          <w:lang w:eastAsia="zh-CN"/>
        </w:rPr>
        <w:t xml:space="preserve"> of TR 38.901, the g</w:t>
      </w:r>
      <w:r w:rsidR="00DB794A" w:rsidRPr="00147F39">
        <w:rPr>
          <w:lang w:eastAsia="zh-CN"/>
        </w:rPr>
        <w:t>eneration procedure</w:t>
      </w:r>
      <w:r w:rsidR="00DB794A">
        <w:rPr>
          <w:rFonts w:hint="eastAsia"/>
          <w:lang w:eastAsia="zh-CN"/>
        </w:rPr>
        <w:t xml:space="preserve"> for TDL </w:t>
      </w:r>
      <w:r w:rsidR="00DB794A">
        <w:rPr>
          <w:lang w:eastAsia="zh-CN"/>
        </w:rPr>
        <w:t>generated</w:t>
      </w:r>
      <w:r w:rsidR="00DB794A">
        <w:rPr>
          <w:rFonts w:hint="eastAsia"/>
          <w:lang w:eastAsia="zh-CN"/>
        </w:rPr>
        <w:t xml:space="preserve"> from CDL are defined, </w:t>
      </w:r>
      <w:r w:rsidR="00C84649">
        <w:rPr>
          <w:rFonts w:hint="eastAsia"/>
          <w:lang w:eastAsia="zh-CN"/>
        </w:rPr>
        <w:t>From</w:t>
      </w:r>
      <w:r w:rsidR="00C84649" w:rsidRPr="00C84649">
        <w:rPr>
          <w:rFonts w:hint="eastAsia"/>
          <w:lang w:eastAsia="zh-CN"/>
        </w:rPr>
        <w:t xml:space="preserve"> </w:t>
      </w:r>
      <w:r w:rsidR="00C84649">
        <w:rPr>
          <w:rFonts w:hint="eastAsia"/>
          <w:lang w:eastAsia="zh-CN"/>
        </w:rPr>
        <w:t xml:space="preserve">equation </w:t>
      </w:r>
      <w:r w:rsidR="00C84649" w:rsidRPr="00147F39">
        <w:rPr>
          <w:lang w:val="en-US" w:eastAsia="ko-KR"/>
        </w:rPr>
        <w:t>7.7-4</w:t>
      </w:r>
      <w:r w:rsidR="00C84649">
        <w:rPr>
          <w:rFonts w:hint="eastAsia"/>
          <w:lang w:val="en-US" w:eastAsia="zh-CN"/>
        </w:rPr>
        <w:t xml:space="preserve"> of TR 38.901 as following</w:t>
      </w:r>
      <w:r w:rsidR="00C84649">
        <w:rPr>
          <w:rFonts w:hint="eastAsia"/>
          <w:lang w:eastAsia="zh-CN"/>
        </w:rPr>
        <w:t xml:space="preserve">, </w:t>
      </w:r>
      <w:r w:rsidR="00DB794A">
        <w:rPr>
          <w:rFonts w:hint="eastAsia"/>
          <w:lang w:eastAsia="zh-CN"/>
        </w:rPr>
        <w:t>the</w:t>
      </w:r>
      <w:r w:rsidR="00922630">
        <w:rPr>
          <w:rFonts w:hint="eastAsia"/>
          <w:lang w:eastAsia="zh-CN"/>
        </w:rPr>
        <w:t xml:space="preserve"> TDL cluster power</w:t>
      </w:r>
      <w:r w:rsidR="00A740D8" w:rsidRPr="0032376C">
        <w:rPr>
          <w:position w:val="-12"/>
          <w:lang w:eastAsia="zh-CN"/>
        </w:rPr>
        <w:object w:dxaOrig="499" w:dyaOrig="380" w14:anchorId="075FBF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9.3pt" o:ole="">
            <v:imagedata r:id="rId9" o:title=""/>
          </v:shape>
          <o:OLEObject Type="Embed" ProgID="Equation.DSMT4" ShapeID="_x0000_i1025" DrawAspect="Content" ObjectID="_1792598320" r:id="rId10"/>
        </w:object>
      </w:r>
      <w:r w:rsidR="00A740D8">
        <w:rPr>
          <w:rFonts w:hint="eastAsia"/>
          <w:lang w:eastAsia="zh-CN"/>
        </w:rPr>
        <w:t>for cluster n</w:t>
      </w:r>
      <w:r w:rsidR="00922630">
        <w:rPr>
          <w:rFonts w:hint="eastAsia"/>
          <w:lang w:eastAsia="zh-CN"/>
        </w:rPr>
        <w:t xml:space="preserve"> </w:t>
      </w:r>
      <w:r w:rsidR="00805BBC">
        <w:rPr>
          <w:rFonts w:hint="eastAsia"/>
          <w:lang w:eastAsia="zh-CN"/>
        </w:rPr>
        <w:t>can be calculated</w:t>
      </w:r>
      <w:r w:rsidR="00A740D8">
        <w:rPr>
          <w:rFonts w:hint="eastAsia"/>
          <w:lang w:eastAsia="zh-CN"/>
        </w:rPr>
        <w:t xml:space="preserve"> </w:t>
      </w:r>
      <w:r w:rsidR="004A714F">
        <w:rPr>
          <w:rFonts w:hint="eastAsia"/>
          <w:lang w:eastAsia="zh-CN"/>
        </w:rPr>
        <w:t>with</w:t>
      </w:r>
      <w:r w:rsidR="00805BBC">
        <w:rPr>
          <w:rFonts w:hint="eastAsia"/>
          <w:lang w:eastAsia="zh-CN"/>
        </w:rPr>
        <w:t xml:space="preserve"> </w:t>
      </w:r>
      <w:r w:rsidR="00A740D8">
        <w:rPr>
          <w:rFonts w:hint="eastAsia"/>
          <w:lang w:eastAsia="zh-CN"/>
        </w:rPr>
        <w:t xml:space="preserve">CDL cluster </w:t>
      </w:r>
      <w:r w:rsidR="007F5B50">
        <w:rPr>
          <w:rFonts w:hint="eastAsia"/>
          <w:lang w:eastAsia="zh-CN"/>
        </w:rPr>
        <w:t>power for cluster n</w:t>
      </w:r>
      <w:r w:rsidR="007F5B50" w:rsidRPr="002C04C0">
        <w:rPr>
          <w:position w:val="-12"/>
          <w:lang w:eastAsia="zh-CN"/>
        </w:rPr>
        <w:object w:dxaOrig="520" w:dyaOrig="380" w14:anchorId="43E1544D">
          <v:shape id="_x0000_i1026" type="#_x0000_t75" style="width:26.1pt;height:19.3pt" o:ole="">
            <v:imagedata r:id="rId11" o:title=""/>
          </v:shape>
          <o:OLEObject Type="Embed" ProgID="Equation.DSMT4" ShapeID="_x0000_i1026" DrawAspect="Content" ObjectID="_1792598321" r:id="rId12"/>
        </w:object>
      </w:r>
      <w:r w:rsidR="007F5B50">
        <w:rPr>
          <w:rFonts w:hint="eastAsia"/>
          <w:lang w:eastAsia="zh-CN"/>
        </w:rPr>
        <w:t xml:space="preserve">, assuming </w:t>
      </w:r>
      <w:proofErr w:type="spellStart"/>
      <w:r w:rsidR="007F5B50">
        <w:rPr>
          <w:rFonts w:hint="eastAsia"/>
          <w:lang w:eastAsia="zh-CN"/>
        </w:rPr>
        <w:t>rx</w:t>
      </w:r>
      <w:proofErr w:type="spellEnd"/>
      <w:r w:rsidR="007F5B50">
        <w:rPr>
          <w:rFonts w:hint="eastAsia"/>
          <w:lang w:eastAsia="zh-CN"/>
        </w:rPr>
        <w:t xml:space="preserve"> a</w:t>
      </w:r>
      <w:r w:rsidR="002477E5">
        <w:rPr>
          <w:rFonts w:hint="eastAsia"/>
          <w:lang w:eastAsia="zh-CN"/>
        </w:rPr>
        <w:t>n</w:t>
      </w:r>
      <w:r w:rsidR="007F5B50">
        <w:rPr>
          <w:rFonts w:hint="eastAsia"/>
          <w:lang w:eastAsia="zh-CN"/>
        </w:rPr>
        <w:t>tenna p</w:t>
      </w:r>
      <w:r w:rsidR="002477E5">
        <w:rPr>
          <w:rFonts w:hint="eastAsia"/>
          <w:lang w:eastAsia="zh-CN"/>
        </w:rPr>
        <w:t>a</w:t>
      </w:r>
      <w:r w:rsidR="007F5B50">
        <w:rPr>
          <w:rFonts w:hint="eastAsia"/>
          <w:lang w:eastAsia="zh-CN"/>
        </w:rPr>
        <w:t>ttern</w:t>
      </w:r>
      <w:r w:rsidR="004A714F" w:rsidRPr="0032376C">
        <w:rPr>
          <w:position w:val="-16"/>
          <w:lang w:eastAsia="zh-CN"/>
        </w:rPr>
        <w:object w:dxaOrig="1700" w:dyaOrig="440" w14:anchorId="3679EAF1">
          <v:shape id="_x0000_i1027" type="#_x0000_t75" style="width:85.05pt;height:21.9pt" o:ole="">
            <v:imagedata r:id="rId13" o:title=""/>
          </v:shape>
          <o:OLEObject Type="Embed" ProgID="Equation.DSMT4" ShapeID="_x0000_i1027" DrawAspect="Content" ObjectID="_1792598322" r:id="rId14"/>
        </w:object>
      </w:r>
      <w:r w:rsidR="00A740D8">
        <w:rPr>
          <w:rFonts w:hint="eastAsia"/>
          <w:lang w:eastAsia="zh-CN"/>
        </w:rPr>
        <w:t xml:space="preserve"> </w:t>
      </w:r>
      <w:r w:rsidR="004A714F">
        <w:rPr>
          <w:rFonts w:hint="eastAsia"/>
          <w:lang w:eastAsia="zh-CN"/>
        </w:rPr>
        <w:t xml:space="preserve">,and assuming </w:t>
      </w:r>
      <w:proofErr w:type="spellStart"/>
      <w:r w:rsidR="004A714F">
        <w:rPr>
          <w:rFonts w:hint="eastAsia"/>
          <w:lang w:eastAsia="zh-CN"/>
        </w:rPr>
        <w:t>tx</w:t>
      </w:r>
      <w:proofErr w:type="spellEnd"/>
      <w:r w:rsidR="004A714F">
        <w:rPr>
          <w:rFonts w:hint="eastAsia"/>
          <w:lang w:eastAsia="zh-CN"/>
        </w:rPr>
        <w:t xml:space="preserve"> antenna pattern</w:t>
      </w:r>
      <w:r w:rsidR="002477E5" w:rsidRPr="002C04C0">
        <w:rPr>
          <w:position w:val="-16"/>
          <w:lang w:eastAsia="zh-CN"/>
        </w:rPr>
        <w:object w:dxaOrig="1719" w:dyaOrig="440" w14:anchorId="6A2904FC">
          <v:shape id="_x0000_i1028" type="#_x0000_t75" style="width:86.1pt;height:21.9pt" o:ole="">
            <v:imagedata r:id="rId15" o:title=""/>
          </v:shape>
          <o:OLEObject Type="Embed" ProgID="Equation.DSMT4" ShapeID="_x0000_i1028" DrawAspect="Content" ObjectID="_1792598323" r:id="rId16"/>
        </w:object>
      </w:r>
      <w:r w:rsidR="00C84649">
        <w:rPr>
          <w:rFonts w:hint="eastAsia"/>
          <w:lang w:eastAsia="zh-CN"/>
        </w:rPr>
        <w:t xml:space="preserve"> </w:t>
      </w:r>
      <w:r w:rsidR="00805BBC">
        <w:rPr>
          <w:rFonts w:hint="eastAsia"/>
          <w:lang w:val="en-US" w:eastAsia="zh-CN"/>
        </w:rPr>
        <w:t>.</w:t>
      </w:r>
    </w:p>
    <w:p w14:paraId="402812AF" w14:textId="29A9C89E" w:rsidR="00922630" w:rsidRDefault="00922630" w:rsidP="0032376C">
      <w:pPr>
        <w:ind w:firstLineChars="300" w:firstLine="600"/>
        <w:jc w:val="both"/>
        <w:rPr>
          <w:lang w:val="sv-SE" w:eastAsia="zh-CN"/>
        </w:rPr>
      </w:pPr>
      <w:r w:rsidRPr="00147F39">
        <w:rPr>
          <w:position w:val="-14"/>
          <w:lang w:val="sv-SE" w:eastAsia="ko-KR"/>
        </w:rPr>
        <w:object w:dxaOrig="4500" w:dyaOrig="400" w14:anchorId="5C61A953">
          <v:shape id="_x0000_i1029" type="#_x0000_t75" style="width:222.8pt;height:21.4pt" o:ole="">
            <v:imagedata r:id="rId17" o:title=""/>
          </v:shape>
          <o:OLEObject Type="Embed" ProgID="Equation.3" ShapeID="_x0000_i1029" DrawAspect="Content" ObjectID="_1792598324" r:id="rId18"/>
        </w:object>
      </w:r>
    </w:p>
    <w:p w14:paraId="3CB7104D" w14:textId="1569AB7F" w:rsidR="00805BBC" w:rsidRDefault="00B34894" w:rsidP="008B1D54">
      <w:pPr>
        <w:jc w:val="both"/>
        <w:rPr>
          <w:lang w:eastAsia="zh-CN"/>
        </w:rPr>
      </w:pPr>
      <w:r>
        <w:rPr>
          <w:rFonts w:hint="eastAsia"/>
          <w:lang w:val="sv-SE" w:eastAsia="zh-CN"/>
        </w:rPr>
        <w:t xml:space="preserve">From our understanding, the </w:t>
      </w:r>
      <w:r>
        <w:rPr>
          <w:rFonts w:hint="eastAsia"/>
          <w:lang w:eastAsia="zh-CN"/>
        </w:rPr>
        <w:t xml:space="preserve">assuming </w:t>
      </w:r>
      <w:proofErr w:type="spellStart"/>
      <w:r>
        <w:rPr>
          <w:rFonts w:hint="eastAsia"/>
          <w:lang w:eastAsia="zh-CN"/>
        </w:rPr>
        <w:t>rx</w:t>
      </w:r>
      <w:proofErr w:type="spellEnd"/>
      <w:r>
        <w:rPr>
          <w:rFonts w:hint="eastAsia"/>
          <w:lang w:eastAsia="zh-CN"/>
        </w:rPr>
        <w:t xml:space="preserve"> antenna pattern</w:t>
      </w:r>
      <w:r w:rsidRPr="002C04C0">
        <w:rPr>
          <w:position w:val="-16"/>
          <w:lang w:eastAsia="zh-CN"/>
        </w:rPr>
        <w:object w:dxaOrig="1700" w:dyaOrig="440" w14:anchorId="6782A82D">
          <v:shape id="_x0000_i1030" type="#_x0000_t75" style="width:85.05pt;height:21.9pt" o:ole="">
            <v:imagedata r:id="rId13" o:title=""/>
          </v:shape>
          <o:OLEObject Type="Embed" ProgID="Equation.DSMT4" ShapeID="_x0000_i1030" DrawAspect="Content" ObjectID="_1792598325" r:id="rId19"/>
        </w:object>
      </w:r>
      <w:r>
        <w:rPr>
          <w:rFonts w:hint="eastAsia"/>
          <w:lang w:eastAsia="zh-CN"/>
        </w:rPr>
        <w:t xml:space="preserve"> ,and assuming </w:t>
      </w:r>
      <w:proofErr w:type="spellStart"/>
      <w:r>
        <w:rPr>
          <w:rFonts w:hint="eastAsia"/>
          <w:lang w:eastAsia="zh-CN"/>
        </w:rPr>
        <w:t>tx</w:t>
      </w:r>
      <w:proofErr w:type="spellEnd"/>
      <w:r>
        <w:rPr>
          <w:rFonts w:hint="eastAsia"/>
          <w:lang w:eastAsia="zh-CN"/>
        </w:rPr>
        <w:t xml:space="preserve"> antenna pattern</w:t>
      </w:r>
      <w:r w:rsidRPr="002C04C0">
        <w:rPr>
          <w:position w:val="-16"/>
          <w:lang w:eastAsia="zh-CN"/>
        </w:rPr>
        <w:object w:dxaOrig="1719" w:dyaOrig="440" w14:anchorId="1A7AAEF3">
          <v:shape id="_x0000_i1031" type="#_x0000_t75" style="width:86.1pt;height:21.9pt" o:ole="">
            <v:imagedata r:id="rId15" o:title=""/>
          </v:shape>
          <o:OLEObject Type="Embed" ProgID="Equation.DSMT4" ShapeID="_x0000_i1031" DrawAspect="Content" ObjectID="_1792598326" r:id="rId20"/>
        </w:object>
      </w:r>
      <w:r w:rsidR="008730B9">
        <w:rPr>
          <w:rFonts w:hint="eastAsia"/>
          <w:lang w:eastAsia="zh-CN"/>
        </w:rPr>
        <w:t xml:space="preserve"> are </w:t>
      </w:r>
      <w:r w:rsidR="008730B9" w:rsidRPr="008730B9">
        <w:rPr>
          <w:lang w:eastAsia="zh-CN"/>
        </w:rPr>
        <w:t>single antenna element</w:t>
      </w:r>
      <w:r w:rsidR="008730B9">
        <w:rPr>
          <w:rFonts w:hint="eastAsia"/>
          <w:lang w:eastAsia="zh-CN"/>
        </w:rPr>
        <w:t xml:space="preserve"> pattern. </w:t>
      </w:r>
    </w:p>
    <w:p w14:paraId="339F90D1" w14:textId="5F2BAD91" w:rsidR="00C4620E" w:rsidRPr="00FB4B5A" w:rsidRDefault="001446D7" w:rsidP="00C4620E">
      <w:pPr>
        <w:jc w:val="both"/>
        <w:rPr>
          <w:lang w:eastAsia="zh-CN"/>
        </w:rPr>
      </w:pPr>
      <w:r w:rsidRPr="00147F39">
        <w:rPr>
          <w:lang w:eastAsia="ko-KR"/>
        </w:rPr>
        <w:t xml:space="preserve">The TDL models described in </w:t>
      </w:r>
      <w:r>
        <w:rPr>
          <w:lang w:eastAsia="ko-KR"/>
        </w:rPr>
        <w:t>Clause</w:t>
      </w:r>
      <w:r w:rsidRPr="00147F39">
        <w:rPr>
          <w:lang w:eastAsia="ko-KR"/>
        </w:rPr>
        <w:t xml:space="preserve"> 7.7.2</w:t>
      </w:r>
      <w:r>
        <w:rPr>
          <w:rFonts w:hint="eastAsia"/>
          <w:lang w:eastAsia="zh-CN"/>
        </w:rPr>
        <w:t xml:space="preserve"> of TR 38.901</w:t>
      </w:r>
      <w:r w:rsidRPr="00147F39">
        <w:rPr>
          <w:lang w:eastAsia="ko-KR"/>
        </w:rPr>
        <w:t xml:space="preserve"> are generated from the CDL models assuming ideal isotropic antennas at both </w:t>
      </w:r>
      <w:proofErr w:type="spellStart"/>
      <w:proofErr w:type="gramStart"/>
      <w:r w:rsidRPr="00147F39">
        <w:rPr>
          <w:lang w:eastAsia="ko-KR"/>
        </w:rPr>
        <w:t>Tx</w:t>
      </w:r>
      <w:proofErr w:type="spellEnd"/>
      <w:proofErr w:type="gramEnd"/>
      <w:r w:rsidRPr="00147F39">
        <w:rPr>
          <w:lang w:eastAsia="ko-KR"/>
        </w:rPr>
        <w:t xml:space="preserve"> and Rx.</w:t>
      </w:r>
      <w:r>
        <w:rPr>
          <w:rFonts w:hint="eastAsia"/>
          <w:lang w:eastAsia="zh-CN"/>
        </w:rPr>
        <w:t xml:space="preserve"> </w:t>
      </w:r>
      <w:r w:rsidR="00C4620E">
        <w:rPr>
          <w:rFonts w:hint="eastAsia"/>
          <w:lang w:eastAsia="zh-CN"/>
        </w:rPr>
        <w:t>From Table 7.3-1 of TR 38.901, the e</w:t>
      </w:r>
      <w:r w:rsidR="00C4620E">
        <w:rPr>
          <w:lang w:eastAsia="zh-CN"/>
        </w:rPr>
        <w:t>lement</w:t>
      </w:r>
      <w:r w:rsidR="00C4620E">
        <w:rPr>
          <w:rFonts w:hint="eastAsia"/>
          <w:lang w:eastAsia="zh-CN"/>
        </w:rPr>
        <w:t xml:space="preserve"> response pattern is normalized </w:t>
      </w:r>
      <w:r w:rsidR="00C4620E" w:rsidRPr="00A52E69">
        <w:rPr>
          <w:lang w:eastAsia="zh-CN"/>
        </w:rPr>
        <w:t>3D radiation power pattern</w:t>
      </w:r>
      <w:r w:rsidR="00C4620E">
        <w:rPr>
          <w:rFonts w:hint="eastAsia"/>
          <w:lang w:eastAsia="zh-CN"/>
        </w:rPr>
        <w:t>, which is calculated from v</w:t>
      </w:r>
      <w:r w:rsidR="00C4620E" w:rsidRPr="00A52E69">
        <w:rPr>
          <w:lang w:eastAsia="zh-CN"/>
        </w:rPr>
        <w:t>ertical cut of the radiation power pattern</w:t>
      </w:r>
      <w:r w:rsidR="00C4620E">
        <w:rPr>
          <w:rFonts w:hint="eastAsia"/>
          <w:lang w:eastAsia="zh-CN"/>
        </w:rPr>
        <w:t xml:space="preserve"> and h</w:t>
      </w:r>
      <w:r w:rsidR="00C4620E" w:rsidRPr="00A52E69">
        <w:rPr>
          <w:lang w:eastAsia="zh-CN"/>
        </w:rPr>
        <w:t>orizontal cut of the radiation power pattern</w:t>
      </w:r>
      <w:r w:rsidR="00C4620E">
        <w:rPr>
          <w:rFonts w:hint="eastAsia"/>
          <w:lang w:eastAsia="zh-CN"/>
        </w:rPr>
        <w:t>.</w:t>
      </w:r>
    </w:p>
    <w:p w14:paraId="6CBEC6FE" w14:textId="77777777" w:rsidR="00782FE6" w:rsidRPr="00FB4B5A" w:rsidRDefault="00782FE6" w:rsidP="00782FE6">
      <w:pPr>
        <w:ind w:firstLineChars="500" w:firstLine="1004"/>
        <w:jc w:val="both"/>
        <w:rPr>
          <w:b/>
          <w:lang w:eastAsia="ko-KR"/>
        </w:rPr>
      </w:pPr>
      <w:r w:rsidRPr="00FB4B5A">
        <w:rPr>
          <w:b/>
        </w:rPr>
        <w:t xml:space="preserve">Table </w:t>
      </w:r>
      <w:r w:rsidRPr="00FB4B5A">
        <w:rPr>
          <w:rFonts w:hint="eastAsia"/>
          <w:b/>
          <w:lang w:eastAsia="ko-KR"/>
        </w:rPr>
        <w:t>7.3</w:t>
      </w:r>
      <w:r w:rsidRPr="00FB4B5A">
        <w:rPr>
          <w:b/>
        </w:rPr>
        <w:t>-1: R</w:t>
      </w:r>
      <w:r w:rsidRPr="00FB4B5A">
        <w:rPr>
          <w:rFonts w:hint="eastAsia"/>
          <w:b/>
          <w:lang w:eastAsia="ko-KR"/>
        </w:rPr>
        <w:t xml:space="preserve">adiation </w:t>
      </w:r>
      <w:r w:rsidRPr="00FB4B5A">
        <w:rPr>
          <w:b/>
          <w:lang w:eastAsia="ko-KR"/>
        </w:rPr>
        <w:t xml:space="preserve">power </w:t>
      </w:r>
      <w:r w:rsidRPr="00FB4B5A">
        <w:rPr>
          <w:rFonts w:hint="eastAsia"/>
          <w:b/>
          <w:lang w:eastAsia="ko-KR"/>
        </w:rPr>
        <w:t>pattern</w:t>
      </w:r>
      <w:r w:rsidRPr="00FB4B5A">
        <w:rPr>
          <w:b/>
          <w:lang w:eastAsia="ko-KR"/>
        </w:rPr>
        <w:t xml:space="preserve"> of a single antenna element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782FE6" w:rsidRPr="00147F39" w14:paraId="6812DAA1" w14:textId="77777777" w:rsidTr="002C04C0">
        <w:trPr>
          <w:cantSplit/>
          <w:trHeight w:val="182"/>
          <w:jc w:val="center"/>
        </w:trPr>
        <w:tc>
          <w:tcPr>
            <w:tcW w:w="2290" w:type="dxa"/>
            <w:shd w:val="clear" w:color="auto" w:fill="E0E0E0"/>
            <w:vAlign w:val="center"/>
          </w:tcPr>
          <w:p w14:paraId="6DE4ECA4" w14:textId="77777777" w:rsidR="00782FE6" w:rsidRPr="00147F39" w:rsidRDefault="00782FE6" w:rsidP="002C04C0">
            <w:pPr>
              <w:keepNext/>
              <w:keepLines/>
              <w:spacing w:after="0"/>
              <w:jc w:val="center"/>
              <w:rPr>
                <w:rFonts w:ascii="Arial" w:hAnsi="Arial"/>
                <w:b/>
                <w:sz w:val="18"/>
              </w:rPr>
            </w:pPr>
            <w:r w:rsidRPr="00147F39">
              <w:rPr>
                <w:rFonts w:ascii="Arial" w:hAnsi="Arial"/>
                <w:b/>
                <w:sz w:val="18"/>
              </w:rPr>
              <w:lastRenderedPageBreak/>
              <w:t>Parameter</w:t>
            </w:r>
          </w:p>
        </w:tc>
        <w:tc>
          <w:tcPr>
            <w:tcW w:w="7495" w:type="dxa"/>
            <w:shd w:val="clear" w:color="auto" w:fill="E0E0E0"/>
            <w:vAlign w:val="center"/>
          </w:tcPr>
          <w:p w14:paraId="02573EDA" w14:textId="77777777" w:rsidR="00782FE6" w:rsidRPr="00147F39" w:rsidRDefault="00782FE6" w:rsidP="002C04C0">
            <w:pPr>
              <w:keepNext/>
              <w:keepLines/>
              <w:spacing w:after="0"/>
              <w:jc w:val="center"/>
              <w:rPr>
                <w:rFonts w:ascii="Arial" w:hAnsi="Arial"/>
                <w:b/>
                <w:sz w:val="18"/>
              </w:rPr>
            </w:pPr>
            <w:r w:rsidRPr="00147F39">
              <w:rPr>
                <w:rFonts w:ascii="Arial" w:hAnsi="Arial"/>
                <w:b/>
                <w:sz w:val="18"/>
              </w:rPr>
              <w:t>Values</w:t>
            </w:r>
          </w:p>
        </w:tc>
      </w:tr>
      <w:tr w:rsidR="00782FE6" w:rsidRPr="00147F39" w14:paraId="0382741D" w14:textId="77777777" w:rsidTr="002C04C0">
        <w:trPr>
          <w:cantSplit/>
          <w:trHeight w:val="824"/>
          <w:jc w:val="center"/>
        </w:trPr>
        <w:tc>
          <w:tcPr>
            <w:tcW w:w="2290" w:type="dxa"/>
            <w:shd w:val="clear" w:color="auto" w:fill="F2F2F2"/>
            <w:vAlign w:val="center"/>
          </w:tcPr>
          <w:p w14:paraId="365A3D7D" w14:textId="77777777" w:rsidR="00782FE6" w:rsidRPr="00147F39" w:rsidRDefault="00782FE6" w:rsidP="002C04C0">
            <w:pPr>
              <w:keepNext/>
              <w:keepLines/>
              <w:spacing w:after="0"/>
              <w:rPr>
                <w:rFonts w:ascii="Arial" w:hAnsi="Arial"/>
                <w:sz w:val="18"/>
              </w:rPr>
            </w:pPr>
            <w:r w:rsidRPr="00147F39">
              <w:rPr>
                <w:rFonts w:ascii="Arial" w:hAnsi="Arial"/>
                <w:sz w:val="18"/>
              </w:rPr>
              <w:t>Vertical cut of the radiation power pattern (dB)</w:t>
            </w:r>
          </w:p>
        </w:tc>
        <w:tc>
          <w:tcPr>
            <w:tcW w:w="7495" w:type="dxa"/>
            <w:vAlign w:val="center"/>
          </w:tcPr>
          <w:p w14:paraId="3EF5BD93" w14:textId="77777777" w:rsidR="00782FE6" w:rsidRPr="00147F39" w:rsidRDefault="00782FE6" w:rsidP="002C04C0">
            <w:pPr>
              <w:keepNext/>
              <w:keepLines/>
              <w:spacing w:after="0"/>
              <w:jc w:val="center"/>
              <w:rPr>
                <w:rFonts w:ascii="Arial" w:hAnsi="Arial"/>
                <w:sz w:val="18"/>
              </w:rPr>
            </w:pPr>
            <w:r w:rsidRPr="00147F39">
              <w:rPr>
                <w:rFonts w:ascii="Arial" w:hAnsi="Arial"/>
                <w:position w:val="-56"/>
                <w:sz w:val="18"/>
              </w:rPr>
              <w:object w:dxaOrig="4640" w:dyaOrig="1240" w14:anchorId="763E96B9">
                <v:shape id="_x0000_i1032" type="#_x0000_t75" style="width:232.7pt;height:60.5pt" o:ole="">
                  <v:imagedata r:id="rId21" o:title=""/>
                </v:shape>
                <o:OLEObject Type="Embed" ProgID="Equation.3" ShapeID="_x0000_i1032" DrawAspect="Content" ObjectID="_1792598327" r:id="rId22"/>
              </w:object>
            </w:r>
          </w:p>
          <w:p w14:paraId="74769015" w14:textId="77777777" w:rsidR="00782FE6" w:rsidRPr="00147F39" w:rsidRDefault="00782FE6" w:rsidP="002C04C0">
            <w:pPr>
              <w:keepNext/>
              <w:keepLines/>
              <w:spacing w:after="0"/>
              <w:jc w:val="center"/>
              <w:rPr>
                <w:rFonts w:ascii="Arial" w:hAnsi="Arial"/>
                <w:sz w:val="18"/>
              </w:rPr>
            </w:pPr>
          </w:p>
        </w:tc>
      </w:tr>
      <w:tr w:rsidR="00782FE6" w:rsidRPr="00147F39" w14:paraId="7FEBDB1A" w14:textId="77777777" w:rsidTr="002C04C0">
        <w:trPr>
          <w:cantSplit/>
          <w:trHeight w:val="809"/>
          <w:jc w:val="center"/>
        </w:trPr>
        <w:tc>
          <w:tcPr>
            <w:tcW w:w="2290" w:type="dxa"/>
            <w:shd w:val="clear" w:color="auto" w:fill="F2F2F2"/>
            <w:vAlign w:val="center"/>
          </w:tcPr>
          <w:p w14:paraId="3EAD2107" w14:textId="77777777" w:rsidR="00782FE6" w:rsidRPr="00147F39" w:rsidRDefault="00782FE6" w:rsidP="002C04C0">
            <w:pPr>
              <w:keepNext/>
              <w:keepLines/>
              <w:spacing w:after="0"/>
              <w:rPr>
                <w:rFonts w:ascii="Arial" w:hAnsi="Arial"/>
                <w:sz w:val="18"/>
              </w:rPr>
            </w:pPr>
            <w:r w:rsidRPr="00147F39">
              <w:rPr>
                <w:rFonts w:ascii="Arial" w:hAnsi="Arial"/>
                <w:sz w:val="18"/>
              </w:rPr>
              <w:t>Horizontal cut of the radiation power pattern (dB)</w:t>
            </w:r>
          </w:p>
        </w:tc>
        <w:tc>
          <w:tcPr>
            <w:tcW w:w="7495" w:type="dxa"/>
            <w:vAlign w:val="center"/>
          </w:tcPr>
          <w:p w14:paraId="12D8CEA1" w14:textId="77777777" w:rsidR="00782FE6" w:rsidRPr="00147F39" w:rsidRDefault="00782FE6" w:rsidP="002C04C0">
            <w:pPr>
              <w:keepNext/>
              <w:keepLines/>
              <w:spacing w:after="0"/>
              <w:jc w:val="center"/>
              <w:rPr>
                <w:rFonts w:ascii="Arial" w:hAnsi="Arial"/>
                <w:sz w:val="18"/>
              </w:rPr>
            </w:pPr>
            <w:r w:rsidRPr="00147F39">
              <w:rPr>
                <w:rFonts w:ascii="Arial" w:hAnsi="Arial"/>
                <w:position w:val="-56"/>
                <w:sz w:val="18"/>
              </w:rPr>
              <w:object w:dxaOrig="4880" w:dyaOrig="1240" w14:anchorId="5A292F51">
                <v:shape id="_x0000_i1033" type="#_x0000_t75" style="width:243.65pt;height:60.5pt" o:ole="">
                  <v:imagedata r:id="rId23" o:title=""/>
                </v:shape>
                <o:OLEObject Type="Embed" ProgID="Equation.3" ShapeID="_x0000_i1033" DrawAspect="Content" ObjectID="_1792598328" r:id="rId24"/>
              </w:object>
            </w:r>
          </w:p>
          <w:p w14:paraId="227BBC19" w14:textId="77777777" w:rsidR="00782FE6" w:rsidRPr="00147F39" w:rsidRDefault="00782FE6" w:rsidP="002C04C0">
            <w:pPr>
              <w:keepNext/>
              <w:keepLines/>
              <w:spacing w:after="0"/>
              <w:jc w:val="center"/>
              <w:rPr>
                <w:rFonts w:ascii="Arial" w:hAnsi="Arial"/>
                <w:sz w:val="18"/>
              </w:rPr>
            </w:pPr>
          </w:p>
        </w:tc>
      </w:tr>
      <w:tr w:rsidR="00782FE6" w:rsidRPr="00147F39" w14:paraId="367D5BEC" w14:textId="77777777" w:rsidTr="002C04C0">
        <w:trPr>
          <w:cantSplit/>
          <w:trHeight w:val="378"/>
          <w:jc w:val="center"/>
        </w:trPr>
        <w:tc>
          <w:tcPr>
            <w:tcW w:w="2290" w:type="dxa"/>
            <w:shd w:val="clear" w:color="auto" w:fill="F2F2F2"/>
            <w:vAlign w:val="center"/>
          </w:tcPr>
          <w:p w14:paraId="1641745A" w14:textId="77777777" w:rsidR="00782FE6" w:rsidRPr="00147F39" w:rsidRDefault="00782FE6" w:rsidP="002C04C0">
            <w:pPr>
              <w:keepNext/>
              <w:keepLines/>
              <w:spacing w:after="0"/>
              <w:rPr>
                <w:rFonts w:ascii="Arial" w:hAnsi="Arial"/>
                <w:sz w:val="18"/>
              </w:rPr>
            </w:pPr>
            <w:r w:rsidRPr="00147F39">
              <w:rPr>
                <w:rFonts w:ascii="Arial" w:hAnsi="Arial"/>
                <w:sz w:val="18"/>
              </w:rPr>
              <w:t>3D radiation power pattern (dB)</w:t>
            </w:r>
          </w:p>
        </w:tc>
        <w:tc>
          <w:tcPr>
            <w:tcW w:w="7495" w:type="dxa"/>
            <w:vAlign w:val="center"/>
          </w:tcPr>
          <w:p w14:paraId="68195691" w14:textId="77777777" w:rsidR="00782FE6" w:rsidRPr="00147F39" w:rsidRDefault="00782FE6" w:rsidP="002C04C0">
            <w:pPr>
              <w:keepNext/>
              <w:keepLines/>
              <w:spacing w:after="0"/>
              <w:jc w:val="center"/>
              <w:rPr>
                <w:rFonts w:ascii="Arial" w:hAnsi="Arial"/>
                <w:sz w:val="18"/>
              </w:rPr>
            </w:pPr>
            <w:r w:rsidRPr="00147F39">
              <w:rPr>
                <w:rFonts w:ascii="Arial" w:hAnsi="Arial"/>
                <w:position w:val="-12"/>
                <w:sz w:val="18"/>
              </w:rPr>
              <w:object w:dxaOrig="6180" w:dyaOrig="360" w14:anchorId="790916DB">
                <v:shape id="_x0000_i1034" type="#_x0000_t75" style="width:308.85pt;height:18.25pt" o:ole="">
                  <v:imagedata r:id="rId25" o:title=""/>
                </v:shape>
                <o:OLEObject Type="Embed" ProgID="Equation.3" ShapeID="_x0000_i1034" DrawAspect="Content" ObjectID="_1792598329" r:id="rId26"/>
              </w:object>
            </w:r>
          </w:p>
          <w:p w14:paraId="2F1AE985" w14:textId="77777777" w:rsidR="00782FE6" w:rsidRPr="00147F39" w:rsidRDefault="00782FE6" w:rsidP="002C04C0">
            <w:pPr>
              <w:keepNext/>
              <w:keepLines/>
              <w:spacing w:after="0"/>
              <w:jc w:val="center"/>
              <w:rPr>
                <w:rFonts w:ascii="Arial" w:hAnsi="Arial"/>
                <w:sz w:val="18"/>
              </w:rPr>
            </w:pPr>
          </w:p>
        </w:tc>
      </w:tr>
      <w:tr w:rsidR="00782FE6" w:rsidRPr="00147F39" w14:paraId="454F8EBF" w14:textId="77777777" w:rsidTr="002C04C0">
        <w:trPr>
          <w:cantSplit/>
          <w:trHeight w:val="391"/>
          <w:jc w:val="center"/>
        </w:trPr>
        <w:tc>
          <w:tcPr>
            <w:tcW w:w="2290" w:type="dxa"/>
            <w:shd w:val="clear" w:color="auto" w:fill="F2F2F2"/>
            <w:vAlign w:val="center"/>
          </w:tcPr>
          <w:p w14:paraId="023C46F4" w14:textId="77777777" w:rsidR="00782FE6" w:rsidRPr="00147F39" w:rsidRDefault="00782FE6" w:rsidP="002C04C0">
            <w:pPr>
              <w:keepNext/>
              <w:keepLines/>
              <w:spacing w:after="0"/>
              <w:rPr>
                <w:rFonts w:ascii="Arial" w:hAnsi="Arial"/>
                <w:sz w:val="18"/>
              </w:rPr>
            </w:pPr>
            <w:r w:rsidRPr="00147F39">
              <w:rPr>
                <w:rFonts w:ascii="Arial" w:hAnsi="Arial"/>
                <w:sz w:val="18"/>
              </w:rPr>
              <w:t xml:space="preserve">Maximum directional gain of an antenna element </w:t>
            </w:r>
            <w:proofErr w:type="spellStart"/>
            <w:r w:rsidRPr="00147F39">
              <w:rPr>
                <w:rFonts w:ascii="Arial" w:hAnsi="Arial"/>
                <w:i/>
                <w:sz w:val="18"/>
              </w:rPr>
              <w:t>G</w:t>
            </w:r>
            <w:r w:rsidRPr="00147F39">
              <w:rPr>
                <w:rFonts w:ascii="Arial" w:hAnsi="Arial"/>
                <w:i/>
                <w:sz w:val="18"/>
                <w:vertAlign w:val="subscript"/>
              </w:rPr>
              <w:t>E,max</w:t>
            </w:r>
            <w:proofErr w:type="spellEnd"/>
          </w:p>
        </w:tc>
        <w:tc>
          <w:tcPr>
            <w:tcW w:w="7495" w:type="dxa"/>
            <w:vAlign w:val="center"/>
          </w:tcPr>
          <w:p w14:paraId="5D7AA66D" w14:textId="77777777" w:rsidR="00782FE6" w:rsidRPr="00147F39" w:rsidRDefault="00782FE6" w:rsidP="002C04C0">
            <w:pPr>
              <w:keepNext/>
              <w:keepLines/>
              <w:spacing w:after="0"/>
              <w:jc w:val="center"/>
              <w:rPr>
                <w:rFonts w:ascii="Arial" w:hAnsi="Arial"/>
                <w:sz w:val="18"/>
              </w:rPr>
            </w:pPr>
            <w:r w:rsidRPr="00147F39">
              <w:rPr>
                <w:rFonts w:ascii="Arial" w:hAnsi="Arial"/>
                <w:sz w:val="18"/>
              </w:rPr>
              <w:t xml:space="preserve">8 </w:t>
            </w:r>
            <w:proofErr w:type="spellStart"/>
            <w:r w:rsidRPr="00147F39">
              <w:rPr>
                <w:rFonts w:ascii="Arial" w:hAnsi="Arial"/>
                <w:sz w:val="18"/>
              </w:rPr>
              <w:t>dBi</w:t>
            </w:r>
            <w:proofErr w:type="spellEnd"/>
          </w:p>
        </w:tc>
      </w:tr>
    </w:tbl>
    <w:p w14:paraId="195B238B" w14:textId="77777777" w:rsidR="005265DD" w:rsidRDefault="005265DD" w:rsidP="008B1D54">
      <w:pPr>
        <w:jc w:val="both"/>
        <w:rPr>
          <w:lang w:val="sv-SE" w:eastAsia="zh-CN"/>
        </w:rPr>
      </w:pPr>
    </w:p>
    <w:p w14:paraId="586F5154" w14:textId="61D2D2A1" w:rsidR="005265DD" w:rsidRDefault="00C4620E" w:rsidP="008B1D54">
      <w:pPr>
        <w:jc w:val="both"/>
        <w:rPr>
          <w:lang w:eastAsia="zh-CN"/>
        </w:rPr>
      </w:pPr>
      <w:r>
        <w:rPr>
          <w:lang w:eastAsia="zh-CN"/>
        </w:rPr>
        <w:t>S</w:t>
      </w:r>
      <w:r>
        <w:rPr>
          <w:rFonts w:hint="eastAsia"/>
          <w:lang w:eastAsia="zh-CN"/>
        </w:rPr>
        <w:t xml:space="preserve">o, for TDL model extensions, </w:t>
      </w:r>
      <w:r w:rsidR="00B95999">
        <w:rPr>
          <w:rFonts w:hint="eastAsia"/>
          <w:lang w:eastAsia="zh-CN"/>
        </w:rPr>
        <w:t xml:space="preserve">it is reasonable to define </w:t>
      </w:r>
      <w:r>
        <w:rPr>
          <w:rFonts w:hint="eastAsia"/>
          <w:lang w:eastAsia="zh-CN"/>
        </w:rPr>
        <w:t xml:space="preserve">the </w:t>
      </w:r>
      <w:r w:rsidR="00B95999">
        <w:rPr>
          <w:rFonts w:hint="eastAsia"/>
          <w:lang w:eastAsia="zh-CN"/>
        </w:rPr>
        <w:t>r</w:t>
      </w:r>
      <w:r w:rsidR="00B95999" w:rsidRPr="00B95999">
        <w:rPr>
          <w:lang w:eastAsia="zh-CN"/>
        </w:rPr>
        <w:t>adiation power pattern of a single antenna element</w:t>
      </w:r>
      <w:r w:rsidR="00B95999">
        <w:rPr>
          <w:rFonts w:hint="eastAsia"/>
          <w:lang w:eastAsia="zh-CN"/>
        </w:rPr>
        <w:t xml:space="preserve"> for </w:t>
      </w:r>
      <w:r w:rsidR="00CD677D">
        <w:rPr>
          <w:rFonts w:hint="eastAsia"/>
          <w:lang w:eastAsia="zh-CN"/>
        </w:rPr>
        <w:t>spatial filtering.</w:t>
      </w:r>
    </w:p>
    <w:p w14:paraId="6FE752B6" w14:textId="2C23904F" w:rsidR="00CD677D" w:rsidRPr="0032376C" w:rsidRDefault="007544BC" w:rsidP="008B1D54">
      <w:pPr>
        <w:jc w:val="both"/>
        <w:rPr>
          <w:b/>
          <w:lang w:eastAsia="zh-CN"/>
        </w:rPr>
      </w:pPr>
      <w:r>
        <w:rPr>
          <w:rFonts w:hint="eastAsia"/>
          <w:b/>
          <w:lang w:eastAsia="zh-CN"/>
        </w:rPr>
        <w:t>Observation</w:t>
      </w:r>
      <w:r w:rsidR="00CD677D" w:rsidRPr="0032376C">
        <w:rPr>
          <w:rFonts w:hint="eastAsia"/>
          <w:b/>
          <w:lang w:eastAsia="zh-CN"/>
        </w:rPr>
        <w:t xml:space="preserve"> </w:t>
      </w:r>
      <w:r w:rsidR="00B73EB6">
        <w:rPr>
          <w:rFonts w:hint="eastAsia"/>
          <w:b/>
          <w:lang w:eastAsia="zh-CN"/>
        </w:rPr>
        <w:t>1</w:t>
      </w:r>
      <w:r w:rsidR="00CD677D" w:rsidRPr="0032376C">
        <w:rPr>
          <w:rFonts w:hint="eastAsia"/>
          <w:b/>
          <w:lang w:eastAsia="zh-CN"/>
        </w:rPr>
        <w:t xml:space="preserve">: </w:t>
      </w:r>
      <w:r w:rsidR="00C00B09">
        <w:rPr>
          <w:rFonts w:hint="eastAsia"/>
          <w:b/>
          <w:lang w:eastAsia="zh-CN"/>
        </w:rPr>
        <w:t>D</w:t>
      </w:r>
      <w:r w:rsidR="00CD677D" w:rsidRPr="0032376C">
        <w:rPr>
          <w:rFonts w:hint="eastAsia"/>
          <w:b/>
          <w:lang w:eastAsia="zh-CN"/>
        </w:rPr>
        <w:t>efine the r</w:t>
      </w:r>
      <w:r w:rsidR="00CD677D" w:rsidRPr="0032376C">
        <w:rPr>
          <w:b/>
          <w:lang w:eastAsia="zh-CN"/>
        </w:rPr>
        <w:t>adiation power pattern of a single antenna element</w:t>
      </w:r>
      <w:r w:rsidR="00CD677D" w:rsidRPr="0032376C">
        <w:rPr>
          <w:rFonts w:hint="eastAsia"/>
          <w:b/>
          <w:lang w:eastAsia="zh-CN"/>
        </w:rPr>
        <w:t xml:space="preserve"> for spatial filtering</w:t>
      </w:r>
      <w:r w:rsidR="00F36EA6" w:rsidRPr="0032376C">
        <w:rPr>
          <w:rFonts w:hint="eastAsia"/>
          <w:b/>
          <w:lang w:eastAsia="zh-CN"/>
        </w:rPr>
        <w:t xml:space="preserve"> for TDL model extensions.</w:t>
      </w:r>
    </w:p>
    <w:p w14:paraId="6DB16C9B" w14:textId="77777777" w:rsidR="00F36EA6" w:rsidRDefault="00F36EA6" w:rsidP="008B1D54">
      <w:pPr>
        <w:jc w:val="both"/>
        <w:rPr>
          <w:lang w:eastAsia="zh-CN"/>
        </w:rPr>
      </w:pPr>
    </w:p>
    <w:p w14:paraId="527E9A33" w14:textId="68111281" w:rsidR="000771FD" w:rsidRDefault="000771FD" w:rsidP="008B1D54">
      <w:pPr>
        <w:jc w:val="both"/>
        <w:rPr>
          <w:lang w:eastAsia="zh-CN"/>
        </w:rPr>
      </w:pPr>
      <w:r>
        <w:rPr>
          <w:lang w:eastAsia="zh-CN"/>
        </w:rPr>
        <w:t>F</w:t>
      </w:r>
      <w:r>
        <w:rPr>
          <w:rFonts w:hint="eastAsia"/>
          <w:lang w:eastAsia="zh-CN"/>
        </w:rPr>
        <w:t xml:space="preserve">or TDL model extensions for </w:t>
      </w:r>
      <w:r w:rsidRPr="00147F39">
        <w:rPr>
          <w:rFonts w:hint="eastAsia"/>
          <w:lang w:eastAsia="ko-KR"/>
        </w:rPr>
        <w:t>MIMO simulations</w:t>
      </w:r>
      <w:r>
        <w:rPr>
          <w:rFonts w:hint="eastAsia"/>
          <w:lang w:eastAsia="zh-CN"/>
        </w:rPr>
        <w:t xml:space="preserve">, the </w:t>
      </w:r>
      <w:r w:rsidRPr="00147F39">
        <w:rPr>
          <w:lang w:eastAsia="ko-KR"/>
        </w:rPr>
        <w:t>c</w:t>
      </w:r>
      <w:r w:rsidRPr="00147F39">
        <w:rPr>
          <w:rFonts w:hint="eastAsia"/>
          <w:lang w:eastAsia="ko-KR"/>
        </w:rPr>
        <w:t xml:space="preserve">orrelation </w:t>
      </w:r>
      <w:r w:rsidRPr="00147F39">
        <w:rPr>
          <w:lang w:eastAsia="ko-KR"/>
        </w:rPr>
        <w:t>m</w:t>
      </w:r>
      <w:r w:rsidRPr="00147F39">
        <w:rPr>
          <w:rFonts w:hint="eastAsia"/>
          <w:lang w:eastAsia="ko-KR"/>
        </w:rPr>
        <w:t>atrix</w:t>
      </w:r>
      <w:r>
        <w:rPr>
          <w:rFonts w:hint="eastAsia"/>
          <w:lang w:eastAsia="zh-CN"/>
        </w:rPr>
        <w:t xml:space="preserve"> is </w:t>
      </w:r>
      <w:r w:rsidR="00EB554A">
        <w:rPr>
          <w:lang w:eastAsia="zh-CN"/>
        </w:rPr>
        <w:t>needed</w:t>
      </w:r>
      <w:r w:rsidR="00EB554A">
        <w:rPr>
          <w:rFonts w:hint="eastAsia"/>
          <w:lang w:eastAsia="zh-CN"/>
        </w:rPr>
        <w:t xml:space="preserve">, and </w:t>
      </w:r>
      <w:r w:rsidR="007544BC" w:rsidRPr="00147F39">
        <w:rPr>
          <w:lang w:val="en-US" w:eastAsia="ko-KR"/>
        </w:rPr>
        <w:t>correlation matrix</w:t>
      </w:r>
      <w:r w:rsidR="007544BC">
        <w:rPr>
          <w:rFonts w:hint="eastAsia"/>
          <w:lang w:val="en-US" w:eastAsia="zh-CN"/>
        </w:rPr>
        <w:t xml:space="preserve"> is dependent on array pattern. T</w:t>
      </w:r>
      <w:r w:rsidR="0047255A">
        <w:rPr>
          <w:rFonts w:hint="eastAsia"/>
          <w:lang w:val="en-US" w:eastAsia="zh-CN"/>
        </w:rPr>
        <w:t>he</w:t>
      </w:r>
      <w:r w:rsidR="00C00B09">
        <w:rPr>
          <w:rFonts w:hint="eastAsia"/>
          <w:lang w:val="en-US" w:eastAsia="zh-CN"/>
        </w:rPr>
        <w:t xml:space="preserve"> sub-clause</w:t>
      </w:r>
      <w:r w:rsidR="0047255A">
        <w:rPr>
          <w:rFonts w:hint="eastAsia"/>
          <w:lang w:val="en-US" w:eastAsia="zh-CN"/>
        </w:rPr>
        <w:t xml:space="preserve"> </w:t>
      </w:r>
      <w:r w:rsidR="0047255A" w:rsidRPr="00147F39">
        <w:t>7.</w:t>
      </w:r>
      <w:r w:rsidR="0047255A" w:rsidRPr="00147F39">
        <w:rPr>
          <w:lang w:eastAsia="ko-KR"/>
        </w:rPr>
        <w:t>7.</w:t>
      </w:r>
      <w:r w:rsidR="0047255A" w:rsidRPr="00147F39">
        <w:rPr>
          <w:rFonts w:hint="eastAsia"/>
          <w:lang w:eastAsia="ko-KR"/>
        </w:rPr>
        <w:t>5.2</w:t>
      </w:r>
      <w:r w:rsidR="0047255A">
        <w:rPr>
          <w:rFonts w:hint="eastAsia"/>
          <w:lang w:eastAsia="zh-CN"/>
        </w:rPr>
        <w:t xml:space="preserve"> of TR 38.901 define how to apply</w:t>
      </w:r>
      <w:r w:rsidR="0047255A" w:rsidRPr="00147F39">
        <w:rPr>
          <w:rFonts w:hint="eastAsia"/>
          <w:lang w:eastAsia="ko-KR"/>
        </w:rPr>
        <w:t xml:space="preserve"> a </w:t>
      </w:r>
      <w:r w:rsidR="0047255A" w:rsidRPr="00147F39">
        <w:rPr>
          <w:lang w:eastAsia="ko-KR"/>
        </w:rPr>
        <w:t>c</w:t>
      </w:r>
      <w:r w:rsidR="0047255A" w:rsidRPr="00147F39">
        <w:rPr>
          <w:rFonts w:hint="eastAsia"/>
          <w:lang w:eastAsia="ko-KR"/>
        </w:rPr>
        <w:t xml:space="preserve">orrelation </w:t>
      </w:r>
      <w:r w:rsidR="0047255A" w:rsidRPr="00147F39">
        <w:rPr>
          <w:lang w:eastAsia="ko-KR"/>
        </w:rPr>
        <w:t>m</w:t>
      </w:r>
      <w:r w:rsidR="0047255A" w:rsidRPr="00147F39">
        <w:rPr>
          <w:rFonts w:hint="eastAsia"/>
          <w:lang w:eastAsia="ko-KR"/>
        </w:rPr>
        <w:t>atrix</w:t>
      </w:r>
      <w:r w:rsidR="004E7B24">
        <w:rPr>
          <w:rFonts w:hint="eastAsia"/>
          <w:lang w:eastAsia="zh-CN"/>
        </w:rPr>
        <w:t xml:space="preserve"> to TDL model extensions</w:t>
      </w:r>
      <w:r w:rsidR="00F05BB9">
        <w:rPr>
          <w:rFonts w:hint="eastAsia"/>
          <w:lang w:eastAsia="zh-CN"/>
        </w:rPr>
        <w:t xml:space="preserve"> as following</w:t>
      </w:r>
      <w:r w:rsidR="000B4B0B">
        <w:rPr>
          <w:rFonts w:hint="eastAsia"/>
          <w:lang w:eastAsia="zh-CN"/>
        </w:rPr>
        <w:t>:</w:t>
      </w:r>
    </w:p>
    <w:tbl>
      <w:tblPr>
        <w:tblStyle w:val="af9"/>
        <w:tblW w:w="0" w:type="auto"/>
        <w:tblLook w:val="04A0" w:firstRow="1" w:lastRow="0" w:firstColumn="1" w:lastColumn="0" w:noHBand="0" w:noVBand="1"/>
      </w:tblPr>
      <w:tblGrid>
        <w:gridCol w:w="9855"/>
      </w:tblGrid>
      <w:tr w:rsidR="00F05BB9" w14:paraId="7D4E96E8" w14:textId="77777777" w:rsidTr="00F05BB9">
        <w:tc>
          <w:tcPr>
            <w:tcW w:w="9855" w:type="dxa"/>
          </w:tcPr>
          <w:p w14:paraId="4B00373E" w14:textId="77777777" w:rsidR="00F05BB9" w:rsidRPr="00147F39" w:rsidRDefault="00F05BB9" w:rsidP="00F05BB9">
            <w:pPr>
              <w:snapToGrid w:val="0"/>
              <w:spacing w:after="120"/>
              <w:rPr>
                <w:lang w:eastAsia="ko-KR"/>
              </w:rPr>
            </w:pPr>
            <w:r w:rsidRPr="00147F39">
              <w:rPr>
                <w:lang w:eastAsia="ko-KR"/>
              </w:rPr>
              <w:t xml:space="preserve">The TDLs and the spatial-filtered TDLs can be used with the correlation matrices for MIMO link-level simulations. Typical correlation parameters can be derived from 1) delay &amp; angular scaled CDLs with antenna array assumptions, 2) system-level model with antenna array assumptions, or 3) by selecting </w:t>
            </w:r>
            <w:r w:rsidRPr="00147F39">
              <w:rPr>
                <w:rFonts w:hint="eastAsia"/>
                <w:lang w:eastAsia="ko-KR"/>
              </w:rPr>
              <w:t>extreme</w:t>
            </w:r>
            <w:r w:rsidRPr="00147F39">
              <w:rPr>
                <w:lang w:eastAsia="ko-KR"/>
              </w:rPr>
              <w:t xml:space="preserve"> cases, e.g. uncorrelated, highly correlated etc. For example, these following options can be considered:</w:t>
            </w:r>
          </w:p>
          <w:p w14:paraId="62543431" w14:textId="77777777" w:rsidR="00F05BB9" w:rsidRPr="00147F39" w:rsidRDefault="00F05BB9" w:rsidP="00F05BB9">
            <w:pPr>
              <w:pStyle w:val="B1"/>
              <w:rPr>
                <w:lang w:val="en-US" w:eastAsia="ko-KR"/>
              </w:rPr>
            </w:pPr>
            <w:r w:rsidRPr="00147F39">
              <w:rPr>
                <w:lang w:val="en-US" w:eastAsia="ko-KR"/>
              </w:rPr>
              <w:t>1)</w:t>
            </w:r>
            <w:r w:rsidRPr="00147F39">
              <w:rPr>
                <w:lang w:val="en-US" w:eastAsia="ko-KR"/>
              </w:rPr>
              <w:tab/>
              <w:t>Zero correlation (IID channel coefficients) can be used for any number of antenna elements</w:t>
            </w:r>
          </w:p>
          <w:p w14:paraId="53632081" w14:textId="77777777" w:rsidR="00F05BB9" w:rsidRPr="00147F39" w:rsidRDefault="00F05BB9" w:rsidP="00F05BB9">
            <w:pPr>
              <w:pStyle w:val="B1"/>
              <w:rPr>
                <w:lang w:val="en-US" w:eastAsia="ko-KR"/>
              </w:rPr>
            </w:pPr>
            <w:r w:rsidRPr="00147F39">
              <w:rPr>
                <w:lang w:val="en-US" w:eastAsia="ko-KR"/>
              </w:rPr>
              <w:t>2)</w:t>
            </w:r>
            <w:r w:rsidRPr="00147F39">
              <w:rPr>
                <w:lang w:val="en-US" w:eastAsia="ko-KR"/>
              </w:rPr>
              <w:tab/>
              <w:t xml:space="preserve">The correlation matrix construction method from </w:t>
            </w:r>
            <w:r>
              <w:rPr>
                <w:rFonts w:hint="eastAsia"/>
                <w:lang w:val="en-US" w:eastAsia="ko-KR"/>
              </w:rPr>
              <w:t>TS</w:t>
            </w:r>
            <w:r w:rsidRPr="00147F39">
              <w:rPr>
                <w:lang w:val="en-US" w:eastAsia="ko-KR"/>
              </w:rPr>
              <w:t>36.101/104</w:t>
            </w:r>
            <w:r w:rsidRPr="00147F39">
              <w:rPr>
                <w:rFonts w:hint="eastAsia"/>
                <w:lang w:val="en-US" w:eastAsia="ko-KR"/>
              </w:rPr>
              <w:t xml:space="preserve"> [15</w:t>
            </w:r>
            <w:proofErr w:type="gramStart"/>
            <w:r w:rsidRPr="00147F39">
              <w:rPr>
                <w:rFonts w:hint="eastAsia"/>
                <w:lang w:val="en-US" w:eastAsia="ko-KR"/>
              </w:rPr>
              <w:t>][</w:t>
            </w:r>
            <w:proofErr w:type="gramEnd"/>
            <w:r w:rsidRPr="00147F39">
              <w:rPr>
                <w:rFonts w:hint="eastAsia"/>
                <w:lang w:val="en-US" w:eastAsia="ko-KR"/>
              </w:rPr>
              <w:t>16]</w:t>
            </w:r>
            <w:r w:rsidRPr="00147F39">
              <w:rPr>
                <w:lang w:val="en-US" w:eastAsia="ko-KR"/>
              </w:rPr>
              <w:t xml:space="preserve"> can be used for linear and planar (single- or dual-polarized) arrays.</w:t>
            </w:r>
          </w:p>
          <w:p w14:paraId="1CE2D380" w14:textId="77777777" w:rsidR="00F05BB9" w:rsidRPr="00147F39" w:rsidRDefault="00F05BB9" w:rsidP="00F05BB9">
            <w:pPr>
              <w:pStyle w:val="B2"/>
              <w:rPr>
                <w:lang w:val="en-US" w:eastAsia="ko-KR"/>
              </w:rPr>
            </w:pPr>
            <w:r w:rsidRPr="00147F39">
              <w:rPr>
                <w:lang w:val="en-US" w:eastAsia="ko-KR"/>
              </w:rPr>
              <w:t>-</w:t>
            </w:r>
            <w:r w:rsidRPr="00147F39">
              <w:rPr>
                <w:lang w:val="en-US" w:eastAsia="ko-KR"/>
              </w:rPr>
              <w:tab/>
              <w:t xml:space="preserve">Other correlation parameters α, β, γ than those specified in </w:t>
            </w:r>
            <w:r>
              <w:rPr>
                <w:rFonts w:hint="eastAsia"/>
                <w:lang w:val="en-US" w:eastAsia="ko-KR"/>
              </w:rPr>
              <w:t>TS</w:t>
            </w:r>
            <w:r w:rsidRPr="00147F39">
              <w:rPr>
                <w:lang w:val="en-US" w:eastAsia="ko-KR"/>
              </w:rPr>
              <w:t>36.101/104</w:t>
            </w:r>
            <w:r w:rsidRPr="00147F39">
              <w:rPr>
                <w:rFonts w:hint="eastAsia"/>
                <w:lang w:val="en-US" w:eastAsia="ko-KR"/>
              </w:rPr>
              <w:t xml:space="preserve"> [15</w:t>
            </w:r>
            <w:proofErr w:type="gramStart"/>
            <w:r w:rsidRPr="00147F39">
              <w:rPr>
                <w:rFonts w:hint="eastAsia"/>
                <w:lang w:val="en-US" w:eastAsia="ko-KR"/>
              </w:rPr>
              <w:t>][</w:t>
            </w:r>
            <w:proofErr w:type="gramEnd"/>
            <w:r w:rsidRPr="00147F39">
              <w:rPr>
                <w:rFonts w:hint="eastAsia"/>
                <w:lang w:val="en-US" w:eastAsia="ko-KR"/>
              </w:rPr>
              <w:t>16]</w:t>
            </w:r>
            <w:r w:rsidRPr="00147F39">
              <w:rPr>
                <w:lang w:val="en-US" w:eastAsia="ko-KR"/>
              </w:rPr>
              <w:t xml:space="preserve"> and extensions to larger antenna arrays can be considered. For typical scenarios, </w:t>
            </w:r>
            <w:r w:rsidRPr="00147F39">
              <w:rPr>
                <w:rFonts w:ascii="Malgun Gothic" w:hAnsi="Malgun Gothic" w:hint="eastAsia"/>
                <w:lang w:eastAsia="ko-KR"/>
              </w:rPr>
              <w:t>α</w:t>
            </w:r>
            <w:r>
              <w:rPr>
                <w:rFonts w:hint="eastAsia"/>
                <w:lang w:val="en-US" w:eastAsia="ko-KR"/>
              </w:rPr>
              <w:t xml:space="preserve"> </w:t>
            </w:r>
            <w:r w:rsidRPr="00147F39">
              <w:rPr>
                <w:lang w:val="en-US" w:eastAsia="ko-KR"/>
              </w:rPr>
              <w:t xml:space="preserve">and </w:t>
            </w:r>
            <w:r w:rsidRPr="00147F39">
              <w:rPr>
                <w:rFonts w:ascii="Malgun Gothic" w:hAnsi="Malgun Gothic" w:hint="eastAsia"/>
                <w:lang w:eastAsia="ko-KR"/>
              </w:rPr>
              <w:t>β</w:t>
            </w:r>
            <w:r>
              <w:rPr>
                <w:rFonts w:hint="eastAsia"/>
                <w:lang w:val="en-US" w:eastAsia="ko-KR"/>
              </w:rPr>
              <w:t xml:space="preserve"> </w:t>
            </w:r>
            <w:r w:rsidRPr="00147F39">
              <w:rPr>
                <w:lang w:val="en-US" w:eastAsia="ko-KR"/>
              </w:rPr>
              <w:t>will be in the range 0-1</w:t>
            </w:r>
          </w:p>
          <w:p w14:paraId="44D898C9" w14:textId="77777777" w:rsidR="00F05BB9" w:rsidRPr="00147F39" w:rsidRDefault="00F05BB9" w:rsidP="00F05BB9">
            <w:pPr>
              <w:pStyle w:val="B3"/>
              <w:rPr>
                <w:lang w:val="en-US" w:eastAsia="ko-KR"/>
              </w:rPr>
            </w:pPr>
            <w:r w:rsidRPr="00147F39">
              <w:rPr>
                <w:lang w:val="en-US" w:eastAsia="ko-KR"/>
              </w:rPr>
              <w:t>-</w:t>
            </w:r>
            <w:r w:rsidRPr="00147F39">
              <w:rPr>
                <w:lang w:val="en-US" w:eastAsia="ko-KR"/>
              </w:rPr>
              <w:tab/>
              <w:t>A representative set of values is {0,0.7,0.9,0.99}</w:t>
            </w:r>
          </w:p>
          <w:p w14:paraId="446A3534" w14:textId="77777777" w:rsidR="00F05BB9" w:rsidRPr="00147F39" w:rsidRDefault="00F05BB9" w:rsidP="00F05BB9">
            <w:pPr>
              <w:pStyle w:val="NO"/>
              <w:rPr>
                <w:lang w:val="en-US" w:eastAsia="ko-KR"/>
              </w:rPr>
            </w:pPr>
            <w:r w:rsidRPr="00147F39">
              <w:rPr>
                <w:lang w:val="en-US" w:eastAsia="ko-KR"/>
              </w:rPr>
              <w:t>Note:</w:t>
            </w:r>
            <w:r>
              <w:rPr>
                <w:lang w:val="en-US" w:eastAsia="ko-KR"/>
              </w:rPr>
              <w:tab/>
            </w:r>
            <w:r w:rsidRPr="00147F39">
              <w:rPr>
                <w:lang w:val="en-US" w:eastAsia="ko-KR"/>
              </w:rPr>
              <w:t>This approach can be applied to TDLs derived from spatially filtered CDLs to emulate hybrid BF system</w:t>
            </w:r>
          </w:p>
          <w:p w14:paraId="3987F218" w14:textId="77777777" w:rsidR="00F05BB9" w:rsidRPr="00147F39" w:rsidRDefault="00F05BB9" w:rsidP="00F05BB9">
            <w:pPr>
              <w:pStyle w:val="NO"/>
              <w:rPr>
                <w:lang w:val="en-US" w:eastAsia="ko-KR"/>
              </w:rPr>
            </w:pPr>
            <w:r w:rsidRPr="00147F39">
              <w:rPr>
                <w:lang w:val="en-US" w:eastAsia="ko-KR"/>
              </w:rPr>
              <w:t>Note:</w:t>
            </w:r>
            <w:r>
              <w:rPr>
                <w:lang w:val="en-US" w:eastAsia="ko-KR"/>
              </w:rPr>
              <w:tab/>
            </w:r>
            <w:r w:rsidRPr="00147F39">
              <w:rPr>
                <w:lang w:val="en-US" w:eastAsia="ko-KR"/>
              </w:rPr>
              <w:t xml:space="preserve">Other methodologies could also be developed, e.g. </w:t>
            </w:r>
          </w:p>
          <w:p w14:paraId="2F5F5345" w14:textId="77777777" w:rsidR="00F05BB9" w:rsidRPr="00147F39" w:rsidRDefault="00F05BB9" w:rsidP="00F05BB9">
            <w:pPr>
              <w:pStyle w:val="B3"/>
              <w:rPr>
                <w:lang w:val="en-US" w:eastAsia="ko-KR"/>
              </w:rPr>
            </w:pPr>
            <w:r w:rsidRPr="00147F39">
              <w:rPr>
                <w:lang w:val="en-US" w:eastAsia="ko-KR"/>
              </w:rPr>
              <w:t>-</w:t>
            </w:r>
            <w:r w:rsidRPr="00147F39">
              <w:rPr>
                <w:lang w:val="en-US" w:eastAsia="ko-KR"/>
              </w:rPr>
              <w:tab/>
              <w:t xml:space="preserve">extending the </w:t>
            </w:r>
            <w:r>
              <w:rPr>
                <w:rFonts w:hint="eastAsia"/>
                <w:lang w:val="en-US" w:eastAsia="ko-KR"/>
              </w:rPr>
              <w:t>TS</w:t>
            </w:r>
            <w:r w:rsidRPr="00147F39">
              <w:rPr>
                <w:lang w:val="en-US" w:eastAsia="ko-KR"/>
              </w:rPr>
              <w:t>36.101/104</w:t>
            </w:r>
            <w:r w:rsidRPr="00147F39">
              <w:rPr>
                <w:rFonts w:hint="eastAsia"/>
                <w:lang w:val="en-US" w:eastAsia="ko-KR"/>
              </w:rPr>
              <w:t xml:space="preserve"> [15][16]</w:t>
            </w:r>
            <w:r w:rsidRPr="00147F39">
              <w:rPr>
                <w:lang w:val="en-US" w:eastAsia="ko-KR"/>
              </w:rPr>
              <w:t xml:space="preserve"> procedure to planar arrays or more elements</w:t>
            </w:r>
          </w:p>
          <w:p w14:paraId="770A3BA8" w14:textId="77777777" w:rsidR="00F05BB9" w:rsidRPr="00147F39" w:rsidRDefault="00F05BB9" w:rsidP="00F05BB9">
            <w:pPr>
              <w:pStyle w:val="B3"/>
              <w:rPr>
                <w:lang w:val="en-US" w:eastAsia="ko-KR"/>
              </w:rPr>
            </w:pPr>
            <w:r w:rsidRPr="00147F39">
              <w:rPr>
                <w:lang w:val="en-US" w:eastAsia="ko-KR"/>
              </w:rPr>
              <w:t>-</w:t>
            </w:r>
            <w:r w:rsidRPr="00147F39">
              <w:rPr>
                <w:lang w:val="en-US" w:eastAsia="ko-KR"/>
              </w:rPr>
              <w:tab/>
              <w:t>using CDLs in combination with array assumptions to derive per-tap correlation matrices as in</w:t>
            </w:r>
            <w:r w:rsidRPr="00147F39">
              <w:rPr>
                <w:rFonts w:hint="eastAsia"/>
                <w:lang w:val="en-US" w:eastAsia="ko-KR"/>
              </w:rPr>
              <w:t xml:space="preserve"> [17].</w:t>
            </w:r>
          </w:p>
          <w:p w14:paraId="2A3CE5F4" w14:textId="77777777" w:rsidR="00F05BB9" w:rsidRPr="00B44CBB" w:rsidRDefault="00F05BB9" w:rsidP="008B1D54">
            <w:pPr>
              <w:jc w:val="both"/>
              <w:rPr>
                <w:lang w:val="en-US" w:eastAsia="zh-CN"/>
              </w:rPr>
            </w:pPr>
          </w:p>
        </w:tc>
      </w:tr>
    </w:tbl>
    <w:p w14:paraId="781F0097" w14:textId="3D07FC3F" w:rsidR="00F05BB9" w:rsidRPr="00B44CBB" w:rsidRDefault="00F05BB9" w:rsidP="008B1D54">
      <w:pPr>
        <w:jc w:val="both"/>
        <w:rPr>
          <w:lang w:eastAsia="zh-CN"/>
        </w:rPr>
      </w:pPr>
      <w:r>
        <w:rPr>
          <w:lang w:eastAsia="zh-CN"/>
        </w:rPr>
        <w:t>S</w:t>
      </w:r>
      <w:r>
        <w:rPr>
          <w:rFonts w:hint="eastAsia"/>
          <w:lang w:eastAsia="zh-CN"/>
        </w:rPr>
        <w:t>o, it is reasonable to u</w:t>
      </w:r>
      <w:r w:rsidRPr="00F05BB9">
        <w:rPr>
          <w:lang w:eastAsia="zh-CN"/>
        </w:rPr>
        <w:t>se method in sub-clause 7.7.5.2 of TR 38.901 to generate correlation matrix</w:t>
      </w:r>
      <w:r w:rsidR="000B4B0B">
        <w:rPr>
          <w:rFonts w:hint="eastAsia"/>
          <w:lang w:eastAsia="zh-CN"/>
        </w:rPr>
        <w:t xml:space="preserve"> for</w:t>
      </w:r>
      <w:r w:rsidRPr="00F05BB9">
        <w:rPr>
          <w:lang w:eastAsia="zh-CN"/>
        </w:rPr>
        <w:t xml:space="preserve"> TDL model extensions.</w:t>
      </w:r>
    </w:p>
    <w:p w14:paraId="68788DB4" w14:textId="6B63E0FE" w:rsidR="004E7B24" w:rsidRPr="0032376C" w:rsidRDefault="00EB554A" w:rsidP="008B1D54">
      <w:pPr>
        <w:jc w:val="both"/>
        <w:rPr>
          <w:b/>
          <w:lang w:eastAsia="zh-CN"/>
        </w:rPr>
      </w:pPr>
      <w:r w:rsidRPr="0032376C">
        <w:rPr>
          <w:rFonts w:hint="eastAsia"/>
          <w:b/>
          <w:lang w:eastAsia="zh-CN"/>
        </w:rPr>
        <w:t xml:space="preserve">Observation </w:t>
      </w:r>
      <w:r w:rsidR="00B73EB6">
        <w:rPr>
          <w:rFonts w:hint="eastAsia"/>
          <w:b/>
          <w:lang w:eastAsia="zh-CN"/>
        </w:rPr>
        <w:t>2</w:t>
      </w:r>
      <w:r w:rsidRPr="0032376C">
        <w:rPr>
          <w:rFonts w:hint="eastAsia"/>
          <w:b/>
          <w:lang w:eastAsia="zh-CN"/>
        </w:rPr>
        <w:t xml:space="preserve">: </w:t>
      </w:r>
      <w:r w:rsidR="00C00B09">
        <w:rPr>
          <w:rFonts w:hint="eastAsia"/>
          <w:b/>
          <w:lang w:eastAsia="zh-CN"/>
        </w:rPr>
        <w:t>U</w:t>
      </w:r>
      <w:r w:rsidRPr="0032376C">
        <w:rPr>
          <w:rFonts w:hint="eastAsia"/>
          <w:b/>
          <w:lang w:eastAsia="zh-CN"/>
        </w:rPr>
        <w:t xml:space="preserve">se method in </w:t>
      </w:r>
      <w:r w:rsidR="00C00B09">
        <w:rPr>
          <w:rFonts w:hint="eastAsia"/>
          <w:b/>
          <w:lang w:eastAsia="zh-CN"/>
        </w:rPr>
        <w:t xml:space="preserve">sub-clause </w:t>
      </w:r>
      <w:r w:rsidRPr="0032376C">
        <w:rPr>
          <w:b/>
        </w:rPr>
        <w:t>7.</w:t>
      </w:r>
      <w:r w:rsidRPr="0032376C">
        <w:rPr>
          <w:b/>
          <w:lang w:eastAsia="ko-KR"/>
        </w:rPr>
        <w:t>7.</w:t>
      </w:r>
      <w:r w:rsidRPr="0032376C">
        <w:rPr>
          <w:rFonts w:hint="eastAsia"/>
          <w:b/>
          <w:lang w:eastAsia="ko-KR"/>
        </w:rPr>
        <w:t>5.2</w:t>
      </w:r>
      <w:r w:rsidRPr="0032376C">
        <w:rPr>
          <w:rFonts w:hint="eastAsia"/>
          <w:b/>
          <w:lang w:eastAsia="zh-CN"/>
        </w:rPr>
        <w:t xml:space="preserve"> of TR 38.901</w:t>
      </w:r>
      <w:r w:rsidR="0032376C" w:rsidRPr="0032376C">
        <w:rPr>
          <w:rFonts w:hint="eastAsia"/>
          <w:b/>
          <w:lang w:eastAsia="zh-CN"/>
        </w:rPr>
        <w:t xml:space="preserve"> to generate </w:t>
      </w:r>
      <w:r w:rsidRPr="0032376C">
        <w:rPr>
          <w:b/>
          <w:lang w:eastAsia="ko-KR"/>
        </w:rPr>
        <w:t>c</w:t>
      </w:r>
      <w:r w:rsidRPr="0032376C">
        <w:rPr>
          <w:rFonts w:hint="eastAsia"/>
          <w:b/>
          <w:lang w:eastAsia="ko-KR"/>
        </w:rPr>
        <w:t xml:space="preserve">orrelation </w:t>
      </w:r>
      <w:r w:rsidRPr="0032376C">
        <w:rPr>
          <w:b/>
          <w:lang w:eastAsia="ko-KR"/>
        </w:rPr>
        <w:t>m</w:t>
      </w:r>
      <w:r w:rsidRPr="0032376C">
        <w:rPr>
          <w:rFonts w:hint="eastAsia"/>
          <w:b/>
          <w:lang w:eastAsia="ko-KR"/>
        </w:rPr>
        <w:t>atrix</w:t>
      </w:r>
      <w:r w:rsidRPr="0032376C">
        <w:rPr>
          <w:rFonts w:hint="eastAsia"/>
          <w:b/>
          <w:lang w:eastAsia="zh-CN"/>
        </w:rPr>
        <w:t xml:space="preserve"> </w:t>
      </w:r>
      <w:r w:rsidR="000B4B0B">
        <w:rPr>
          <w:rFonts w:hint="eastAsia"/>
          <w:b/>
          <w:lang w:eastAsia="zh-CN"/>
        </w:rPr>
        <w:t>for</w:t>
      </w:r>
      <w:r w:rsidR="000B4B0B" w:rsidRPr="0032376C">
        <w:rPr>
          <w:rFonts w:hint="eastAsia"/>
          <w:b/>
          <w:lang w:eastAsia="zh-CN"/>
        </w:rPr>
        <w:t xml:space="preserve"> </w:t>
      </w:r>
      <w:r w:rsidRPr="0032376C">
        <w:rPr>
          <w:rFonts w:hint="eastAsia"/>
          <w:b/>
          <w:lang w:eastAsia="zh-CN"/>
        </w:rPr>
        <w:t>TDL model extensions</w:t>
      </w:r>
      <w:r w:rsidR="0032376C" w:rsidRPr="0032376C">
        <w:rPr>
          <w:rFonts w:hint="eastAsia"/>
          <w:b/>
          <w:lang w:eastAsia="zh-CN"/>
        </w:rPr>
        <w:t>.</w:t>
      </w:r>
    </w:p>
    <w:p w14:paraId="4E578A13" w14:textId="77777777" w:rsidR="00A71E51" w:rsidRDefault="00A71E51" w:rsidP="00A32E05">
      <w:pPr>
        <w:jc w:val="both"/>
        <w:rPr>
          <w:lang w:eastAsia="zh-CN"/>
        </w:rPr>
      </w:pPr>
    </w:p>
    <w:p w14:paraId="1F0F6A30" w14:textId="0B3ECA57" w:rsidR="00AB149B" w:rsidRPr="00090A84" w:rsidRDefault="00AB149B" w:rsidP="00AB149B">
      <w:pPr>
        <w:pStyle w:val="2"/>
        <w:rPr>
          <w:rFonts w:ascii="Times New Roman" w:hAnsi="Times New Roman"/>
          <w:sz w:val="24"/>
          <w:szCs w:val="24"/>
          <w:lang w:eastAsia="zh-CN"/>
        </w:rPr>
      </w:pPr>
      <w:r>
        <w:rPr>
          <w:rFonts w:ascii="Times New Roman" w:hAnsi="Times New Roman" w:hint="eastAsia"/>
          <w:sz w:val="24"/>
          <w:szCs w:val="24"/>
          <w:lang w:eastAsia="zh-CN"/>
        </w:rPr>
        <w:lastRenderedPageBreak/>
        <w:t>2.2 C</w:t>
      </w:r>
      <w:r w:rsidRPr="00733200">
        <w:rPr>
          <w:rFonts w:ascii="Times New Roman" w:hAnsi="Times New Roman"/>
          <w:sz w:val="24"/>
          <w:szCs w:val="24"/>
          <w:lang w:eastAsia="zh-CN"/>
        </w:rPr>
        <w:t>DL Based Methodologies</w:t>
      </w:r>
    </w:p>
    <w:p w14:paraId="3EDF1F01" w14:textId="21BE56D2" w:rsidR="004828D4" w:rsidRPr="00B73EB6" w:rsidRDefault="00724461" w:rsidP="00A32E05">
      <w:pPr>
        <w:jc w:val="both"/>
        <w:rPr>
          <w:b/>
          <w:u w:val="single"/>
          <w:lang w:eastAsia="zh-CN"/>
        </w:rPr>
      </w:pPr>
      <w:r w:rsidRPr="00B73EB6">
        <w:rPr>
          <w:b/>
          <w:u w:val="single"/>
          <w:lang w:eastAsia="zh-CN"/>
        </w:rPr>
        <w:t>Radiation pattern</w:t>
      </w:r>
    </w:p>
    <w:p w14:paraId="1E89219D" w14:textId="56B1E011" w:rsidR="00AB149B" w:rsidRDefault="00AB149B" w:rsidP="00AB149B">
      <w:pPr>
        <w:jc w:val="both"/>
        <w:rPr>
          <w:lang w:eastAsia="zh-CN"/>
        </w:rPr>
      </w:pPr>
      <w:r>
        <w:rPr>
          <w:rFonts w:hint="eastAsia"/>
          <w:lang w:eastAsia="zh-CN"/>
        </w:rPr>
        <w:t xml:space="preserve">As per the WF [1], the issue concerning </w:t>
      </w:r>
      <w:r w:rsidR="00724461">
        <w:rPr>
          <w:lang w:eastAsia="zh-CN"/>
        </w:rPr>
        <w:t>radiation</w:t>
      </w:r>
      <w:r w:rsidR="00724461">
        <w:rPr>
          <w:rFonts w:hint="eastAsia"/>
          <w:lang w:eastAsia="zh-CN"/>
        </w:rPr>
        <w:t xml:space="preserve"> pattern</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AB149B" w14:paraId="5ED2F41A" w14:textId="77777777" w:rsidTr="00AB149B">
        <w:tc>
          <w:tcPr>
            <w:tcW w:w="9855" w:type="dxa"/>
          </w:tcPr>
          <w:p w14:paraId="100578BD" w14:textId="77777777" w:rsidR="004828D4" w:rsidRPr="00086425" w:rsidRDefault="004828D4" w:rsidP="004828D4">
            <w:pPr>
              <w:rPr>
                <w:b/>
                <w:u w:val="single"/>
                <w:lang w:eastAsia="ko-KR"/>
              </w:rPr>
            </w:pPr>
            <w:r w:rsidRPr="00086425">
              <w:rPr>
                <w:b/>
                <w:u w:val="single"/>
                <w:lang w:eastAsia="ko-KR"/>
              </w:rPr>
              <w:t>Radiation Pattern</w:t>
            </w:r>
          </w:p>
          <w:p w14:paraId="3CF5B19E" w14:textId="77777777" w:rsidR="004828D4" w:rsidRPr="00086425" w:rsidRDefault="004828D4" w:rsidP="004828D4">
            <w:pPr>
              <w:spacing w:after="120"/>
              <w:rPr>
                <w:szCs w:val="24"/>
                <w:lang w:eastAsia="zh-CN"/>
              </w:rPr>
            </w:pPr>
            <w:r w:rsidRPr="00086425">
              <w:rPr>
                <w:szCs w:val="24"/>
                <w:lang w:eastAsia="zh-CN"/>
              </w:rPr>
              <w:t>Proposals:</w:t>
            </w:r>
          </w:p>
          <w:p w14:paraId="38ABD4C3" w14:textId="77777777" w:rsidR="004828D4" w:rsidRPr="00086425" w:rsidRDefault="004828D4" w:rsidP="004828D4">
            <w:pPr>
              <w:pStyle w:val="afb"/>
              <w:widowControl/>
              <w:numPr>
                <w:ilvl w:val="0"/>
                <w:numId w:val="44"/>
              </w:numPr>
              <w:spacing w:before="0" w:after="120" w:line="240" w:lineRule="auto"/>
              <w:ind w:firstLineChars="0"/>
              <w:jc w:val="left"/>
              <w:rPr>
                <w:rFonts w:eastAsia="宋体"/>
              </w:rPr>
            </w:pPr>
            <w:r w:rsidRPr="00086425">
              <w:rPr>
                <w:rFonts w:eastAsia="宋体"/>
              </w:rPr>
              <w:t xml:space="preserve">Option 1: For the purposes of CDL alignment, disregard radiation pattern parameters included in TR 38.827 Section 7.2 and consider Omnidirectional antenna pattern </w:t>
            </w:r>
          </w:p>
          <w:p w14:paraId="330E18EE" w14:textId="77777777" w:rsidR="004828D4" w:rsidRPr="00086425" w:rsidRDefault="004828D4" w:rsidP="004828D4">
            <w:pPr>
              <w:pStyle w:val="afb"/>
              <w:widowControl/>
              <w:numPr>
                <w:ilvl w:val="0"/>
                <w:numId w:val="44"/>
              </w:numPr>
              <w:spacing w:before="0" w:after="120" w:line="240" w:lineRule="auto"/>
              <w:ind w:firstLineChars="0"/>
              <w:jc w:val="left"/>
              <w:rPr>
                <w:rFonts w:eastAsia="宋体"/>
              </w:rPr>
            </w:pPr>
            <w:r w:rsidRPr="00086425">
              <w:rPr>
                <w:rFonts w:eastAsia="宋体"/>
              </w:rPr>
              <w:t xml:space="preserve">Option 2: </w:t>
            </w:r>
            <w:r w:rsidRPr="00086425">
              <w:t>The antenna pattern of a single BS antenna element could use the radiation power pattern defined in 38.901 Table 7.3-1</w:t>
            </w:r>
          </w:p>
          <w:p w14:paraId="15A7BB8E" w14:textId="77777777" w:rsidR="00AB149B" w:rsidRPr="00B73EB6" w:rsidRDefault="00AB149B" w:rsidP="00A32E05">
            <w:pPr>
              <w:jc w:val="both"/>
              <w:rPr>
                <w:lang w:val="en-US" w:eastAsia="zh-CN"/>
              </w:rPr>
            </w:pPr>
          </w:p>
        </w:tc>
      </w:tr>
    </w:tbl>
    <w:p w14:paraId="29A448C9" w14:textId="2E3C9947" w:rsidR="00AB149B" w:rsidRDefault="00724461" w:rsidP="00A32E05">
      <w:pPr>
        <w:jc w:val="both"/>
        <w:rPr>
          <w:lang w:eastAsia="zh-CN"/>
        </w:rPr>
      </w:pPr>
      <w:r>
        <w:rPr>
          <w:rFonts w:hint="eastAsia"/>
          <w:lang w:eastAsia="zh-CN"/>
        </w:rPr>
        <w:t xml:space="preserve">From our understanding, </w:t>
      </w:r>
      <w:r w:rsidR="00F22CEF">
        <w:rPr>
          <w:lang w:eastAsia="zh-CN"/>
        </w:rPr>
        <w:t>generally</w:t>
      </w:r>
      <w:r w:rsidR="00F22CEF">
        <w:rPr>
          <w:rFonts w:hint="eastAsia"/>
          <w:lang w:eastAsia="zh-CN"/>
        </w:rPr>
        <w:t>, antenna element pattern include</w:t>
      </w:r>
      <w:r w:rsidR="00882FF5">
        <w:rPr>
          <w:rFonts w:hint="eastAsia"/>
          <w:lang w:eastAsia="zh-CN"/>
        </w:rPr>
        <w:t>s</w:t>
      </w:r>
      <w:r w:rsidR="00F22CEF">
        <w:rPr>
          <w:rFonts w:hint="eastAsia"/>
          <w:lang w:eastAsia="zh-CN"/>
        </w:rPr>
        <w:t xml:space="preserve"> </w:t>
      </w:r>
      <w:r w:rsidR="00F22CEF" w:rsidRPr="00F22CEF">
        <w:rPr>
          <w:lang w:eastAsia="zh-CN"/>
        </w:rPr>
        <w:t>isotropic</w:t>
      </w:r>
      <w:r w:rsidR="00AA0669">
        <w:rPr>
          <w:rFonts w:hint="eastAsia"/>
          <w:lang w:eastAsia="zh-CN"/>
        </w:rPr>
        <w:t xml:space="preserve"> pattern</w:t>
      </w:r>
      <w:r w:rsidR="00F22CEF">
        <w:rPr>
          <w:rFonts w:hint="eastAsia"/>
          <w:lang w:eastAsia="zh-CN"/>
        </w:rPr>
        <w:t>, omni</w:t>
      </w:r>
      <w:r w:rsidR="00AA0669">
        <w:rPr>
          <w:rFonts w:hint="eastAsia"/>
          <w:lang w:eastAsia="zh-CN"/>
        </w:rPr>
        <w:t>directional pattern, and directional pattern</w:t>
      </w:r>
      <w:r w:rsidR="00A73C61">
        <w:rPr>
          <w:rFonts w:hint="eastAsia"/>
          <w:szCs w:val="24"/>
          <w:lang w:eastAsia="zh-CN"/>
        </w:rPr>
        <w:t>.</w:t>
      </w:r>
      <w:r w:rsidR="00652165">
        <w:rPr>
          <w:rFonts w:hint="eastAsia"/>
          <w:szCs w:val="24"/>
          <w:lang w:eastAsia="zh-CN"/>
        </w:rPr>
        <w:t xml:space="preserve"> </w:t>
      </w:r>
      <w:r w:rsidR="005B5C31">
        <w:rPr>
          <w:rFonts w:hint="eastAsia"/>
          <w:szCs w:val="24"/>
          <w:lang w:eastAsia="zh-CN"/>
        </w:rPr>
        <w:t xml:space="preserve">Referring to </w:t>
      </w:r>
      <w:r w:rsidR="005B5C31" w:rsidRPr="00086425">
        <w:rPr>
          <w:szCs w:val="24"/>
          <w:lang w:eastAsia="zh-CN"/>
        </w:rPr>
        <w:t>radiation pattern parameters included in TR 38.827 Section 7.2</w:t>
      </w:r>
      <w:r w:rsidR="00332047">
        <w:rPr>
          <w:rFonts w:hint="eastAsia"/>
          <w:szCs w:val="24"/>
          <w:lang w:eastAsia="zh-CN"/>
        </w:rPr>
        <w:t xml:space="preserve"> in Option 1</w:t>
      </w:r>
      <w:r w:rsidR="005B5C31">
        <w:rPr>
          <w:rFonts w:hint="eastAsia"/>
          <w:szCs w:val="24"/>
          <w:lang w:eastAsia="zh-CN"/>
        </w:rPr>
        <w:t xml:space="preserve">, it is same with that </w:t>
      </w:r>
      <w:r w:rsidR="0086618C">
        <w:rPr>
          <w:rFonts w:hint="eastAsia"/>
          <w:szCs w:val="24"/>
          <w:lang w:eastAsia="zh-CN"/>
        </w:rPr>
        <w:t xml:space="preserve">in </w:t>
      </w:r>
      <w:r w:rsidR="0086618C" w:rsidRPr="00086425">
        <w:rPr>
          <w:szCs w:val="24"/>
          <w:lang w:eastAsia="zh-CN"/>
        </w:rPr>
        <w:t>38.901 Table 7.3-1</w:t>
      </w:r>
      <w:r w:rsidR="0086618C">
        <w:rPr>
          <w:rFonts w:hint="eastAsia"/>
          <w:szCs w:val="24"/>
          <w:lang w:eastAsia="zh-CN"/>
        </w:rPr>
        <w:t xml:space="preserve"> in Option 2. </w:t>
      </w:r>
      <w:r w:rsidR="004C6D90" w:rsidRPr="00147F39">
        <w:rPr>
          <w:lang w:eastAsia="ko-KR"/>
        </w:rPr>
        <w:t xml:space="preserve">The TDL models described in </w:t>
      </w:r>
      <w:r w:rsidR="004C6D90">
        <w:rPr>
          <w:lang w:eastAsia="ko-KR"/>
        </w:rPr>
        <w:t>Clause</w:t>
      </w:r>
      <w:r w:rsidR="004C6D90" w:rsidRPr="00147F39">
        <w:rPr>
          <w:lang w:eastAsia="ko-KR"/>
        </w:rPr>
        <w:t xml:space="preserve"> 7.7.2</w:t>
      </w:r>
      <w:r w:rsidR="004C6D90">
        <w:rPr>
          <w:rFonts w:hint="eastAsia"/>
          <w:lang w:eastAsia="zh-CN"/>
        </w:rPr>
        <w:t xml:space="preserve"> of TR 38.901</w:t>
      </w:r>
      <w:r w:rsidR="004C6D90" w:rsidRPr="00147F39">
        <w:rPr>
          <w:lang w:eastAsia="ko-KR"/>
        </w:rPr>
        <w:t xml:space="preserve"> are generated from the CDL models assuming ideal isotropic antennas at both </w:t>
      </w:r>
      <w:proofErr w:type="spellStart"/>
      <w:proofErr w:type="gramStart"/>
      <w:r w:rsidR="004C6D90" w:rsidRPr="00147F39">
        <w:rPr>
          <w:lang w:eastAsia="ko-KR"/>
        </w:rPr>
        <w:t>Tx</w:t>
      </w:r>
      <w:proofErr w:type="spellEnd"/>
      <w:proofErr w:type="gramEnd"/>
      <w:r w:rsidR="004C6D90" w:rsidRPr="00147F39">
        <w:rPr>
          <w:lang w:eastAsia="ko-KR"/>
        </w:rPr>
        <w:t xml:space="preserve"> and Rx.</w:t>
      </w:r>
      <w:r w:rsidR="004C6D90">
        <w:rPr>
          <w:rFonts w:hint="eastAsia"/>
          <w:lang w:eastAsia="zh-CN"/>
        </w:rPr>
        <w:t xml:space="preserve"> </w:t>
      </w:r>
      <w:r w:rsidR="004C6D90">
        <w:rPr>
          <w:lang w:eastAsia="zh-CN"/>
        </w:rPr>
        <w:t>S</w:t>
      </w:r>
      <w:r w:rsidR="004C6D90">
        <w:rPr>
          <w:rFonts w:hint="eastAsia"/>
          <w:lang w:eastAsia="zh-CN"/>
        </w:rPr>
        <w:t xml:space="preserve">o </w:t>
      </w:r>
      <w:r w:rsidR="004C6D90">
        <w:rPr>
          <w:rFonts w:hint="eastAsia"/>
          <w:szCs w:val="24"/>
          <w:lang w:eastAsia="zh-CN"/>
        </w:rPr>
        <w:t>f</w:t>
      </w:r>
      <w:r w:rsidR="004C6D90" w:rsidRPr="00086425">
        <w:rPr>
          <w:szCs w:val="24"/>
          <w:lang w:eastAsia="zh-CN"/>
        </w:rPr>
        <w:t>or the purposes of CDL alignment</w:t>
      </w:r>
      <w:r w:rsidR="004C6D90">
        <w:rPr>
          <w:rFonts w:hint="eastAsia"/>
          <w:szCs w:val="24"/>
          <w:lang w:eastAsia="zh-CN"/>
        </w:rPr>
        <w:t xml:space="preserve">, </w:t>
      </w:r>
      <w:r w:rsidR="00920CF6">
        <w:rPr>
          <w:szCs w:val="24"/>
          <w:lang w:eastAsia="zh-CN"/>
        </w:rPr>
        <w:t xml:space="preserve">the </w:t>
      </w:r>
      <w:r w:rsidR="00920CF6">
        <w:rPr>
          <w:lang w:eastAsia="zh-CN"/>
        </w:rPr>
        <w:t>isotropic</w:t>
      </w:r>
      <w:r w:rsidR="004C6D90">
        <w:rPr>
          <w:rFonts w:hint="eastAsia"/>
          <w:lang w:eastAsia="zh-CN"/>
        </w:rPr>
        <w:t xml:space="preserve"> pattern can be consider</w:t>
      </w:r>
      <w:r w:rsidR="001265FD">
        <w:rPr>
          <w:rFonts w:hint="eastAsia"/>
          <w:lang w:eastAsia="zh-CN"/>
        </w:rPr>
        <w:t>ed</w:t>
      </w:r>
      <w:r w:rsidR="00212CE0">
        <w:rPr>
          <w:rFonts w:hint="eastAsia"/>
          <w:lang w:eastAsia="zh-CN"/>
        </w:rPr>
        <w:t xml:space="preserve"> for </w:t>
      </w:r>
      <w:r w:rsidR="00920CF6">
        <w:rPr>
          <w:rFonts w:hint="eastAsia"/>
          <w:lang w:eastAsia="zh-CN"/>
        </w:rPr>
        <w:t>align</w:t>
      </w:r>
      <w:r w:rsidR="00212CE0">
        <w:rPr>
          <w:rFonts w:hint="eastAsia"/>
          <w:lang w:eastAsia="zh-CN"/>
        </w:rPr>
        <w:t xml:space="preserve">ing </w:t>
      </w:r>
      <w:r w:rsidR="00920CF6">
        <w:rPr>
          <w:rFonts w:hint="eastAsia"/>
          <w:lang w:eastAsia="zh-CN"/>
        </w:rPr>
        <w:t xml:space="preserve">the parameters </w:t>
      </w:r>
      <w:r w:rsidR="00212CE0">
        <w:rPr>
          <w:rFonts w:hint="eastAsia"/>
          <w:lang w:eastAsia="zh-CN"/>
        </w:rPr>
        <w:t>other than</w:t>
      </w:r>
      <w:r w:rsidR="00920CF6">
        <w:rPr>
          <w:rFonts w:hint="eastAsia"/>
          <w:lang w:eastAsia="zh-CN"/>
        </w:rPr>
        <w:t xml:space="preserve"> antenna element pattern.</w:t>
      </w:r>
      <w:r w:rsidR="000A3568">
        <w:rPr>
          <w:rFonts w:hint="eastAsia"/>
          <w:lang w:eastAsia="zh-CN"/>
        </w:rPr>
        <w:t xml:space="preserve"> </w:t>
      </w:r>
    </w:p>
    <w:p w14:paraId="3815679D" w14:textId="6A28A1E7" w:rsidR="001265FD" w:rsidRPr="00212CE0" w:rsidRDefault="001265FD" w:rsidP="00A32E05">
      <w:pPr>
        <w:jc w:val="both"/>
        <w:rPr>
          <w:b/>
          <w:lang w:val="en-US" w:eastAsia="zh-CN"/>
        </w:rPr>
      </w:pPr>
      <w:r w:rsidRPr="00212CE0">
        <w:rPr>
          <w:rFonts w:hint="eastAsia"/>
          <w:b/>
          <w:lang w:eastAsia="zh-CN"/>
        </w:rPr>
        <w:t xml:space="preserve">Observation </w:t>
      </w:r>
      <w:r w:rsidR="00B73EB6" w:rsidRPr="00212CE0">
        <w:rPr>
          <w:rFonts w:hint="eastAsia"/>
          <w:b/>
          <w:lang w:eastAsia="zh-CN"/>
        </w:rPr>
        <w:t>3</w:t>
      </w:r>
      <w:r w:rsidRPr="00212CE0">
        <w:rPr>
          <w:rFonts w:hint="eastAsia"/>
          <w:b/>
          <w:lang w:eastAsia="zh-CN"/>
        </w:rPr>
        <w:t xml:space="preserve">: </w:t>
      </w:r>
      <w:r w:rsidR="008C1A2C" w:rsidRPr="00212CE0">
        <w:rPr>
          <w:rFonts w:hint="eastAsia"/>
          <w:b/>
          <w:szCs w:val="24"/>
          <w:lang w:eastAsia="zh-CN"/>
        </w:rPr>
        <w:t>F</w:t>
      </w:r>
      <w:r w:rsidR="008C1A2C" w:rsidRPr="00212CE0">
        <w:rPr>
          <w:b/>
          <w:szCs w:val="24"/>
          <w:lang w:eastAsia="zh-CN"/>
        </w:rPr>
        <w:t xml:space="preserve">or </w:t>
      </w:r>
      <w:r w:rsidR="00926D85" w:rsidRPr="00212CE0">
        <w:rPr>
          <w:b/>
          <w:szCs w:val="24"/>
          <w:lang w:eastAsia="zh-CN"/>
        </w:rPr>
        <w:t>the purposes of CDL alignment</w:t>
      </w:r>
      <w:r w:rsidR="00926D85" w:rsidRPr="00212CE0">
        <w:rPr>
          <w:rFonts w:hint="eastAsia"/>
          <w:b/>
          <w:szCs w:val="24"/>
          <w:lang w:eastAsia="zh-CN"/>
        </w:rPr>
        <w:t xml:space="preserve">, </w:t>
      </w:r>
      <w:r w:rsidR="00926D85" w:rsidRPr="00212CE0">
        <w:rPr>
          <w:b/>
          <w:szCs w:val="24"/>
          <w:lang w:eastAsia="zh-CN"/>
        </w:rPr>
        <w:t xml:space="preserve">the </w:t>
      </w:r>
      <w:r w:rsidR="00926D85" w:rsidRPr="00212CE0">
        <w:rPr>
          <w:b/>
          <w:lang w:eastAsia="zh-CN"/>
        </w:rPr>
        <w:t>isotropic</w:t>
      </w:r>
      <w:r w:rsidR="00926D85" w:rsidRPr="00212CE0">
        <w:rPr>
          <w:rFonts w:hint="eastAsia"/>
          <w:b/>
          <w:lang w:eastAsia="zh-CN"/>
        </w:rPr>
        <w:t xml:space="preserve"> pattern can be considered</w:t>
      </w:r>
      <w:r w:rsidR="00212CE0" w:rsidRPr="00212CE0">
        <w:rPr>
          <w:rFonts w:hint="eastAsia"/>
          <w:b/>
          <w:lang w:eastAsia="zh-CN"/>
        </w:rPr>
        <w:t xml:space="preserve"> for aligning the parameters other than antenna element pattern</w:t>
      </w:r>
      <w:r w:rsidR="008C1A2C" w:rsidRPr="00212CE0">
        <w:rPr>
          <w:rFonts w:hint="eastAsia"/>
          <w:b/>
          <w:lang w:eastAsia="zh-CN"/>
        </w:rPr>
        <w:t>.</w:t>
      </w:r>
    </w:p>
    <w:p w14:paraId="22D6DEE0" w14:textId="77777777" w:rsidR="00AB149B" w:rsidRDefault="00AB149B" w:rsidP="00A32E05">
      <w:pPr>
        <w:jc w:val="both"/>
        <w:rPr>
          <w:lang w:eastAsia="zh-CN"/>
        </w:rPr>
      </w:pPr>
    </w:p>
    <w:p w14:paraId="0D6EB35C" w14:textId="33F28796" w:rsidR="0088586C" w:rsidRPr="00B73EB6" w:rsidRDefault="0088586C" w:rsidP="00A32E05">
      <w:pPr>
        <w:jc w:val="both"/>
        <w:rPr>
          <w:b/>
          <w:u w:val="single"/>
          <w:lang w:eastAsia="zh-CN"/>
        </w:rPr>
      </w:pPr>
      <w:r w:rsidRPr="00B73EB6">
        <w:rPr>
          <w:b/>
          <w:u w:val="single"/>
          <w:lang w:eastAsia="zh-CN"/>
        </w:rPr>
        <w:t>Frequency Bands</w:t>
      </w:r>
    </w:p>
    <w:p w14:paraId="221534D7" w14:textId="1E8735CA" w:rsidR="0088586C" w:rsidRDefault="0088586C" w:rsidP="0088586C">
      <w:pPr>
        <w:jc w:val="both"/>
        <w:rPr>
          <w:lang w:eastAsia="zh-CN"/>
        </w:rPr>
      </w:pPr>
      <w:r>
        <w:rPr>
          <w:rFonts w:hint="eastAsia"/>
          <w:lang w:eastAsia="zh-CN"/>
        </w:rPr>
        <w:t xml:space="preserve">As per the WF [1], the issue concerning </w:t>
      </w:r>
      <w:r w:rsidR="003256B5">
        <w:rPr>
          <w:rFonts w:hint="eastAsia"/>
          <w:lang w:eastAsia="zh-CN"/>
        </w:rPr>
        <w:t>frequency bands</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3256B5" w14:paraId="16B102D6" w14:textId="77777777" w:rsidTr="003256B5">
        <w:tc>
          <w:tcPr>
            <w:tcW w:w="9855" w:type="dxa"/>
          </w:tcPr>
          <w:p w14:paraId="24D4C66C" w14:textId="77777777" w:rsidR="003256B5" w:rsidRPr="00086425" w:rsidRDefault="003256B5" w:rsidP="003256B5">
            <w:pPr>
              <w:rPr>
                <w:b/>
                <w:u w:val="single"/>
                <w:lang w:eastAsia="ko-KR"/>
              </w:rPr>
            </w:pPr>
            <w:r w:rsidRPr="00086425">
              <w:rPr>
                <w:b/>
                <w:u w:val="single"/>
                <w:lang w:eastAsia="ko-KR"/>
              </w:rPr>
              <w:t>Frequency Bands</w:t>
            </w:r>
          </w:p>
          <w:p w14:paraId="11CCF0DC" w14:textId="77777777" w:rsidR="003256B5" w:rsidRPr="00086425" w:rsidRDefault="003256B5" w:rsidP="003256B5">
            <w:pPr>
              <w:spacing w:after="120"/>
              <w:rPr>
                <w:szCs w:val="24"/>
                <w:lang w:eastAsia="zh-CN"/>
              </w:rPr>
            </w:pPr>
            <w:r w:rsidRPr="00086425">
              <w:rPr>
                <w:szCs w:val="24"/>
                <w:lang w:eastAsia="zh-CN"/>
              </w:rPr>
              <w:t>Proposals:</w:t>
            </w:r>
          </w:p>
          <w:p w14:paraId="7E40D04E" w14:textId="77777777" w:rsidR="003256B5" w:rsidRPr="00086425" w:rsidRDefault="003256B5" w:rsidP="003256B5">
            <w:pPr>
              <w:pStyle w:val="afb"/>
              <w:widowControl/>
              <w:numPr>
                <w:ilvl w:val="0"/>
                <w:numId w:val="45"/>
              </w:numPr>
              <w:overflowPunct w:val="0"/>
              <w:autoSpaceDE w:val="0"/>
              <w:autoSpaceDN w:val="0"/>
              <w:adjustRightInd w:val="0"/>
              <w:spacing w:before="0" w:after="180" w:line="240" w:lineRule="auto"/>
              <w:ind w:firstLineChars="0"/>
              <w:jc w:val="left"/>
              <w:textAlignment w:val="baseline"/>
              <w:rPr>
                <w:lang w:eastAsia="ja-JP"/>
              </w:rPr>
            </w:pPr>
            <w:r w:rsidRPr="00086425">
              <w:t>Option 1: RAN4 to study if the same CDL channel model can be defined for all carrier frequencies/ bands in given frequency range</w:t>
            </w:r>
          </w:p>
          <w:p w14:paraId="6B903793" w14:textId="77777777" w:rsidR="003256B5" w:rsidRPr="00B73EB6" w:rsidRDefault="003256B5" w:rsidP="00A32E05">
            <w:pPr>
              <w:jc w:val="both"/>
              <w:rPr>
                <w:lang w:val="en-US" w:eastAsia="zh-CN"/>
              </w:rPr>
            </w:pPr>
          </w:p>
        </w:tc>
      </w:tr>
    </w:tbl>
    <w:p w14:paraId="5B739CCC" w14:textId="7858E547" w:rsidR="00356B1C" w:rsidRDefault="001F3448" w:rsidP="00356B1C">
      <w:pPr>
        <w:jc w:val="both"/>
        <w:rPr>
          <w:lang w:eastAsia="zh-CN"/>
        </w:rPr>
      </w:pPr>
      <w:r>
        <w:rPr>
          <w:rFonts w:hint="eastAsia"/>
          <w:lang w:eastAsia="zh-CN"/>
        </w:rPr>
        <w:t>I</w:t>
      </w:r>
      <w:r w:rsidR="00FF2A31">
        <w:rPr>
          <w:rFonts w:hint="eastAsia"/>
          <w:lang w:eastAsia="zh-CN"/>
        </w:rPr>
        <w:t>n TR 38.901, the basic TDL channel model was defined</w:t>
      </w:r>
      <w:r w:rsidR="00356B1C">
        <w:rPr>
          <w:rFonts w:hint="eastAsia"/>
          <w:lang w:eastAsia="zh-CN"/>
        </w:rPr>
        <w:t xml:space="preserve">, and it can be </w:t>
      </w:r>
      <w:r w:rsidR="00BC02D9">
        <w:rPr>
          <w:rFonts w:hint="eastAsia"/>
          <w:lang w:eastAsia="zh-CN"/>
        </w:rPr>
        <w:t>used</w:t>
      </w:r>
      <w:r w:rsidR="00356B1C">
        <w:rPr>
          <w:rFonts w:hint="eastAsia"/>
          <w:lang w:eastAsia="zh-CN"/>
        </w:rPr>
        <w:t xml:space="preserve"> for all carrier frequencies/bands in given frequency range by s</w:t>
      </w:r>
      <w:r w:rsidR="00356B1C" w:rsidRPr="00147F39">
        <w:rPr>
          <w:lang w:eastAsia="ko-KR"/>
        </w:rPr>
        <w:t>caling of delays</w:t>
      </w:r>
      <w:r w:rsidR="00356B1C">
        <w:rPr>
          <w:rFonts w:hint="eastAsia"/>
          <w:lang w:eastAsia="zh-CN"/>
        </w:rPr>
        <w:t>.</w:t>
      </w:r>
      <w:r>
        <w:rPr>
          <w:rFonts w:hint="eastAsia"/>
          <w:lang w:eastAsia="zh-CN"/>
        </w:rPr>
        <w:t xml:space="preserve"> </w:t>
      </w:r>
      <w:r>
        <w:rPr>
          <w:lang w:eastAsia="zh-CN"/>
        </w:rPr>
        <w:t>T</w:t>
      </w:r>
      <w:r>
        <w:rPr>
          <w:rFonts w:hint="eastAsia"/>
          <w:lang w:eastAsia="zh-CN"/>
        </w:rPr>
        <w:t xml:space="preserve">he </w:t>
      </w:r>
      <w:r w:rsidR="00EE03CC">
        <w:rPr>
          <w:rFonts w:hint="eastAsia"/>
          <w:lang w:eastAsia="zh-CN"/>
        </w:rPr>
        <w:t>s</w:t>
      </w:r>
      <w:r w:rsidR="00EE03CC" w:rsidRPr="00147F39">
        <w:rPr>
          <w:lang w:eastAsia="ko-KR"/>
        </w:rPr>
        <w:t>caling of delays</w:t>
      </w:r>
      <w:r w:rsidR="00F27C85">
        <w:rPr>
          <w:rFonts w:hint="eastAsia"/>
          <w:lang w:eastAsia="zh-CN"/>
        </w:rPr>
        <w:t xml:space="preserve"> information for different frequency in </w:t>
      </w:r>
      <w:r w:rsidR="00EE03CC">
        <w:rPr>
          <w:rFonts w:hint="eastAsia"/>
          <w:lang w:eastAsia="zh-CN"/>
        </w:rPr>
        <w:t xml:space="preserve">different scenario is shown in </w:t>
      </w:r>
      <w:r w:rsidR="00F27C85" w:rsidRPr="00147F39">
        <w:t>Table 7.7.3-2</w:t>
      </w:r>
      <w:r w:rsidR="00F27C85">
        <w:rPr>
          <w:rFonts w:hint="eastAsia"/>
          <w:lang w:eastAsia="zh-CN"/>
        </w:rPr>
        <w:t xml:space="preserve"> of TR 38.901 copied as below:</w:t>
      </w:r>
    </w:p>
    <w:p w14:paraId="5D0E4641" w14:textId="77777777" w:rsidR="00FF2A31" w:rsidRPr="00147F39" w:rsidRDefault="00FF2A31" w:rsidP="00FF2A31">
      <w:pPr>
        <w:pStyle w:val="TH"/>
        <w:rPr>
          <w:lang w:eastAsia="ko-KR"/>
        </w:rPr>
      </w:pPr>
      <w:proofErr w:type="gramStart"/>
      <w:r w:rsidRPr="00147F39">
        <w:t>Table 7.7.3-2.</w:t>
      </w:r>
      <w:proofErr w:type="gramEnd"/>
      <w:r w:rsidRPr="00147F39">
        <w:t xml:space="preserve"> Scenario specific scaling factors </w:t>
      </w:r>
      <w:r w:rsidRPr="00147F39">
        <w:rPr>
          <w:lang w:eastAsia="ko-KR"/>
        </w:rPr>
        <w:t>-</w:t>
      </w:r>
      <w:r w:rsidRPr="00147F39">
        <w:rPr>
          <w:rFonts w:hint="eastAsia"/>
          <w:lang w:eastAsia="ko-KR"/>
        </w:rPr>
        <w:t xml:space="preserve"> </w:t>
      </w:r>
      <w:r w:rsidRPr="00147F39">
        <w:t>for information only</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475"/>
        <w:gridCol w:w="2412"/>
        <w:gridCol w:w="709"/>
        <w:gridCol w:w="707"/>
        <w:gridCol w:w="709"/>
        <w:gridCol w:w="709"/>
        <w:gridCol w:w="709"/>
        <w:gridCol w:w="566"/>
        <w:gridCol w:w="564"/>
      </w:tblGrid>
      <w:tr w:rsidR="00FF2A31" w:rsidRPr="00147F39" w14:paraId="19B085AC" w14:textId="77777777" w:rsidTr="00C23B67">
        <w:trPr>
          <w:cantSplit/>
          <w:jc w:val="center"/>
        </w:trPr>
        <w:tc>
          <w:tcPr>
            <w:tcW w:w="2554" w:type="pct"/>
            <w:gridSpan w:val="2"/>
            <w:vMerge w:val="restart"/>
            <w:shd w:val="clear" w:color="auto" w:fill="D9D9D9"/>
            <w:tcMar>
              <w:top w:w="15" w:type="dxa"/>
              <w:left w:w="15" w:type="dxa"/>
              <w:bottom w:w="0" w:type="dxa"/>
              <w:right w:w="15" w:type="dxa"/>
            </w:tcMar>
            <w:vAlign w:val="center"/>
            <w:hideMark/>
          </w:tcPr>
          <w:p w14:paraId="07AA1F02" w14:textId="77777777" w:rsidR="00FF2A31" w:rsidRPr="00147F39" w:rsidRDefault="00FF2A31" w:rsidP="00C23B67">
            <w:pPr>
              <w:pStyle w:val="TAH"/>
              <w:rPr>
                <w:rFonts w:cs="Arial"/>
                <w:szCs w:val="18"/>
              </w:rPr>
            </w:pPr>
            <w:r w:rsidRPr="00147F39">
              <w:rPr>
                <w:rFonts w:cs="Arial"/>
                <w:szCs w:val="18"/>
              </w:rPr>
              <w:t xml:space="preserve">Proposed Scaling Factor </w:t>
            </w:r>
            <w:r w:rsidRPr="00147F39">
              <w:rPr>
                <w:position w:val="-12"/>
                <w:szCs w:val="18"/>
              </w:rPr>
              <w:object w:dxaOrig="800" w:dyaOrig="360" w14:anchorId="5CD7C786">
                <v:shape id="_x0000_i1035" type="#_x0000_t75" style="width:42.8pt;height:21.9pt" o:ole="">
                  <v:imagedata r:id="rId27" o:title=""/>
                </v:shape>
                <o:OLEObject Type="Embed" ProgID="Equation.3" ShapeID="_x0000_i1035" DrawAspect="Content" ObjectID="_1792598330" r:id="rId28"/>
              </w:object>
            </w:r>
            <w:r w:rsidRPr="00147F39">
              <w:rPr>
                <w:szCs w:val="18"/>
              </w:rPr>
              <w:t xml:space="preserve"> in [ns]</w:t>
            </w:r>
          </w:p>
        </w:tc>
        <w:tc>
          <w:tcPr>
            <w:tcW w:w="2446" w:type="pct"/>
            <w:gridSpan w:val="7"/>
            <w:shd w:val="clear" w:color="auto" w:fill="D9D9D9"/>
            <w:vAlign w:val="center"/>
          </w:tcPr>
          <w:p w14:paraId="247438B7" w14:textId="77777777" w:rsidR="00FF2A31" w:rsidRPr="00147F39" w:rsidRDefault="00FF2A31" w:rsidP="00C23B67">
            <w:pPr>
              <w:pStyle w:val="TAH"/>
              <w:rPr>
                <w:szCs w:val="18"/>
              </w:rPr>
            </w:pPr>
            <w:r w:rsidRPr="00147F39">
              <w:rPr>
                <w:szCs w:val="18"/>
              </w:rPr>
              <w:t>Frequency [GHz]</w:t>
            </w:r>
          </w:p>
        </w:tc>
      </w:tr>
      <w:tr w:rsidR="00FF2A31" w:rsidRPr="00147F39" w14:paraId="4EE88A4E" w14:textId="77777777" w:rsidTr="00C23B67">
        <w:trPr>
          <w:cantSplit/>
          <w:jc w:val="center"/>
        </w:trPr>
        <w:tc>
          <w:tcPr>
            <w:tcW w:w="2554" w:type="pct"/>
            <w:gridSpan w:val="2"/>
            <w:vMerge/>
            <w:shd w:val="clear" w:color="auto" w:fill="D9D9D9"/>
            <w:vAlign w:val="center"/>
            <w:hideMark/>
          </w:tcPr>
          <w:p w14:paraId="2404CC03" w14:textId="77777777" w:rsidR="00FF2A31" w:rsidRPr="00147F39" w:rsidRDefault="00FF2A31" w:rsidP="00C23B67">
            <w:pPr>
              <w:pStyle w:val="TAH"/>
              <w:rPr>
                <w:rFonts w:eastAsia="Calibri" w:cs="Arial"/>
                <w:szCs w:val="18"/>
              </w:rPr>
            </w:pPr>
          </w:p>
        </w:tc>
        <w:tc>
          <w:tcPr>
            <w:tcW w:w="371" w:type="pct"/>
            <w:shd w:val="clear" w:color="auto" w:fill="D9D9D9"/>
            <w:vAlign w:val="center"/>
          </w:tcPr>
          <w:p w14:paraId="67134F3A" w14:textId="77777777" w:rsidR="00FF2A31" w:rsidRPr="00147F39" w:rsidRDefault="00FF2A31" w:rsidP="00C23B67">
            <w:pPr>
              <w:pStyle w:val="TAH"/>
              <w:rPr>
                <w:szCs w:val="18"/>
              </w:rPr>
            </w:pPr>
            <w:r w:rsidRPr="00147F39">
              <w:rPr>
                <w:szCs w:val="18"/>
              </w:rPr>
              <w:t>2</w:t>
            </w:r>
          </w:p>
        </w:tc>
        <w:tc>
          <w:tcPr>
            <w:tcW w:w="370" w:type="pct"/>
            <w:shd w:val="clear" w:color="auto" w:fill="D9D9D9"/>
            <w:tcMar>
              <w:top w:w="15" w:type="dxa"/>
              <w:left w:w="15" w:type="dxa"/>
              <w:bottom w:w="0" w:type="dxa"/>
              <w:right w:w="15" w:type="dxa"/>
            </w:tcMar>
            <w:vAlign w:val="center"/>
            <w:hideMark/>
          </w:tcPr>
          <w:p w14:paraId="6AD3507D" w14:textId="77777777" w:rsidR="00FF2A31" w:rsidRPr="00147F39" w:rsidRDefault="00FF2A31" w:rsidP="00C23B67">
            <w:pPr>
              <w:pStyle w:val="TAH"/>
              <w:rPr>
                <w:szCs w:val="18"/>
              </w:rPr>
            </w:pPr>
            <w:r w:rsidRPr="00147F39">
              <w:rPr>
                <w:szCs w:val="18"/>
              </w:rPr>
              <w:t>6</w:t>
            </w:r>
          </w:p>
        </w:tc>
        <w:tc>
          <w:tcPr>
            <w:tcW w:w="371" w:type="pct"/>
            <w:shd w:val="clear" w:color="auto" w:fill="D9D9D9"/>
            <w:tcMar>
              <w:top w:w="15" w:type="dxa"/>
              <w:left w:w="15" w:type="dxa"/>
              <w:bottom w:w="0" w:type="dxa"/>
              <w:right w:w="15" w:type="dxa"/>
            </w:tcMar>
            <w:vAlign w:val="center"/>
            <w:hideMark/>
          </w:tcPr>
          <w:p w14:paraId="47C3C53E" w14:textId="77777777" w:rsidR="00FF2A31" w:rsidRPr="00147F39" w:rsidRDefault="00FF2A31" w:rsidP="00C23B67">
            <w:pPr>
              <w:pStyle w:val="TAH"/>
              <w:rPr>
                <w:szCs w:val="18"/>
              </w:rPr>
            </w:pPr>
            <w:r w:rsidRPr="00147F39">
              <w:rPr>
                <w:szCs w:val="18"/>
              </w:rPr>
              <w:t>15</w:t>
            </w:r>
          </w:p>
        </w:tc>
        <w:tc>
          <w:tcPr>
            <w:tcW w:w="371" w:type="pct"/>
            <w:shd w:val="clear" w:color="auto" w:fill="D9D9D9"/>
            <w:tcMar>
              <w:top w:w="15" w:type="dxa"/>
              <w:left w:w="15" w:type="dxa"/>
              <w:bottom w:w="0" w:type="dxa"/>
              <w:right w:w="15" w:type="dxa"/>
            </w:tcMar>
            <w:vAlign w:val="center"/>
            <w:hideMark/>
          </w:tcPr>
          <w:p w14:paraId="3C72C2B3" w14:textId="77777777" w:rsidR="00FF2A31" w:rsidRPr="00147F39" w:rsidRDefault="00FF2A31" w:rsidP="00C23B67">
            <w:pPr>
              <w:pStyle w:val="TAH"/>
              <w:rPr>
                <w:szCs w:val="18"/>
              </w:rPr>
            </w:pPr>
            <w:r w:rsidRPr="00147F39">
              <w:rPr>
                <w:szCs w:val="18"/>
              </w:rPr>
              <w:t>28</w:t>
            </w:r>
          </w:p>
        </w:tc>
        <w:tc>
          <w:tcPr>
            <w:tcW w:w="371" w:type="pct"/>
            <w:shd w:val="clear" w:color="auto" w:fill="D9D9D9"/>
            <w:tcMar>
              <w:top w:w="15" w:type="dxa"/>
              <w:left w:w="15" w:type="dxa"/>
              <w:bottom w:w="0" w:type="dxa"/>
              <w:right w:w="15" w:type="dxa"/>
            </w:tcMar>
            <w:vAlign w:val="center"/>
            <w:hideMark/>
          </w:tcPr>
          <w:p w14:paraId="19A42B71" w14:textId="77777777" w:rsidR="00FF2A31" w:rsidRPr="00147F39" w:rsidRDefault="00FF2A31" w:rsidP="00C23B67">
            <w:pPr>
              <w:pStyle w:val="TAH"/>
              <w:rPr>
                <w:szCs w:val="18"/>
              </w:rPr>
            </w:pPr>
            <w:r w:rsidRPr="00147F39">
              <w:rPr>
                <w:szCs w:val="18"/>
              </w:rPr>
              <w:t>39</w:t>
            </w:r>
          </w:p>
        </w:tc>
        <w:tc>
          <w:tcPr>
            <w:tcW w:w="296" w:type="pct"/>
            <w:shd w:val="clear" w:color="auto" w:fill="D9D9D9"/>
            <w:tcMar>
              <w:top w:w="15" w:type="dxa"/>
              <w:left w:w="15" w:type="dxa"/>
              <w:bottom w:w="0" w:type="dxa"/>
              <w:right w:w="15" w:type="dxa"/>
            </w:tcMar>
            <w:vAlign w:val="center"/>
            <w:hideMark/>
          </w:tcPr>
          <w:p w14:paraId="4A233C6E" w14:textId="77777777" w:rsidR="00FF2A31" w:rsidRPr="00147F39" w:rsidRDefault="00FF2A31" w:rsidP="00C23B67">
            <w:pPr>
              <w:pStyle w:val="TAH"/>
              <w:rPr>
                <w:szCs w:val="18"/>
              </w:rPr>
            </w:pPr>
            <w:r w:rsidRPr="00147F39">
              <w:rPr>
                <w:szCs w:val="18"/>
              </w:rPr>
              <w:t>60</w:t>
            </w:r>
          </w:p>
        </w:tc>
        <w:tc>
          <w:tcPr>
            <w:tcW w:w="296" w:type="pct"/>
            <w:shd w:val="clear" w:color="auto" w:fill="D9D9D9"/>
            <w:tcMar>
              <w:top w:w="15" w:type="dxa"/>
              <w:left w:w="15" w:type="dxa"/>
              <w:bottom w:w="0" w:type="dxa"/>
              <w:right w:w="15" w:type="dxa"/>
            </w:tcMar>
            <w:vAlign w:val="center"/>
            <w:hideMark/>
          </w:tcPr>
          <w:p w14:paraId="44D23282" w14:textId="77777777" w:rsidR="00FF2A31" w:rsidRPr="00147F39" w:rsidRDefault="00FF2A31" w:rsidP="00C23B67">
            <w:pPr>
              <w:pStyle w:val="TAH"/>
              <w:rPr>
                <w:szCs w:val="18"/>
              </w:rPr>
            </w:pPr>
            <w:r w:rsidRPr="00147F39">
              <w:rPr>
                <w:szCs w:val="18"/>
              </w:rPr>
              <w:t>70</w:t>
            </w:r>
          </w:p>
        </w:tc>
      </w:tr>
      <w:tr w:rsidR="00FF2A31" w:rsidRPr="00147F39" w14:paraId="4AD1CD01" w14:textId="77777777" w:rsidTr="00C23B67">
        <w:trPr>
          <w:cantSplit/>
          <w:jc w:val="center"/>
        </w:trPr>
        <w:tc>
          <w:tcPr>
            <w:tcW w:w="1294" w:type="pct"/>
            <w:vMerge w:val="restart"/>
            <w:shd w:val="clear" w:color="auto" w:fill="F2F2F2"/>
            <w:tcMar>
              <w:top w:w="15" w:type="dxa"/>
              <w:left w:w="108" w:type="dxa"/>
              <w:bottom w:w="0" w:type="dxa"/>
              <w:right w:w="108" w:type="dxa"/>
            </w:tcMar>
            <w:vAlign w:val="center"/>
            <w:hideMark/>
          </w:tcPr>
          <w:p w14:paraId="4A0EAD73" w14:textId="77777777" w:rsidR="00FF2A31" w:rsidRPr="00147F39" w:rsidRDefault="00FF2A31" w:rsidP="00C23B67">
            <w:pPr>
              <w:pStyle w:val="TAC"/>
              <w:rPr>
                <w:szCs w:val="18"/>
              </w:rPr>
            </w:pPr>
            <w:r w:rsidRPr="00147F39">
              <w:rPr>
                <w:szCs w:val="18"/>
              </w:rPr>
              <w:t>Indoor office</w:t>
            </w:r>
          </w:p>
        </w:tc>
        <w:tc>
          <w:tcPr>
            <w:tcW w:w="1261" w:type="pct"/>
            <w:shd w:val="clear" w:color="auto" w:fill="F2F2F2"/>
            <w:tcMar>
              <w:top w:w="15" w:type="dxa"/>
              <w:left w:w="15" w:type="dxa"/>
              <w:bottom w:w="0" w:type="dxa"/>
              <w:right w:w="15" w:type="dxa"/>
            </w:tcMar>
            <w:vAlign w:val="center"/>
            <w:hideMark/>
          </w:tcPr>
          <w:p w14:paraId="3020E9D2" w14:textId="77777777" w:rsidR="00FF2A31" w:rsidRPr="00147F39" w:rsidRDefault="00FF2A31" w:rsidP="00C23B67">
            <w:pPr>
              <w:pStyle w:val="TAC"/>
              <w:rPr>
                <w:szCs w:val="18"/>
              </w:rPr>
            </w:pPr>
            <w:r w:rsidRPr="00147F39">
              <w:rPr>
                <w:szCs w:val="18"/>
              </w:rPr>
              <w:t>Short-delay profile</w:t>
            </w:r>
          </w:p>
        </w:tc>
        <w:tc>
          <w:tcPr>
            <w:tcW w:w="371" w:type="pct"/>
            <w:vAlign w:val="center"/>
          </w:tcPr>
          <w:p w14:paraId="79B6FD58" w14:textId="77777777" w:rsidR="00FF2A31" w:rsidRPr="00147F39" w:rsidRDefault="00FF2A31" w:rsidP="00C23B67">
            <w:pPr>
              <w:pStyle w:val="TAC"/>
              <w:rPr>
                <w:szCs w:val="18"/>
              </w:rPr>
            </w:pPr>
            <w:r w:rsidRPr="00147F39">
              <w:rPr>
                <w:rFonts w:hint="eastAsia"/>
                <w:szCs w:val="18"/>
                <w:lang w:eastAsia="zh-CN"/>
              </w:rPr>
              <w:t>20</w:t>
            </w:r>
          </w:p>
        </w:tc>
        <w:tc>
          <w:tcPr>
            <w:tcW w:w="370" w:type="pct"/>
            <w:tcMar>
              <w:top w:w="15" w:type="dxa"/>
              <w:left w:w="15" w:type="dxa"/>
              <w:bottom w:w="0" w:type="dxa"/>
              <w:right w:w="15" w:type="dxa"/>
            </w:tcMar>
            <w:vAlign w:val="center"/>
            <w:hideMark/>
          </w:tcPr>
          <w:p w14:paraId="7C2213EC" w14:textId="77777777" w:rsidR="00FF2A31" w:rsidRPr="00147F39" w:rsidRDefault="00FF2A31" w:rsidP="00C23B67">
            <w:pPr>
              <w:pStyle w:val="TAC"/>
              <w:rPr>
                <w:szCs w:val="18"/>
              </w:rPr>
            </w:pPr>
            <w:r w:rsidRPr="00147F39">
              <w:rPr>
                <w:szCs w:val="18"/>
              </w:rPr>
              <w:t>16</w:t>
            </w:r>
          </w:p>
        </w:tc>
        <w:tc>
          <w:tcPr>
            <w:tcW w:w="371" w:type="pct"/>
            <w:tcMar>
              <w:top w:w="15" w:type="dxa"/>
              <w:left w:w="15" w:type="dxa"/>
              <w:bottom w:w="0" w:type="dxa"/>
              <w:right w:w="15" w:type="dxa"/>
            </w:tcMar>
            <w:vAlign w:val="center"/>
            <w:hideMark/>
          </w:tcPr>
          <w:p w14:paraId="426347C9" w14:textId="77777777" w:rsidR="00FF2A31" w:rsidRPr="00147F39" w:rsidRDefault="00FF2A31" w:rsidP="00C23B67">
            <w:pPr>
              <w:pStyle w:val="TAC"/>
              <w:rPr>
                <w:szCs w:val="18"/>
              </w:rPr>
            </w:pPr>
            <w:r w:rsidRPr="00147F39">
              <w:rPr>
                <w:szCs w:val="18"/>
              </w:rPr>
              <w:t xml:space="preserve">16 </w:t>
            </w:r>
          </w:p>
        </w:tc>
        <w:tc>
          <w:tcPr>
            <w:tcW w:w="371" w:type="pct"/>
            <w:tcMar>
              <w:top w:w="15" w:type="dxa"/>
              <w:left w:w="15" w:type="dxa"/>
              <w:bottom w:w="0" w:type="dxa"/>
              <w:right w:w="15" w:type="dxa"/>
            </w:tcMar>
            <w:vAlign w:val="center"/>
            <w:hideMark/>
          </w:tcPr>
          <w:p w14:paraId="75C5B804" w14:textId="77777777" w:rsidR="00FF2A31" w:rsidRPr="00147F39" w:rsidRDefault="00FF2A31" w:rsidP="00C23B67">
            <w:pPr>
              <w:pStyle w:val="TAC"/>
              <w:rPr>
                <w:szCs w:val="18"/>
              </w:rPr>
            </w:pPr>
            <w:r w:rsidRPr="00147F39">
              <w:rPr>
                <w:szCs w:val="18"/>
              </w:rPr>
              <w:t xml:space="preserve">16 </w:t>
            </w:r>
          </w:p>
        </w:tc>
        <w:tc>
          <w:tcPr>
            <w:tcW w:w="371" w:type="pct"/>
            <w:tcMar>
              <w:top w:w="15" w:type="dxa"/>
              <w:left w:w="15" w:type="dxa"/>
              <w:bottom w:w="0" w:type="dxa"/>
              <w:right w:w="15" w:type="dxa"/>
            </w:tcMar>
            <w:vAlign w:val="center"/>
            <w:hideMark/>
          </w:tcPr>
          <w:p w14:paraId="3D317507" w14:textId="77777777" w:rsidR="00FF2A31" w:rsidRPr="00147F39" w:rsidRDefault="00FF2A31" w:rsidP="00C23B67">
            <w:pPr>
              <w:pStyle w:val="TAC"/>
              <w:rPr>
                <w:szCs w:val="18"/>
              </w:rPr>
            </w:pPr>
            <w:r w:rsidRPr="00147F39">
              <w:rPr>
                <w:szCs w:val="18"/>
              </w:rPr>
              <w:t xml:space="preserve">16 </w:t>
            </w:r>
          </w:p>
        </w:tc>
        <w:tc>
          <w:tcPr>
            <w:tcW w:w="296" w:type="pct"/>
            <w:tcMar>
              <w:top w:w="15" w:type="dxa"/>
              <w:left w:w="15" w:type="dxa"/>
              <w:bottom w:w="0" w:type="dxa"/>
              <w:right w:w="15" w:type="dxa"/>
            </w:tcMar>
            <w:vAlign w:val="center"/>
            <w:hideMark/>
          </w:tcPr>
          <w:p w14:paraId="2D6365E3" w14:textId="77777777" w:rsidR="00FF2A31" w:rsidRPr="00147F39" w:rsidRDefault="00FF2A31" w:rsidP="00C23B67">
            <w:pPr>
              <w:pStyle w:val="TAC"/>
              <w:rPr>
                <w:szCs w:val="18"/>
              </w:rPr>
            </w:pPr>
            <w:r w:rsidRPr="00147F39">
              <w:rPr>
                <w:szCs w:val="18"/>
              </w:rPr>
              <w:t xml:space="preserve">16 </w:t>
            </w:r>
          </w:p>
        </w:tc>
        <w:tc>
          <w:tcPr>
            <w:tcW w:w="296" w:type="pct"/>
            <w:tcMar>
              <w:top w:w="15" w:type="dxa"/>
              <w:left w:w="15" w:type="dxa"/>
              <w:bottom w:w="0" w:type="dxa"/>
              <w:right w:w="15" w:type="dxa"/>
            </w:tcMar>
            <w:vAlign w:val="center"/>
            <w:hideMark/>
          </w:tcPr>
          <w:p w14:paraId="59486EDC" w14:textId="77777777" w:rsidR="00FF2A31" w:rsidRPr="00147F39" w:rsidRDefault="00FF2A31" w:rsidP="00C23B67">
            <w:pPr>
              <w:pStyle w:val="TAC"/>
              <w:rPr>
                <w:szCs w:val="18"/>
              </w:rPr>
            </w:pPr>
            <w:r w:rsidRPr="00147F39">
              <w:rPr>
                <w:szCs w:val="18"/>
              </w:rPr>
              <w:t xml:space="preserve">16 </w:t>
            </w:r>
          </w:p>
        </w:tc>
      </w:tr>
      <w:tr w:rsidR="00FF2A31" w:rsidRPr="00147F39" w14:paraId="2C431653" w14:textId="77777777" w:rsidTr="00C23B67">
        <w:trPr>
          <w:cantSplit/>
          <w:jc w:val="center"/>
        </w:trPr>
        <w:tc>
          <w:tcPr>
            <w:tcW w:w="1294" w:type="pct"/>
            <w:vMerge/>
            <w:shd w:val="clear" w:color="auto" w:fill="F2F2F2"/>
            <w:vAlign w:val="center"/>
            <w:hideMark/>
          </w:tcPr>
          <w:p w14:paraId="6DB28C75" w14:textId="77777777" w:rsidR="00FF2A31" w:rsidRPr="00147F39" w:rsidRDefault="00FF2A31" w:rsidP="00C23B67">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75C35053" w14:textId="77777777" w:rsidR="00FF2A31" w:rsidRPr="00147F39" w:rsidRDefault="00FF2A31" w:rsidP="00C23B67">
            <w:pPr>
              <w:pStyle w:val="TAC"/>
              <w:rPr>
                <w:szCs w:val="18"/>
              </w:rPr>
            </w:pPr>
            <w:r w:rsidRPr="00147F39">
              <w:rPr>
                <w:szCs w:val="18"/>
              </w:rPr>
              <w:t>Normal-delay profile</w:t>
            </w:r>
          </w:p>
        </w:tc>
        <w:tc>
          <w:tcPr>
            <w:tcW w:w="371" w:type="pct"/>
            <w:vAlign w:val="center"/>
          </w:tcPr>
          <w:p w14:paraId="60ED68AD" w14:textId="77777777" w:rsidR="00FF2A31" w:rsidRPr="00147F39" w:rsidRDefault="00FF2A31" w:rsidP="00C23B67">
            <w:pPr>
              <w:pStyle w:val="TAC"/>
              <w:rPr>
                <w:szCs w:val="18"/>
              </w:rPr>
            </w:pPr>
            <w:r w:rsidRPr="00147F39">
              <w:rPr>
                <w:szCs w:val="18"/>
              </w:rPr>
              <w:t>39</w:t>
            </w:r>
          </w:p>
        </w:tc>
        <w:tc>
          <w:tcPr>
            <w:tcW w:w="370" w:type="pct"/>
            <w:tcMar>
              <w:top w:w="15" w:type="dxa"/>
              <w:left w:w="15" w:type="dxa"/>
              <w:bottom w:w="0" w:type="dxa"/>
              <w:right w:w="15" w:type="dxa"/>
            </w:tcMar>
            <w:vAlign w:val="center"/>
            <w:hideMark/>
          </w:tcPr>
          <w:p w14:paraId="0ED59DAD" w14:textId="77777777" w:rsidR="00FF2A31" w:rsidRPr="00147F39" w:rsidRDefault="00FF2A31" w:rsidP="00C23B67">
            <w:pPr>
              <w:pStyle w:val="TAC"/>
              <w:rPr>
                <w:szCs w:val="18"/>
              </w:rPr>
            </w:pPr>
            <w:r w:rsidRPr="00147F39">
              <w:rPr>
                <w:szCs w:val="18"/>
              </w:rPr>
              <w:t>30</w:t>
            </w:r>
          </w:p>
        </w:tc>
        <w:tc>
          <w:tcPr>
            <w:tcW w:w="371" w:type="pct"/>
            <w:tcMar>
              <w:top w:w="15" w:type="dxa"/>
              <w:left w:w="15" w:type="dxa"/>
              <w:bottom w:w="0" w:type="dxa"/>
              <w:right w:w="15" w:type="dxa"/>
            </w:tcMar>
            <w:vAlign w:val="center"/>
            <w:hideMark/>
          </w:tcPr>
          <w:p w14:paraId="340EADBF" w14:textId="77777777" w:rsidR="00FF2A31" w:rsidRPr="00147F39" w:rsidRDefault="00FF2A31" w:rsidP="00C23B67">
            <w:pPr>
              <w:pStyle w:val="TAC"/>
              <w:rPr>
                <w:szCs w:val="18"/>
              </w:rPr>
            </w:pPr>
            <w:r w:rsidRPr="00147F39">
              <w:rPr>
                <w:szCs w:val="18"/>
              </w:rPr>
              <w:t>24</w:t>
            </w:r>
          </w:p>
        </w:tc>
        <w:tc>
          <w:tcPr>
            <w:tcW w:w="371" w:type="pct"/>
            <w:tcMar>
              <w:top w:w="15" w:type="dxa"/>
              <w:left w:w="15" w:type="dxa"/>
              <w:bottom w:w="0" w:type="dxa"/>
              <w:right w:w="15" w:type="dxa"/>
            </w:tcMar>
            <w:vAlign w:val="center"/>
            <w:hideMark/>
          </w:tcPr>
          <w:p w14:paraId="322C3F32" w14:textId="77777777" w:rsidR="00FF2A31" w:rsidRPr="00147F39" w:rsidRDefault="00FF2A31" w:rsidP="00C23B67">
            <w:pPr>
              <w:pStyle w:val="TAC"/>
              <w:rPr>
                <w:szCs w:val="18"/>
              </w:rPr>
            </w:pPr>
            <w:r w:rsidRPr="00147F39">
              <w:rPr>
                <w:szCs w:val="18"/>
              </w:rPr>
              <w:t>20</w:t>
            </w:r>
          </w:p>
        </w:tc>
        <w:tc>
          <w:tcPr>
            <w:tcW w:w="371" w:type="pct"/>
            <w:tcMar>
              <w:top w:w="15" w:type="dxa"/>
              <w:left w:w="15" w:type="dxa"/>
              <w:bottom w:w="0" w:type="dxa"/>
              <w:right w:w="15" w:type="dxa"/>
            </w:tcMar>
            <w:vAlign w:val="center"/>
            <w:hideMark/>
          </w:tcPr>
          <w:p w14:paraId="66812D97" w14:textId="77777777" w:rsidR="00FF2A31" w:rsidRPr="00147F39" w:rsidRDefault="00FF2A31" w:rsidP="00C23B67">
            <w:pPr>
              <w:pStyle w:val="TAC"/>
              <w:rPr>
                <w:szCs w:val="18"/>
              </w:rPr>
            </w:pPr>
            <w:r w:rsidRPr="00147F39">
              <w:rPr>
                <w:szCs w:val="18"/>
              </w:rPr>
              <w:t>18</w:t>
            </w:r>
          </w:p>
        </w:tc>
        <w:tc>
          <w:tcPr>
            <w:tcW w:w="296" w:type="pct"/>
            <w:tcMar>
              <w:top w:w="15" w:type="dxa"/>
              <w:left w:w="15" w:type="dxa"/>
              <w:bottom w:w="0" w:type="dxa"/>
              <w:right w:w="15" w:type="dxa"/>
            </w:tcMar>
            <w:vAlign w:val="center"/>
            <w:hideMark/>
          </w:tcPr>
          <w:p w14:paraId="04BEDE30" w14:textId="77777777" w:rsidR="00FF2A31" w:rsidRPr="00147F39" w:rsidRDefault="00FF2A31" w:rsidP="00C23B67">
            <w:pPr>
              <w:pStyle w:val="TAC"/>
              <w:rPr>
                <w:szCs w:val="18"/>
              </w:rPr>
            </w:pPr>
            <w:r w:rsidRPr="00147F39">
              <w:rPr>
                <w:szCs w:val="18"/>
              </w:rPr>
              <w:t>16</w:t>
            </w:r>
          </w:p>
        </w:tc>
        <w:tc>
          <w:tcPr>
            <w:tcW w:w="296" w:type="pct"/>
            <w:tcMar>
              <w:top w:w="15" w:type="dxa"/>
              <w:left w:w="15" w:type="dxa"/>
              <w:bottom w:w="0" w:type="dxa"/>
              <w:right w:w="15" w:type="dxa"/>
            </w:tcMar>
            <w:vAlign w:val="center"/>
            <w:hideMark/>
          </w:tcPr>
          <w:p w14:paraId="295E933B" w14:textId="77777777" w:rsidR="00FF2A31" w:rsidRPr="00147F39" w:rsidRDefault="00FF2A31" w:rsidP="00C23B67">
            <w:pPr>
              <w:pStyle w:val="TAC"/>
              <w:rPr>
                <w:szCs w:val="18"/>
              </w:rPr>
            </w:pPr>
            <w:r w:rsidRPr="00147F39">
              <w:rPr>
                <w:szCs w:val="18"/>
              </w:rPr>
              <w:t>16</w:t>
            </w:r>
          </w:p>
        </w:tc>
      </w:tr>
      <w:tr w:rsidR="00FF2A31" w:rsidRPr="00147F39" w14:paraId="2C8BA764" w14:textId="77777777" w:rsidTr="00C23B67">
        <w:trPr>
          <w:cantSplit/>
          <w:jc w:val="center"/>
        </w:trPr>
        <w:tc>
          <w:tcPr>
            <w:tcW w:w="1294" w:type="pct"/>
            <w:vMerge/>
            <w:shd w:val="clear" w:color="auto" w:fill="F2F2F2"/>
            <w:vAlign w:val="center"/>
            <w:hideMark/>
          </w:tcPr>
          <w:p w14:paraId="24BC4A77" w14:textId="77777777" w:rsidR="00FF2A31" w:rsidRPr="00147F39" w:rsidRDefault="00FF2A31" w:rsidP="00C23B67">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668188AD" w14:textId="77777777" w:rsidR="00FF2A31" w:rsidRPr="00147F39" w:rsidRDefault="00FF2A31" w:rsidP="00C23B67">
            <w:pPr>
              <w:pStyle w:val="TAC"/>
              <w:rPr>
                <w:szCs w:val="18"/>
              </w:rPr>
            </w:pPr>
            <w:r w:rsidRPr="00147F39">
              <w:rPr>
                <w:szCs w:val="18"/>
              </w:rPr>
              <w:t>Long-delay profile</w:t>
            </w:r>
          </w:p>
        </w:tc>
        <w:tc>
          <w:tcPr>
            <w:tcW w:w="371" w:type="pct"/>
            <w:vAlign w:val="center"/>
          </w:tcPr>
          <w:p w14:paraId="12653FB3" w14:textId="77777777" w:rsidR="00FF2A31" w:rsidRPr="00147F39" w:rsidRDefault="00FF2A31" w:rsidP="00C23B67">
            <w:pPr>
              <w:pStyle w:val="TAC"/>
              <w:rPr>
                <w:szCs w:val="18"/>
              </w:rPr>
            </w:pPr>
            <w:r w:rsidRPr="00147F39">
              <w:rPr>
                <w:szCs w:val="18"/>
              </w:rPr>
              <w:t>59</w:t>
            </w:r>
          </w:p>
        </w:tc>
        <w:tc>
          <w:tcPr>
            <w:tcW w:w="370" w:type="pct"/>
            <w:tcMar>
              <w:top w:w="15" w:type="dxa"/>
              <w:left w:w="15" w:type="dxa"/>
              <w:bottom w:w="0" w:type="dxa"/>
              <w:right w:w="15" w:type="dxa"/>
            </w:tcMar>
            <w:vAlign w:val="center"/>
            <w:hideMark/>
          </w:tcPr>
          <w:p w14:paraId="51496A40" w14:textId="77777777" w:rsidR="00FF2A31" w:rsidRPr="00147F39" w:rsidRDefault="00FF2A31" w:rsidP="00C23B67">
            <w:pPr>
              <w:pStyle w:val="TAC"/>
              <w:rPr>
                <w:szCs w:val="18"/>
              </w:rPr>
            </w:pPr>
            <w:r w:rsidRPr="00147F39">
              <w:rPr>
                <w:szCs w:val="18"/>
              </w:rPr>
              <w:t>53</w:t>
            </w:r>
          </w:p>
        </w:tc>
        <w:tc>
          <w:tcPr>
            <w:tcW w:w="371" w:type="pct"/>
            <w:tcMar>
              <w:top w:w="15" w:type="dxa"/>
              <w:left w:w="15" w:type="dxa"/>
              <w:bottom w:w="0" w:type="dxa"/>
              <w:right w:w="15" w:type="dxa"/>
            </w:tcMar>
            <w:vAlign w:val="center"/>
            <w:hideMark/>
          </w:tcPr>
          <w:p w14:paraId="087E0A3F" w14:textId="77777777" w:rsidR="00FF2A31" w:rsidRPr="00147F39" w:rsidRDefault="00FF2A31" w:rsidP="00C23B67">
            <w:pPr>
              <w:pStyle w:val="TAC"/>
              <w:rPr>
                <w:szCs w:val="18"/>
              </w:rPr>
            </w:pPr>
            <w:r w:rsidRPr="00147F39">
              <w:rPr>
                <w:szCs w:val="18"/>
              </w:rPr>
              <w:t>47</w:t>
            </w:r>
          </w:p>
        </w:tc>
        <w:tc>
          <w:tcPr>
            <w:tcW w:w="371" w:type="pct"/>
            <w:tcMar>
              <w:top w:w="15" w:type="dxa"/>
              <w:left w:w="15" w:type="dxa"/>
              <w:bottom w:w="0" w:type="dxa"/>
              <w:right w:w="15" w:type="dxa"/>
            </w:tcMar>
            <w:vAlign w:val="center"/>
            <w:hideMark/>
          </w:tcPr>
          <w:p w14:paraId="665BC310" w14:textId="77777777" w:rsidR="00FF2A31" w:rsidRPr="00147F39" w:rsidRDefault="00FF2A31" w:rsidP="00C23B67">
            <w:pPr>
              <w:pStyle w:val="TAC"/>
              <w:rPr>
                <w:szCs w:val="18"/>
              </w:rPr>
            </w:pPr>
            <w:r w:rsidRPr="00147F39">
              <w:rPr>
                <w:szCs w:val="18"/>
              </w:rPr>
              <w:t>43</w:t>
            </w:r>
          </w:p>
        </w:tc>
        <w:tc>
          <w:tcPr>
            <w:tcW w:w="371" w:type="pct"/>
            <w:tcMar>
              <w:top w:w="15" w:type="dxa"/>
              <w:left w:w="15" w:type="dxa"/>
              <w:bottom w:w="0" w:type="dxa"/>
              <w:right w:w="15" w:type="dxa"/>
            </w:tcMar>
            <w:vAlign w:val="center"/>
            <w:hideMark/>
          </w:tcPr>
          <w:p w14:paraId="69573525" w14:textId="77777777" w:rsidR="00FF2A31" w:rsidRPr="00147F39" w:rsidRDefault="00FF2A31" w:rsidP="00C23B67">
            <w:pPr>
              <w:pStyle w:val="TAC"/>
              <w:rPr>
                <w:szCs w:val="18"/>
              </w:rPr>
            </w:pPr>
            <w:r w:rsidRPr="00147F39">
              <w:rPr>
                <w:szCs w:val="18"/>
              </w:rPr>
              <w:t>41</w:t>
            </w:r>
          </w:p>
        </w:tc>
        <w:tc>
          <w:tcPr>
            <w:tcW w:w="296" w:type="pct"/>
            <w:tcMar>
              <w:top w:w="15" w:type="dxa"/>
              <w:left w:w="15" w:type="dxa"/>
              <w:bottom w:w="0" w:type="dxa"/>
              <w:right w:w="15" w:type="dxa"/>
            </w:tcMar>
            <w:vAlign w:val="center"/>
            <w:hideMark/>
          </w:tcPr>
          <w:p w14:paraId="519EC1B4" w14:textId="77777777" w:rsidR="00FF2A31" w:rsidRPr="00147F39" w:rsidRDefault="00FF2A31" w:rsidP="00C23B67">
            <w:pPr>
              <w:pStyle w:val="TAC"/>
              <w:rPr>
                <w:szCs w:val="18"/>
              </w:rPr>
            </w:pPr>
            <w:r w:rsidRPr="00147F39">
              <w:rPr>
                <w:szCs w:val="18"/>
              </w:rPr>
              <w:t>38</w:t>
            </w:r>
          </w:p>
        </w:tc>
        <w:tc>
          <w:tcPr>
            <w:tcW w:w="296" w:type="pct"/>
            <w:tcMar>
              <w:top w:w="15" w:type="dxa"/>
              <w:left w:w="15" w:type="dxa"/>
              <w:bottom w:w="0" w:type="dxa"/>
              <w:right w:w="15" w:type="dxa"/>
            </w:tcMar>
            <w:vAlign w:val="center"/>
            <w:hideMark/>
          </w:tcPr>
          <w:p w14:paraId="5279FA7E" w14:textId="77777777" w:rsidR="00FF2A31" w:rsidRPr="00147F39" w:rsidRDefault="00FF2A31" w:rsidP="00C23B67">
            <w:pPr>
              <w:pStyle w:val="TAC"/>
              <w:rPr>
                <w:szCs w:val="18"/>
              </w:rPr>
            </w:pPr>
            <w:r w:rsidRPr="00147F39">
              <w:rPr>
                <w:szCs w:val="18"/>
              </w:rPr>
              <w:t>37</w:t>
            </w:r>
          </w:p>
        </w:tc>
      </w:tr>
      <w:tr w:rsidR="00FF2A31" w:rsidRPr="00147F39" w14:paraId="0816BB71" w14:textId="77777777" w:rsidTr="00C23B67">
        <w:trPr>
          <w:cantSplit/>
          <w:jc w:val="center"/>
        </w:trPr>
        <w:tc>
          <w:tcPr>
            <w:tcW w:w="1294" w:type="pct"/>
            <w:vMerge w:val="restart"/>
            <w:shd w:val="clear" w:color="auto" w:fill="F2F2F2"/>
            <w:tcMar>
              <w:top w:w="15" w:type="dxa"/>
              <w:left w:w="108" w:type="dxa"/>
              <w:bottom w:w="0" w:type="dxa"/>
              <w:right w:w="108" w:type="dxa"/>
            </w:tcMar>
            <w:vAlign w:val="center"/>
            <w:hideMark/>
          </w:tcPr>
          <w:p w14:paraId="04A16539" w14:textId="77777777" w:rsidR="00FF2A31" w:rsidRPr="00147F39" w:rsidRDefault="00FF2A31" w:rsidP="00C23B67">
            <w:pPr>
              <w:pStyle w:val="TAC"/>
              <w:rPr>
                <w:szCs w:val="18"/>
              </w:rPr>
            </w:pPr>
            <w:proofErr w:type="spellStart"/>
            <w:r w:rsidRPr="00147F39">
              <w:rPr>
                <w:szCs w:val="18"/>
              </w:rPr>
              <w:t>UMi</w:t>
            </w:r>
            <w:proofErr w:type="spellEnd"/>
            <w:r w:rsidRPr="00147F39">
              <w:rPr>
                <w:szCs w:val="18"/>
              </w:rPr>
              <w:t xml:space="preserve"> Street-canyon</w:t>
            </w:r>
          </w:p>
        </w:tc>
        <w:tc>
          <w:tcPr>
            <w:tcW w:w="1261" w:type="pct"/>
            <w:shd w:val="clear" w:color="auto" w:fill="F2F2F2"/>
            <w:tcMar>
              <w:top w:w="15" w:type="dxa"/>
              <w:left w:w="15" w:type="dxa"/>
              <w:bottom w:w="0" w:type="dxa"/>
              <w:right w:w="15" w:type="dxa"/>
            </w:tcMar>
            <w:vAlign w:val="center"/>
            <w:hideMark/>
          </w:tcPr>
          <w:p w14:paraId="3EB4F088" w14:textId="77777777" w:rsidR="00FF2A31" w:rsidRPr="00147F39" w:rsidRDefault="00FF2A31" w:rsidP="00C23B67">
            <w:pPr>
              <w:pStyle w:val="TAC"/>
              <w:rPr>
                <w:szCs w:val="18"/>
              </w:rPr>
            </w:pPr>
            <w:r w:rsidRPr="00147F39">
              <w:rPr>
                <w:szCs w:val="18"/>
              </w:rPr>
              <w:t>Short-delay profile</w:t>
            </w:r>
          </w:p>
        </w:tc>
        <w:tc>
          <w:tcPr>
            <w:tcW w:w="371" w:type="pct"/>
            <w:vAlign w:val="center"/>
          </w:tcPr>
          <w:p w14:paraId="3E7C6D6B" w14:textId="77777777" w:rsidR="00FF2A31" w:rsidRPr="00147F39" w:rsidRDefault="00FF2A31" w:rsidP="00C23B67">
            <w:pPr>
              <w:pStyle w:val="TAC"/>
              <w:rPr>
                <w:szCs w:val="18"/>
              </w:rPr>
            </w:pPr>
            <w:r w:rsidRPr="00147F39">
              <w:rPr>
                <w:rFonts w:hint="eastAsia"/>
                <w:szCs w:val="18"/>
                <w:lang w:eastAsia="zh-CN"/>
              </w:rPr>
              <w:t>65</w:t>
            </w:r>
          </w:p>
        </w:tc>
        <w:tc>
          <w:tcPr>
            <w:tcW w:w="370" w:type="pct"/>
            <w:tcMar>
              <w:top w:w="15" w:type="dxa"/>
              <w:left w:w="15" w:type="dxa"/>
              <w:bottom w:w="0" w:type="dxa"/>
              <w:right w:w="15" w:type="dxa"/>
            </w:tcMar>
            <w:vAlign w:val="center"/>
            <w:hideMark/>
          </w:tcPr>
          <w:p w14:paraId="467E7DCF" w14:textId="77777777" w:rsidR="00FF2A31" w:rsidRPr="00147F39" w:rsidRDefault="00FF2A31" w:rsidP="00C23B67">
            <w:pPr>
              <w:pStyle w:val="TAC"/>
              <w:rPr>
                <w:szCs w:val="18"/>
              </w:rPr>
            </w:pPr>
            <w:r w:rsidRPr="00147F39">
              <w:rPr>
                <w:szCs w:val="18"/>
              </w:rPr>
              <w:t>45</w:t>
            </w:r>
          </w:p>
        </w:tc>
        <w:tc>
          <w:tcPr>
            <w:tcW w:w="371" w:type="pct"/>
            <w:tcMar>
              <w:top w:w="15" w:type="dxa"/>
              <w:left w:w="15" w:type="dxa"/>
              <w:bottom w:w="0" w:type="dxa"/>
              <w:right w:w="15" w:type="dxa"/>
            </w:tcMar>
            <w:vAlign w:val="center"/>
            <w:hideMark/>
          </w:tcPr>
          <w:p w14:paraId="7DAD432A" w14:textId="77777777" w:rsidR="00FF2A31" w:rsidRPr="00147F39" w:rsidRDefault="00FF2A31" w:rsidP="00C23B67">
            <w:pPr>
              <w:pStyle w:val="TAC"/>
              <w:rPr>
                <w:szCs w:val="18"/>
              </w:rPr>
            </w:pPr>
            <w:r w:rsidRPr="00147F39">
              <w:rPr>
                <w:szCs w:val="18"/>
              </w:rPr>
              <w:t>37</w:t>
            </w:r>
          </w:p>
        </w:tc>
        <w:tc>
          <w:tcPr>
            <w:tcW w:w="371" w:type="pct"/>
            <w:tcMar>
              <w:top w:w="15" w:type="dxa"/>
              <w:left w:w="15" w:type="dxa"/>
              <w:bottom w:w="0" w:type="dxa"/>
              <w:right w:w="15" w:type="dxa"/>
            </w:tcMar>
            <w:vAlign w:val="center"/>
            <w:hideMark/>
          </w:tcPr>
          <w:p w14:paraId="7AF6A1B5" w14:textId="77777777" w:rsidR="00FF2A31" w:rsidRPr="00147F39" w:rsidRDefault="00FF2A31" w:rsidP="00C23B67">
            <w:pPr>
              <w:pStyle w:val="TAC"/>
              <w:rPr>
                <w:szCs w:val="18"/>
              </w:rPr>
            </w:pPr>
            <w:r w:rsidRPr="00147F39">
              <w:rPr>
                <w:szCs w:val="18"/>
              </w:rPr>
              <w:t>32</w:t>
            </w:r>
          </w:p>
        </w:tc>
        <w:tc>
          <w:tcPr>
            <w:tcW w:w="371" w:type="pct"/>
            <w:tcMar>
              <w:top w:w="15" w:type="dxa"/>
              <w:left w:w="15" w:type="dxa"/>
              <w:bottom w:w="0" w:type="dxa"/>
              <w:right w:w="15" w:type="dxa"/>
            </w:tcMar>
            <w:vAlign w:val="center"/>
            <w:hideMark/>
          </w:tcPr>
          <w:p w14:paraId="62A69BE8" w14:textId="77777777" w:rsidR="00FF2A31" w:rsidRPr="00147F39" w:rsidRDefault="00FF2A31" w:rsidP="00C23B67">
            <w:pPr>
              <w:pStyle w:val="TAC"/>
              <w:rPr>
                <w:szCs w:val="18"/>
              </w:rPr>
            </w:pPr>
            <w:r w:rsidRPr="00147F39">
              <w:rPr>
                <w:szCs w:val="18"/>
              </w:rPr>
              <w:t>30</w:t>
            </w:r>
          </w:p>
        </w:tc>
        <w:tc>
          <w:tcPr>
            <w:tcW w:w="296" w:type="pct"/>
            <w:tcMar>
              <w:top w:w="15" w:type="dxa"/>
              <w:left w:w="15" w:type="dxa"/>
              <w:bottom w:w="0" w:type="dxa"/>
              <w:right w:w="15" w:type="dxa"/>
            </w:tcMar>
            <w:vAlign w:val="center"/>
            <w:hideMark/>
          </w:tcPr>
          <w:p w14:paraId="2CB7F690" w14:textId="77777777" w:rsidR="00FF2A31" w:rsidRPr="00147F39" w:rsidRDefault="00FF2A31" w:rsidP="00C23B67">
            <w:pPr>
              <w:pStyle w:val="TAC"/>
              <w:rPr>
                <w:szCs w:val="18"/>
              </w:rPr>
            </w:pPr>
            <w:r w:rsidRPr="00147F39">
              <w:rPr>
                <w:szCs w:val="18"/>
              </w:rPr>
              <w:t>27</w:t>
            </w:r>
          </w:p>
        </w:tc>
        <w:tc>
          <w:tcPr>
            <w:tcW w:w="296" w:type="pct"/>
            <w:tcMar>
              <w:top w:w="15" w:type="dxa"/>
              <w:left w:w="15" w:type="dxa"/>
              <w:bottom w:w="0" w:type="dxa"/>
              <w:right w:w="15" w:type="dxa"/>
            </w:tcMar>
            <w:vAlign w:val="center"/>
            <w:hideMark/>
          </w:tcPr>
          <w:p w14:paraId="287ABFA4" w14:textId="77777777" w:rsidR="00FF2A31" w:rsidRPr="00147F39" w:rsidRDefault="00FF2A31" w:rsidP="00C23B67">
            <w:pPr>
              <w:pStyle w:val="TAC"/>
              <w:rPr>
                <w:szCs w:val="18"/>
              </w:rPr>
            </w:pPr>
            <w:r w:rsidRPr="00147F39">
              <w:rPr>
                <w:szCs w:val="18"/>
              </w:rPr>
              <w:t xml:space="preserve">26 </w:t>
            </w:r>
          </w:p>
        </w:tc>
      </w:tr>
      <w:tr w:rsidR="00FF2A31" w:rsidRPr="00147F39" w14:paraId="7704CE56" w14:textId="77777777" w:rsidTr="00C23B67">
        <w:trPr>
          <w:cantSplit/>
          <w:jc w:val="center"/>
        </w:trPr>
        <w:tc>
          <w:tcPr>
            <w:tcW w:w="1294" w:type="pct"/>
            <w:vMerge/>
            <w:shd w:val="clear" w:color="auto" w:fill="F2F2F2"/>
            <w:vAlign w:val="center"/>
            <w:hideMark/>
          </w:tcPr>
          <w:p w14:paraId="6B218EC0" w14:textId="77777777" w:rsidR="00FF2A31" w:rsidRPr="00147F39" w:rsidRDefault="00FF2A31" w:rsidP="00C23B67">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016E5E81" w14:textId="77777777" w:rsidR="00FF2A31" w:rsidRPr="00147F39" w:rsidRDefault="00FF2A31" w:rsidP="00C23B67">
            <w:pPr>
              <w:pStyle w:val="TAC"/>
              <w:rPr>
                <w:szCs w:val="18"/>
              </w:rPr>
            </w:pPr>
            <w:r w:rsidRPr="00147F39">
              <w:rPr>
                <w:szCs w:val="18"/>
              </w:rPr>
              <w:t>Normal-delay profile</w:t>
            </w:r>
          </w:p>
        </w:tc>
        <w:tc>
          <w:tcPr>
            <w:tcW w:w="371" w:type="pct"/>
            <w:vAlign w:val="center"/>
          </w:tcPr>
          <w:p w14:paraId="022C2CFF" w14:textId="77777777" w:rsidR="00FF2A31" w:rsidRPr="00147F39" w:rsidRDefault="00FF2A31" w:rsidP="00C23B67">
            <w:pPr>
              <w:pStyle w:val="TAC"/>
              <w:rPr>
                <w:szCs w:val="18"/>
              </w:rPr>
            </w:pPr>
            <w:r w:rsidRPr="00147F39">
              <w:rPr>
                <w:szCs w:val="18"/>
              </w:rPr>
              <w:t>129</w:t>
            </w:r>
          </w:p>
        </w:tc>
        <w:tc>
          <w:tcPr>
            <w:tcW w:w="370" w:type="pct"/>
            <w:tcMar>
              <w:top w:w="15" w:type="dxa"/>
              <w:left w:w="15" w:type="dxa"/>
              <w:bottom w:w="0" w:type="dxa"/>
              <w:right w:w="15" w:type="dxa"/>
            </w:tcMar>
            <w:vAlign w:val="center"/>
            <w:hideMark/>
          </w:tcPr>
          <w:p w14:paraId="73C6D39A" w14:textId="77777777" w:rsidR="00FF2A31" w:rsidRPr="00147F39" w:rsidRDefault="00FF2A31" w:rsidP="00C23B67">
            <w:pPr>
              <w:pStyle w:val="TAC"/>
              <w:rPr>
                <w:szCs w:val="18"/>
              </w:rPr>
            </w:pPr>
            <w:r w:rsidRPr="00147F39">
              <w:rPr>
                <w:szCs w:val="18"/>
              </w:rPr>
              <w:t>93</w:t>
            </w:r>
          </w:p>
        </w:tc>
        <w:tc>
          <w:tcPr>
            <w:tcW w:w="371" w:type="pct"/>
            <w:tcMar>
              <w:top w:w="15" w:type="dxa"/>
              <w:left w:w="15" w:type="dxa"/>
              <w:bottom w:w="0" w:type="dxa"/>
              <w:right w:w="15" w:type="dxa"/>
            </w:tcMar>
            <w:vAlign w:val="center"/>
            <w:hideMark/>
          </w:tcPr>
          <w:p w14:paraId="2DB0C3A7" w14:textId="77777777" w:rsidR="00FF2A31" w:rsidRPr="00147F39" w:rsidRDefault="00FF2A31" w:rsidP="00C23B67">
            <w:pPr>
              <w:pStyle w:val="TAC"/>
              <w:rPr>
                <w:szCs w:val="18"/>
              </w:rPr>
            </w:pPr>
            <w:r w:rsidRPr="00147F39">
              <w:rPr>
                <w:szCs w:val="18"/>
              </w:rPr>
              <w:t>76</w:t>
            </w:r>
          </w:p>
        </w:tc>
        <w:tc>
          <w:tcPr>
            <w:tcW w:w="371" w:type="pct"/>
            <w:tcMar>
              <w:top w:w="15" w:type="dxa"/>
              <w:left w:w="15" w:type="dxa"/>
              <w:bottom w:w="0" w:type="dxa"/>
              <w:right w:w="15" w:type="dxa"/>
            </w:tcMar>
            <w:vAlign w:val="center"/>
            <w:hideMark/>
          </w:tcPr>
          <w:p w14:paraId="714E9CD4" w14:textId="77777777" w:rsidR="00FF2A31" w:rsidRPr="00147F39" w:rsidRDefault="00FF2A31" w:rsidP="00C23B67">
            <w:pPr>
              <w:pStyle w:val="TAC"/>
              <w:rPr>
                <w:szCs w:val="18"/>
              </w:rPr>
            </w:pPr>
            <w:r w:rsidRPr="00147F39">
              <w:rPr>
                <w:szCs w:val="18"/>
              </w:rPr>
              <w:t>66</w:t>
            </w:r>
          </w:p>
        </w:tc>
        <w:tc>
          <w:tcPr>
            <w:tcW w:w="371" w:type="pct"/>
            <w:tcMar>
              <w:top w:w="15" w:type="dxa"/>
              <w:left w:w="15" w:type="dxa"/>
              <w:bottom w:w="0" w:type="dxa"/>
              <w:right w:w="15" w:type="dxa"/>
            </w:tcMar>
            <w:vAlign w:val="center"/>
            <w:hideMark/>
          </w:tcPr>
          <w:p w14:paraId="6FE375F0" w14:textId="77777777" w:rsidR="00FF2A31" w:rsidRPr="00147F39" w:rsidRDefault="00FF2A31" w:rsidP="00C23B67">
            <w:pPr>
              <w:pStyle w:val="TAC"/>
              <w:rPr>
                <w:szCs w:val="18"/>
              </w:rPr>
            </w:pPr>
            <w:r w:rsidRPr="00147F39">
              <w:rPr>
                <w:szCs w:val="18"/>
              </w:rPr>
              <w:t>61</w:t>
            </w:r>
          </w:p>
        </w:tc>
        <w:tc>
          <w:tcPr>
            <w:tcW w:w="296" w:type="pct"/>
            <w:tcMar>
              <w:top w:w="15" w:type="dxa"/>
              <w:left w:w="15" w:type="dxa"/>
              <w:bottom w:w="0" w:type="dxa"/>
              <w:right w:w="15" w:type="dxa"/>
            </w:tcMar>
            <w:vAlign w:val="center"/>
            <w:hideMark/>
          </w:tcPr>
          <w:p w14:paraId="04305ADF" w14:textId="77777777" w:rsidR="00FF2A31" w:rsidRPr="00147F39" w:rsidRDefault="00FF2A31" w:rsidP="00C23B67">
            <w:pPr>
              <w:pStyle w:val="TAC"/>
              <w:rPr>
                <w:szCs w:val="18"/>
              </w:rPr>
            </w:pPr>
            <w:r w:rsidRPr="00147F39">
              <w:rPr>
                <w:szCs w:val="18"/>
              </w:rPr>
              <w:t>55</w:t>
            </w:r>
          </w:p>
        </w:tc>
        <w:tc>
          <w:tcPr>
            <w:tcW w:w="296" w:type="pct"/>
            <w:tcMar>
              <w:top w:w="15" w:type="dxa"/>
              <w:left w:w="15" w:type="dxa"/>
              <w:bottom w:w="0" w:type="dxa"/>
              <w:right w:w="15" w:type="dxa"/>
            </w:tcMar>
            <w:vAlign w:val="center"/>
            <w:hideMark/>
          </w:tcPr>
          <w:p w14:paraId="4E1AD907" w14:textId="77777777" w:rsidR="00FF2A31" w:rsidRPr="00147F39" w:rsidRDefault="00FF2A31" w:rsidP="00C23B67">
            <w:pPr>
              <w:pStyle w:val="TAC"/>
              <w:rPr>
                <w:szCs w:val="18"/>
              </w:rPr>
            </w:pPr>
            <w:r w:rsidRPr="00147F39">
              <w:rPr>
                <w:szCs w:val="18"/>
              </w:rPr>
              <w:t>53</w:t>
            </w:r>
          </w:p>
        </w:tc>
      </w:tr>
      <w:tr w:rsidR="00FF2A31" w:rsidRPr="00147F39" w14:paraId="51C0E841" w14:textId="77777777" w:rsidTr="00C23B67">
        <w:trPr>
          <w:cantSplit/>
          <w:jc w:val="center"/>
        </w:trPr>
        <w:tc>
          <w:tcPr>
            <w:tcW w:w="1294" w:type="pct"/>
            <w:vMerge/>
            <w:shd w:val="clear" w:color="auto" w:fill="F2F2F2"/>
            <w:vAlign w:val="center"/>
            <w:hideMark/>
          </w:tcPr>
          <w:p w14:paraId="0E6CAF8F" w14:textId="77777777" w:rsidR="00FF2A31" w:rsidRPr="00147F39" w:rsidRDefault="00FF2A31" w:rsidP="00C23B67">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7A97AD3B" w14:textId="77777777" w:rsidR="00FF2A31" w:rsidRPr="00147F39" w:rsidRDefault="00FF2A31" w:rsidP="00C23B67">
            <w:pPr>
              <w:pStyle w:val="TAC"/>
              <w:rPr>
                <w:szCs w:val="18"/>
              </w:rPr>
            </w:pPr>
            <w:r w:rsidRPr="00147F39">
              <w:rPr>
                <w:szCs w:val="18"/>
              </w:rPr>
              <w:t>Long-delay profile</w:t>
            </w:r>
          </w:p>
        </w:tc>
        <w:tc>
          <w:tcPr>
            <w:tcW w:w="371" w:type="pct"/>
            <w:vAlign w:val="center"/>
          </w:tcPr>
          <w:p w14:paraId="27DD97B0" w14:textId="77777777" w:rsidR="00FF2A31" w:rsidRPr="00147F39" w:rsidRDefault="00FF2A31" w:rsidP="00C23B67">
            <w:pPr>
              <w:pStyle w:val="TAC"/>
              <w:rPr>
                <w:szCs w:val="18"/>
              </w:rPr>
            </w:pPr>
            <w:r w:rsidRPr="00147F39">
              <w:rPr>
                <w:szCs w:val="18"/>
              </w:rPr>
              <w:t>634</w:t>
            </w:r>
          </w:p>
        </w:tc>
        <w:tc>
          <w:tcPr>
            <w:tcW w:w="370" w:type="pct"/>
            <w:tcMar>
              <w:top w:w="15" w:type="dxa"/>
              <w:left w:w="15" w:type="dxa"/>
              <w:bottom w:w="0" w:type="dxa"/>
              <w:right w:w="15" w:type="dxa"/>
            </w:tcMar>
            <w:vAlign w:val="center"/>
            <w:hideMark/>
          </w:tcPr>
          <w:p w14:paraId="7B10F9F3" w14:textId="77777777" w:rsidR="00FF2A31" w:rsidRPr="00147F39" w:rsidRDefault="00FF2A31" w:rsidP="00C23B67">
            <w:pPr>
              <w:pStyle w:val="TAC"/>
              <w:rPr>
                <w:szCs w:val="18"/>
              </w:rPr>
            </w:pPr>
            <w:r w:rsidRPr="00147F39">
              <w:rPr>
                <w:szCs w:val="18"/>
              </w:rPr>
              <w:t>316</w:t>
            </w:r>
          </w:p>
        </w:tc>
        <w:tc>
          <w:tcPr>
            <w:tcW w:w="371" w:type="pct"/>
            <w:tcMar>
              <w:top w:w="15" w:type="dxa"/>
              <w:left w:w="15" w:type="dxa"/>
              <w:bottom w:w="0" w:type="dxa"/>
              <w:right w:w="15" w:type="dxa"/>
            </w:tcMar>
            <w:vAlign w:val="center"/>
            <w:hideMark/>
          </w:tcPr>
          <w:p w14:paraId="5551D643" w14:textId="77777777" w:rsidR="00FF2A31" w:rsidRPr="00147F39" w:rsidRDefault="00FF2A31" w:rsidP="00C23B67">
            <w:pPr>
              <w:pStyle w:val="TAC"/>
              <w:rPr>
                <w:szCs w:val="18"/>
              </w:rPr>
            </w:pPr>
            <w:r w:rsidRPr="00147F39">
              <w:rPr>
                <w:szCs w:val="18"/>
              </w:rPr>
              <w:t>307</w:t>
            </w:r>
          </w:p>
        </w:tc>
        <w:tc>
          <w:tcPr>
            <w:tcW w:w="371" w:type="pct"/>
            <w:tcMar>
              <w:top w:w="15" w:type="dxa"/>
              <w:left w:w="15" w:type="dxa"/>
              <w:bottom w:w="0" w:type="dxa"/>
              <w:right w:w="15" w:type="dxa"/>
            </w:tcMar>
            <w:vAlign w:val="center"/>
            <w:hideMark/>
          </w:tcPr>
          <w:p w14:paraId="3F95B343" w14:textId="77777777" w:rsidR="00FF2A31" w:rsidRPr="00147F39" w:rsidRDefault="00FF2A31" w:rsidP="00C23B67">
            <w:pPr>
              <w:pStyle w:val="TAC"/>
              <w:rPr>
                <w:szCs w:val="18"/>
              </w:rPr>
            </w:pPr>
            <w:r w:rsidRPr="00147F39">
              <w:rPr>
                <w:szCs w:val="18"/>
              </w:rPr>
              <w:t>301</w:t>
            </w:r>
          </w:p>
        </w:tc>
        <w:tc>
          <w:tcPr>
            <w:tcW w:w="371" w:type="pct"/>
            <w:tcMar>
              <w:top w:w="15" w:type="dxa"/>
              <w:left w:w="15" w:type="dxa"/>
              <w:bottom w:w="0" w:type="dxa"/>
              <w:right w:w="15" w:type="dxa"/>
            </w:tcMar>
            <w:vAlign w:val="center"/>
            <w:hideMark/>
          </w:tcPr>
          <w:p w14:paraId="6D0AF2E5" w14:textId="77777777" w:rsidR="00FF2A31" w:rsidRPr="00147F39" w:rsidRDefault="00FF2A31" w:rsidP="00C23B67">
            <w:pPr>
              <w:pStyle w:val="TAC"/>
              <w:rPr>
                <w:szCs w:val="18"/>
              </w:rPr>
            </w:pPr>
            <w:r w:rsidRPr="00147F39">
              <w:rPr>
                <w:szCs w:val="18"/>
              </w:rPr>
              <w:t>297</w:t>
            </w:r>
          </w:p>
        </w:tc>
        <w:tc>
          <w:tcPr>
            <w:tcW w:w="296" w:type="pct"/>
            <w:tcMar>
              <w:top w:w="15" w:type="dxa"/>
              <w:left w:w="15" w:type="dxa"/>
              <w:bottom w:w="0" w:type="dxa"/>
              <w:right w:w="15" w:type="dxa"/>
            </w:tcMar>
            <w:vAlign w:val="center"/>
            <w:hideMark/>
          </w:tcPr>
          <w:p w14:paraId="58152810" w14:textId="77777777" w:rsidR="00FF2A31" w:rsidRPr="00147F39" w:rsidRDefault="00FF2A31" w:rsidP="00C23B67">
            <w:pPr>
              <w:pStyle w:val="TAC"/>
              <w:rPr>
                <w:szCs w:val="18"/>
              </w:rPr>
            </w:pPr>
            <w:r w:rsidRPr="00147F39">
              <w:rPr>
                <w:szCs w:val="18"/>
              </w:rPr>
              <w:t>293</w:t>
            </w:r>
          </w:p>
        </w:tc>
        <w:tc>
          <w:tcPr>
            <w:tcW w:w="296" w:type="pct"/>
            <w:tcMar>
              <w:top w:w="15" w:type="dxa"/>
              <w:left w:w="15" w:type="dxa"/>
              <w:bottom w:w="0" w:type="dxa"/>
              <w:right w:w="15" w:type="dxa"/>
            </w:tcMar>
            <w:vAlign w:val="center"/>
            <w:hideMark/>
          </w:tcPr>
          <w:p w14:paraId="3EAEC4CE" w14:textId="77777777" w:rsidR="00FF2A31" w:rsidRPr="00147F39" w:rsidRDefault="00FF2A31" w:rsidP="00C23B67">
            <w:pPr>
              <w:pStyle w:val="TAC"/>
              <w:rPr>
                <w:szCs w:val="18"/>
              </w:rPr>
            </w:pPr>
            <w:r w:rsidRPr="00147F39">
              <w:rPr>
                <w:szCs w:val="18"/>
              </w:rPr>
              <w:t>291</w:t>
            </w:r>
          </w:p>
        </w:tc>
      </w:tr>
      <w:tr w:rsidR="00FF2A31" w:rsidRPr="00147F39" w14:paraId="594657BF" w14:textId="77777777" w:rsidTr="00C23B67">
        <w:trPr>
          <w:cantSplit/>
          <w:jc w:val="center"/>
        </w:trPr>
        <w:tc>
          <w:tcPr>
            <w:tcW w:w="1294" w:type="pct"/>
            <w:vMerge w:val="restart"/>
            <w:shd w:val="clear" w:color="auto" w:fill="F2F2F2"/>
            <w:tcMar>
              <w:top w:w="15" w:type="dxa"/>
              <w:left w:w="108" w:type="dxa"/>
              <w:bottom w:w="0" w:type="dxa"/>
              <w:right w:w="108" w:type="dxa"/>
            </w:tcMar>
            <w:vAlign w:val="center"/>
            <w:hideMark/>
          </w:tcPr>
          <w:p w14:paraId="709AE226" w14:textId="77777777" w:rsidR="00FF2A31" w:rsidRPr="00147F39" w:rsidRDefault="00FF2A31" w:rsidP="00C23B67">
            <w:pPr>
              <w:pStyle w:val="TAC"/>
              <w:rPr>
                <w:szCs w:val="18"/>
              </w:rPr>
            </w:pPr>
            <w:proofErr w:type="spellStart"/>
            <w:r w:rsidRPr="00147F39">
              <w:rPr>
                <w:szCs w:val="18"/>
              </w:rPr>
              <w:t>UMa</w:t>
            </w:r>
            <w:proofErr w:type="spellEnd"/>
          </w:p>
        </w:tc>
        <w:tc>
          <w:tcPr>
            <w:tcW w:w="1261" w:type="pct"/>
            <w:shd w:val="clear" w:color="auto" w:fill="F2F2F2"/>
            <w:tcMar>
              <w:top w:w="15" w:type="dxa"/>
              <w:left w:w="15" w:type="dxa"/>
              <w:bottom w:w="0" w:type="dxa"/>
              <w:right w:w="15" w:type="dxa"/>
            </w:tcMar>
            <w:vAlign w:val="center"/>
            <w:hideMark/>
          </w:tcPr>
          <w:p w14:paraId="00E2B229" w14:textId="77777777" w:rsidR="00FF2A31" w:rsidRPr="00147F39" w:rsidRDefault="00FF2A31" w:rsidP="00C23B67">
            <w:pPr>
              <w:pStyle w:val="TAC"/>
              <w:rPr>
                <w:szCs w:val="18"/>
              </w:rPr>
            </w:pPr>
            <w:r w:rsidRPr="00147F39">
              <w:rPr>
                <w:szCs w:val="18"/>
              </w:rPr>
              <w:t>Short-delay profile</w:t>
            </w:r>
          </w:p>
        </w:tc>
        <w:tc>
          <w:tcPr>
            <w:tcW w:w="371" w:type="pct"/>
            <w:vAlign w:val="center"/>
          </w:tcPr>
          <w:p w14:paraId="13D98705" w14:textId="77777777" w:rsidR="00FF2A31" w:rsidRPr="00147F39" w:rsidRDefault="00FF2A31" w:rsidP="00C23B67">
            <w:pPr>
              <w:pStyle w:val="TAC"/>
              <w:rPr>
                <w:szCs w:val="18"/>
              </w:rPr>
            </w:pPr>
            <w:r w:rsidRPr="00147F39">
              <w:rPr>
                <w:rFonts w:hint="eastAsia"/>
                <w:szCs w:val="18"/>
                <w:lang w:eastAsia="zh-CN"/>
              </w:rPr>
              <w:t>93</w:t>
            </w:r>
          </w:p>
        </w:tc>
        <w:tc>
          <w:tcPr>
            <w:tcW w:w="370" w:type="pct"/>
            <w:tcMar>
              <w:top w:w="15" w:type="dxa"/>
              <w:left w:w="15" w:type="dxa"/>
              <w:bottom w:w="0" w:type="dxa"/>
              <w:right w:w="15" w:type="dxa"/>
            </w:tcMar>
            <w:vAlign w:val="center"/>
            <w:hideMark/>
          </w:tcPr>
          <w:p w14:paraId="1B1D802B" w14:textId="77777777" w:rsidR="00FF2A31" w:rsidRPr="00147F39" w:rsidRDefault="00FF2A31" w:rsidP="00C23B67">
            <w:pPr>
              <w:pStyle w:val="TAC"/>
              <w:rPr>
                <w:szCs w:val="18"/>
              </w:rPr>
            </w:pPr>
            <w:r w:rsidRPr="00147F39">
              <w:rPr>
                <w:szCs w:val="18"/>
              </w:rPr>
              <w:t>93</w:t>
            </w:r>
          </w:p>
        </w:tc>
        <w:tc>
          <w:tcPr>
            <w:tcW w:w="371" w:type="pct"/>
            <w:tcMar>
              <w:top w:w="15" w:type="dxa"/>
              <w:left w:w="15" w:type="dxa"/>
              <w:bottom w:w="0" w:type="dxa"/>
              <w:right w:w="15" w:type="dxa"/>
            </w:tcMar>
            <w:vAlign w:val="center"/>
            <w:hideMark/>
          </w:tcPr>
          <w:p w14:paraId="55CABD2F" w14:textId="77777777" w:rsidR="00FF2A31" w:rsidRPr="00147F39" w:rsidRDefault="00FF2A31" w:rsidP="00C23B67">
            <w:pPr>
              <w:pStyle w:val="TAC"/>
              <w:rPr>
                <w:szCs w:val="18"/>
              </w:rPr>
            </w:pPr>
            <w:r w:rsidRPr="00147F39">
              <w:rPr>
                <w:szCs w:val="18"/>
              </w:rPr>
              <w:t>85</w:t>
            </w:r>
          </w:p>
        </w:tc>
        <w:tc>
          <w:tcPr>
            <w:tcW w:w="371" w:type="pct"/>
            <w:tcMar>
              <w:top w:w="15" w:type="dxa"/>
              <w:left w:w="15" w:type="dxa"/>
              <w:bottom w:w="0" w:type="dxa"/>
              <w:right w:w="15" w:type="dxa"/>
            </w:tcMar>
            <w:vAlign w:val="center"/>
            <w:hideMark/>
          </w:tcPr>
          <w:p w14:paraId="5DC8A82D" w14:textId="77777777" w:rsidR="00FF2A31" w:rsidRPr="00147F39" w:rsidRDefault="00FF2A31" w:rsidP="00C23B67">
            <w:pPr>
              <w:pStyle w:val="TAC"/>
              <w:rPr>
                <w:szCs w:val="18"/>
              </w:rPr>
            </w:pPr>
            <w:r w:rsidRPr="00147F39">
              <w:rPr>
                <w:szCs w:val="18"/>
              </w:rPr>
              <w:t xml:space="preserve">80 </w:t>
            </w:r>
          </w:p>
        </w:tc>
        <w:tc>
          <w:tcPr>
            <w:tcW w:w="371" w:type="pct"/>
            <w:tcMar>
              <w:top w:w="15" w:type="dxa"/>
              <w:left w:w="15" w:type="dxa"/>
              <w:bottom w:w="0" w:type="dxa"/>
              <w:right w:w="15" w:type="dxa"/>
            </w:tcMar>
            <w:vAlign w:val="center"/>
            <w:hideMark/>
          </w:tcPr>
          <w:p w14:paraId="75E89E63" w14:textId="77777777" w:rsidR="00FF2A31" w:rsidRPr="00147F39" w:rsidRDefault="00FF2A31" w:rsidP="00C23B67">
            <w:pPr>
              <w:pStyle w:val="TAC"/>
              <w:rPr>
                <w:szCs w:val="18"/>
              </w:rPr>
            </w:pPr>
            <w:r w:rsidRPr="00147F39">
              <w:rPr>
                <w:szCs w:val="18"/>
              </w:rPr>
              <w:t>78</w:t>
            </w:r>
          </w:p>
        </w:tc>
        <w:tc>
          <w:tcPr>
            <w:tcW w:w="296" w:type="pct"/>
            <w:tcMar>
              <w:top w:w="15" w:type="dxa"/>
              <w:left w:w="15" w:type="dxa"/>
              <w:bottom w:w="0" w:type="dxa"/>
              <w:right w:w="15" w:type="dxa"/>
            </w:tcMar>
            <w:vAlign w:val="center"/>
            <w:hideMark/>
          </w:tcPr>
          <w:p w14:paraId="78112636" w14:textId="77777777" w:rsidR="00FF2A31" w:rsidRPr="00147F39" w:rsidRDefault="00FF2A31" w:rsidP="00C23B67">
            <w:pPr>
              <w:pStyle w:val="TAC"/>
              <w:rPr>
                <w:szCs w:val="18"/>
              </w:rPr>
            </w:pPr>
            <w:r w:rsidRPr="00147F39">
              <w:rPr>
                <w:szCs w:val="18"/>
              </w:rPr>
              <w:t>75</w:t>
            </w:r>
          </w:p>
        </w:tc>
        <w:tc>
          <w:tcPr>
            <w:tcW w:w="296" w:type="pct"/>
            <w:tcMar>
              <w:top w:w="15" w:type="dxa"/>
              <w:left w:w="15" w:type="dxa"/>
              <w:bottom w:w="0" w:type="dxa"/>
              <w:right w:w="15" w:type="dxa"/>
            </w:tcMar>
            <w:vAlign w:val="center"/>
            <w:hideMark/>
          </w:tcPr>
          <w:p w14:paraId="44F3D52F" w14:textId="77777777" w:rsidR="00FF2A31" w:rsidRPr="00147F39" w:rsidRDefault="00FF2A31" w:rsidP="00C23B67">
            <w:pPr>
              <w:pStyle w:val="TAC"/>
              <w:rPr>
                <w:szCs w:val="18"/>
              </w:rPr>
            </w:pPr>
            <w:r w:rsidRPr="00147F39">
              <w:rPr>
                <w:szCs w:val="18"/>
              </w:rPr>
              <w:t>74</w:t>
            </w:r>
          </w:p>
        </w:tc>
      </w:tr>
      <w:tr w:rsidR="00FF2A31" w:rsidRPr="00147F39" w14:paraId="348F8246" w14:textId="77777777" w:rsidTr="00C23B67">
        <w:trPr>
          <w:cantSplit/>
          <w:jc w:val="center"/>
        </w:trPr>
        <w:tc>
          <w:tcPr>
            <w:tcW w:w="1294" w:type="pct"/>
            <w:vMerge/>
            <w:shd w:val="clear" w:color="auto" w:fill="F2F2F2"/>
            <w:vAlign w:val="center"/>
            <w:hideMark/>
          </w:tcPr>
          <w:p w14:paraId="7AA114E6" w14:textId="77777777" w:rsidR="00FF2A31" w:rsidRPr="00147F39" w:rsidRDefault="00FF2A31" w:rsidP="00C23B67">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10ABA595" w14:textId="77777777" w:rsidR="00FF2A31" w:rsidRPr="00147F39" w:rsidRDefault="00FF2A31" w:rsidP="00C23B67">
            <w:pPr>
              <w:pStyle w:val="TAC"/>
              <w:rPr>
                <w:szCs w:val="18"/>
              </w:rPr>
            </w:pPr>
            <w:r w:rsidRPr="00147F39">
              <w:rPr>
                <w:szCs w:val="18"/>
              </w:rPr>
              <w:t>Normal-delay profile</w:t>
            </w:r>
          </w:p>
        </w:tc>
        <w:tc>
          <w:tcPr>
            <w:tcW w:w="371" w:type="pct"/>
            <w:vAlign w:val="center"/>
          </w:tcPr>
          <w:p w14:paraId="23FBF981" w14:textId="77777777" w:rsidR="00FF2A31" w:rsidRPr="00147F39" w:rsidRDefault="00FF2A31" w:rsidP="00C23B67">
            <w:pPr>
              <w:pStyle w:val="TAC"/>
              <w:rPr>
                <w:szCs w:val="18"/>
              </w:rPr>
            </w:pPr>
            <w:r w:rsidRPr="00147F39">
              <w:rPr>
                <w:szCs w:val="18"/>
              </w:rPr>
              <w:t>363</w:t>
            </w:r>
          </w:p>
        </w:tc>
        <w:tc>
          <w:tcPr>
            <w:tcW w:w="370" w:type="pct"/>
            <w:tcMar>
              <w:top w:w="15" w:type="dxa"/>
              <w:left w:w="15" w:type="dxa"/>
              <w:bottom w:w="0" w:type="dxa"/>
              <w:right w:w="15" w:type="dxa"/>
            </w:tcMar>
            <w:vAlign w:val="center"/>
            <w:hideMark/>
          </w:tcPr>
          <w:p w14:paraId="149FA26E" w14:textId="77777777" w:rsidR="00FF2A31" w:rsidRPr="00147F39" w:rsidRDefault="00FF2A31" w:rsidP="00C23B67">
            <w:pPr>
              <w:pStyle w:val="TAC"/>
              <w:rPr>
                <w:szCs w:val="18"/>
              </w:rPr>
            </w:pPr>
            <w:r w:rsidRPr="00147F39">
              <w:rPr>
                <w:szCs w:val="18"/>
              </w:rPr>
              <w:t>363</w:t>
            </w:r>
          </w:p>
        </w:tc>
        <w:tc>
          <w:tcPr>
            <w:tcW w:w="371" w:type="pct"/>
            <w:tcMar>
              <w:top w:w="15" w:type="dxa"/>
              <w:left w:w="15" w:type="dxa"/>
              <w:bottom w:w="0" w:type="dxa"/>
              <w:right w:w="15" w:type="dxa"/>
            </w:tcMar>
            <w:vAlign w:val="center"/>
            <w:hideMark/>
          </w:tcPr>
          <w:p w14:paraId="4B272443" w14:textId="77777777" w:rsidR="00FF2A31" w:rsidRPr="00147F39" w:rsidRDefault="00FF2A31" w:rsidP="00C23B67">
            <w:pPr>
              <w:pStyle w:val="TAC"/>
              <w:rPr>
                <w:szCs w:val="18"/>
              </w:rPr>
            </w:pPr>
            <w:r w:rsidRPr="00147F39">
              <w:rPr>
                <w:szCs w:val="18"/>
              </w:rPr>
              <w:t>302</w:t>
            </w:r>
          </w:p>
        </w:tc>
        <w:tc>
          <w:tcPr>
            <w:tcW w:w="371" w:type="pct"/>
            <w:tcMar>
              <w:top w:w="15" w:type="dxa"/>
              <w:left w:w="15" w:type="dxa"/>
              <w:bottom w:w="0" w:type="dxa"/>
              <w:right w:w="15" w:type="dxa"/>
            </w:tcMar>
            <w:vAlign w:val="center"/>
            <w:hideMark/>
          </w:tcPr>
          <w:p w14:paraId="37A6F110" w14:textId="77777777" w:rsidR="00FF2A31" w:rsidRPr="00147F39" w:rsidRDefault="00FF2A31" w:rsidP="00C23B67">
            <w:pPr>
              <w:pStyle w:val="TAC"/>
              <w:rPr>
                <w:szCs w:val="18"/>
              </w:rPr>
            </w:pPr>
            <w:r w:rsidRPr="00147F39">
              <w:rPr>
                <w:szCs w:val="18"/>
              </w:rPr>
              <w:t>266</w:t>
            </w:r>
          </w:p>
        </w:tc>
        <w:tc>
          <w:tcPr>
            <w:tcW w:w="371" w:type="pct"/>
            <w:tcMar>
              <w:top w:w="15" w:type="dxa"/>
              <w:left w:w="15" w:type="dxa"/>
              <w:bottom w:w="0" w:type="dxa"/>
              <w:right w:w="15" w:type="dxa"/>
            </w:tcMar>
            <w:vAlign w:val="center"/>
            <w:hideMark/>
          </w:tcPr>
          <w:p w14:paraId="1A7ABAAC" w14:textId="77777777" w:rsidR="00FF2A31" w:rsidRPr="00147F39" w:rsidRDefault="00FF2A31" w:rsidP="00C23B67">
            <w:pPr>
              <w:pStyle w:val="TAC"/>
              <w:rPr>
                <w:szCs w:val="18"/>
              </w:rPr>
            </w:pPr>
            <w:r w:rsidRPr="00147F39">
              <w:rPr>
                <w:szCs w:val="18"/>
              </w:rPr>
              <w:t>249</w:t>
            </w:r>
          </w:p>
        </w:tc>
        <w:tc>
          <w:tcPr>
            <w:tcW w:w="296" w:type="pct"/>
            <w:tcMar>
              <w:top w:w="15" w:type="dxa"/>
              <w:left w:w="15" w:type="dxa"/>
              <w:bottom w:w="0" w:type="dxa"/>
              <w:right w:w="15" w:type="dxa"/>
            </w:tcMar>
            <w:vAlign w:val="center"/>
            <w:hideMark/>
          </w:tcPr>
          <w:p w14:paraId="71581360" w14:textId="77777777" w:rsidR="00FF2A31" w:rsidRPr="00147F39" w:rsidRDefault="00FF2A31" w:rsidP="00C23B67">
            <w:pPr>
              <w:pStyle w:val="TAC"/>
              <w:rPr>
                <w:szCs w:val="18"/>
              </w:rPr>
            </w:pPr>
            <w:r w:rsidRPr="00147F39">
              <w:rPr>
                <w:szCs w:val="18"/>
              </w:rPr>
              <w:t>228</w:t>
            </w:r>
          </w:p>
        </w:tc>
        <w:tc>
          <w:tcPr>
            <w:tcW w:w="296" w:type="pct"/>
            <w:tcMar>
              <w:top w:w="15" w:type="dxa"/>
              <w:left w:w="15" w:type="dxa"/>
              <w:bottom w:w="0" w:type="dxa"/>
              <w:right w:w="15" w:type="dxa"/>
            </w:tcMar>
            <w:vAlign w:val="center"/>
            <w:hideMark/>
          </w:tcPr>
          <w:p w14:paraId="5AEC413C" w14:textId="77777777" w:rsidR="00FF2A31" w:rsidRPr="00147F39" w:rsidRDefault="00FF2A31" w:rsidP="00C23B67">
            <w:pPr>
              <w:pStyle w:val="TAC"/>
              <w:rPr>
                <w:szCs w:val="18"/>
              </w:rPr>
            </w:pPr>
            <w:r w:rsidRPr="00147F39">
              <w:rPr>
                <w:szCs w:val="18"/>
              </w:rPr>
              <w:t>221</w:t>
            </w:r>
          </w:p>
        </w:tc>
      </w:tr>
      <w:tr w:rsidR="00FF2A31" w:rsidRPr="00147F39" w14:paraId="3F916E56" w14:textId="77777777" w:rsidTr="00C23B67">
        <w:trPr>
          <w:cantSplit/>
          <w:jc w:val="center"/>
        </w:trPr>
        <w:tc>
          <w:tcPr>
            <w:tcW w:w="1294" w:type="pct"/>
            <w:vMerge/>
            <w:shd w:val="clear" w:color="auto" w:fill="F2F2F2"/>
            <w:vAlign w:val="center"/>
            <w:hideMark/>
          </w:tcPr>
          <w:p w14:paraId="00858B5B" w14:textId="77777777" w:rsidR="00FF2A31" w:rsidRPr="00147F39" w:rsidRDefault="00FF2A31" w:rsidP="00C23B67">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1E3FBFF5" w14:textId="77777777" w:rsidR="00FF2A31" w:rsidRPr="00147F39" w:rsidRDefault="00FF2A31" w:rsidP="00C23B67">
            <w:pPr>
              <w:pStyle w:val="TAC"/>
              <w:rPr>
                <w:szCs w:val="18"/>
              </w:rPr>
            </w:pPr>
            <w:r w:rsidRPr="00147F39">
              <w:rPr>
                <w:szCs w:val="18"/>
              </w:rPr>
              <w:t>Long-delay profile</w:t>
            </w:r>
          </w:p>
        </w:tc>
        <w:tc>
          <w:tcPr>
            <w:tcW w:w="371" w:type="pct"/>
            <w:vAlign w:val="center"/>
          </w:tcPr>
          <w:p w14:paraId="0EB3DFB1" w14:textId="77777777" w:rsidR="00FF2A31" w:rsidRPr="00147F39" w:rsidRDefault="00FF2A31" w:rsidP="00C23B67">
            <w:pPr>
              <w:pStyle w:val="TAC"/>
              <w:rPr>
                <w:szCs w:val="18"/>
              </w:rPr>
            </w:pPr>
            <w:r w:rsidRPr="00147F39">
              <w:rPr>
                <w:szCs w:val="18"/>
              </w:rPr>
              <w:t>1148</w:t>
            </w:r>
          </w:p>
        </w:tc>
        <w:tc>
          <w:tcPr>
            <w:tcW w:w="370" w:type="pct"/>
            <w:tcMar>
              <w:top w:w="15" w:type="dxa"/>
              <w:left w:w="15" w:type="dxa"/>
              <w:bottom w:w="0" w:type="dxa"/>
              <w:right w:w="15" w:type="dxa"/>
            </w:tcMar>
            <w:vAlign w:val="center"/>
            <w:hideMark/>
          </w:tcPr>
          <w:p w14:paraId="2599456F" w14:textId="77777777" w:rsidR="00FF2A31" w:rsidRPr="00147F39" w:rsidRDefault="00FF2A31" w:rsidP="00C23B67">
            <w:pPr>
              <w:pStyle w:val="TAC"/>
              <w:rPr>
                <w:szCs w:val="18"/>
              </w:rPr>
            </w:pPr>
            <w:r w:rsidRPr="00147F39">
              <w:rPr>
                <w:szCs w:val="18"/>
              </w:rPr>
              <w:t xml:space="preserve">1148 </w:t>
            </w:r>
          </w:p>
        </w:tc>
        <w:tc>
          <w:tcPr>
            <w:tcW w:w="371" w:type="pct"/>
            <w:tcMar>
              <w:top w:w="15" w:type="dxa"/>
              <w:left w:w="15" w:type="dxa"/>
              <w:bottom w:w="0" w:type="dxa"/>
              <w:right w:w="15" w:type="dxa"/>
            </w:tcMar>
            <w:vAlign w:val="center"/>
            <w:hideMark/>
          </w:tcPr>
          <w:p w14:paraId="04097108" w14:textId="77777777" w:rsidR="00FF2A31" w:rsidRPr="00147F39" w:rsidRDefault="00FF2A31" w:rsidP="00C23B67">
            <w:pPr>
              <w:pStyle w:val="TAC"/>
              <w:rPr>
                <w:szCs w:val="18"/>
              </w:rPr>
            </w:pPr>
            <w:r w:rsidRPr="00147F39">
              <w:rPr>
                <w:szCs w:val="18"/>
              </w:rPr>
              <w:t>955</w:t>
            </w:r>
          </w:p>
        </w:tc>
        <w:tc>
          <w:tcPr>
            <w:tcW w:w="371" w:type="pct"/>
            <w:tcMar>
              <w:top w:w="15" w:type="dxa"/>
              <w:left w:w="15" w:type="dxa"/>
              <w:bottom w:w="0" w:type="dxa"/>
              <w:right w:w="15" w:type="dxa"/>
            </w:tcMar>
            <w:vAlign w:val="center"/>
            <w:hideMark/>
          </w:tcPr>
          <w:p w14:paraId="7941F67D" w14:textId="77777777" w:rsidR="00FF2A31" w:rsidRPr="00147F39" w:rsidRDefault="00FF2A31" w:rsidP="00C23B67">
            <w:pPr>
              <w:pStyle w:val="TAC"/>
              <w:rPr>
                <w:szCs w:val="18"/>
              </w:rPr>
            </w:pPr>
            <w:r w:rsidRPr="00147F39">
              <w:rPr>
                <w:szCs w:val="18"/>
              </w:rPr>
              <w:t>841</w:t>
            </w:r>
          </w:p>
        </w:tc>
        <w:tc>
          <w:tcPr>
            <w:tcW w:w="371" w:type="pct"/>
            <w:tcMar>
              <w:top w:w="15" w:type="dxa"/>
              <w:left w:w="15" w:type="dxa"/>
              <w:bottom w:w="0" w:type="dxa"/>
              <w:right w:w="15" w:type="dxa"/>
            </w:tcMar>
            <w:vAlign w:val="center"/>
            <w:hideMark/>
          </w:tcPr>
          <w:p w14:paraId="729A12E7" w14:textId="77777777" w:rsidR="00FF2A31" w:rsidRPr="00147F39" w:rsidRDefault="00FF2A31" w:rsidP="00C23B67">
            <w:pPr>
              <w:pStyle w:val="TAC"/>
              <w:rPr>
                <w:szCs w:val="18"/>
              </w:rPr>
            </w:pPr>
            <w:r w:rsidRPr="00147F39">
              <w:rPr>
                <w:szCs w:val="18"/>
              </w:rPr>
              <w:t>786</w:t>
            </w:r>
          </w:p>
        </w:tc>
        <w:tc>
          <w:tcPr>
            <w:tcW w:w="296" w:type="pct"/>
            <w:tcMar>
              <w:top w:w="15" w:type="dxa"/>
              <w:left w:w="15" w:type="dxa"/>
              <w:bottom w:w="0" w:type="dxa"/>
              <w:right w:w="15" w:type="dxa"/>
            </w:tcMar>
            <w:vAlign w:val="center"/>
            <w:hideMark/>
          </w:tcPr>
          <w:p w14:paraId="1BD42952" w14:textId="77777777" w:rsidR="00FF2A31" w:rsidRPr="00147F39" w:rsidRDefault="00FF2A31" w:rsidP="00C23B67">
            <w:pPr>
              <w:pStyle w:val="TAC"/>
              <w:rPr>
                <w:szCs w:val="18"/>
              </w:rPr>
            </w:pPr>
            <w:r w:rsidRPr="00147F39">
              <w:rPr>
                <w:szCs w:val="18"/>
              </w:rPr>
              <w:t>720</w:t>
            </w:r>
          </w:p>
        </w:tc>
        <w:tc>
          <w:tcPr>
            <w:tcW w:w="296" w:type="pct"/>
            <w:tcMar>
              <w:top w:w="15" w:type="dxa"/>
              <w:left w:w="15" w:type="dxa"/>
              <w:bottom w:w="0" w:type="dxa"/>
              <w:right w:w="15" w:type="dxa"/>
            </w:tcMar>
            <w:vAlign w:val="center"/>
            <w:hideMark/>
          </w:tcPr>
          <w:p w14:paraId="3541FCF1" w14:textId="77777777" w:rsidR="00FF2A31" w:rsidRPr="00147F39" w:rsidRDefault="00FF2A31" w:rsidP="00C23B67">
            <w:pPr>
              <w:pStyle w:val="TAC"/>
              <w:rPr>
                <w:szCs w:val="18"/>
              </w:rPr>
            </w:pPr>
            <w:r w:rsidRPr="00147F39">
              <w:rPr>
                <w:szCs w:val="18"/>
              </w:rPr>
              <w:t>698</w:t>
            </w:r>
          </w:p>
        </w:tc>
      </w:tr>
      <w:tr w:rsidR="00FF2A31" w:rsidRPr="00147F39" w14:paraId="7553D204" w14:textId="77777777" w:rsidTr="00C23B67">
        <w:trPr>
          <w:cantSplit/>
          <w:jc w:val="center"/>
        </w:trPr>
        <w:tc>
          <w:tcPr>
            <w:tcW w:w="1294" w:type="pct"/>
            <w:vMerge w:val="restart"/>
            <w:shd w:val="clear" w:color="auto" w:fill="F2F2F2"/>
            <w:vAlign w:val="center"/>
          </w:tcPr>
          <w:p w14:paraId="4942A957" w14:textId="77777777" w:rsidR="00FF2A31" w:rsidRPr="00147F39" w:rsidRDefault="00FF2A31" w:rsidP="00C23B67">
            <w:pPr>
              <w:pStyle w:val="TAC"/>
              <w:rPr>
                <w:rFonts w:eastAsia="Calibri"/>
                <w:szCs w:val="18"/>
              </w:rPr>
            </w:pPr>
            <w:proofErr w:type="spellStart"/>
            <w:r w:rsidRPr="00147F39">
              <w:rPr>
                <w:szCs w:val="18"/>
              </w:rPr>
              <w:t>RMa</w:t>
            </w:r>
            <w:proofErr w:type="spellEnd"/>
            <w:r w:rsidRPr="00147F39">
              <w:rPr>
                <w:szCs w:val="18"/>
              </w:rPr>
              <w:t xml:space="preserve"> &amp; </w:t>
            </w:r>
            <w:proofErr w:type="spellStart"/>
            <w:r w:rsidRPr="00147F39">
              <w:rPr>
                <w:szCs w:val="18"/>
              </w:rPr>
              <w:t>RMa</w:t>
            </w:r>
            <w:proofErr w:type="spellEnd"/>
            <w:r w:rsidRPr="00147F39">
              <w:rPr>
                <w:szCs w:val="18"/>
              </w:rPr>
              <w:t xml:space="preserve"> O2I</w:t>
            </w:r>
          </w:p>
        </w:tc>
        <w:tc>
          <w:tcPr>
            <w:tcW w:w="1261" w:type="pct"/>
            <w:shd w:val="clear" w:color="auto" w:fill="F2F2F2"/>
            <w:tcMar>
              <w:top w:w="15" w:type="dxa"/>
              <w:left w:w="15" w:type="dxa"/>
              <w:bottom w:w="0" w:type="dxa"/>
              <w:right w:w="15" w:type="dxa"/>
            </w:tcMar>
            <w:vAlign w:val="center"/>
          </w:tcPr>
          <w:p w14:paraId="1D674F1E" w14:textId="77777777" w:rsidR="00FF2A31" w:rsidRPr="00147F39" w:rsidRDefault="00FF2A31" w:rsidP="00C23B67">
            <w:pPr>
              <w:pStyle w:val="TAC"/>
              <w:rPr>
                <w:szCs w:val="18"/>
              </w:rPr>
            </w:pPr>
            <w:r w:rsidRPr="00147F39">
              <w:rPr>
                <w:szCs w:val="18"/>
              </w:rPr>
              <w:t>Short-delay profile</w:t>
            </w:r>
          </w:p>
        </w:tc>
        <w:tc>
          <w:tcPr>
            <w:tcW w:w="371" w:type="pct"/>
            <w:vAlign w:val="center"/>
          </w:tcPr>
          <w:p w14:paraId="1F52E394" w14:textId="77777777" w:rsidR="00FF2A31" w:rsidRPr="00147F39" w:rsidRDefault="00FF2A31" w:rsidP="00C23B67">
            <w:pPr>
              <w:pStyle w:val="TAC"/>
              <w:rPr>
                <w:szCs w:val="18"/>
              </w:rPr>
            </w:pPr>
            <w:r w:rsidRPr="00147F39">
              <w:rPr>
                <w:rFonts w:cs="Arial" w:hint="eastAsia"/>
                <w:szCs w:val="18"/>
                <w:lang w:eastAsia="zh-CN"/>
              </w:rPr>
              <w:t>32</w:t>
            </w:r>
          </w:p>
        </w:tc>
        <w:tc>
          <w:tcPr>
            <w:tcW w:w="370" w:type="pct"/>
            <w:tcMar>
              <w:top w:w="15" w:type="dxa"/>
              <w:left w:w="15" w:type="dxa"/>
              <w:bottom w:w="0" w:type="dxa"/>
              <w:right w:w="15" w:type="dxa"/>
            </w:tcMar>
            <w:vAlign w:val="center"/>
          </w:tcPr>
          <w:p w14:paraId="49F168A6" w14:textId="77777777" w:rsidR="00FF2A31" w:rsidRPr="00147F39" w:rsidRDefault="00FF2A31" w:rsidP="00C23B67">
            <w:pPr>
              <w:pStyle w:val="TAC"/>
              <w:rPr>
                <w:szCs w:val="18"/>
              </w:rPr>
            </w:pPr>
            <w:r w:rsidRPr="00147F39">
              <w:rPr>
                <w:rFonts w:cs="Arial" w:hint="eastAsia"/>
                <w:szCs w:val="18"/>
              </w:rPr>
              <w:t>32</w:t>
            </w:r>
          </w:p>
        </w:tc>
        <w:tc>
          <w:tcPr>
            <w:tcW w:w="371" w:type="pct"/>
            <w:tcMar>
              <w:top w:w="15" w:type="dxa"/>
              <w:left w:w="15" w:type="dxa"/>
              <w:bottom w:w="0" w:type="dxa"/>
              <w:right w:w="15" w:type="dxa"/>
            </w:tcMar>
            <w:vAlign w:val="center"/>
          </w:tcPr>
          <w:p w14:paraId="4D4897DF" w14:textId="77777777" w:rsidR="00FF2A31" w:rsidRPr="00147F39" w:rsidRDefault="00FF2A31" w:rsidP="00C23B67">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74F7319B" w14:textId="77777777" w:rsidR="00FF2A31" w:rsidRPr="00147F39" w:rsidRDefault="00FF2A31" w:rsidP="00C23B67">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4A370137" w14:textId="77777777" w:rsidR="00FF2A31" w:rsidRPr="00147F39" w:rsidRDefault="00FF2A31" w:rsidP="00C23B67">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3B368933" w14:textId="77777777" w:rsidR="00FF2A31" w:rsidRPr="00147F39" w:rsidRDefault="00FF2A31" w:rsidP="00C23B67">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363A4AC9" w14:textId="77777777" w:rsidR="00FF2A31" w:rsidRPr="00147F39" w:rsidRDefault="00FF2A31" w:rsidP="00C23B67">
            <w:pPr>
              <w:pStyle w:val="TAC"/>
              <w:rPr>
                <w:szCs w:val="18"/>
              </w:rPr>
            </w:pPr>
            <w:r w:rsidRPr="00147F39">
              <w:rPr>
                <w:rFonts w:cs="Arial" w:hint="eastAsia"/>
                <w:szCs w:val="18"/>
              </w:rPr>
              <w:t>N/A</w:t>
            </w:r>
          </w:p>
        </w:tc>
      </w:tr>
      <w:tr w:rsidR="00FF2A31" w:rsidRPr="00147F39" w14:paraId="2E400AAC" w14:textId="77777777" w:rsidTr="00C23B67">
        <w:trPr>
          <w:cantSplit/>
          <w:jc w:val="center"/>
        </w:trPr>
        <w:tc>
          <w:tcPr>
            <w:tcW w:w="1294" w:type="pct"/>
            <w:vMerge/>
            <w:shd w:val="clear" w:color="auto" w:fill="F2F2F2"/>
            <w:vAlign w:val="center"/>
          </w:tcPr>
          <w:p w14:paraId="2BACCADB" w14:textId="77777777" w:rsidR="00FF2A31" w:rsidRPr="00147F39" w:rsidRDefault="00FF2A31" w:rsidP="00C23B67">
            <w:pPr>
              <w:pStyle w:val="TAC"/>
              <w:rPr>
                <w:rFonts w:eastAsia="Calibri"/>
                <w:szCs w:val="18"/>
              </w:rPr>
            </w:pPr>
          </w:p>
        </w:tc>
        <w:tc>
          <w:tcPr>
            <w:tcW w:w="1261" w:type="pct"/>
            <w:shd w:val="clear" w:color="auto" w:fill="F2F2F2"/>
            <w:tcMar>
              <w:top w:w="15" w:type="dxa"/>
              <w:left w:w="15" w:type="dxa"/>
              <w:bottom w:w="0" w:type="dxa"/>
              <w:right w:w="15" w:type="dxa"/>
            </w:tcMar>
            <w:vAlign w:val="center"/>
          </w:tcPr>
          <w:p w14:paraId="1EEF0083" w14:textId="77777777" w:rsidR="00FF2A31" w:rsidRPr="00147F39" w:rsidRDefault="00FF2A31" w:rsidP="00C23B67">
            <w:pPr>
              <w:pStyle w:val="TAC"/>
              <w:rPr>
                <w:szCs w:val="18"/>
              </w:rPr>
            </w:pPr>
            <w:r w:rsidRPr="00147F39">
              <w:rPr>
                <w:szCs w:val="18"/>
              </w:rPr>
              <w:t>Normal-delay profile</w:t>
            </w:r>
          </w:p>
        </w:tc>
        <w:tc>
          <w:tcPr>
            <w:tcW w:w="371" w:type="pct"/>
            <w:vAlign w:val="center"/>
          </w:tcPr>
          <w:p w14:paraId="51F369F8" w14:textId="77777777" w:rsidR="00FF2A31" w:rsidRPr="00147F39" w:rsidRDefault="00FF2A31" w:rsidP="00C23B67">
            <w:pPr>
              <w:pStyle w:val="TAC"/>
              <w:rPr>
                <w:szCs w:val="18"/>
              </w:rPr>
            </w:pPr>
            <w:r w:rsidRPr="00147F39">
              <w:rPr>
                <w:rFonts w:cs="Arial" w:hint="eastAsia"/>
                <w:szCs w:val="18"/>
                <w:lang w:eastAsia="zh-CN"/>
              </w:rPr>
              <w:t>37</w:t>
            </w:r>
          </w:p>
        </w:tc>
        <w:tc>
          <w:tcPr>
            <w:tcW w:w="370" w:type="pct"/>
            <w:tcMar>
              <w:top w:w="15" w:type="dxa"/>
              <w:left w:w="15" w:type="dxa"/>
              <w:bottom w:w="0" w:type="dxa"/>
              <w:right w:w="15" w:type="dxa"/>
            </w:tcMar>
            <w:vAlign w:val="center"/>
          </w:tcPr>
          <w:p w14:paraId="02353AC5" w14:textId="77777777" w:rsidR="00FF2A31" w:rsidRPr="00147F39" w:rsidRDefault="00FF2A31" w:rsidP="00C23B67">
            <w:pPr>
              <w:pStyle w:val="TAC"/>
              <w:rPr>
                <w:szCs w:val="18"/>
              </w:rPr>
            </w:pPr>
            <w:r w:rsidRPr="00147F39">
              <w:rPr>
                <w:rFonts w:cs="Arial" w:hint="eastAsia"/>
                <w:szCs w:val="18"/>
              </w:rPr>
              <w:t>37</w:t>
            </w:r>
          </w:p>
        </w:tc>
        <w:tc>
          <w:tcPr>
            <w:tcW w:w="371" w:type="pct"/>
            <w:tcMar>
              <w:top w:w="15" w:type="dxa"/>
              <w:left w:w="15" w:type="dxa"/>
              <w:bottom w:w="0" w:type="dxa"/>
              <w:right w:w="15" w:type="dxa"/>
            </w:tcMar>
            <w:vAlign w:val="center"/>
          </w:tcPr>
          <w:p w14:paraId="4F1C4BB7" w14:textId="77777777" w:rsidR="00FF2A31" w:rsidRPr="00147F39" w:rsidRDefault="00FF2A31" w:rsidP="00C23B67">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0B919583" w14:textId="77777777" w:rsidR="00FF2A31" w:rsidRPr="00147F39" w:rsidRDefault="00FF2A31" w:rsidP="00C23B67">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6B216787" w14:textId="77777777" w:rsidR="00FF2A31" w:rsidRPr="00147F39" w:rsidRDefault="00FF2A31" w:rsidP="00C23B67">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7B8D94EF" w14:textId="77777777" w:rsidR="00FF2A31" w:rsidRPr="00147F39" w:rsidRDefault="00FF2A31" w:rsidP="00C23B67">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01978E70" w14:textId="77777777" w:rsidR="00FF2A31" w:rsidRPr="00147F39" w:rsidRDefault="00FF2A31" w:rsidP="00C23B67">
            <w:pPr>
              <w:pStyle w:val="TAC"/>
              <w:rPr>
                <w:szCs w:val="18"/>
              </w:rPr>
            </w:pPr>
            <w:r w:rsidRPr="00147F39">
              <w:rPr>
                <w:rFonts w:cs="Arial" w:hint="eastAsia"/>
                <w:szCs w:val="18"/>
              </w:rPr>
              <w:t>N/A</w:t>
            </w:r>
          </w:p>
        </w:tc>
      </w:tr>
      <w:tr w:rsidR="00FF2A31" w:rsidRPr="00147F39" w14:paraId="754C9226" w14:textId="77777777" w:rsidTr="00C23B67">
        <w:trPr>
          <w:cantSplit/>
          <w:jc w:val="center"/>
        </w:trPr>
        <w:tc>
          <w:tcPr>
            <w:tcW w:w="1294" w:type="pct"/>
            <w:vMerge/>
            <w:shd w:val="clear" w:color="auto" w:fill="F2F2F2"/>
            <w:vAlign w:val="center"/>
          </w:tcPr>
          <w:p w14:paraId="69E633DC" w14:textId="77777777" w:rsidR="00FF2A31" w:rsidRPr="00147F39" w:rsidRDefault="00FF2A31" w:rsidP="00C23B67">
            <w:pPr>
              <w:pStyle w:val="TAC"/>
              <w:rPr>
                <w:rFonts w:eastAsia="Calibri"/>
                <w:szCs w:val="18"/>
              </w:rPr>
            </w:pPr>
          </w:p>
        </w:tc>
        <w:tc>
          <w:tcPr>
            <w:tcW w:w="1261" w:type="pct"/>
            <w:shd w:val="clear" w:color="auto" w:fill="F2F2F2"/>
            <w:tcMar>
              <w:top w:w="15" w:type="dxa"/>
              <w:left w:w="15" w:type="dxa"/>
              <w:bottom w:w="0" w:type="dxa"/>
              <w:right w:w="15" w:type="dxa"/>
            </w:tcMar>
            <w:vAlign w:val="center"/>
          </w:tcPr>
          <w:p w14:paraId="3F608049" w14:textId="77777777" w:rsidR="00FF2A31" w:rsidRPr="00147F39" w:rsidRDefault="00FF2A31" w:rsidP="00C23B67">
            <w:pPr>
              <w:pStyle w:val="TAC"/>
              <w:rPr>
                <w:szCs w:val="18"/>
              </w:rPr>
            </w:pPr>
            <w:r w:rsidRPr="00147F39">
              <w:rPr>
                <w:szCs w:val="18"/>
              </w:rPr>
              <w:t>Long-delay profile</w:t>
            </w:r>
          </w:p>
        </w:tc>
        <w:tc>
          <w:tcPr>
            <w:tcW w:w="371" w:type="pct"/>
            <w:vAlign w:val="center"/>
          </w:tcPr>
          <w:p w14:paraId="74264E54" w14:textId="77777777" w:rsidR="00FF2A31" w:rsidRPr="00147F39" w:rsidRDefault="00FF2A31" w:rsidP="00C23B67">
            <w:pPr>
              <w:pStyle w:val="TAC"/>
              <w:rPr>
                <w:szCs w:val="18"/>
              </w:rPr>
            </w:pPr>
            <w:r w:rsidRPr="00147F39">
              <w:rPr>
                <w:rFonts w:cs="Arial" w:hint="eastAsia"/>
                <w:szCs w:val="18"/>
                <w:lang w:eastAsia="zh-CN"/>
              </w:rPr>
              <w:t>153</w:t>
            </w:r>
          </w:p>
        </w:tc>
        <w:tc>
          <w:tcPr>
            <w:tcW w:w="370" w:type="pct"/>
            <w:tcMar>
              <w:top w:w="15" w:type="dxa"/>
              <w:left w:w="15" w:type="dxa"/>
              <w:bottom w:w="0" w:type="dxa"/>
              <w:right w:w="15" w:type="dxa"/>
            </w:tcMar>
            <w:vAlign w:val="center"/>
          </w:tcPr>
          <w:p w14:paraId="7C97D63C" w14:textId="77777777" w:rsidR="00FF2A31" w:rsidRPr="00147F39" w:rsidRDefault="00FF2A31" w:rsidP="00C23B67">
            <w:pPr>
              <w:pStyle w:val="TAC"/>
              <w:rPr>
                <w:szCs w:val="18"/>
              </w:rPr>
            </w:pPr>
            <w:r w:rsidRPr="00147F39">
              <w:rPr>
                <w:rFonts w:cs="Arial" w:hint="eastAsia"/>
                <w:szCs w:val="18"/>
              </w:rPr>
              <w:t>153</w:t>
            </w:r>
          </w:p>
        </w:tc>
        <w:tc>
          <w:tcPr>
            <w:tcW w:w="371" w:type="pct"/>
            <w:tcMar>
              <w:top w:w="15" w:type="dxa"/>
              <w:left w:w="15" w:type="dxa"/>
              <w:bottom w:w="0" w:type="dxa"/>
              <w:right w:w="15" w:type="dxa"/>
            </w:tcMar>
            <w:vAlign w:val="center"/>
          </w:tcPr>
          <w:p w14:paraId="6802C763" w14:textId="77777777" w:rsidR="00FF2A31" w:rsidRPr="00147F39" w:rsidRDefault="00FF2A31" w:rsidP="00C23B67">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4DA80A17" w14:textId="77777777" w:rsidR="00FF2A31" w:rsidRPr="00147F39" w:rsidRDefault="00FF2A31" w:rsidP="00C23B67">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4297E820" w14:textId="77777777" w:rsidR="00FF2A31" w:rsidRPr="00147F39" w:rsidRDefault="00FF2A31" w:rsidP="00C23B67">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58B0F04F" w14:textId="77777777" w:rsidR="00FF2A31" w:rsidRPr="00147F39" w:rsidRDefault="00FF2A31" w:rsidP="00C23B67">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16FFFAFE" w14:textId="77777777" w:rsidR="00FF2A31" w:rsidRPr="00147F39" w:rsidRDefault="00FF2A31" w:rsidP="00C23B67">
            <w:pPr>
              <w:pStyle w:val="TAC"/>
              <w:rPr>
                <w:szCs w:val="18"/>
              </w:rPr>
            </w:pPr>
            <w:r w:rsidRPr="00147F39">
              <w:rPr>
                <w:rFonts w:cs="Arial" w:hint="eastAsia"/>
                <w:szCs w:val="18"/>
              </w:rPr>
              <w:t>N/A</w:t>
            </w:r>
          </w:p>
        </w:tc>
      </w:tr>
      <w:tr w:rsidR="00FF2A31" w:rsidRPr="00147F39" w14:paraId="0DF26EBD" w14:textId="77777777" w:rsidTr="00C23B67">
        <w:trPr>
          <w:cantSplit/>
          <w:jc w:val="center"/>
        </w:trPr>
        <w:tc>
          <w:tcPr>
            <w:tcW w:w="1294" w:type="pct"/>
            <w:vMerge w:val="restart"/>
            <w:shd w:val="clear" w:color="auto" w:fill="F2F2F2"/>
            <w:vAlign w:val="center"/>
          </w:tcPr>
          <w:p w14:paraId="158FBEA2" w14:textId="77777777" w:rsidR="00FF2A31" w:rsidRPr="00147F39" w:rsidRDefault="00FF2A31" w:rsidP="00C23B67">
            <w:pPr>
              <w:pStyle w:val="TAC"/>
              <w:rPr>
                <w:rFonts w:eastAsia="Calibri"/>
                <w:szCs w:val="18"/>
              </w:rPr>
            </w:pPr>
            <w:proofErr w:type="spellStart"/>
            <w:r w:rsidRPr="00147F39">
              <w:rPr>
                <w:rFonts w:hint="eastAsia"/>
                <w:szCs w:val="18"/>
                <w:lang w:eastAsia="ko-KR"/>
              </w:rPr>
              <w:t>UMi</w:t>
            </w:r>
            <w:proofErr w:type="spellEnd"/>
            <w:r w:rsidRPr="00147F39">
              <w:rPr>
                <w:szCs w:val="18"/>
                <w:lang w:eastAsia="ko-KR"/>
              </w:rPr>
              <w:t xml:space="preserve"> / </w:t>
            </w:r>
            <w:proofErr w:type="spellStart"/>
            <w:r w:rsidRPr="00147F39">
              <w:rPr>
                <w:szCs w:val="18"/>
                <w:lang w:eastAsia="ko-KR"/>
              </w:rPr>
              <w:t>UMa</w:t>
            </w:r>
            <w:proofErr w:type="spellEnd"/>
            <w:r w:rsidRPr="00147F39">
              <w:rPr>
                <w:szCs w:val="18"/>
                <w:lang w:eastAsia="ko-KR"/>
              </w:rPr>
              <w:t xml:space="preserve"> O2I</w:t>
            </w:r>
          </w:p>
        </w:tc>
        <w:tc>
          <w:tcPr>
            <w:tcW w:w="1261" w:type="pct"/>
            <w:shd w:val="clear" w:color="auto" w:fill="F2F2F2"/>
            <w:tcMar>
              <w:top w:w="15" w:type="dxa"/>
              <w:left w:w="15" w:type="dxa"/>
              <w:bottom w:w="0" w:type="dxa"/>
              <w:right w:w="15" w:type="dxa"/>
            </w:tcMar>
            <w:vAlign w:val="center"/>
          </w:tcPr>
          <w:p w14:paraId="469105DF" w14:textId="77777777" w:rsidR="00FF2A31" w:rsidRPr="00147F39" w:rsidRDefault="00FF2A31" w:rsidP="00C23B67">
            <w:pPr>
              <w:pStyle w:val="TAC"/>
              <w:rPr>
                <w:szCs w:val="18"/>
              </w:rPr>
            </w:pPr>
            <w:r w:rsidRPr="00147F39">
              <w:rPr>
                <w:szCs w:val="18"/>
              </w:rPr>
              <w:t>Normal-delay profile</w:t>
            </w:r>
          </w:p>
        </w:tc>
        <w:tc>
          <w:tcPr>
            <w:tcW w:w="2446" w:type="pct"/>
            <w:gridSpan w:val="7"/>
            <w:vAlign w:val="center"/>
          </w:tcPr>
          <w:p w14:paraId="449B1E9E" w14:textId="77777777" w:rsidR="00FF2A31" w:rsidRPr="00147F39" w:rsidRDefault="00FF2A31" w:rsidP="00C23B67">
            <w:pPr>
              <w:pStyle w:val="TAC"/>
              <w:rPr>
                <w:szCs w:val="18"/>
              </w:rPr>
            </w:pPr>
            <w:r w:rsidRPr="00147F39">
              <w:rPr>
                <w:rFonts w:cs="Arial" w:hint="eastAsia"/>
                <w:szCs w:val="18"/>
                <w:lang w:eastAsia="ko-KR"/>
              </w:rPr>
              <w:t>2</w:t>
            </w:r>
            <w:r w:rsidRPr="00147F39">
              <w:rPr>
                <w:rFonts w:cs="Arial"/>
                <w:szCs w:val="18"/>
                <w:lang w:eastAsia="ko-KR"/>
              </w:rPr>
              <w:t>40</w:t>
            </w:r>
          </w:p>
        </w:tc>
      </w:tr>
      <w:tr w:rsidR="00FF2A31" w:rsidRPr="00147F39" w14:paraId="0FE3DBE2" w14:textId="77777777" w:rsidTr="00C23B67">
        <w:trPr>
          <w:cantSplit/>
          <w:jc w:val="center"/>
        </w:trPr>
        <w:tc>
          <w:tcPr>
            <w:tcW w:w="1294" w:type="pct"/>
            <w:vMerge/>
            <w:shd w:val="clear" w:color="auto" w:fill="F2F2F2"/>
            <w:vAlign w:val="center"/>
          </w:tcPr>
          <w:p w14:paraId="288F0C3F" w14:textId="77777777" w:rsidR="00FF2A31" w:rsidRPr="00147F39" w:rsidRDefault="00FF2A31" w:rsidP="00C23B67">
            <w:pPr>
              <w:pStyle w:val="TAC"/>
              <w:rPr>
                <w:rFonts w:eastAsia="Calibri"/>
                <w:szCs w:val="18"/>
              </w:rPr>
            </w:pPr>
          </w:p>
        </w:tc>
        <w:tc>
          <w:tcPr>
            <w:tcW w:w="1261" w:type="pct"/>
            <w:shd w:val="clear" w:color="auto" w:fill="F2F2F2"/>
            <w:tcMar>
              <w:top w:w="15" w:type="dxa"/>
              <w:left w:w="15" w:type="dxa"/>
              <w:bottom w:w="0" w:type="dxa"/>
              <w:right w:w="15" w:type="dxa"/>
            </w:tcMar>
            <w:vAlign w:val="center"/>
          </w:tcPr>
          <w:p w14:paraId="12D5A096" w14:textId="77777777" w:rsidR="00FF2A31" w:rsidRPr="00147F39" w:rsidRDefault="00FF2A31" w:rsidP="00C23B67">
            <w:pPr>
              <w:pStyle w:val="TAC"/>
              <w:rPr>
                <w:szCs w:val="18"/>
              </w:rPr>
            </w:pPr>
            <w:r w:rsidRPr="00147F39">
              <w:rPr>
                <w:szCs w:val="18"/>
              </w:rPr>
              <w:t>Long-delay profile</w:t>
            </w:r>
          </w:p>
        </w:tc>
        <w:tc>
          <w:tcPr>
            <w:tcW w:w="2446" w:type="pct"/>
            <w:gridSpan w:val="7"/>
            <w:vAlign w:val="center"/>
          </w:tcPr>
          <w:p w14:paraId="287E49D9" w14:textId="77777777" w:rsidR="00FF2A31" w:rsidRPr="00147F39" w:rsidRDefault="00FF2A31" w:rsidP="00C23B67">
            <w:pPr>
              <w:pStyle w:val="TAC"/>
              <w:rPr>
                <w:szCs w:val="18"/>
              </w:rPr>
            </w:pPr>
            <w:r w:rsidRPr="00147F39">
              <w:rPr>
                <w:rFonts w:cs="Arial" w:hint="eastAsia"/>
                <w:szCs w:val="18"/>
                <w:lang w:eastAsia="ko-KR"/>
              </w:rPr>
              <w:t>616</w:t>
            </w:r>
          </w:p>
        </w:tc>
      </w:tr>
    </w:tbl>
    <w:p w14:paraId="79C02EFE" w14:textId="77777777" w:rsidR="00FF2A31" w:rsidRDefault="00FF2A31" w:rsidP="00A32E05">
      <w:pPr>
        <w:jc w:val="both"/>
        <w:rPr>
          <w:lang w:eastAsia="zh-CN"/>
        </w:rPr>
      </w:pPr>
    </w:p>
    <w:p w14:paraId="7A484BFF" w14:textId="406BB364" w:rsidR="0088586C" w:rsidRDefault="001F3448" w:rsidP="00A32E05">
      <w:pPr>
        <w:jc w:val="both"/>
        <w:rPr>
          <w:lang w:eastAsia="zh-CN"/>
        </w:rPr>
      </w:pPr>
      <w:r>
        <w:rPr>
          <w:rFonts w:hint="eastAsia"/>
          <w:lang w:eastAsia="zh-CN"/>
        </w:rPr>
        <w:lastRenderedPageBreak/>
        <w:t>From our understanding,</w:t>
      </w:r>
      <w:r w:rsidR="00F27C85">
        <w:rPr>
          <w:rFonts w:hint="eastAsia"/>
          <w:lang w:eastAsia="zh-CN"/>
        </w:rPr>
        <w:t xml:space="preserve"> </w:t>
      </w:r>
      <w:r w:rsidR="007A38EB">
        <w:rPr>
          <w:rFonts w:hint="eastAsia"/>
          <w:lang w:eastAsia="zh-CN"/>
        </w:rPr>
        <w:t xml:space="preserve">like TDL channel model, </w:t>
      </w:r>
      <w:r w:rsidR="003256B5">
        <w:rPr>
          <w:rFonts w:hint="eastAsia"/>
          <w:lang w:eastAsia="zh-CN"/>
        </w:rPr>
        <w:t>the</w:t>
      </w:r>
      <w:r w:rsidR="007A38EB">
        <w:rPr>
          <w:rFonts w:hint="eastAsia"/>
          <w:lang w:eastAsia="zh-CN"/>
        </w:rPr>
        <w:t xml:space="preserve"> basic</w:t>
      </w:r>
      <w:r w:rsidR="003256B5">
        <w:rPr>
          <w:rFonts w:hint="eastAsia"/>
          <w:lang w:eastAsia="zh-CN"/>
        </w:rPr>
        <w:t xml:space="preserve"> </w:t>
      </w:r>
      <w:r w:rsidR="007A38EB">
        <w:rPr>
          <w:rFonts w:hint="eastAsia"/>
          <w:lang w:eastAsia="zh-CN"/>
        </w:rPr>
        <w:t xml:space="preserve">CDL channel model can be </w:t>
      </w:r>
      <w:r w:rsidR="00A20561">
        <w:rPr>
          <w:rFonts w:hint="eastAsia"/>
          <w:lang w:eastAsia="zh-CN"/>
        </w:rPr>
        <w:t>define</w:t>
      </w:r>
      <w:r w:rsidR="007A38EB">
        <w:rPr>
          <w:rFonts w:hint="eastAsia"/>
          <w:lang w:eastAsia="zh-CN"/>
        </w:rPr>
        <w:t>d</w:t>
      </w:r>
      <w:r w:rsidR="00206CD9">
        <w:rPr>
          <w:rFonts w:hint="eastAsia"/>
          <w:lang w:eastAsia="zh-CN"/>
        </w:rPr>
        <w:t xml:space="preserve"> </w:t>
      </w:r>
      <w:proofErr w:type="gramStart"/>
      <w:r w:rsidR="00206CD9">
        <w:rPr>
          <w:rFonts w:hint="eastAsia"/>
          <w:lang w:eastAsia="zh-CN"/>
        </w:rPr>
        <w:t>and  used</w:t>
      </w:r>
      <w:proofErr w:type="gramEnd"/>
      <w:r w:rsidR="007A38EB">
        <w:rPr>
          <w:rFonts w:hint="eastAsia"/>
          <w:lang w:eastAsia="zh-CN"/>
        </w:rPr>
        <w:t xml:space="preserve"> for all carrier frequen</w:t>
      </w:r>
      <w:r w:rsidR="00A20561">
        <w:rPr>
          <w:rFonts w:hint="eastAsia"/>
          <w:lang w:eastAsia="zh-CN"/>
        </w:rPr>
        <w:t xml:space="preserve">cies/bands in given frequency range by </w:t>
      </w:r>
      <w:r w:rsidR="00103931">
        <w:rPr>
          <w:rFonts w:hint="eastAsia"/>
          <w:lang w:eastAsia="zh-CN"/>
        </w:rPr>
        <w:t>s</w:t>
      </w:r>
      <w:r w:rsidR="00103931" w:rsidRPr="00147F39">
        <w:rPr>
          <w:lang w:eastAsia="ko-KR"/>
        </w:rPr>
        <w:t xml:space="preserve">caling </w:t>
      </w:r>
      <w:r w:rsidR="000C10F9">
        <w:rPr>
          <w:rFonts w:hint="eastAsia"/>
          <w:lang w:eastAsia="zh-CN"/>
        </w:rPr>
        <w:t xml:space="preserve">delays </w:t>
      </w:r>
      <w:r w:rsidR="00103931">
        <w:rPr>
          <w:rFonts w:hint="eastAsia"/>
          <w:lang w:eastAsia="zh-CN"/>
        </w:rPr>
        <w:t xml:space="preserve"> and </w:t>
      </w:r>
      <w:r w:rsidR="000C10F9">
        <w:rPr>
          <w:rFonts w:hint="eastAsia"/>
          <w:lang w:eastAsia="zh-CN"/>
        </w:rPr>
        <w:t xml:space="preserve"> </w:t>
      </w:r>
      <w:r w:rsidR="00103931" w:rsidRPr="00147F39">
        <w:rPr>
          <w:lang w:eastAsia="ko-KR"/>
        </w:rPr>
        <w:t>angles</w:t>
      </w:r>
      <w:r w:rsidR="00A20561">
        <w:rPr>
          <w:rFonts w:hint="eastAsia"/>
          <w:lang w:eastAsia="zh-CN"/>
        </w:rPr>
        <w:t>.</w:t>
      </w:r>
      <w:r w:rsidR="00F64445">
        <w:rPr>
          <w:rFonts w:hint="eastAsia"/>
          <w:lang w:eastAsia="zh-CN"/>
        </w:rPr>
        <w:t xml:space="preserve"> </w:t>
      </w:r>
    </w:p>
    <w:p w14:paraId="0B255064" w14:textId="04A22F24" w:rsidR="00103931" w:rsidRPr="00B73EB6" w:rsidRDefault="00103931" w:rsidP="00A32E05">
      <w:pPr>
        <w:jc w:val="both"/>
        <w:rPr>
          <w:b/>
          <w:lang w:eastAsia="zh-CN"/>
        </w:rPr>
      </w:pPr>
      <w:r w:rsidRPr="00B73EB6">
        <w:rPr>
          <w:rFonts w:hint="eastAsia"/>
          <w:b/>
          <w:lang w:eastAsia="zh-CN"/>
        </w:rPr>
        <w:t xml:space="preserve">Observation </w:t>
      </w:r>
      <w:r w:rsidR="00B73EB6">
        <w:rPr>
          <w:rFonts w:hint="eastAsia"/>
          <w:b/>
          <w:lang w:eastAsia="zh-CN"/>
        </w:rPr>
        <w:t>4</w:t>
      </w:r>
      <w:r w:rsidRPr="00B73EB6">
        <w:rPr>
          <w:rFonts w:hint="eastAsia"/>
          <w:b/>
          <w:lang w:eastAsia="zh-CN"/>
        </w:rPr>
        <w:t xml:space="preserve">: </w:t>
      </w:r>
      <w:r w:rsidR="00206CD9">
        <w:rPr>
          <w:rFonts w:hint="eastAsia"/>
          <w:b/>
          <w:lang w:eastAsia="zh-CN"/>
        </w:rPr>
        <w:t>B</w:t>
      </w:r>
      <w:r w:rsidRPr="00B73EB6">
        <w:rPr>
          <w:rFonts w:hint="eastAsia"/>
          <w:b/>
          <w:lang w:eastAsia="zh-CN"/>
        </w:rPr>
        <w:t>asic CDL channel model can be defined</w:t>
      </w:r>
      <w:r w:rsidR="00A20C3D">
        <w:rPr>
          <w:rFonts w:hint="eastAsia"/>
          <w:b/>
          <w:lang w:eastAsia="zh-CN"/>
        </w:rPr>
        <w:t xml:space="preserve"> and </w:t>
      </w:r>
      <w:r w:rsidR="00BC02D9">
        <w:rPr>
          <w:rFonts w:hint="eastAsia"/>
          <w:b/>
          <w:lang w:eastAsia="zh-CN"/>
        </w:rPr>
        <w:t>used</w:t>
      </w:r>
      <w:r w:rsidRPr="00B73EB6">
        <w:rPr>
          <w:rFonts w:hint="eastAsia"/>
          <w:b/>
          <w:lang w:eastAsia="zh-CN"/>
        </w:rPr>
        <w:t xml:space="preserve"> </w:t>
      </w:r>
      <w:r w:rsidR="00266F41" w:rsidRPr="00C23B67">
        <w:rPr>
          <w:rFonts w:hint="eastAsia"/>
          <w:b/>
          <w:lang w:eastAsia="zh-CN"/>
        </w:rPr>
        <w:t>for all carrier frequencies/bands in given frequency range</w:t>
      </w:r>
      <w:r w:rsidR="00266F41" w:rsidRPr="00266F41">
        <w:rPr>
          <w:rFonts w:hint="eastAsia"/>
          <w:b/>
          <w:lang w:eastAsia="zh-CN"/>
        </w:rPr>
        <w:t xml:space="preserve"> </w:t>
      </w:r>
      <w:r w:rsidRPr="00B73EB6">
        <w:rPr>
          <w:rFonts w:hint="eastAsia"/>
          <w:b/>
          <w:lang w:eastAsia="zh-CN"/>
        </w:rPr>
        <w:t>by s</w:t>
      </w:r>
      <w:r w:rsidRPr="00B73EB6">
        <w:rPr>
          <w:b/>
          <w:lang w:eastAsia="ko-KR"/>
        </w:rPr>
        <w:t>caling delays</w:t>
      </w:r>
      <w:r w:rsidRPr="00B73EB6">
        <w:rPr>
          <w:rFonts w:hint="eastAsia"/>
          <w:b/>
          <w:lang w:eastAsia="zh-CN"/>
        </w:rPr>
        <w:t xml:space="preserve"> and </w:t>
      </w:r>
      <w:r w:rsidRPr="00B73EB6">
        <w:rPr>
          <w:b/>
          <w:lang w:eastAsia="ko-KR"/>
        </w:rPr>
        <w:t>angles</w:t>
      </w:r>
      <w:r w:rsidR="00CF1902" w:rsidRPr="00B73EB6">
        <w:rPr>
          <w:rFonts w:hint="eastAsia"/>
          <w:b/>
          <w:lang w:eastAsia="zh-CN"/>
        </w:rPr>
        <w:t>.</w:t>
      </w:r>
    </w:p>
    <w:p w14:paraId="1FC67C86" w14:textId="77777777" w:rsidR="003256B5" w:rsidRDefault="003256B5" w:rsidP="00A32E05">
      <w:pPr>
        <w:jc w:val="both"/>
        <w:rPr>
          <w:lang w:eastAsia="zh-CN"/>
        </w:rPr>
      </w:pPr>
    </w:p>
    <w:p w14:paraId="4788E430" w14:textId="77777777" w:rsidR="00FC1D6D" w:rsidRPr="00086425" w:rsidRDefault="00FC1D6D" w:rsidP="00B73EB6">
      <w:pPr>
        <w:jc w:val="both"/>
        <w:rPr>
          <w:b/>
          <w:u w:val="single"/>
          <w:lang w:eastAsia="zh-CN"/>
        </w:rPr>
      </w:pPr>
      <w:r w:rsidRPr="00086425">
        <w:rPr>
          <w:b/>
          <w:u w:val="single"/>
          <w:lang w:eastAsia="zh-CN"/>
        </w:rPr>
        <w:t>Angles of Departure and Angles of Arrival</w:t>
      </w:r>
    </w:p>
    <w:p w14:paraId="3F9C9912" w14:textId="39A240A1" w:rsidR="00FC1D6D" w:rsidRDefault="00FC1D6D" w:rsidP="00FC1D6D">
      <w:pPr>
        <w:jc w:val="both"/>
        <w:rPr>
          <w:lang w:eastAsia="zh-CN"/>
        </w:rPr>
      </w:pPr>
      <w:r>
        <w:rPr>
          <w:rFonts w:hint="eastAsia"/>
          <w:lang w:eastAsia="zh-CN"/>
        </w:rPr>
        <w:t xml:space="preserve">As per the WF [1], the issue concerning </w:t>
      </w:r>
      <w:proofErr w:type="spellStart"/>
      <w:r>
        <w:rPr>
          <w:rFonts w:hint="eastAsia"/>
          <w:lang w:eastAsia="zh-CN"/>
        </w:rPr>
        <w:t>AoD</w:t>
      </w:r>
      <w:proofErr w:type="spellEnd"/>
      <w:r>
        <w:rPr>
          <w:rFonts w:hint="eastAsia"/>
          <w:lang w:eastAsia="zh-CN"/>
        </w:rPr>
        <w:t xml:space="preserve"> and </w:t>
      </w:r>
      <w:proofErr w:type="spellStart"/>
      <w:r>
        <w:rPr>
          <w:rFonts w:hint="eastAsia"/>
          <w:lang w:eastAsia="zh-CN"/>
        </w:rPr>
        <w:t>AoA</w:t>
      </w:r>
      <w:proofErr w:type="spellEnd"/>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FC1D6D" w14:paraId="26559DDB" w14:textId="77777777" w:rsidTr="00FC1D6D">
        <w:tc>
          <w:tcPr>
            <w:tcW w:w="9855" w:type="dxa"/>
          </w:tcPr>
          <w:p w14:paraId="239155DC" w14:textId="77777777" w:rsidR="00FC1D6D" w:rsidRPr="00086425" w:rsidRDefault="00FC1D6D" w:rsidP="00FC1D6D">
            <w:pPr>
              <w:rPr>
                <w:b/>
                <w:u w:val="single"/>
                <w:lang w:eastAsia="ko-KR"/>
              </w:rPr>
            </w:pPr>
            <w:r w:rsidRPr="00086425">
              <w:rPr>
                <w:b/>
                <w:u w:val="single"/>
                <w:lang w:eastAsia="ko-KR"/>
              </w:rPr>
              <w:t>Angles of Departure and Angles of Arrival</w:t>
            </w:r>
          </w:p>
          <w:p w14:paraId="1997B0E4" w14:textId="77777777" w:rsidR="00FC1D6D" w:rsidRPr="00086425" w:rsidRDefault="00FC1D6D" w:rsidP="00FC1D6D">
            <w:pPr>
              <w:spacing w:after="120"/>
              <w:rPr>
                <w:szCs w:val="24"/>
                <w:lang w:eastAsia="zh-CN"/>
              </w:rPr>
            </w:pPr>
            <w:r w:rsidRPr="00086425">
              <w:rPr>
                <w:szCs w:val="24"/>
                <w:lang w:eastAsia="zh-CN"/>
              </w:rPr>
              <w:t>Proposals:</w:t>
            </w:r>
          </w:p>
          <w:p w14:paraId="6B69D7BE" w14:textId="77777777" w:rsidR="00FC1D6D" w:rsidRPr="00086425" w:rsidRDefault="00FC1D6D" w:rsidP="00FC1D6D">
            <w:pPr>
              <w:pStyle w:val="afb"/>
              <w:widowControl/>
              <w:numPr>
                <w:ilvl w:val="0"/>
                <w:numId w:val="44"/>
              </w:numPr>
              <w:spacing w:before="0" w:after="120" w:line="240" w:lineRule="auto"/>
              <w:ind w:firstLineChars="0"/>
              <w:jc w:val="left"/>
            </w:pPr>
            <w:r w:rsidRPr="00086425">
              <w:rPr>
                <w:rFonts w:eastAsia="宋体"/>
              </w:rPr>
              <w:t xml:space="preserve">Option 1: Replace the mean angle </w:t>
            </w:r>
            <w:r w:rsidRPr="00086425">
              <w:rPr>
                <w:rFonts w:eastAsia="宋体"/>
                <w:b/>
                <w:noProof/>
                <w:position w:val="-14"/>
              </w:rPr>
              <w:object w:dxaOrig="700" w:dyaOrig="380" w14:anchorId="2F031034">
                <v:shape id="_x0000_i1036" type="#_x0000_t75" alt="" style="width:27.15pt;height:16.15pt;mso-width-percent:0;mso-height-percent:0;mso-width-percent:0;mso-height-percent:0" o:ole="">
                  <v:imagedata r:id="rId29" o:title=""/>
                </v:shape>
                <o:OLEObject Type="Embed" ProgID="Equation.3" ShapeID="_x0000_i1036" DrawAspect="Content" ObjectID="_1792598331" r:id="rId30"/>
              </w:object>
            </w:r>
            <w:r w:rsidRPr="00086425">
              <w:rPr>
                <w:rFonts w:eastAsia="宋体"/>
              </w:rPr>
              <w:t xml:space="preserve">  in the last position of departure and arrival angles generated equation by the desired angle </w:t>
            </w:r>
            <w:r w:rsidRPr="00086425">
              <w:rPr>
                <w:noProof/>
              </w:rPr>
              <w:drawing>
                <wp:inline distT="0" distB="0" distL="0" distR="0" wp14:anchorId="568687B6" wp14:editId="02113C58">
                  <wp:extent cx="508907" cy="209550"/>
                  <wp:effectExtent l="0" t="0" r="5715" b="0"/>
                  <wp:docPr id="238442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442542" name=""/>
                          <pic:cNvPicPr/>
                        </pic:nvPicPr>
                        <pic:blipFill>
                          <a:blip r:embed="rId31"/>
                          <a:stretch>
                            <a:fillRect/>
                          </a:stretch>
                        </pic:blipFill>
                        <pic:spPr>
                          <a:xfrm>
                            <a:off x="0" y="0"/>
                            <a:ext cx="517353" cy="213028"/>
                          </a:xfrm>
                          <a:prstGeom prst="rect">
                            <a:avLst/>
                          </a:prstGeom>
                        </pic:spPr>
                      </pic:pic>
                    </a:graphicData>
                  </a:graphic>
                </wp:inline>
              </w:drawing>
            </w:r>
            <w:proofErr w:type="gramStart"/>
            <w:r w:rsidRPr="00086425">
              <w:rPr>
                <w:rFonts w:eastAsia="宋体"/>
              </w:rPr>
              <w:t>as</w:t>
            </w:r>
            <w:r w:rsidRPr="00086425">
              <w:rPr>
                <w:noProof/>
              </w:rPr>
              <w:t xml:space="preserve"> </w:t>
            </w:r>
            <w:r w:rsidRPr="00086425">
              <w:rPr>
                <w:noProof/>
              </w:rPr>
              <w:drawing>
                <wp:inline distT="0" distB="0" distL="0" distR="0" wp14:anchorId="6A44ACAB" wp14:editId="67A11EDF">
                  <wp:extent cx="2962275" cy="224605"/>
                  <wp:effectExtent l="0" t="0" r="0" b="4445"/>
                  <wp:docPr id="527716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716869" name=""/>
                          <pic:cNvPicPr/>
                        </pic:nvPicPr>
                        <pic:blipFill>
                          <a:blip r:embed="rId32"/>
                          <a:stretch>
                            <a:fillRect/>
                          </a:stretch>
                        </pic:blipFill>
                        <pic:spPr>
                          <a:xfrm>
                            <a:off x="0" y="0"/>
                            <a:ext cx="3035448" cy="230153"/>
                          </a:xfrm>
                          <a:prstGeom prst="rect">
                            <a:avLst/>
                          </a:prstGeom>
                        </pic:spPr>
                      </pic:pic>
                    </a:graphicData>
                  </a:graphic>
                </wp:inline>
              </w:drawing>
            </w:r>
            <w:proofErr w:type="gramEnd"/>
            <w:r w:rsidRPr="00086425">
              <w:rPr>
                <w:rFonts w:eastAsia="宋体"/>
              </w:rPr>
              <w:t xml:space="preserve"> . </w:t>
            </w:r>
          </w:p>
          <w:p w14:paraId="57B3C33B" w14:textId="77777777" w:rsidR="00FC1D6D" w:rsidRPr="00B73EB6" w:rsidRDefault="00FC1D6D" w:rsidP="00A32E05">
            <w:pPr>
              <w:jc w:val="both"/>
              <w:rPr>
                <w:lang w:val="en-US" w:eastAsia="zh-CN"/>
              </w:rPr>
            </w:pPr>
          </w:p>
        </w:tc>
      </w:tr>
    </w:tbl>
    <w:p w14:paraId="2D6610BB" w14:textId="5A07508E" w:rsidR="00FC1D6D" w:rsidRDefault="00F540E0" w:rsidP="00A32E05">
      <w:pPr>
        <w:jc w:val="both"/>
        <w:rPr>
          <w:lang w:eastAsia="zh-CN"/>
        </w:rPr>
      </w:pPr>
      <w:r>
        <w:rPr>
          <w:rFonts w:hint="eastAsia"/>
          <w:lang w:eastAsia="zh-CN"/>
        </w:rPr>
        <w:t xml:space="preserve">After checking the </w:t>
      </w:r>
      <w:r w:rsidR="0079232D">
        <w:rPr>
          <w:rFonts w:hint="eastAsia"/>
          <w:lang w:eastAsia="zh-CN"/>
        </w:rPr>
        <w:t xml:space="preserve">equation </w:t>
      </w:r>
      <w:r w:rsidR="0079232D" w:rsidRPr="002C449F">
        <w:t>(</w:t>
      </w:r>
      <w:r w:rsidR="0079232D">
        <w:rPr>
          <w:lang w:eastAsia="ko-KR"/>
        </w:rPr>
        <w:t>7.2-2</w:t>
      </w:r>
      <w:r w:rsidR="0079232D" w:rsidRPr="002C449F">
        <w:t>)</w:t>
      </w:r>
      <w:r w:rsidR="0079232D">
        <w:rPr>
          <w:rFonts w:hint="eastAsia"/>
          <w:lang w:eastAsia="zh-CN"/>
        </w:rPr>
        <w:t xml:space="preserve"> of TR 38.827, the </w:t>
      </w:r>
      <w:r w:rsidR="0079232D" w:rsidRPr="00086425">
        <w:rPr>
          <w:b/>
          <w:noProof/>
          <w:position w:val="-14"/>
        </w:rPr>
        <w:object w:dxaOrig="700" w:dyaOrig="380" w14:anchorId="48EC82DC">
          <v:shape id="_x0000_i1037" type="#_x0000_t75" alt="" style="width:27.15pt;height:16.15pt;mso-width-percent:0;mso-height-percent:0;mso-width-percent:0;mso-height-percent:0" o:ole="">
            <v:imagedata r:id="rId29" o:title=""/>
          </v:shape>
          <o:OLEObject Type="Embed" ProgID="Equation.3" ShapeID="_x0000_i1037" DrawAspect="Content" ObjectID="_1792598332" r:id="rId33"/>
        </w:object>
      </w:r>
      <w:r w:rsidR="0079232D">
        <w:rPr>
          <w:rFonts w:hint="eastAsia"/>
          <w:b/>
          <w:noProof/>
          <w:lang w:eastAsia="zh-CN"/>
        </w:rPr>
        <w:t xml:space="preserve"> </w:t>
      </w:r>
      <w:r w:rsidR="00695D8C">
        <w:rPr>
          <w:rFonts w:hint="eastAsia"/>
          <w:lang w:eastAsia="zh-CN"/>
        </w:rPr>
        <w:t xml:space="preserve">equation </w:t>
      </w:r>
      <w:r w:rsidR="00695D8C" w:rsidRPr="002C449F">
        <w:t>(</w:t>
      </w:r>
      <w:r w:rsidR="00695D8C">
        <w:rPr>
          <w:lang w:eastAsia="ko-KR"/>
        </w:rPr>
        <w:t>7.2-2</w:t>
      </w:r>
      <w:r w:rsidR="00695D8C" w:rsidRPr="002C449F">
        <w:t>)</w:t>
      </w:r>
      <w:r w:rsidR="00695D8C">
        <w:rPr>
          <w:rFonts w:hint="eastAsia"/>
          <w:lang w:eastAsia="zh-CN"/>
        </w:rPr>
        <w:t xml:space="preserve"> of TR 38.827 is typo. </w:t>
      </w:r>
      <w:r w:rsidR="00695D8C">
        <w:rPr>
          <w:lang w:eastAsia="zh-CN"/>
        </w:rPr>
        <w:t>S</w:t>
      </w:r>
      <w:r w:rsidR="00695D8C">
        <w:rPr>
          <w:rFonts w:hint="eastAsia"/>
          <w:lang w:eastAsia="zh-CN"/>
        </w:rPr>
        <w:t xml:space="preserve">o we prefer Option 1 for updating the equation </w:t>
      </w:r>
      <w:r w:rsidR="00695D8C" w:rsidRPr="002C449F">
        <w:t>(</w:t>
      </w:r>
      <w:r w:rsidR="00695D8C">
        <w:rPr>
          <w:lang w:eastAsia="ko-KR"/>
        </w:rPr>
        <w:t>7.2-2</w:t>
      </w:r>
      <w:r w:rsidR="00695D8C" w:rsidRPr="002C449F">
        <w:t>)</w:t>
      </w:r>
      <w:r w:rsidR="00695D8C">
        <w:rPr>
          <w:rFonts w:hint="eastAsia"/>
          <w:lang w:eastAsia="zh-CN"/>
        </w:rPr>
        <w:t xml:space="preserve"> of TR 38.827. </w:t>
      </w:r>
    </w:p>
    <w:p w14:paraId="0A343A5E" w14:textId="0EF61B2A" w:rsidR="00926D85" w:rsidRPr="003256B5" w:rsidRDefault="00695D8C" w:rsidP="00A32E05">
      <w:pPr>
        <w:jc w:val="both"/>
        <w:rPr>
          <w:lang w:eastAsia="zh-CN"/>
        </w:rPr>
      </w:pPr>
      <w:r w:rsidRPr="00B73EB6">
        <w:rPr>
          <w:rFonts w:hint="eastAsia"/>
          <w:b/>
          <w:lang w:eastAsia="zh-CN"/>
        </w:rPr>
        <w:t>Proposal 1</w:t>
      </w:r>
      <w:r w:rsidR="00FF2301" w:rsidRPr="00B73EB6">
        <w:rPr>
          <w:rFonts w:hint="eastAsia"/>
          <w:b/>
          <w:lang w:eastAsia="zh-CN"/>
        </w:rPr>
        <w:t xml:space="preserve">: </w:t>
      </w:r>
      <w:r w:rsidR="00FF2301" w:rsidRPr="00B73EB6">
        <w:rPr>
          <w:b/>
          <w:lang w:eastAsia="zh-CN"/>
        </w:rPr>
        <w:t>Adopt</w:t>
      </w:r>
      <w:r w:rsidR="00FF2301" w:rsidRPr="00B73EB6">
        <w:rPr>
          <w:rFonts w:hint="eastAsia"/>
          <w:b/>
          <w:lang w:eastAsia="zh-CN"/>
        </w:rPr>
        <w:t xml:space="preserve"> Option 1 for generation of </w:t>
      </w:r>
      <w:r w:rsidR="00FF2301" w:rsidRPr="00B73EB6">
        <w:rPr>
          <w:b/>
          <w:lang w:eastAsia="zh-CN"/>
        </w:rPr>
        <w:t>Angles of Arrival</w:t>
      </w:r>
      <w:r w:rsidR="00FF2301" w:rsidRPr="00B73EB6">
        <w:rPr>
          <w:rFonts w:hint="eastAsia"/>
          <w:b/>
          <w:lang w:eastAsia="zh-CN"/>
        </w:rPr>
        <w:t>.</w:t>
      </w:r>
    </w:p>
    <w:p w14:paraId="28310A2C" w14:textId="77777777" w:rsidR="00AB149B" w:rsidRPr="00AB149B" w:rsidRDefault="00AB149B" w:rsidP="00A32E05">
      <w:pPr>
        <w:jc w:val="both"/>
        <w:rPr>
          <w:lang w:eastAsia="zh-CN"/>
        </w:rPr>
      </w:pPr>
    </w:p>
    <w:p w14:paraId="0F58CCA7" w14:textId="77777777"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14:paraId="5CAFDCA9" w14:textId="769CCA19" w:rsidR="00826AEE" w:rsidRDefault="00BF7B8B">
      <w:pPr>
        <w:jc w:val="both"/>
        <w:rPr>
          <w:lang w:eastAsia="zh-CN"/>
        </w:rPr>
      </w:pPr>
      <w:r w:rsidRPr="0063038D">
        <w:rPr>
          <w:lang w:eastAsia="zh-CN"/>
        </w:rPr>
        <w:t xml:space="preserve">This contribution provides analysis on </w:t>
      </w:r>
      <w:r w:rsidR="00D6530A">
        <w:rPr>
          <w:rFonts w:hint="eastAsia"/>
          <w:lang w:eastAsia="zh-CN"/>
        </w:rPr>
        <w:t xml:space="preserve">spatial channel modelling methodology for </w:t>
      </w:r>
      <w:r w:rsidR="00D6530A" w:rsidRPr="00E823B3">
        <w:rPr>
          <w:lang w:eastAsia="zh-CN"/>
        </w:rPr>
        <w:t>demodulation performance requirements</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B73EB6">
        <w:rPr>
          <w:rFonts w:hint="eastAsia"/>
          <w:lang w:eastAsia="zh-CN"/>
        </w:rPr>
        <w:t xml:space="preserve">proposals and </w:t>
      </w:r>
      <w:r w:rsidR="00D807F3" w:rsidRPr="0063038D">
        <w:rPr>
          <w:lang w:eastAsia="zh-CN"/>
        </w:rPr>
        <w:t>observations</w:t>
      </w:r>
      <w:r w:rsidRPr="0063038D">
        <w:rPr>
          <w:lang w:eastAsia="zh-CN"/>
        </w:rPr>
        <w:t xml:space="preserve"> are concluded as follows:</w:t>
      </w:r>
    </w:p>
    <w:p w14:paraId="15E8618E" w14:textId="77777777" w:rsidR="00E409F7" w:rsidRPr="0032376C" w:rsidRDefault="00E409F7" w:rsidP="00E409F7">
      <w:pPr>
        <w:jc w:val="both"/>
        <w:rPr>
          <w:b/>
          <w:lang w:eastAsia="zh-CN"/>
        </w:rPr>
      </w:pPr>
      <w:r>
        <w:rPr>
          <w:rFonts w:hint="eastAsia"/>
          <w:b/>
          <w:lang w:eastAsia="zh-CN"/>
        </w:rPr>
        <w:t>Observation</w:t>
      </w:r>
      <w:r w:rsidRPr="0032376C">
        <w:rPr>
          <w:rFonts w:hint="eastAsia"/>
          <w:b/>
          <w:lang w:eastAsia="zh-CN"/>
        </w:rPr>
        <w:t xml:space="preserve"> </w:t>
      </w:r>
      <w:r>
        <w:rPr>
          <w:rFonts w:hint="eastAsia"/>
          <w:b/>
          <w:lang w:eastAsia="zh-CN"/>
        </w:rPr>
        <w:t>1</w:t>
      </w:r>
      <w:r w:rsidRPr="0032376C">
        <w:rPr>
          <w:rFonts w:hint="eastAsia"/>
          <w:b/>
          <w:lang w:eastAsia="zh-CN"/>
        </w:rPr>
        <w:t xml:space="preserve">: </w:t>
      </w:r>
      <w:r>
        <w:rPr>
          <w:rFonts w:hint="eastAsia"/>
          <w:b/>
          <w:lang w:eastAsia="zh-CN"/>
        </w:rPr>
        <w:t>D</w:t>
      </w:r>
      <w:r w:rsidRPr="0032376C">
        <w:rPr>
          <w:rFonts w:hint="eastAsia"/>
          <w:b/>
          <w:lang w:eastAsia="zh-CN"/>
        </w:rPr>
        <w:t>efine the r</w:t>
      </w:r>
      <w:r w:rsidRPr="0032376C">
        <w:rPr>
          <w:b/>
          <w:lang w:eastAsia="zh-CN"/>
        </w:rPr>
        <w:t>adiation power pattern of a single antenna element</w:t>
      </w:r>
      <w:r w:rsidRPr="0032376C">
        <w:rPr>
          <w:rFonts w:hint="eastAsia"/>
          <w:b/>
          <w:lang w:eastAsia="zh-CN"/>
        </w:rPr>
        <w:t xml:space="preserve"> for spatial filtering for TDL model extensions.</w:t>
      </w:r>
    </w:p>
    <w:p w14:paraId="278343E7" w14:textId="77777777" w:rsidR="00E409F7" w:rsidRPr="0032376C" w:rsidRDefault="00E409F7" w:rsidP="00E409F7">
      <w:pPr>
        <w:jc w:val="both"/>
        <w:rPr>
          <w:b/>
          <w:lang w:eastAsia="zh-CN"/>
        </w:rPr>
      </w:pPr>
      <w:r w:rsidRPr="0032376C">
        <w:rPr>
          <w:rFonts w:hint="eastAsia"/>
          <w:b/>
          <w:lang w:eastAsia="zh-CN"/>
        </w:rPr>
        <w:t xml:space="preserve">Observation </w:t>
      </w:r>
      <w:r>
        <w:rPr>
          <w:rFonts w:hint="eastAsia"/>
          <w:b/>
          <w:lang w:eastAsia="zh-CN"/>
        </w:rPr>
        <w:t>2</w:t>
      </w:r>
      <w:r w:rsidRPr="0032376C">
        <w:rPr>
          <w:rFonts w:hint="eastAsia"/>
          <w:b/>
          <w:lang w:eastAsia="zh-CN"/>
        </w:rPr>
        <w:t xml:space="preserve">: </w:t>
      </w:r>
      <w:r>
        <w:rPr>
          <w:rFonts w:hint="eastAsia"/>
          <w:b/>
          <w:lang w:eastAsia="zh-CN"/>
        </w:rPr>
        <w:t>U</w:t>
      </w:r>
      <w:r w:rsidRPr="0032376C">
        <w:rPr>
          <w:rFonts w:hint="eastAsia"/>
          <w:b/>
          <w:lang w:eastAsia="zh-CN"/>
        </w:rPr>
        <w:t xml:space="preserve">se method in </w:t>
      </w:r>
      <w:r>
        <w:rPr>
          <w:rFonts w:hint="eastAsia"/>
          <w:b/>
          <w:lang w:eastAsia="zh-CN"/>
        </w:rPr>
        <w:t xml:space="preserve">sub-clause </w:t>
      </w:r>
      <w:r w:rsidRPr="0032376C">
        <w:rPr>
          <w:b/>
        </w:rPr>
        <w:t>7.</w:t>
      </w:r>
      <w:r w:rsidRPr="0032376C">
        <w:rPr>
          <w:b/>
          <w:lang w:eastAsia="ko-KR"/>
        </w:rPr>
        <w:t>7.</w:t>
      </w:r>
      <w:r w:rsidRPr="0032376C">
        <w:rPr>
          <w:rFonts w:hint="eastAsia"/>
          <w:b/>
          <w:lang w:eastAsia="ko-KR"/>
        </w:rPr>
        <w:t>5.2</w:t>
      </w:r>
      <w:r w:rsidRPr="0032376C">
        <w:rPr>
          <w:rFonts w:hint="eastAsia"/>
          <w:b/>
          <w:lang w:eastAsia="zh-CN"/>
        </w:rPr>
        <w:t xml:space="preserve"> of TR 38.901 to generate </w:t>
      </w:r>
      <w:r w:rsidRPr="0032376C">
        <w:rPr>
          <w:b/>
          <w:lang w:eastAsia="ko-KR"/>
        </w:rPr>
        <w:t>c</w:t>
      </w:r>
      <w:r w:rsidRPr="0032376C">
        <w:rPr>
          <w:rFonts w:hint="eastAsia"/>
          <w:b/>
          <w:lang w:eastAsia="ko-KR"/>
        </w:rPr>
        <w:t xml:space="preserve">orrelation </w:t>
      </w:r>
      <w:r w:rsidRPr="0032376C">
        <w:rPr>
          <w:b/>
          <w:lang w:eastAsia="ko-KR"/>
        </w:rPr>
        <w:t>m</w:t>
      </w:r>
      <w:r w:rsidRPr="0032376C">
        <w:rPr>
          <w:rFonts w:hint="eastAsia"/>
          <w:b/>
          <w:lang w:eastAsia="ko-KR"/>
        </w:rPr>
        <w:t>atrix</w:t>
      </w:r>
      <w:r w:rsidRPr="0032376C">
        <w:rPr>
          <w:rFonts w:hint="eastAsia"/>
          <w:b/>
          <w:lang w:eastAsia="zh-CN"/>
        </w:rPr>
        <w:t xml:space="preserve"> </w:t>
      </w:r>
      <w:r>
        <w:rPr>
          <w:rFonts w:hint="eastAsia"/>
          <w:b/>
          <w:lang w:eastAsia="zh-CN"/>
        </w:rPr>
        <w:t>for</w:t>
      </w:r>
      <w:r w:rsidRPr="0032376C">
        <w:rPr>
          <w:rFonts w:hint="eastAsia"/>
          <w:b/>
          <w:lang w:eastAsia="zh-CN"/>
        </w:rPr>
        <w:t xml:space="preserve"> TDL model extensions.</w:t>
      </w:r>
    </w:p>
    <w:p w14:paraId="629E9861" w14:textId="77777777" w:rsidR="009B356C" w:rsidRPr="00212CE0" w:rsidRDefault="009B356C" w:rsidP="009B356C">
      <w:pPr>
        <w:jc w:val="both"/>
        <w:rPr>
          <w:b/>
          <w:lang w:val="en-US" w:eastAsia="zh-CN"/>
        </w:rPr>
      </w:pPr>
      <w:r w:rsidRPr="00212CE0">
        <w:rPr>
          <w:rFonts w:hint="eastAsia"/>
          <w:b/>
          <w:lang w:eastAsia="zh-CN"/>
        </w:rPr>
        <w:t xml:space="preserve">Observation 3: </w:t>
      </w:r>
      <w:r w:rsidRPr="00212CE0">
        <w:rPr>
          <w:rFonts w:hint="eastAsia"/>
          <w:b/>
          <w:szCs w:val="24"/>
          <w:lang w:eastAsia="zh-CN"/>
        </w:rPr>
        <w:t>F</w:t>
      </w:r>
      <w:r w:rsidRPr="00212CE0">
        <w:rPr>
          <w:b/>
          <w:szCs w:val="24"/>
          <w:lang w:eastAsia="zh-CN"/>
        </w:rPr>
        <w:t>or the purposes of CDL alignment</w:t>
      </w:r>
      <w:r w:rsidRPr="00212CE0">
        <w:rPr>
          <w:rFonts w:hint="eastAsia"/>
          <w:b/>
          <w:szCs w:val="24"/>
          <w:lang w:eastAsia="zh-CN"/>
        </w:rPr>
        <w:t xml:space="preserve">, </w:t>
      </w:r>
      <w:r w:rsidRPr="00212CE0">
        <w:rPr>
          <w:b/>
          <w:szCs w:val="24"/>
          <w:lang w:eastAsia="zh-CN"/>
        </w:rPr>
        <w:t xml:space="preserve">the </w:t>
      </w:r>
      <w:r w:rsidRPr="00212CE0">
        <w:rPr>
          <w:b/>
          <w:lang w:eastAsia="zh-CN"/>
        </w:rPr>
        <w:t>isotropic</w:t>
      </w:r>
      <w:r w:rsidRPr="00212CE0">
        <w:rPr>
          <w:rFonts w:hint="eastAsia"/>
          <w:b/>
          <w:lang w:eastAsia="zh-CN"/>
        </w:rPr>
        <w:t xml:space="preserve"> pattern can be considered for aligning the parameters other than antenna element pattern.</w:t>
      </w:r>
    </w:p>
    <w:p w14:paraId="2BF9EC60" w14:textId="77777777" w:rsidR="00592A6F" w:rsidRPr="00B73EB6" w:rsidRDefault="00592A6F" w:rsidP="00592A6F">
      <w:pPr>
        <w:jc w:val="both"/>
        <w:rPr>
          <w:b/>
          <w:lang w:eastAsia="zh-CN"/>
        </w:rPr>
      </w:pPr>
      <w:r w:rsidRPr="00B73EB6">
        <w:rPr>
          <w:rFonts w:hint="eastAsia"/>
          <w:b/>
          <w:lang w:eastAsia="zh-CN"/>
        </w:rPr>
        <w:t xml:space="preserve">Observation </w:t>
      </w:r>
      <w:r>
        <w:rPr>
          <w:rFonts w:hint="eastAsia"/>
          <w:b/>
          <w:lang w:eastAsia="zh-CN"/>
        </w:rPr>
        <w:t>4</w:t>
      </w:r>
      <w:r w:rsidRPr="00B73EB6">
        <w:rPr>
          <w:rFonts w:hint="eastAsia"/>
          <w:b/>
          <w:lang w:eastAsia="zh-CN"/>
        </w:rPr>
        <w:t xml:space="preserve">: </w:t>
      </w:r>
      <w:r>
        <w:rPr>
          <w:rFonts w:hint="eastAsia"/>
          <w:b/>
          <w:lang w:eastAsia="zh-CN"/>
        </w:rPr>
        <w:t>B</w:t>
      </w:r>
      <w:r w:rsidRPr="00B73EB6">
        <w:rPr>
          <w:rFonts w:hint="eastAsia"/>
          <w:b/>
          <w:lang w:eastAsia="zh-CN"/>
        </w:rPr>
        <w:t>asic CDL channel model can be defined</w:t>
      </w:r>
      <w:r>
        <w:rPr>
          <w:rFonts w:hint="eastAsia"/>
          <w:b/>
          <w:lang w:eastAsia="zh-CN"/>
        </w:rPr>
        <w:t xml:space="preserve"> and used</w:t>
      </w:r>
      <w:r w:rsidRPr="00B73EB6">
        <w:rPr>
          <w:rFonts w:hint="eastAsia"/>
          <w:b/>
          <w:lang w:eastAsia="zh-CN"/>
        </w:rPr>
        <w:t xml:space="preserve"> </w:t>
      </w:r>
      <w:r w:rsidRPr="00C23B67">
        <w:rPr>
          <w:rFonts w:hint="eastAsia"/>
          <w:b/>
          <w:lang w:eastAsia="zh-CN"/>
        </w:rPr>
        <w:t>for all carrier frequencies/bands in given frequency range</w:t>
      </w:r>
      <w:r w:rsidRPr="00266F41">
        <w:rPr>
          <w:rFonts w:hint="eastAsia"/>
          <w:b/>
          <w:lang w:eastAsia="zh-CN"/>
        </w:rPr>
        <w:t xml:space="preserve"> </w:t>
      </w:r>
      <w:r w:rsidRPr="00B73EB6">
        <w:rPr>
          <w:rFonts w:hint="eastAsia"/>
          <w:b/>
          <w:lang w:eastAsia="zh-CN"/>
        </w:rPr>
        <w:t>by s</w:t>
      </w:r>
      <w:r w:rsidRPr="00B73EB6">
        <w:rPr>
          <w:b/>
          <w:lang w:eastAsia="ko-KR"/>
        </w:rPr>
        <w:t>caling delays</w:t>
      </w:r>
      <w:r w:rsidRPr="00B73EB6">
        <w:rPr>
          <w:rFonts w:hint="eastAsia"/>
          <w:b/>
          <w:lang w:eastAsia="zh-CN"/>
        </w:rPr>
        <w:t xml:space="preserve"> and </w:t>
      </w:r>
      <w:r w:rsidRPr="00B73EB6">
        <w:rPr>
          <w:b/>
          <w:lang w:eastAsia="ko-KR"/>
        </w:rPr>
        <w:t>angles</w:t>
      </w:r>
      <w:r w:rsidRPr="00B73EB6">
        <w:rPr>
          <w:rFonts w:hint="eastAsia"/>
          <w:b/>
          <w:lang w:eastAsia="zh-CN"/>
        </w:rPr>
        <w:t>.</w:t>
      </w:r>
    </w:p>
    <w:p w14:paraId="7B19F799" w14:textId="77777777" w:rsidR="009B356C" w:rsidRPr="003256B5" w:rsidRDefault="009B356C" w:rsidP="009B356C">
      <w:pPr>
        <w:jc w:val="both"/>
        <w:rPr>
          <w:lang w:eastAsia="zh-CN"/>
        </w:rPr>
      </w:pPr>
      <w:r w:rsidRPr="00B73EB6">
        <w:rPr>
          <w:rFonts w:hint="eastAsia"/>
          <w:b/>
          <w:lang w:eastAsia="zh-CN"/>
        </w:rPr>
        <w:t xml:space="preserve">Proposal 1: </w:t>
      </w:r>
      <w:r w:rsidRPr="00B73EB6">
        <w:rPr>
          <w:b/>
          <w:lang w:eastAsia="zh-CN"/>
        </w:rPr>
        <w:t>Adopt</w:t>
      </w:r>
      <w:r w:rsidRPr="00B73EB6">
        <w:rPr>
          <w:rFonts w:hint="eastAsia"/>
          <w:b/>
          <w:lang w:eastAsia="zh-CN"/>
        </w:rPr>
        <w:t xml:space="preserve"> Option 1 for generation of </w:t>
      </w:r>
      <w:r w:rsidRPr="00B73EB6">
        <w:rPr>
          <w:b/>
          <w:lang w:eastAsia="zh-CN"/>
        </w:rPr>
        <w:t>Angles of Arrival</w:t>
      </w:r>
      <w:r w:rsidRPr="00B73EB6">
        <w:rPr>
          <w:rFonts w:hint="eastAsia"/>
          <w:b/>
          <w:lang w:eastAsia="zh-CN"/>
        </w:rPr>
        <w:t>.</w:t>
      </w:r>
    </w:p>
    <w:p w14:paraId="67D3D6B9" w14:textId="77777777" w:rsidR="00C00B09" w:rsidRPr="009B356C" w:rsidRDefault="00C00B09">
      <w:pPr>
        <w:jc w:val="both"/>
        <w:rPr>
          <w:b/>
          <w:lang w:eastAsia="zh-CN"/>
        </w:rPr>
      </w:pPr>
    </w:p>
    <w:p w14:paraId="605793F6"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bookmarkStart w:id="2" w:name="_GoBack"/>
      <w:bookmarkEnd w:id="2"/>
    </w:p>
    <w:bookmarkEnd w:id="0"/>
    <w:bookmarkEnd w:id="1"/>
    <w:p w14:paraId="68A0B8E1" w14:textId="45E2F933" w:rsidR="002954FA" w:rsidRDefault="002954FA" w:rsidP="002954FA">
      <w:pPr>
        <w:numPr>
          <w:ilvl w:val="0"/>
          <w:numId w:val="5"/>
        </w:numPr>
        <w:jc w:val="both"/>
        <w:rPr>
          <w:lang w:eastAsia="zh-CN"/>
        </w:rPr>
      </w:pPr>
      <w:r w:rsidRPr="002954FA">
        <w:rPr>
          <w:lang w:eastAsia="zh-CN"/>
        </w:rPr>
        <w:t>R4-2416591, Way Forward Minutes for [112bis][318] NR_SCM, Moderator(Nokia),RAN4#112-bis</w:t>
      </w:r>
    </w:p>
    <w:p w14:paraId="19A02A4E" w14:textId="47F271E9" w:rsidR="00D319E0" w:rsidRDefault="00D319E0" w:rsidP="00D319E0">
      <w:pPr>
        <w:numPr>
          <w:ilvl w:val="0"/>
          <w:numId w:val="5"/>
        </w:numPr>
        <w:jc w:val="both"/>
        <w:rPr>
          <w:lang w:eastAsia="zh-CN"/>
        </w:rPr>
      </w:pPr>
      <w:r w:rsidRPr="00D319E0">
        <w:rPr>
          <w:lang w:eastAsia="zh-CN"/>
        </w:rPr>
        <w:t xml:space="preserve">R4-2413606, Way Forward for [112][327] </w:t>
      </w:r>
      <w:proofErr w:type="spellStart"/>
      <w:r w:rsidRPr="00D319E0">
        <w:rPr>
          <w:lang w:eastAsia="zh-CN"/>
        </w:rPr>
        <w:t>FS_NR_demod_SCM</w:t>
      </w:r>
      <w:proofErr w:type="spellEnd"/>
      <w:r w:rsidRPr="00D319E0">
        <w:rPr>
          <w:lang w:eastAsia="zh-CN"/>
        </w:rPr>
        <w:t>, Moderator (Nokia), RAN4#112</w:t>
      </w:r>
    </w:p>
    <w:p w14:paraId="1AD43703" w14:textId="77777777" w:rsidR="0044075D" w:rsidRDefault="008459AB" w:rsidP="008459AB">
      <w:pPr>
        <w:numPr>
          <w:ilvl w:val="0"/>
          <w:numId w:val="5"/>
        </w:numPr>
        <w:jc w:val="both"/>
        <w:rPr>
          <w:lang w:eastAsia="zh-CN"/>
        </w:rPr>
      </w:pPr>
      <w:r w:rsidRPr="008459AB">
        <w:rPr>
          <w:lang w:eastAsia="zh-CN"/>
        </w:rPr>
        <w:t xml:space="preserve">RP-241610, Study on spatial channel model for demodulation performance requirements, Nokia, BT Plc, etc., RAN#104 </w:t>
      </w:r>
    </w:p>
    <w:p w14:paraId="5A4F1E1E" w14:textId="77777777" w:rsidR="00253386" w:rsidRPr="0063038D" w:rsidRDefault="00253386">
      <w:pPr>
        <w:jc w:val="both"/>
        <w:rPr>
          <w:lang w:val="en-US" w:eastAsia="zh-CN"/>
        </w:rPr>
      </w:pPr>
    </w:p>
    <w:sectPr w:rsidR="00253386" w:rsidRPr="0063038D" w:rsidSect="00E218D4">
      <w:headerReference w:type="default" r:id="rId3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4ED20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A15EB60" w16cex:dateUtc="2024-08-07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4ED2085" w16cid:durableId="0A15EB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3F4E1" w14:textId="77777777" w:rsidR="003F63CB" w:rsidRDefault="003F63CB">
      <w:r>
        <w:separator/>
      </w:r>
    </w:p>
  </w:endnote>
  <w:endnote w:type="continuationSeparator" w:id="0">
    <w:p w14:paraId="7A1964C2" w14:textId="77777777" w:rsidR="003F63CB" w:rsidRDefault="003F6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77294" w14:textId="77777777" w:rsidR="003F63CB" w:rsidRDefault="003F63CB">
      <w:r>
        <w:separator/>
      </w:r>
    </w:p>
  </w:footnote>
  <w:footnote w:type="continuationSeparator" w:id="0">
    <w:p w14:paraId="45C1FBE6" w14:textId="77777777" w:rsidR="003F63CB" w:rsidRDefault="003F6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23777" w14:textId="77777777" w:rsidR="00737C0E" w:rsidRDefault="00737C0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6"/>
  </w:num>
  <w:num w:numId="3">
    <w:abstractNumId w:val="33"/>
  </w:num>
  <w:num w:numId="4">
    <w:abstractNumId w:val="21"/>
  </w:num>
  <w:num w:numId="5">
    <w:abstractNumId w:val="18"/>
  </w:num>
  <w:num w:numId="6">
    <w:abstractNumId w:val="40"/>
  </w:num>
  <w:num w:numId="7">
    <w:abstractNumId w:val="5"/>
  </w:num>
  <w:num w:numId="8">
    <w:abstractNumId w:val="9"/>
  </w:num>
  <w:num w:numId="9">
    <w:abstractNumId w:val="0"/>
  </w:num>
  <w:num w:numId="10">
    <w:abstractNumId w:val="4"/>
  </w:num>
  <w:num w:numId="11">
    <w:abstractNumId w:val="2"/>
  </w:num>
  <w:num w:numId="12">
    <w:abstractNumId w:val="28"/>
  </w:num>
  <w:num w:numId="13">
    <w:abstractNumId w:val="20"/>
  </w:num>
  <w:num w:numId="14">
    <w:abstractNumId w:val="41"/>
  </w:num>
  <w:num w:numId="15">
    <w:abstractNumId w:val="8"/>
  </w:num>
  <w:num w:numId="16">
    <w:abstractNumId w:val="34"/>
  </w:num>
  <w:num w:numId="17">
    <w:abstractNumId w:val="10"/>
  </w:num>
  <w:num w:numId="18">
    <w:abstractNumId w:val="15"/>
  </w:num>
  <w:num w:numId="19">
    <w:abstractNumId w:val="32"/>
  </w:num>
  <w:num w:numId="20">
    <w:abstractNumId w:val="3"/>
  </w:num>
  <w:num w:numId="21">
    <w:abstractNumId w:val="12"/>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4"/>
  </w:num>
  <w:num w:numId="30">
    <w:abstractNumId w:val="26"/>
  </w:num>
  <w:num w:numId="31">
    <w:abstractNumId w:val="19"/>
  </w:num>
  <w:num w:numId="32">
    <w:abstractNumId w:val="7"/>
  </w:num>
  <w:num w:numId="33">
    <w:abstractNumId w:val="16"/>
  </w:num>
  <w:num w:numId="34">
    <w:abstractNumId w:val="31"/>
  </w:num>
  <w:num w:numId="35">
    <w:abstractNumId w:val="17"/>
  </w:num>
  <w:num w:numId="36">
    <w:abstractNumId w:val="36"/>
  </w:num>
  <w:num w:numId="37">
    <w:abstractNumId w:val="22"/>
  </w:num>
  <w:num w:numId="38">
    <w:abstractNumId w:val="11"/>
  </w:num>
  <w:num w:numId="39">
    <w:abstractNumId w:val="23"/>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2"/>
  </w:num>
  <w:num w:numId="43">
    <w:abstractNumId w:val="13"/>
  </w:num>
  <w:num w:numId="44">
    <w:abstractNumId w:val="30"/>
  </w:num>
  <w:num w:numId="45">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8B"/>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4F0F"/>
    <w:rsid w:val="000458CA"/>
    <w:rsid w:val="00045F86"/>
    <w:rsid w:val="0004742C"/>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1F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568"/>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B0B"/>
    <w:rsid w:val="000B4DB3"/>
    <w:rsid w:val="000B51DD"/>
    <w:rsid w:val="000B5886"/>
    <w:rsid w:val="000B5C19"/>
    <w:rsid w:val="000B65FF"/>
    <w:rsid w:val="000B6930"/>
    <w:rsid w:val="000B6E72"/>
    <w:rsid w:val="000B6F0F"/>
    <w:rsid w:val="000B73A6"/>
    <w:rsid w:val="000B73B5"/>
    <w:rsid w:val="000B7709"/>
    <w:rsid w:val="000B7804"/>
    <w:rsid w:val="000B782C"/>
    <w:rsid w:val="000B7C04"/>
    <w:rsid w:val="000B7F6C"/>
    <w:rsid w:val="000C038A"/>
    <w:rsid w:val="000C04E4"/>
    <w:rsid w:val="000C0D6E"/>
    <w:rsid w:val="000C10E8"/>
    <w:rsid w:val="000C10F9"/>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3A07"/>
    <w:rsid w:val="000D464D"/>
    <w:rsid w:val="000D4772"/>
    <w:rsid w:val="000D4A75"/>
    <w:rsid w:val="000D4ABB"/>
    <w:rsid w:val="000D6144"/>
    <w:rsid w:val="000D635D"/>
    <w:rsid w:val="000E0B95"/>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3931"/>
    <w:rsid w:val="00104736"/>
    <w:rsid w:val="0010478B"/>
    <w:rsid w:val="00104E7E"/>
    <w:rsid w:val="00105386"/>
    <w:rsid w:val="00106B3F"/>
    <w:rsid w:val="00106BB3"/>
    <w:rsid w:val="001076ED"/>
    <w:rsid w:val="00107C08"/>
    <w:rsid w:val="00107C51"/>
    <w:rsid w:val="00111303"/>
    <w:rsid w:val="00111686"/>
    <w:rsid w:val="00112602"/>
    <w:rsid w:val="0011356C"/>
    <w:rsid w:val="001137E7"/>
    <w:rsid w:val="00113924"/>
    <w:rsid w:val="00113C1C"/>
    <w:rsid w:val="00114338"/>
    <w:rsid w:val="00114589"/>
    <w:rsid w:val="001147E4"/>
    <w:rsid w:val="001150C3"/>
    <w:rsid w:val="00115812"/>
    <w:rsid w:val="00115F00"/>
    <w:rsid w:val="001165A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5F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5896"/>
    <w:rsid w:val="00135A7F"/>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6D7"/>
    <w:rsid w:val="00144E86"/>
    <w:rsid w:val="00145211"/>
    <w:rsid w:val="00145A4F"/>
    <w:rsid w:val="00145B29"/>
    <w:rsid w:val="00145BC5"/>
    <w:rsid w:val="00145BE8"/>
    <w:rsid w:val="00145D43"/>
    <w:rsid w:val="00146063"/>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99"/>
    <w:rsid w:val="001B18A6"/>
    <w:rsid w:val="001B1EAC"/>
    <w:rsid w:val="001B1F34"/>
    <w:rsid w:val="001B23EC"/>
    <w:rsid w:val="001B2454"/>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A59"/>
    <w:rsid w:val="001F2BC9"/>
    <w:rsid w:val="001F3067"/>
    <w:rsid w:val="001F3448"/>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6CD9"/>
    <w:rsid w:val="00207330"/>
    <w:rsid w:val="00207BE5"/>
    <w:rsid w:val="00210797"/>
    <w:rsid w:val="00210D48"/>
    <w:rsid w:val="00210E35"/>
    <w:rsid w:val="00210F17"/>
    <w:rsid w:val="00210F62"/>
    <w:rsid w:val="00211043"/>
    <w:rsid w:val="00211EEF"/>
    <w:rsid w:val="0021232E"/>
    <w:rsid w:val="00212CE0"/>
    <w:rsid w:val="00215BB5"/>
    <w:rsid w:val="0021666B"/>
    <w:rsid w:val="0021718F"/>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7E5"/>
    <w:rsid w:val="0024794D"/>
    <w:rsid w:val="00247D49"/>
    <w:rsid w:val="00250088"/>
    <w:rsid w:val="002503F5"/>
    <w:rsid w:val="002507BE"/>
    <w:rsid w:val="00250A35"/>
    <w:rsid w:val="00251D25"/>
    <w:rsid w:val="00251D93"/>
    <w:rsid w:val="00252556"/>
    <w:rsid w:val="00252DD8"/>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6F41"/>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3C10"/>
    <w:rsid w:val="00294ACB"/>
    <w:rsid w:val="00294DCE"/>
    <w:rsid w:val="00294F20"/>
    <w:rsid w:val="0029536B"/>
    <w:rsid w:val="002954C1"/>
    <w:rsid w:val="002954FA"/>
    <w:rsid w:val="00295D64"/>
    <w:rsid w:val="0029656C"/>
    <w:rsid w:val="00296A60"/>
    <w:rsid w:val="002974A9"/>
    <w:rsid w:val="0029755D"/>
    <w:rsid w:val="002975B5"/>
    <w:rsid w:val="00297B09"/>
    <w:rsid w:val="002A018F"/>
    <w:rsid w:val="002A0626"/>
    <w:rsid w:val="002A0905"/>
    <w:rsid w:val="002A0AD1"/>
    <w:rsid w:val="002A0D3F"/>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922"/>
    <w:rsid w:val="002C4A4E"/>
    <w:rsid w:val="002C5103"/>
    <w:rsid w:val="002C5BA5"/>
    <w:rsid w:val="002C5E30"/>
    <w:rsid w:val="002C639A"/>
    <w:rsid w:val="002C704B"/>
    <w:rsid w:val="002C70FB"/>
    <w:rsid w:val="002D027F"/>
    <w:rsid w:val="002D0331"/>
    <w:rsid w:val="002D0888"/>
    <w:rsid w:val="002D0D2F"/>
    <w:rsid w:val="002D0FFA"/>
    <w:rsid w:val="002D31EA"/>
    <w:rsid w:val="002D3B53"/>
    <w:rsid w:val="002D3B78"/>
    <w:rsid w:val="002D3F39"/>
    <w:rsid w:val="002D3F8A"/>
    <w:rsid w:val="002D4555"/>
    <w:rsid w:val="002D46FA"/>
    <w:rsid w:val="002D5CDC"/>
    <w:rsid w:val="002D5DD5"/>
    <w:rsid w:val="002D61DB"/>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424F"/>
    <w:rsid w:val="00304B3B"/>
    <w:rsid w:val="00304D73"/>
    <w:rsid w:val="00305409"/>
    <w:rsid w:val="00306F44"/>
    <w:rsid w:val="0030782C"/>
    <w:rsid w:val="0030790B"/>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02D2"/>
    <w:rsid w:val="0032185C"/>
    <w:rsid w:val="00321AE3"/>
    <w:rsid w:val="00322026"/>
    <w:rsid w:val="003221B1"/>
    <w:rsid w:val="0032240B"/>
    <w:rsid w:val="003226DD"/>
    <w:rsid w:val="00322803"/>
    <w:rsid w:val="0032376C"/>
    <w:rsid w:val="003238C1"/>
    <w:rsid w:val="00324620"/>
    <w:rsid w:val="003248DB"/>
    <w:rsid w:val="00324AF4"/>
    <w:rsid w:val="003256B5"/>
    <w:rsid w:val="0032598C"/>
    <w:rsid w:val="00325DD8"/>
    <w:rsid w:val="0032674F"/>
    <w:rsid w:val="00327290"/>
    <w:rsid w:val="0033027A"/>
    <w:rsid w:val="00330B59"/>
    <w:rsid w:val="0033114F"/>
    <w:rsid w:val="0033154D"/>
    <w:rsid w:val="0033199D"/>
    <w:rsid w:val="00331DD4"/>
    <w:rsid w:val="00331F2A"/>
    <w:rsid w:val="00332047"/>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6B1C"/>
    <w:rsid w:val="00356FEA"/>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1F54"/>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323F"/>
    <w:rsid w:val="0039329D"/>
    <w:rsid w:val="0039359B"/>
    <w:rsid w:val="00393611"/>
    <w:rsid w:val="00393A1B"/>
    <w:rsid w:val="00394079"/>
    <w:rsid w:val="0039413F"/>
    <w:rsid w:val="00394429"/>
    <w:rsid w:val="0039462B"/>
    <w:rsid w:val="00394BAE"/>
    <w:rsid w:val="00395416"/>
    <w:rsid w:val="0039606E"/>
    <w:rsid w:val="003961D0"/>
    <w:rsid w:val="003972E6"/>
    <w:rsid w:val="00397DDE"/>
    <w:rsid w:val="003A0237"/>
    <w:rsid w:val="003A0CBF"/>
    <w:rsid w:val="003A173A"/>
    <w:rsid w:val="003A21C7"/>
    <w:rsid w:val="003A23CF"/>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9B4"/>
    <w:rsid w:val="003D3F31"/>
    <w:rsid w:val="003D409B"/>
    <w:rsid w:val="003D4436"/>
    <w:rsid w:val="003D4702"/>
    <w:rsid w:val="003D49FF"/>
    <w:rsid w:val="003D4C79"/>
    <w:rsid w:val="003D5089"/>
    <w:rsid w:val="003D57FC"/>
    <w:rsid w:val="003D582F"/>
    <w:rsid w:val="003D5A67"/>
    <w:rsid w:val="003D6851"/>
    <w:rsid w:val="003D6937"/>
    <w:rsid w:val="003D72B4"/>
    <w:rsid w:val="003D79F2"/>
    <w:rsid w:val="003D7C1F"/>
    <w:rsid w:val="003E0097"/>
    <w:rsid w:val="003E08B6"/>
    <w:rsid w:val="003E0EFF"/>
    <w:rsid w:val="003E14CC"/>
    <w:rsid w:val="003E1822"/>
    <w:rsid w:val="003E1A36"/>
    <w:rsid w:val="003E1D34"/>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71"/>
    <w:rsid w:val="003F2AB5"/>
    <w:rsid w:val="003F3408"/>
    <w:rsid w:val="003F3600"/>
    <w:rsid w:val="003F5514"/>
    <w:rsid w:val="003F5EA2"/>
    <w:rsid w:val="003F63CB"/>
    <w:rsid w:val="003F67ED"/>
    <w:rsid w:val="003F7901"/>
    <w:rsid w:val="00400382"/>
    <w:rsid w:val="00400749"/>
    <w:rsid w:val="00400E14"/>
    <w:rsid w:val="0040124A"/>
    <w:rsid w:val="00402121"/>
    <w:rsid w:val="00402B6C"/>
    <w:rsid w:val="00402F40"/>
    <w:rsid w:val="00403A61"/>
    <w:rsid w:val="004047F5"/>
    <w:rsid w:val="004049EF"/>
    <w:rsid w:val="00404B0D"/>
    <w:rsid w:val="00405530"/>
    <w:rsid w:val="004057F1"/>
    <w:rsid w:val="00405ACC"/>
    <w:rsid w:val="004060F5"/>
    <w:rsid w:val="00406824"/>
    <w:rsid w:val="00406D87"/>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5C30"/>
    <w:rsid w:val="0043621B"/>
    <w:rsid w:val="00436220"/>
    <w:rsid w:val="0043626F"/>
    <w:rsid w:val="0043631C"/>
    <w:rsid w:val="004369F4"/>
    <w:rsid w:val="00437A8D"/>
    <w:rsid w:val="00440150"/>
    <w:rsid w:val="004402C1"/>
    <w:rsid w:val="00440519"/>
    <w:rsid w:val="004406E0"/>
    <w:rsid w:val="0044075D"/>
    <w:rsid w:val="00441AEF"/>
    <w:rsid w:val="00441BBD"/>
    <w:rsid w:val="00441CE1"/>
    <w:rsid w:val="00441D99"/>
    <w:rsid w:val="004424D2"/>
    <w:rsid w:val="00443864"/>
    <w:rsid w:val="00443901"/>
    <w:rsid w:val="00444360"/>
    <w:rsid w:val="0044450A"/>
    <w:rsid w:val="00444CAD"/>
    <w:rsid w:val="004451F2"/>
    <w:rsid w:val="00446029"/>
    <w:rsid w:val="00446639"/>
    <w:rsid w:val="0044719B"/>
    <w:rsid w:val="00447610"/>
    <w:rsid w:val="00447B73"/>
    <w:rsid w:val="00451D9D"/>
    <w:rsid w:val="0045252F"/>
    <w:rsid w:val="00452662"/>
    <w:rsid w:val="004528B3"/>
    <w:rsid w:val="004537F2"/>
    <w:rsid w:val="00453D66"/>
    <w:rsid w:val="004548A9"/>
    <w:rsid w:val="00455441"/>
    <w:rsid w:val="00455E15"/>
    <w:rsid w:val="00456091"/>
    <w:rsid w:val="00456E4D"/>
    <w:rsid w:val="004575C8"/>
    <w:rsid w:val="00457A3C"/>
    <w:rsid w:val="00460FF0"/>
    <w:rsid w:val="00461822"/>
    <w:rsid w:val="00461E4A"/>
    <w:rsid w:val="00461FFD"/>
    <w:rsid w:val="004628B0"/>
    <w:rsid w:val="0046355F"/>
    <w:rsid w:val="00463CC4"/>
    <w:rsid w:val="004643A6"/>
    <w:rsid w:val="0046441E"/>
    <w:rsid w:val="004659CD"/>
    <w:rsid w:val="00465ACD"/>
    <w:rsid w:val="004665CA"/>
    <w:rsid w:val="00466882"/>
    <w:rsid w:val="004675A1"/>
    <w:rsid w:val="004711B9"/>
    <w:rsid w:val="00471E94"/>
    <w:rsid w:val="0047255A"/>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760"/>
    <w:rsid w:val="00480AAD"/>
    <w:rsid w:val="00480E64"/>
    <w:rsid w:val="00481489"/>
    <w:rsid w:val="004822BC"/>
    <w:rsid w:val="004828D4"/>
    <w:rsid w:val="00483581"/>
    <w:rsid w:val="004842BC"/>
    <w:rsid w:val="00484736"/>
    <w:rsid w:val="0048474F"/>
    <w:rsid w:val="0048488F"/>
    <w:rsid w:val="00485181"/>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14F"/>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6CF1"/>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6233"/>
    <w:rsid w:val="004C6D90"/>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8A5"/>
    <w:rsid w:val="004E2D42"/>
    <w:rsid w:val="004E31C9"/>
    <w:rsid w:val="004E325B"/>
    <w:rsid w:val="004E3661"/>
    <w:rsid w:val="004E3A39"/>
    <w:rsid w:val="004E3A5D"/>
    <w:rsid w:val="004E4A6F"/>
    <w:rsid w:val="004E4CC4"/>
    <w:rsid w:val="004E58D0"/>
    <w:rsid w:val="004E5D28"/>
    <w:rsid w:val="004E601B"/>
    <w:rsid w:val="004E6222"/>
    <w:rsid w:val="004E6D30"/>
    <w:rsid w:val="004E7B24"/>
    <w:rsid w:val="004F0D7B"/>
    <w:rsid w:val="004F1F7D"/>
    <w:rsid w:val="004F2B24"/>
    <w:rsid w:val="004F2DDE"/>
    <w:rsid w:val="004F338E"/>
    <w:rsid w:val="004F3AC6"/>
    <w:rsid w:val="004F3B9F"/>
    <w:rsid w:val="004F3ECE"/>
    <w:rsid w:val="004F4D0D"/>
    <w:rsid w:val="004F56BF"/>
    <w:rsid w:val="004F64BC"/>
    <w:rsid w:val="004F6BAA"/>
    <w:rsid w:val="004F6EC4"/>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A0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65DD"/>
    <w:rsid w:val="00526F9E"/>
    <w:rsid w:val="00527F95"/>
    <w:rsid w:val="00527FE6"/>
    <w:rsid w:val="00530002"/>
    <w:rsid w:val="005300C8"/>
    <w:rsid w:val="00531A85"/>
    <w:rsid w:val="0053201C"/>
    <w:rsid w:val="00532036"/>
    <w:rsid w:val="00532224"/>
    <w:rsid w:val="00532BC8"/>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A6F"/>
    <w:rsid w:val="00592D74"/>
    <w:rsid w:val="00594640"/>
    <w:rsid w:val="005953E2"/>
    <w:rsid w:val="005957EA"/>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4966"/>
    <w:rsid w:val="005B507D"/>
    <w:rsid w:val="005B50BC"/>
    <w:rsid w:val="005B5C31"/>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50EB"/>
    <w:rsid w:val="005E5511"/>
    <w:rsid w:val="005E58CA"/>
    <w:rsid w:val="005E635B"/>
    <w:rsid w:val="005E64A3"/>
    <w:rsid w:val="005E70E0"/>
    <w:rsid w:val="005E7687"/>
    <w:rsid w:val="005E7F55"/>
    <w:rsid w:val="005F0505"/>
    <w:rsid w:val="005F056F"/>
    <w:rsid w:val="005F0B4F"/>
    <w:rsid w:val="005F0C01"/>
    <w:rsid w:val="005F1309"/>
    <w:rsid w:val="005F18E1"/>
    <w:rsid w:val="005F2E1B"/>
    <w:rsid w:val="005F2FD2"/>
    <w:rsid w:val="005F3A98"/>
    <w:rsid w:val="005F4335"/>
    <w:rsid w:val="005F4B4E"/>
    <w:rsid w:val="005F532A"/>
    <w:rsid w:val="005F5372"/>
    <w:rsid w:val="005F5649"/>
    <w:rsid w:val="005F5A0A"/>
    <w:rsid w:val="005F6BC8"/>
    <w:rsid w:val="005F7145"/>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4DF"/>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AE"/>
    <w:rsid w:val="00643102"/>
    <w:rsid w:val="00643198"/>
    <w:rsid w:val="006432BF"/>
    <w:rsid w:val="0064374F"/>
    <w:rsid w:val="00644347"/>
    <w:rsid w:val="00644985"/>
    <w:rsid w:val="00644B50"/>
    <w:rsid w:val="006455B4"/>
    <w:rsid w:val="006466BA"/>
    <w:rsid w:val="00646C68"/>
    <w:rsid w:val="00650036"/>
    <w:rsid w:val="0065086C"/>
    <w:rsid w:val="0065124E"/>
    <w:rsid w:val="00652165"/>
    <w:rsid w:val="006528F5"/>
    <w:rsid w:val="00653240"/>
    <w:rsid w:val="006533C2"/>
    <w:rsid w:val="00653B3F"/>
    <w:rsid w:val="00653F0E"/>
    <w:rsid w:val="0065420E"/>
    <w:rsid w:val="00654465"/>
    <w:rsid w:val="0065582F"/>
    <w:rsid w:val="00655C70"/>
    <w:rsid w:val="00655CB5"/>
    <w:rsid w:val="0065616B"/>
    <w:rsid w:val="0065743F"/>
    <w:rsid w:val="00661370"/>
    <w:rsid w:val="00661375"/>
    <w:rsid w:val="00661409"/>
    <w:rsid w:val="00661A03"/>
    <w:rsid w:val="006626C4"/>
    <w:rsid w:val="006649B8"/>
    <w:rsid w:val="006661F5"/>
    <w:rsid w:val="006666B6"/>
    <w:rsid w:val="00666719"/>
    <w:rsid w:val="00667A59"/>
    <w:rsid w:val="00670ACD"/>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5D8C"/>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87E"/>
    <w:rsid w:val="006A6A31"/>
    <w:rsid w:val="006A6ABC"/>
    <w:rsid w:val="006A76DC"/>
    <w:rsid w:val="006A7763"/>
    <w:rsid w:val="006A7ED8"/>
    <w:rsid w:val="006B03BD"/>
    <w:rsid w:val="006B0455"/>
    <w:rsid w:val="006B10BE"/>
    <w:rsid w:val="006B11F0"/>
    <w:rsid w:val="006B1A38"/>
    <w:rsid w:val="006B1AA9"/>
    <w:rsid w:val="006B208B"/>
    <w:rsid w:val="006B2211"/>
    <w:rsid w:val="006B26BF"/>
    <w:rsid w:val="006B3B70"/>
    <w:rsid w:val="006B46FB"/>
    <w:rsid w:val="006B5901"/>
    <w:rsid w:val="006B5F7F"/>
    <w:rsid w:val="006B68E3"/>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D7A2B"/>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5DC6"/>
    <w:rsid w:val="006F6045"/>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16F9C"/>
    <w:rsid w:val="007202D6"/>
    <w:rsid w:val="0072033A"/>
    <w:rsid w:val="0072128C"/>
    <w:rsid w:val="007223EE"/>
    <w:rsid w:val="007229C4"/>
    <w:rsid w:val="00723576"/>
    <w:rsid w:val="0072392C"/>
    <w:rsid w:val="00723C74"/>
    <w:rsid w:val="00724461"/>
    <w:rsid w:val="00725DF5"/>
    <w:rsid w:val="0072697F"/>
    <w:rsid w:val="0073023A"/>
    <w:rsid w:val="00730C5A"/>
    <w:rsid w:val="00731729"/>
    <w:rsid w:val="00731A6A"/>
    <w:rsid w:val="00732550"/>
    <w:rsid w:val="007325EE"/>
    <w:rsid w:val="00733200"/>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7E66"/>
    <w:rsid w:val="00750B09"/>
    <w:rsid w:val="0075168D"/>
    <w:rsid w:val="007524E0"/>
    <w:rsid w:val="00753139"/>
    <w:rsid w:val="00753D5D"/>
    <w:rsid w:val="007544BC"/>
    <w:rsid w:val="0075464F"/>
    <w:rsid w:val="007546C1"/>
    <w:rsid w:val="00754E02"/>
    <w:rsid w:val="00755523"/>
    <w:rsid w:val="00755835"/>
    <w:rsid w:val="00755C8E"/>
    <w:rsid w:val="007573D1"/>
    <w:rsid w:val="00760058"/>
    <w:rsid w:val="0076034B"/>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2FE6"/>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2D"/>
    <w:rsid w:val="00792342"/>
    <w:rsid w:val="007925B5"/>
    <w:rsid w:val="00792C2D"/>
    <w:rsid w:val="007935BD"/>
    <w:rsid w:val="0079377D"/>
    <w:rsid w:val="00793A12"/>
    <w:rsid w:val="00793D03"/>
    <w:rsid w:val="00793DA6"/>
    <w:rsid w:val="007941E5"/>
    <w:rsid w:val="0079437B"/>
    <w:rsid w:val="0079482D"/>
    <w:rsid w:val="00795329"/>
    <w:rsid w:val="00795D92"/>
    <w:rsid w:val="00795EFC"/>
    <w:rsid w:val="0079619B"/>
    <w:rsid w:val="0079640E"/>
    <w:rsid w:val="00796EA1"/>
    <w:rsid w:val="00797E99"/>
    <w:rsid w:val="00797F56"/>
    <w:rsid w:val="007A0CB7"/>
    <w:rsid w:val="007A1BE0"/>
    <w:rsid w:val="007A23A5"/>
    <w:rsid w:val="007A25CA"/>
    <w:rsid w:val="007A30C2"/>
    <w:rsid w:val="007A31FB"/>
    <w:rsid w:val="007A34D0"/>
    <w:rsid w:val="007A38EB"/>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5B50"/>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BC"/>
    <w:rsid w:val="00805BEB"/>
    <w:rsid w:val="0080617D"/>
    <w:rsid w:val="00806D4E"/>
    <w:rsid w:val="0080761F"/>
    <w:rsid w:val="008079BB"/>
    <w:rsid w:val="00807E51"/>
    <w:rsid w:val="0081014D"/>
    <w:rsid w:val="0081153F"/>
    <w:rsid w:val="00811D81"/>
    <w:rsid w:val="00813F1E"/>
    <w:rsid w:val="0081460B"/>
    <w:rsid w:val="008147B3"/>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3B52"/>
    <w:rsid w:val="00843BBF"/>
    <w:rsid w:val="00843BC3"/>
    <w:rsid w:val="00843DEB"/>
    <w:rsid w:val="00844706"/>
    <w:rsid w:val="0084496C"/>
    <w:rsid w:val="00844E87"/>
    <w:rsid w:val="0084528F"/>
    <w:rsid w:val="0084593E"/>
    <w:rsid w:val="008459AB"/>
    <w:rsid w:val="00846D92"/>
    <w:rsid w:val="008470E1"/>
    <w:rsid w:val="0084729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18C"/>
    <w:rsid w:val="008664CD"/>
    <w:rsid w:val="0086690B"/>
    <w:rsid w:val="00866E54"/>
    <w:rsid w:val="00867203"/>
    <w:rsid w:val="0086726B"/>
    <w:rsid w:val="008679FB"/>
    <w:rsid w:val="0087066E"/>
    <w:rsid w:val="00870A23"/>
    <w:rsid w:val="00870EE7"/>
    <w:rsid w:val="00871A65"/>
    <w:rsid w:val="00872402"/>
    <w:rsid w:val="008728E9"/>
    <w:rsid w:val="00872F11"/>
    <w:rsid w:val="008730B9"/>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2FF5"/>
    <w:rsid w:val="00883212"/>
    <w:rsid w:val="00883400"/>
    <w:rsid w:val="0088345E"/>
    <w:rsid w:val="00883846"/>
    <w:rsid w:val="00884098"/>
    <w:rsid w:val="0088432E"/>
    <w:rsid w:val="00884D28"/>
    <w:rsid w:val="00884F3B"/>
    <w:rsid w:val="00885031"/>
    <w:rsid w:val="008850E5"/>
    <w:rsid w:val="0088586C"/>
    <w:rsid w:val="0088647F"/>
    <w:rsid w:val="00886A30"/>
    <w:rsid w:val="00886C8F"/>
    <w:rsid w:val="0088774A"/>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9EB"/>
    <w:rsid w:val="008A7BCB"/>
    <w:rsid w:val="008B1D54"/>
    <w:rsid w:val="008B2367"/>
    <w:rsid w:val="008B243D"/>
    <w:rsid w:val="008B2525"/>
    <w:rsid w:val="008B290C"/>
    <w:rsid w:val="008B3501"/>
    <w:rsid w:val="008B3EBF"/>
    <w:rsid w:val="008B3F30"/>
    <w:rsid w:val="008B4473"/>
    <w:rsid w:val="008B4A55"/>
    <w:rsid w:val="008B4B3A"/>
    <w:rsid w:val="008B6300"/>
    <w:rsid w:val="008C12BE"/>
    <w:rsid w:val="008C1881"/>
    <w:rsid w:val="008C1A2C"/>
    <w:rsid w:val="008C218C"/>
    <w:rsid w:val="008C24B6"/>
    <w:rsid w:val="008C3039"/>
    <w:rsid w:val="008C34CA"/>
    <w:rsid w:val="008C467F"/>
    <w:rsid w:val="008C4942"/>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44"/>
    <w:rsid w:val="008F2AAF"/>
    <w:rsid w:val="008F2EBA"/>
    <w:rsid w:val="008F428C"/>
    <w:rsid w:val="008F42A4"/>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589"/>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70"/>
    <w:rsid w:val="00915B9C"/>
    <w:rsid w:val="00916366"/>
    <w:rsid w:val="00916B12"/>
    <w:rsid w:val="00916B23"/>
    <w:rsid w:val="00920208"/>
    <w:rsid w:val="00920613"/>
    <w:rsid w:val="00920CF6"/>
    <w:rsid w:val="00921008"/>
    <w:rsid w:val="0092107C"/>
    <w:rsid w:val="00922630"/>
    <w:rsid w:val="00922B0B"/>
    <w:rsid w:val="00923233"/>
    <w:rsid w:val="00923A9F"/>
    <w:rsid w:val="0092495E"/>
    <w:rsid w:val="00924A06"/>
    <w:rsid w:val="00924DEE"/>
    <w:rsid w:val="00925A33"/>
    <w:rsid w:val="00925D57"/>
    <w:rsid w:val="00925FCD"/>
    <w:rsid w:val="00926884"/>
    <w:rsid w:val="009268B5"/>
    <w:rsid w:val="00926BA5"/>
    <w:rsid w:val="00926C56"/>
    <w:rsid w:val="00926D85"/>
    <w:rsid w:val="0092735B"/>
    <w:rsid w:val="009279DF"/>
    <w:rsid w:val="00930565"/>
    <w:rsid w:val="0093067D"/>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DE4"/>
    <w:rsid w:val="00991F7D"/>
    <w:rsid w:val="009927E4"/>
    <w:rsid w:val="00992807"/>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7B1"/>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356C"/>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0561"/>
    <w:rsid w:val="00A20C3D"/>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206"/>
    <w:rsid w:val="00A57D2F"/>
    <w:rsid w:val="00A605BD"/>
    <w:rsid w:val="00A605CC"/>
    <w:rsid w:val="00A610CB"/>
    <w:rsid w:val="00A61282"/>
    <w:rsid w:val="00A62258"/>
    <w:rsid w:val="00A63D47"/>
    <w:rsid w:val="00A64670"/>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C61"/>
    <w:rsid w:val="00A740D8"/>
    <w:rsid w:val="00A7412F"/>
    <w:rsid w:val="00A74583"/>
    <w:rsid w:val="00A74C07"/>
    <w:rsid w:val="00A756A6"/>
    <w:rsid w:val="00A758CC"/>
    <w:rsid w:val="00A75F1F"/>
    <w:rsid w:val="00A764FA"/>
    <w:rsid w:val="00A76548"/>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669"/>
    <w:rsid w:val="00AA0F48"/>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9B"/>
    <w:rsid w:val="00AB1EF4"/>
    <w:rsid w:val="00AB2237"/>
    <w:rsid w:val="00AB2C94"/>
    <w:rsid w:val="00AB33D5"/>
    <w:rsid w:val="00AB344B"/>
    <w:rsid w:val="00AB3489"/>
    <w:rsid w:val="00AB34D1"/>
    <w:rsid w:val="00AB3802"/>
    <w:rsid w:val="00AB3A32"/>
    <w:rsid w:val="00AB4008"/>
    <w:rsid w:val="00AB4838"/>
    <w:rsid w:val="00AB4EAC"/>
    <w:rsid w:val="00AB5385"/>
    <w:rsid w:val="00AB5DCF"/>
    <w:rsid w:val="00AB6A24"/>
    <w:rsid w:val="00AB7114"/>
    <w:rsid w:val="00AB7549"/>
    <w:rsid w:val="00AB7558"/>
    <w:rsid w:val="00AB774F"/>
    <w:rsid w:val="00AB7D45"/>
    <w:rsid w:val="00AC1478"/>
    <w:rsid w:val="00AC3DCF"/>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4349"/>
    <w:rsid w:val="00AE440A"/>
    <w:rsid w:val="00AE4568"/>
    <w:rsid w:val="00AE53C2"/>
    <w:rsid w:val="00AE68C2"/>
    <w:rsid w:val="00AE6A11"/>
    <w:rsid w:val="00AE775E"/>
    <w:rsid w:val="00AE7A53"/>
    <w:rsid w:val="00AF09C8"/>
    <w:rsid w:val="00AF0FD6"/>
    <w:rsid w:val="00AF1330"/>
    <w:rsid w:val="00AF140F"/>
    <w:rsid w:val="00AF1AFB"/>
    <w:rsid w:val="00AF2172"/>
    <w:rsid w:val="00AF21F1"/>
    <w:rsid w:val="00AF4B8B"/>
    <w:rsid w:val="00AF5162"/>
    <w:rsid w:val="00AF580B"/>
    <w:rsid w:val="00AF5857"/>
    <w:rsid w:val="00AF5CDC"/>
    <w:rsid w:val="00AF6969"/>
    <w:rsid w:val="00AF780F"/>
    <w:rsid w:val="00AF7C64"/>
    <w:rsid w:val="00B00117"/>
    <w:rsid w:val="00B004BE"/>
    <w:rsid w:val="00B010B8"/>
    <w:rsid w:val="00B01A7A"/>
    <w:rsid w:val="00B0281D"/>
    <w:rsid w:val="00B0289A"/>
    <w:rsid w:val="00B02A4D"/>
    <w:rsid w:val="00B02D44"/>
    <w:rsid w:val="00B04242"/>
    <w:rsid w:val="00B04730"/>
    <w:rsid w:val="00B048D9"/>
    <w:rsid w:val="00B05AF2"/>
    <w:rsid w:val="00B06862"/>
    <w:rsid w:val="00B0693B"/>
    <w:rsid w:val="00B0699D"/>
    <w:rsid w:val="00B06AE3"/>
    <w:rsid w:val="00B071FC"/>
    <w:rsid w:val="00B0766C"/>
    <w:rsid w:val="00B07676"/>
    <w:rsid w:val="00B079E0"/>
    <w:rsid w:val="00B07D12"/>
    <w:rsid w:val="00B07DDE"/>
    <w:rsid w:val="00B10345"/>
    <w:rsid w:val="00B11402"/>
    <w:rsid w:val="00B1192C"/>
    <w:rsid w:val="00B11EAF"/>
    <w:rsid w:val="00B12181"/>
    <w:rsid w:val="00B1272E"/>
    <w:rsid w:val="00B12B04"/>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AE6"/>
    <w:rsid w:val="00B26C81"/>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489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CBB"/>
    <w:rsid w:val="00B44EA1"/>
    <w:rsid w:val="00B45536"/>
    <w:rsid w:val="00B460A6"/>
    <w:rsid w:val="00B4615E"/>
    <w:rsid w:val="00B46519"/>
    <w:rsid w:val="00B4783F"/>
    <w:rsid w:val="00B47AC6"/>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3EB6"/>
    <w:rsid w:val="00B743A7"/>
    <w:rsid w:val="00B74728"/>
    <w:rsid w:val="00B749F8"/>
    <w:rsid w:val="00B75179"/>
    <w:rsid w:val="00B7567C"/>
    <w:rsid w:val="00B76922"/>
    <w:rsid w:val="00B76C73"/>
    <w:rsid w:val="00B77417"/>
    <w:rsid w:val="00B778CE"/>
    <w:rsid w:val="00B802F1"/>
    <w:rsid w:val="00B81208"/>
    <w:rsid w:val="00B81439"/>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F0A"/>
    <w:rsid w:val="00B947E8"/>
    <w:rsid w:val="00B95191"/>
    <w:rsid w:val="00B951AC"/>
    <w:rsid w:val="00B957B7"/>
    <w:rsid w:val="00B95999"/>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568"/>
    <w:rsid w:val="00BB17B7"/>
    <w:rsid w:val="00BB1EFF"/>
    <w:rsid w:val="00BB2456"/>
    <w:rsid w:val="00BB2851"/>
    <w:rsid w:val="00BB3702"/>
    <w:rsid w:val="00BB3BCF"/>
    <w:rsid w:val="00BB3F05"/>
    <w:rsid w:val="00BB476A"/>
    <w:rsid w:val="00BB4852"/>
    <w:rsid w:val="00BB48E9"/>
    <w:rsid w:val="00BB5AF1"/>
    <w:rsid w:val="00BB5DFC"/>
    <w:rsid w:val="00BB6C17"/>
    <w:rsid w:val="00BB6D9A"/>
    <w:rsid w:val="00BB70CD"/>
    <w:rsid w:val="00BB7577"/>
    <w:rsid w:val="00BC02D9"/>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1EE"/>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4F5D"/>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4030"/>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17E"/>
    <w:rsid w:val="00BF3C6F"/>
    <w:rsid w:val="00BF3F85"/>
    <w:rsid w:val="00BF55FD"/>
    <w:rsid w:val="00BF5DE9"/>
    <w:rsid w:val="00BF5EB5"/>
    <w:rsid w:val="00BF5F9C"/>
    <w:rsid w:val="00BF5FEC"/>
    <w:rsid w:val="00BF68F6"/>
    <w:rsid w:val="00BF7323"/>
    <w:rsid w:val="00BF7B8B"/>
    <w:rsid w:val="00C00202"/>
    <w:rsid w:val="00C004C0"/>
    <w:rsid w:val="00C0069C"/>
    <w:rsid w:val="00C00A53"/>
    <w:rsid w:val="00C00B09"/>
    <w:rsid w:val="00C0189C"/>
    <w:rsid w:val="00C0231B"/>
    <w:rsid w:val="00C027D0"/>
    <w:rsid w:val="00C02FC5"/>
    <w:rsid w:val="00C0433F"/>
    <w:rsid w:val="00C043AA"/>
    <w:rsid w:val="00C047C3"/>
    <w:rsid w:val="00C0493D"/>
    <w:rsid w:val="00C050E5"/>
    <w:rsid w:val="00C05151"/>
    <w:rsid w:val="00C054A3"/>
    <w:rsid w:val="00C05908"/>
    <w:rsid w:val="00C05AC4"/>
    <w:rsid w:val="00C06047"/>
    <w:rsid w:val="00C0669A"/>
    <w:rsid w:val="00C07366"/>
    <w:rsid w:val="00C07628"/>
    <w:rsid w:val="00C111DE"/>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A77"/>
    <w:rsid w:val="00C16FB6"/>
    <w:rsid w:val="00C173C4"/>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5FDC"/>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0E"/>
    <w:rsid w:val="00C462E6"/>
    <w:rsid w:val="00C4762A"/>
    <w:rsid w:val="00C477B8"/>
    <w:rsid w:val="00C47E44"/>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49"/>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B6D"/>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446F"/>
    <w:rsid w:val="00CB4E3E"/>
    <w:rsid w:val="00CB5C92"/>
    <w:rsid w:val="00CB65A5"/>
    <w:rsid w:val="00CB6911"/>
    <w:rsid w:val="00CB6F60"/>
    <w:rsid w:val="00CB7025"/>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6EC7"/>
    <w:rsid w:val="00CC764E"/>
    <w:rsid w:val="00CC7666"/>
    <w:rsid w:val="00CC7C69"/>
    <w:rsid w:val="00CD019E"/>
    <w:rsid w:val="00CD0E2A"/>
    <w:rsid w:val="00CD1DA3"/>
    <w:rsid w:val="00CD213A"/>
    <w:rsid w:val="00CD2466"/>
    <w:rsid w:val="00CD30C6"/>
    <w:rsid w:val="00CD3290"/>
    <w:rsid w:val="00CD35F2"/>
    <w:rsid w:val="00CD3DC3"/>
    <w:rsid w:val="00CD3EC7"/>
    <w:rsid w:val="00CD4D5B"/>
    <w:rsid w:val="00CD5B16"/>
    <w:rsid w:val="00CD6760"/>
    <w:rsid w:val="00CD677D"/>
    <w:rsid w:val="00CD691E"/>
    <w:rsid w:val="00CD6FDD"/>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902"/>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D7F"/>
    <w:rsid w:val="00D136CC"/>
    <w:rsid w:val="00D13D23"/>
    <w:rsid w:val="00D13DDD"/>
    <w:rsid w:val="00D1400B"/>
    <w:rsid w:val="00D143DB"/>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9E0"/>
    <w:rsid w:val="00D31CB5"/>
    <w:rsid w:val="00D320DF"/>
    <w:rsid w:val="00D3313F"/>
    <w:rsid w:val="00D33257"/>
    <w:rsid w:val="00D332D5"/>
    <w:rsid w:val="00D332E6"/>
    <w:rsid w:val="00D33476"/>
    <w:rsid w:val="00D3392B"/>
    <w:rsid w:val="00D33D35"/>
    <w:rsid w:val="00D34798"/>
    <w:rsid w:val="00D350D8"/>
    <w:rsid w:val="00D36072"/>
    <w:rsid w:val="00D361E0"/>
    <w:rsid w:val="00D3737A"/>
    <w:rsid w:val="00D377E3"/>
    <w:rsid w:val="00D41424"/>
    <w:rsid w:val="00D41799"/>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0B3F"/>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BAC"/>
    <w:rsid w:val="00D87BD1"/>
    <w:rsid w:val="00D87CD6"/>
    <w:rsid w:val="00D87FBF"/>
    <w:rsid w:val="00D903C5"/>
    <w:rsid w:val="00D91B1E"/>
    <w:rsid w:val="00D927D9"/>
    <w:rsid w:val="00D9310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2239"/>
    <w:rsid w:val="00DB24D8"/>
    <w:rsid w:val="00DB2D78"/>
    <w:rsid w:val="00DB3EA4"/>
    <w:rsid w:val="00DB4D3C"/>
    <w:rsid w:val="00DB5DBD"/>
    <w:rsid w:val="00DB64A3"/>
    <w:rsid w:val="00DB6E80"/>
    <w:rsid w:val="00DB794A"/>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168"/>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0D8"/>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9F7"/>
    <w:rsid w:val="00E40D77"/>
    <w:rsid w:val="00E41FB5"/>
    <w:rsid w:val="00E4227D"/>
    <w:rsid w:val="00E42571"/>
    <w:rsid w:val="00E437B5"/>
    <w:rsid w:val="00E438A0"/>
    <w:rsid w:val="00E43D09"/>
    <w:rsid w:val="00E44459"/>
    <w:rsid w:val="00E4451D"/>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49A"/>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54A"/>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E03CC"/>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5BB9"/>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CEF"/>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C85"/>
    <w:rsid w:val="00F27D69"/>
    <w:rsid w:val="00F300FB"/>
    <w:rsid w:val="00F3037B"/>
    <w:rsid w:val="00F310E1"/>
    <w:rsid w:val="00F314D0"/>
    <w:rsid w:val="00F31AC1"/>
    <w:rsid w:val="00F31EC0"/>
    <w:rsid w:val="00F334FC"/>
    <w:rsid w:val="00F33F51"/>
    <w:rsid w:val="00F3521B"/>
    <w:rsid w:val="00F36169"/>
    <w:rsid w:val="00F3679B"/>
    <w:rsid w:val="00F36EA6"/>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0E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4445"/>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380F"/>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3F3"/>
    <w:rsid w:val="00FA7973"/>
    <w:rsid w:val="00FB16C8"/>
    <w:rsid w:val="00FB1977"/>
    <w:rsid w:val="00FB21D9"/>
    <w:rsid w:val="00FB4342"/>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D6D"/>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2301"/>
    <w:rsid w:val="00FF2994"/>
    <w:rsid w:val="00FF2A31"/>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2E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79750262">
      <w:bodyDiv w:val="1"/>
      <w:marLeft w:val="0"/>
      <w:marRight w:val="0"/>
      <w:marTop w:val="0"/>
      <w:marBottom w:val="0"/>
      <w:divBdr>
        <w:top w:val="none" w:sz="0" w:space="0" w:color="auto"/>
        <w:left w:val="none" w:sz="0" w:space="0" w:color="auto"/>
        <w:bottom w:val="none" w:sz="0" w:space="0" w:color="auto"/>
        <w:right w:val="none" w:sz="0" w:space="0" w:color="auto"/>
      </w:divBdr>
      <w:divsChild>
        <w:div w:id="682900211">
          <w:marLeft w:val="0"/>
          <w:marRight w:val="0"/>
          <w:marTop w:val="0"/>
          <w:marBottom w:val="0"/>
          <w:divBdr>
            <w:top w:val="none" w:sz="0" w:space="0" w:color="auto"/>
            <w:left w:val="none" w:sz="0" w:space="0" w:color="auto"/>
            <w:bottom w:val="none" w:sz="0" w:space="0" w:color="auto"/>
            <w:right w:val="none" w:sz="0" w:space="0" w:color="auto"/>
          </w:divBdr>
          <w:divsChild>
            <w:div w:id="85742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header" Target="header1.xml"/><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image" Target="media/image12.png"/><Relationship Id="rId66"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1.png"/><Relationship Id="rId65"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fontTable" Target="fontTable.xml"/><Relationship Id="rId6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22A941-CFE8-4608-91CF-282539211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Pages>
  <Words>1387</Words>
  <Characters>7908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15</cp:revision>
  <dcterms:created xsi:type="dcterms:W3CDTF">2024-10-06T09:28:00Z</dcterms:created>
  <dcterms:modified xsi:type="dcterms:W3CDTF">2024-11-08T11:12:00Z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