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7D835" w14:textId="64C737FF" w:rsidR="00841BCD" w:rsidRPr="0013167C"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Arial"/>
          <w:b/>
          <w:bCs/>
          <w:i/>
          <w:sz w:val="32"/>
          <w:szCs w:val="20"/>
          <w:lang w:val="en-US" w:eastAsia="zh-CN"/>
        </w:rPr>
      </w:pPr>
      <w:bookmarkStart w:id="0" w:name="OLE_LINK5"/>
      <w:bookmarkStart w:id="1" w:name="OLE_LINK6"/>
      <w:r w:rsidRPr="0013167C">
        <w:rPr>
          <w:rFonts w:ascii="Arial" w:eastAsia="SimSun" w:hAnsi="Arial" w:cs="Arial"/>
          <w:b/>
          <w:bCs/>
          <w:sz w:val="24"/>
          <w:szCs w:val="20"/>
          <w:lang w:val="en-US"/>
        </w:rPr>
        <w:t>3GPP T</w:t>
      </w:r>
      <w:bookmarkStart w:id="2" w:name="_Ref452454252"/>
      <w:bookmarkEnd w:id="2"/>
      <w:r w:rsidRPr="0013167C">
        <w:rPr>
          <w:rFonts w:ascii="Arial" w:eastAsia="SimSun" w:hAnsi="Arial" w:cs="Arial"/>
          <w:b/>
          <w:bCs/>
          <w:sz w:val="24"/>
          <w:szCs w:val="20"/>
          <w:lang w:val="en-US"/>
        </w:rPr>
        <w:t xml:space="preserve">SG-RAN </w:t>
      </w:r>
      <w:r w:rsidR="00ED7600" w:rsidRPr="0013167C">
        <w:rPr>
          <w:rFonts w:ascii="Arial" w:eastAsia="SimSun" w:hAnsi="Arial" w:cs="Arial"/>
          <w:b/>
          <w:sz w:val="24"/>
          <w:szCs w:val="20"/>
          <w:lang w:val="en-US"/>
        </w:rPr>
        <w:t>WG4 Meeting #</w:t>
      </w:r>
      <w:r w:rsidR="00DE7064" w:rsidRPr="0013167C">
        <w:rPr>
          <w:rFonts w:ascii="Arial" w:eastAsia="SimSun" w:hAnsi="Arial" w:cs="Arial"/>
          <w:b/>
          <w:sz w:val="24"/>
          <w:szCs w:val="20"/>
          <w:lang w:val="en-US"/>
        </w:rPr>
        <w:t>1</w:t>
      </w:r>
      <w:r w:rsidR="00381F95" w:rsidRPr="0013167C">
        <w:rPr>
          <w:rFonts w:ascii="Arial" w:eastAsia="SimSun" w:hAnsi="Arial" w:cs="Arial"/>
          <w:b/>
          <w:sz w:val="24"/>
          <w:szCs w:val="20"/>
          <w:lang w:val="en-US"/>
        </w:rPr>
        <w:t>1</w:t>
      </w:r>
      <w:r w:rsidR="00B97A6D" w:rsidRPr="0013167C">
        <w:rPr>
          <w:rFonts w:ascii="Arial" w:eastAsia="SimSun" w:hAnsi="Arial" w:cs="Arial"/>
          <w:b/>
          <w:sz w:val="24"/>
          <w:szCs w:val="20"/>
          <w:lang w:val="en-US"/>
        </w:rPr>
        <w:t>3</w:t>
      </w:r>
      <w:r w:rsidRPr="0013167C">
        <w:rPr>
          <w:rFonts w:ascii="Arial" w:eastAsia="SimSun" w:hAnsi="Arial" w:cs="Arial"/>
          <w:b/>
          <w:bCs/>
          <w:sz w:val="24"/>
          <w:szCs w:val="20"/>
          <w:lang w:val="en-US"/>
        </w:rPr>
        <w:tab/>
      </w:r>
      <w:r w:rsidR="00DD6DB1" w:rsidRPr="0013167C">
        <w:rPr>
          <w:rFonts w:ascii="Arial" w:eastAsia="SimSun" w:hAnsi="Arial" w:cs="Arial"/>
          <w:b/>
          <w:bCs/>
          <w:sz w:val="24"/>
          <w:szCs w:val="20"/>
          <w:lang w:val="en-US" w:eastAsia="ja-JP"/>
        </w:rPr>
        <w:t>R4-2417780</w:t>
      </w:r>
    </w:p>
    <w:bookmarkEnd w:id="0"/>
    <w:bookmarkEnd w:id="1"/>
    <w:p w14:paraId="22B44634" w14:textId="77777777" w:rsidR="00B97A6D" w:rsidRPr="0013167C" w:rsidRDefault="00B97A6D" w:rsidP="00B97A6D">
      <w:pPr>
        <w:widowControl w:val="0"/>
        <w:tabs>
          <w:tab w:val="right" w:pos="9639"/>
        </w:tabs>
        <w:overflowPunct w:val="0"/>
        <w:autoSpaceDE w:val="0"/>
        <w:autoSpaceDN w:val="0"/>
        <w:adjustRightInd w:val="0"/>
        <w:spacing w:after="0" w:line="240" w:lineRule="auto"/>
        <w:textAlignment w:val="baseline"/>
        <w:rPr>
          <w:rFonts w:ascii="Arial" w:eastAsia="SimSun" w:hAnsi="Arial" w:cs="Arial"/>
          <w:b/>
          <w:bCs/>
          <w:sz w:val="24"/>
          <w:szCs w:val="20"/>
          <w:lang w:val="en-US"/>
        </w:rPr>
      </w:pPr>
      <w:r w:rsidRPr="0013167C">
        <w:rPr>
          <w:rFonts w:ascii="Arial" w:eastAsia="SimSun" w:hAnsi="Arial" w:cs="Arial"/>
          <w:b/>
          <w:sz w:val="24"/>
          <w:szCs w:val="20"/>
        </w:rPr>
        <w:t>Orlando, US</w:t>
      </w:r>
      <w:r w:rsidRPr="0013167C">
        <w:rPr>
          <w:rFonts w:ascii="Arial" w:eastAsia="SimSun" w:hAnsi="Arial" w:cs="Arial"/>
          <w:b/>
          <w:sz w:val="24"/>
          <w:szCs w:val="20"/>
          <w:lang w:val="en-US"/>
        </w:rPr>
        <w:t>, Nov 18 – Nov 22, 2024</w:t>
      </w:r>
    </w:p>
    <w:p w14:paraId="10A3C6A0" w14:textId="77777777" w:rsidR="00841BCD" w:rsidRPr="0013167C" w:rsidRDefault="00841BCD" w:rsidP="00841BCD">
      <w:pPr>
        <w:widowControl w:val="0"/>
        <w:overflowPunct w:val="0"/>
        <w:autoSpaceDE w:val="0"/>
        <w:autoSpaceDN w:val="0"/>
        <w:adjustRightInd w:val="0"/>
        <w:spacing w:after="0" w:line="240" w:lineRule="auto"/>
        <w:textAlignment w:val="baseline"/>
        <w:rPr>
          <w:rFonts w:ascii="Arial" w:eastAsia="SimSun" w:hAnsi="Arial" w:cs="Arial"/>
          <w:b/>
          <w:bCs/>
          <w:sz w:val="24"/>
          <w:szCs w:val="20"/>
          <w:lang w:val="en-US" w:eastAsia="ja-JP"/>
        </w:rPr>
      </w:pPr>
    </w:p>
    <w:p w14:paraId="76079215" w14:textId="2F22434E" w:rsidR="00841BCD" w:rsidRPr="0013167C" w:rsidRDefault="00841BCD" w:rsidP="00841BCD">
      <w:pPr>
        <w:tabs>
          <w:tab w:val="left" w:pos="1985"/>
        </w:tabs>
        <w:ind w:left="1985" w:hanging="1985"/>
        <w:rPr>
          <w:rFonts w:ascii="Arial" w:eastAsia="Calibri" w:hAnsi="Arial" w:cs="Arial"/>
          <w:b/>
          <w:bCs/>
          <w:sz w:val="24"/>
          <w:lang w:val="en-US"/>
        </w:rPr>
      </w:pPr>
      <w:r w:rsidRPr="0013167C">
        <w:rPr>
          <w:rFonts w:ascii="Arial" w:eastAsia="Calibri" w:hAnsi="Arial" w:cs="Arial"/>
          <w:b/>
          <w:bCs/>
          <w:sz w:val="24"/>
          <w:lang w:val="en-US"/>
        </w:rPr>
        <w:t>Source:</w:t>
      </w:r>
      <w:r w:rsidRPr="0013167C">
        <w:rPr>
          <w:rFonts w:ascii="Arial" w:eastAsia="Calibri" w:hAnsi="Arial" w:cs="Arial"/>
          <w:b/>
          <w:bCs/>
          <w:sz w:val="24"/>
          <w:lang w:val="en-US"/>
        </w:rPr>
        <w:tab/>
      </w:r>
      <w:r w:rsidR="00B97A6D" w:rsidRPr="0013167C">
        <w:rPr>
          <w:rFonts w:ascii="Arial" w:eastAsia="Calibri" w:hAnsi="Arial" w:cs="Arial"/>
          <w:b/>
          <w:bCs/>
          <w:sz w:val="24"/>
          <w:lang w:val="en-US"/>
        </w:rPr>
        <w:t>Tejas Networks</w:t>
      </w:r>
    </w:p>
    <w:p w14:paraId="1B7C250B" w14:textId="5FF69DF7" w:rsidR="00841BCD" w:rsidRPr="0013167C" w:rsidRDefault="00841BCD" w:rsidP="00841BCD">
      <w:pPr>
        <w:ind w:left="1985" w:hanging="1985"/>
        <w:rPr>
          <w:rFonts w:ascii="Arial" w:eastAsia="Calibri" w:hAnsi="Arial" w:cs="Arial"/>
          <w:b/>
          <w:bCs/>
          <w:sz w:val="24"/>
          <w:lang w:val="en-US"/>
        </w:rPr>
      </w:pPr>
      <w:r w:rsidRPr="0013167C">
        <w:rPr>
          <w:rFonts w:ascii="Arial" w:eastAsia="Calibri" w:hAnsi="Arial" w:cs="Arial"/>
          <w:b/>
          <w:bCs/>
          <w:sz w:val="24"/>
          <w:lang w:val="en-US"/>
        </w:rPr>
        <w:t>Title:</w:t>
      </w:r>
      <w:r w:rsidRPr="0013167C">
        <w:rPr>
          <w:rFonts w:ascii="Arial" w:eastAsia="Calibri" w:hAnsi="Arial" w:cs="Arial"/>
          <w:b/>
          <w:bCs/>
          <w:sz w:val="24"/>
          <w:lang w:val="en-US"/>
        </w:rPr>
        <w:tab/>
      </w:r>
      <w:bookmarkStart w:id="3" w:name="_Hlk179214912"/>
      <w:r w:rsidR="00C937E3" w:rsidRPr="0013167C">
        <w:rPr>
          <w:rFonts w:ascii="Arial" w:eastAsia="Calibri" w:hAnsi="Arial" w:cs="Arial"/>
          <w:b/>
          <w:bCs/>
          <w:sz w:val="24"/>
          <w:lang w:val="en-US"/>
        </w:rPr>
        <w:t xml:space="preserve">RRM core requirements </w:t>
      </w:r>
      <w:r w:rsidR="00792E9A" w:rsidRPr="0013167C">
        <w:rPr>
          <w:rFonts w:ascii="Arial" w:eastAsia="Calibri" w:hAnsi="Arial" w:cs="Arial"/>
          <w:b/>
          <w:bCs/>
          <w:sz w:val="24"/>
          <w:lang w:val="en-US"/>
        </w:rPr>
        <w:t>for</w:t>
      </w:r>
      <w:r w:rsidR="00AE4F48" w:rsidRPr="0013167C">
        <w:rPr>
          <w:rFonts w:ascii="Arial" w:eastAsia="Calibri" w:hAnsi="Arial" w:cs="Arial"/>
          <w:b/>
          <w:bCs/>
          <w:sz w:val="24"/>
          <w:lang w:val="en-US"/>
        </w:rPr>
        <w:t xml:space="preserve"> AI/ML Based Beam Management</w:t>
      </w:r>
      <w:bookmarkEnd w:id="3"/>
    </w:p>
    <w:p w14:paraId="04A5E2C1" w14:textId="414E82E2" w:rsidR="00841BCD" w:rsidRPr="0013167C" w:rsidRDefault="00841BCD" w:rsidP="00841BCD">
      <w:pPr>
        <w:tabs>
          <w:tab w:val="left" w:pos="1985"/>
        </w:tabs>
        <w:spacing w:after="120" w:line="240" w:lineRule="auto"/>
        <w:rPr>
          <w:rFonts w:ascii="Arial" w:eastAsia="MS Mincho" w:hAnsi="Arial" w:cs="Arial"/>
          <w:b/>
          <w:bCs/>
          <w:sz w:val="24"/>
          <w:szCs w:val="20"/>
          <w:lang w:val="en-US"/>
        </w:rPr>
      </w:pPr>
      <w:r w:rsidRPr="0013167C">
        <w:rPr>
          <w:rFonts w:ascii="Arial" w:eastAsia="MS Mincho" w:hAnsi="Arial" w:cs="Arial"/>
          <w:b/>
          <w:bCs/>
          <w:sz w:val="24"/>
          <w:szCs w:val="20"/>
          <w:lang w:val="en-US"/>
        </w:rPr>
        <w:t>Agenda item:</w:t>
      </w:r>
      <w:r w:rsidRPr="0013167C">
        <w:rPr>
          <w:rFonts w:ascii="Arial" w:eastAsia="MS Mincho" w:hAnsi="Arial" w:cs="Arial"/>
          <w:b/>
          <w:bCs/>
          <w:sz w:val="24"/>
          <w:szCs w:val="20"/>
          <w:lang w:val="en-US"/>
        </w:rPr>
        <w:tab/>
      </w:r>
      <w:r w:rsidR="00B97A6D" w:rsidRPr="0013167C">
        <w:rPr>
          <w:rFonts w:ascii="Arial" w:eastAsia="MS Mincho" w:hAnsi="Arial" w:cs="Arial"/>
          <w:b/>
          <w:bCs/>
          <w:sz w:val="24"/>
          <w:szCs w:val="20"/>
          <w:lang w:val="en-US"/>
        </w:rPr>
        <w:t>7</w:t>
      </w:r>
      <w:r w:rsidR="00C164A7" w:rsidRPr="0013167C">
        <w:rPr>
          <w:rFonts w:ascii="Arial" w:eastAsia="MS Mincho" w:hAnsi="Arial" w:cs="Arial"/>
          <w:b/>
          <w:bCs/>
          <w:sz w:val="24"/>
          <w:szCs w:val="20"/>
          <w:lang w:val="en-US"/>
        </w:rPr>
        <w:t>.17.4.1</w:t>
      </w:r>
    </w:p>
    <w:p w14:paraId="61342077" w14:textId="11172029" w:rsidR="00DD6DB1" w:rsidRPr="0013167C" w:rsidRDefault="00841BCD" w:rsidP="00841BCD">
      <w:pPr>
        <w:tabs>
          <w:tab w:val="left" w:pos="1985"/>
        </w:tabs>
        <w:rPr>
          <w:rFonts w:ascii="Arial" w:eastAsia="Calibri" w:hAnsi="Arial" w:cs="Arial"/>
          <w:b/>
          <w:bCs/>
          <w:sz w:val="24"/>
          <w:lang w:val="en-US"/>
        </w:rPr>
      </w:pPr>
      <w:r w:rsidRPr="0013167C">
        <w:rPr>
          <w:rFonts w:ascii="Arial" w:eastAsia="Calibri" w:hAnsi="Arial" w:cs="Arial"/>
          <w:b/>
          <w:bCs/>
          <w:sz w:val="24"/>
          <w:lang w:val="en-US"/>
        </w:rPr>
        <w:t>Document for:</w:t>
      </w:r>
      <w:r w:rsidRPr="0013167C">
        <w:rPr>
          <w:rFonts w:ascii="Arial" w:eastAsia="Calibri" w:hAnsi="Arial" w:cs="Arial"/>
          <w:b/>
          <w:bCs/>
          <w:sz w:val="24"/>
          <w:lang w:val="en-US"/>
        </w:rPr>
        <w:tab/>
      </w:r>
      <w:r w:rsidR="00AE6D09" w:rsidRPr="0013167C">
        <w:rPr>
          <w:rFonts w:ascii="Arial" w:eastAsia="Calibri" w:hAnsi="Arial" w:cs="Arial"/>
          <w:b/>
          <w:bCs/>
          <w:sz w:val="24"/>
          <w:lang w:val="en-US"/>
        </w:rPr>
        <w:t>Discussion</w:t>
      </w:r>
    </w:p>
    <w:p w14:paraId="48935550" w14:textId="28B72ADC" w:rsidR="004D2D88" w:rsidRPr="0013167C" w:rsidRDefault="00841BCD" w:rsidP="004D2D88">
      <w:pPr>
        <w:pStyle w:val="RAN4H1"/>
        <w:rPr>
          <w:rFonts w:cs="Arial"/>
          <w:sz w:val="32"/>
          <w:szCs w:val="18"/>
          <w:lang w:val="en-US"/>
        </w:rPr>
      </w:pPr>
      <w:bookmarkStart w:id="4" w:name="_Toc116995841"/>
      <w:bookmarkStart w:id="5" w:name="_Ref176878965"/>
      <w:bookmarkStart w:id="6" w:name="_Ref176878967"/>
      <w:bookmarkStart w:id="7" w:name="_Ref176878968"/>
      <w:bookmarkStart w:id="8" w:name="_Ref176878971"/>
      <w:r w:rsidRPr="0013167C">
        <w:rPr>
          <w:rFonts w:cs="Arial"/>
          <w:sz w:val="32"/>
          <w:szCs w:val="18"/>
          <w:lang w:val="en-US"/>
        </w:rPr>
        <w:t>Intro</w:t>
      </w:r>
      <w:r w:rsidRPr="0013167C">
        <w:rPr>
          <w:rStyle w:val="RAN4H1Char"/>
          <w:rFonts w:cs="Arial"/>
          <w:sz w:val="32"/>
          <w:szCs w:val="18"/>
          <w:lang w:val="en-US"/>
        </w:rPr>
        <w:t>ductio</w:t>
      </w:r>
      <w:r w:rsidRPr="0013167C">
        <w:rPr>
          <w:rFonts w:cs="Arial"/>
          <w:sz w:val="32"/>
          <w:szCs w:val="18"/>
          <w:lang w:val="en-US"/>
        </w:rPr>
        <w:t>n</w:t>
      </w:r>
      <w:bookmarkEnd w:id="4"/>
      <w:bookmarkEnd w:id="5"/>
      <w:bookmarkEnd w:id="6"/>
      <w:bookmarkEnd w:id="7"/>
      <w:bookmarkEnd w:id="8"/>
      <w:r w:rsidR="00E326B1" w:rsidRPr="0013167C">
        <w:rPr>
          <w:rFonts w:cs="Arial"/>
          <w:sz w:val="32"/>
          <w:szCs w:val="18"/>
          <w:lang w:val="en-US"/>
        </w:rPr>
        <w:t xml:space="preserve"> </w:t>
      </w:r>
    </w:p>
    <w:p w14:paraId="6FC0BAF1" w14:textId="4169A872" w:rsidR="004D2D88" w:rsidRPr="00DD6DB1" w:rsidRDefault="004D2D88" w:rsidP="00A80B86">
      <w:pPr>
        <w:jc w:val="both"/>
        <w:rPr>
          <w:sz w:val="22"/>
          <w:szCs w:val="24"/>
        </w:rPr>
      </w:pPr>
      <w:r w:rsidRPr="00DD6DB1">
        <w:rPr>
          <w:sz w:val="22"/>
          <w:szCs w:val="24"/>
        </w:rPr>
        <w:t>The discussions on AI/ML enabled BM use case were continued in RAN4#11</w:t>
      </w:r>
      <w:r w:rsidR="009F4EC5" w:rsidRPr="00DD6DB1">
        <w:rPr>
          <w:sz w:val="22"/>
          <w:szCs w:val="24"/>
        </w:rPr>
        <w:t>2</w:t>
      </w:r>
      <w:r w:rsidR="00D3143E" w:rsidRPr="00DD6DB1">
        <w:rPr>
          <w:sz w:val="22"/>
          <w:szCs w:val="24"/>
        </w:rPr>
        <w:t>bis</w:t>
      </w:r>
      <w:r w:rsidRPr="00DD6DB1">
        <w:rPr>
          <w:sz w:val="22"/>
          <w:szCs w:val="24"/>
        </w:rPr>
        <w:t xml:space="preserve"> in the scope of Rel-19 WI. Agreements achieved during </w:t>
      </w:r>
      <w:r w:rsidR="00D3143E" w:rsidRPr="00DD6DB1">
        <w:rPr>
          <w:sz w:val="22"/>
          <w:szCs w:val="24"/>
        </w:rPr>
        <w:t>this</w:t>
      </w:r>
      <w:r w:rsidRPr="00DD6DB1">
        <w:rPr>
          <w:sz w:val="22"/>
          <w:szCs w:val="24"/>
        </w:rPr>
        <w:t xml:space="preserve"> meeting are summarized in the WF </w:t>
      </w:r>
      <w:r w:rsidRPr="00DD6DB1">
        <w:rPr>
          <w:sz w:val="22"/>
          <w:szCs w:val="24"/>
        </w:rPr>
        <w:fldChar w:fldCharType="begin"/>
      </w:r>
      <w:r w:rsidRPr="00DD6DB1">
        <w:rPr>
          <w:sz w:val="22"/>
          <w:szCs w:val="24"/>
        </w:rPr>
        <w:instrText xml:space="preserve"> REF _Ref162427035 \r \h </w:instrText>
      </w:r>
      <w:r w:rsidR="00DD6DB1">
        <w:rPr>
          <w:sz w:val="22"/>
          <w:szCs w:val="24"/>
        </w:rPr>
        <w:instrText xml:space="preserve"> \* MERGEFORMAT </w:instrText>
      </w:r>
      <w:r w:rsidRPr="00DD6DB1">
        <w:rPr>
          <w:sz w:val="22"/>
          <w:szCs w:val="24"/>
        </w:rPr>
      </w:r>
      <w:r w:rsidRPr="00DD6DB1">
        <w:rPr>
          <w:sz w:val="22"/>
          <w:szCs w:val="24"/>
        </w:rPr>
        <w:fldChar w:fldCharType="separate"/>
      </w:r>
      <w:r w:rsidRPr="00DD6DB1">
        <w:rPr>
          <w:sz w:val="22"/>
          <w:szCs w:val="24"/>
        </w:rPr>
        <w:t>[1]</w:t>
      </w:r>
      <w:r w:rsidRPr="00DD6DB1">
        <w:rPr>
          <w:sz w:val="22"/>
          <w:szCs w:val="24"/>
        </w:rPr>
        <w:fldChar w:fldCharType="end"/>
      </w:r>
      <w:r w:rsidR="00D3143E" w:rsidRPr="00DD6DB1">
        <w:rPr>
          <w:sz w:val="22"/>
          <w:szCs w:val="24"/>
        </w:rPr>
        <w:t xml:space="preserve"> and the ad-hoc minutes [2].</w:t>
      </w:r>
    </w:p>
    <w:p w14:paraId="4FD0B586" w14:textId="1C0B632D" w:rsidR="004D2D88" w:rsidRPr="00DD6DB1" w:rsidRDefault="004D2D88" w:rsidP="00A80B86">
      <w:pPr>
        <w:jc w:val="both"/>
        <w:rPr>
          <w:sz w:val="22"/>
          <w:szCs w:val="24"/>
        </w:rPr>
      </w:pPr>
      <w:r w:rsidRPr="00DD6DB1">
        <w:rPr>
          <w:sz w:val="22"/>
          <w:szCs w:val="24"/>
        </w:rPr>
        <w:t xml:space="preserve">Some of the issues related to AI/ML enabled BM-Case1 and BM-Case2 require further discussion, </w:t>
      </w:r>
      <w:r w:rsidR="00A80B86" w:rsidRPr="00DD6DB1">
        <w:rPr>
          <w:sz w:val="22"/>
          <w:szCs w:val="24"/>
        </w:rPr>
        <w:t>in</w:t>
      </w:r>
      <w:r w:rsidR="00AC71FE" w:rsidRPr="00DD6DB1">
        <w:rPr>
          <w:sz w:val="22"/>
          <w:szCs w:val="24"/>
        </w:rPr>
        <w:t xml:space="preserve"> this paper</w:t>
      </w:r>
      <w:r w:rsidR="00C26AE7" w:rsidRPr="00DD6DB1">
        <w:rPr>
          <w:sz w:val="22"/>
          <w:szCs w:val="24"/>
        </w:rPr>
        <w:t xml:space="preserve">, we provide </w:t>
      </w:r>
      <w:r w:rsidR="00192502" w:rsidRPr="00DD6DB1">
        <w:rPr>
          <w:sz w:val="22"/>
          <w:szCs w:val="24"/>
        </w:rPr>
        <w:t>our</w:t>
      </w:r>
      <w:r w:rsidR="00777CB4" w:rsidRPr="00DD6DB1">
        <w:rPr>
          <w:sz w:val="22"/>
          <w:szCs w:val="24"/>
        </w:rPr>
        <w:t xml:space="preserve"> views </w:t>
      </w:r>
      <w:r w:rsidR="00BB3914" w:rsidRPr="00DD6DB1">
        <w:rPr>
          <w:sz w:val="22"/>
          <w:szCs w:val="24"/>
        </w:rPr>
        <w:t xml:space="preserve">on issues related to </w:t>
      </w:r>
      <w:r w:rsidR="00192502" w:rsidRPr="00DD6DB1">
        <w:rPr>
          <w:sz w:val="22"/>
          <w:szCs w:val="24"/>
        </w:rPr>
        <w:t>requirements for beam prediction.</w:t>
      </w:r>
    </w:p>
    <w:p w14:paraId="08FCD2CA" w14:textId="77068264" w:rsidR="00B66B7D" w:rsidRPr="00BE01A4" w:rsidRDefault="003B659E" w:rsidP="00B66B7D">
      <w:pPr>
        <w:pStyle w:val="RAN4H1"/>
        <w:rPr>
          <w:sz w:val="32"/>
          <w:szCs w:val="18"/>
          <w:lang w:val="en-US"/>
        </w:rPr>
      </w:pPr>
      <w:bookmarkStart w:id="9" w:name="_Toc116995842"/>
      <w:r w:rsidRPr="00BE01A4">
        <w:rPr>
          <w:sz w:val="32"/>
          <w:szCs w:val="18"/>
          <w:lang w:val="en-US"/>
        </w:rPr>
        <w:t>Discussion</w:t>
      </w:r>
      <w:bookmarkEnd w:id="9"/>
    </w:p>
    <w:p w14:paraId="75ED8E17" w14:textId="44BA33A1" w:rsidR="00D3143E" w:rsidRDefault="00D3143E" w:rsidP="00356625">
      <w:pPr>
        <w:pStyle w:val="RAN4H2"/>
        <w:rPr>
          <w:sz w:val="28"/>
          <w:szCs w:val="18"/>
          <w:lang w:val="en-US"/>
        </w:rPr>
      </w:pPr>
      <w:r>
        <w:rPr>
          <w:sz w:val="28"/>
          <w:szCs w:val="18"/>
          <w:lang w:val="en-US"/>
        </w:rPr>
        <w:t>Requirements for beam prediction</w:t>
      </w:r>
    </w:p>
    <w:p w14:paraId="4C5B70EB" w14:textId="475A4EB6" w:rsidR="00D3143E" w:rsidRPr="00BE01A4" w:rsidRDefault="00117F6A" w:rsidP="00D3143E">
      <w:pPr>
        <w:rPr>
          <w:sz w:val="22"/>
          <w:szCs w:val="24"/>
        </w:rPr>
      </w:pPr>
      <w:r w:rsidRPr="00117F6A">
        <w:rPr>
          <w:sz w:val="22"/>
          <w:szCs w:val="24"/>
        </w:rPr>
        <w:t>During the RAN4 #112bis meeting, RAN4 agreed to study the following aspects related to beam prediction requirements.</w:t>
      </w:r>
    </w:p>
    <w:p w14:paraId="344CB7E0" w14:textId="6E8A8756" w:rsidR="00F22677" w:rsidRDefault="00D3143E" w:rsidP="00F22677">
      <w:pPr>
        <w:pStyle w:val="RAN4H3"/>
        <w:ind w:left="505" w:hanging="505"/>
        <w:rPr>
          <w:szCs w:val="16"/>
        </w:rPr>
      </w:pPr>
      <w:r w:rsidRPr="00F22677">
        <w:rPr>
          <w:szCs w:val="16"/>
        </w:rPr>
        <w:t>Measurement period for beam prediction</w:t>
      </w:r>
    </w:p>
    <w:tbl>
      <w:tblPr>
        <w:tblStyle w:val="TableGrid"/>
        <w:tblW w:w="0" w:type="auto"/>
        <w:tblLook w:val="04A0" w:firstRow="1" w:lastRow="0" w:firstColumn="1" w:lastColumn="0" w:noHBand="0" w:noVBand="1"/>
      </w:tblPr>
      <w:tblGrid>
        <w:gridCol w:w="9617"/>
      </w:tblGrid>
      <w:tr w:rsidR="00BE01A4" w14:paraId="4D7A7D24" w14:textId="77777777" w:rsidTr="00054512">
        <w:tc>
          <w:tcPr>
            <w:tcW w:w="9617" w:type="dxa"/>
          </w:tcPr>
          <w:p w14:paraId="71F29EA7" w14:textId="77777777" w:rsidR="00BE01A4" w:rsidRPr="00D46D19" w:rsidRDefault="00BE01A4" w:rsidP="00054512">
            <w:pPr>
              <w:spacing w:after="120"/>
              <w:rPr>
                <w:szCs w:val="24"/>
                <w:lang w:eastAsia="zh-CN"/>
              </w:rPr>
            </w:pPr>
            <w:r w:rsidRPr="00D46D19">
              <w:rPr>
                <w:rFonts w:hint="eastAsia"/>
                <w:szCs w:val="24"/>
                <w:lang w:eastAsia="zh-CN"/>
              </w:rPr>
              <w:t>A</w:t>
            </w:r>
            <w:r w:rsidRPr="00D46D19">
              <w:rPr>
                <w:szCs w:val="24"/>
                <w:lang w:eastAsia="zh-CN"/>
              </w:rPr>
              <w:t>greement:</w:t>
            </w:r>
          </w:p>
          <w:p w14:paraId="03BD5EDD" w14:textId="77777777" w:rsidR="00BE01A4" w:rsidRPr="00D46D19" w:rsidRDefault="00BE01A4" w:rsidP="00BE01A4">
            <w:pPr>
              <w:pStyle w:val="ListParagraph"/>
              <w:numPr>
                <w:ilvl w:val="1"/>
                <w:numId w:val="7"/>
              </w:numPr>
              <w:spacing w:after="120"/>
              <w:contextualSpacing w:val="0"/>
              <w:rPr>
                <w:szCs w:val="24"/>
                <w:lang w:eastAsia="zh-CN"/>
              </w:rPr>
            </w:pPr>
            <w:r w:rsidRPr="00D46D19">
              <w:rPr>
                <w:rFonts w:eastAsia="Yu Mincho"/>
                <w:szCs w:val="24"/>
                <w:lang w:eastAsia="ja-JP"/>
              </w:rPr>
              <w:t>R</w:t>
            </w:r>
            <w:r w:rsidRPr="00D46D19">
              <w:rPr>
                <w:rFonts w:eastAsia="Yu Mincho" w:hint="eastAsia"/>
                <w:szCs w:val="24"/>
                <w:lang w:eastAsia="ja-JP"/>
              </w:rPr>
              <w:t>equirements to be defined:</w:t>
            </w:r>
          </w:p>
          <w:p w14:paraId="12ECF0DF" w14:textId="77777777" w:rsidR="00BE01A4" w:rsidRPr="00D46D19" w:rsidRDefault="00BE01A4" w:rsidP="00BE01A4">
            <w:pPr>
              <w:pStyle w:val="ListParagraph"/>
              <w:numPr>
                <w:ilvl w:val="2"/>
                <w:numId w:val="7"/>
              </w:numPr>
              <w:spacing w:after="120"/>
              <w:contextualSpacing w:val="0"/>
              <w:rPr>
                <w:szCs w:val="24"/>
                <w:lang w:eastAsia="zh-CN"/>
              </w:rPr>
            </w:pPr>
            <w:r w:rsidRPr="00D46D19">
              <w:rPr>
                <w:rFonts w:eastAsia="Yu Mincho" w:hint="eastAsia"/>
                <w:szCs w:val="24"/>
                <w:lang w:eastAsia="ja-JP"/>
              </w:rPr>
              <w:t>Measurement period for prediction (how long will set B be measured before making a prediction)</w:t>
            </w:r>
          </w:p>
          <w:p w14:paraId="26E15169" w14:textId="77777777" w:rsidR="00BE01A4" w:rsidRPr="00D46D19" w:rsidRDefault="00BE01A4" w:rsidP="00BE01A4">
            <w:pPr>
              <w:pStyle w:val="ListParagraph"/>
              <w:numPr>
                <w:ilvl w:val="3"/>
                <w:numId w:val="7"/>
              </w:numPr>
              <w:spacing w:after="120"/>
              <w:contextualSpacing w:val="0"/>
              <w:rPr>
                <w:szCs w:val="24"/>
                <w:lang w:eastAsia="zh-CN"/>
              </w:rPr>
            </w:pPr>
            <w:r w:rsidRPr="00D46D19">
              <w:rPr>
                <w:rFonts w:eastAsia="Yu Mincho" w:hint="eastAsia"/>
                <w:szCs w:val="24"/>
                <w:lang w:eastAsia="ja-JP"/>
              </w:rPr>
              <w:t>F</w:t>
            </w:r>
            <w:r w:rsidRPr="00D46D19">
              <w:rPr>
                <w:rFonts w:eastAsia="Yu Mincho"/>
                <w:szCs w:val="24"/>
                <w:lang w:eastAsia="ja-JP"/>
              </w:rPr>
              <w:t>FS on whether the legacy measurement period can be reused or not.</w:t>
            </w:r>
          </w:p>
          <w:p w14:paraId="2CFCFE0A" w14:textId="77777777" w:rsidR="00BE01A4" w:rsidRPr="00D46D19" w:rsidRDefault="00BE01A4" w:rsidP="00BE01A4">
            <w:pPr>
              <w:pStyle w:val="ListParagraph"/>
              <w:numPr>
                <w:ilvl w:val="2"/>
                <w:numId w:val="7"/>
              </w:numPr>
              <w:spacing w:after="120"/>
              <w:contextualSpacing w:val="0"/>
              <w:rPr>
                <w:szCs w:val="24"/>
                <w:lang w:eastAsia="zh-CN"/>
              </w:rPr>
            </w:pPr>
            <w:r w:rsidRPr="00D46D19">
              <w:rPr>
                <w:rFonts w:eastAsia="Yu Mincho" w:hint="eastAsia"/>
                <w:szCs w:val="24"/>
                <w:lang w:eastAsia="ja-JP"/>
              </w:rPr>
              <w:t>Prediction accuracy</w:t>
            </w:r>
          </w:p>
          <w:p w14:paraId="00AA97C2" w14:textId="77777777" w:rsidR="00BE01A4" w:rsidRPr="00D46D19" w:rsidRDefault="00BE01A4" w:rsidP="00BE01A4">
            <w:pPr>
              <w:pStyle w:val="ListParagraph"/>
              <w:numPr>
                <w:ilvl w:val="3"/>
                <w:numId w:val="7"/>
              </w:numPr>
              <w:overflowPunct w:val="0"/>
              <w:autoSpaceDE w:val="0"/>
              <w:autoSpaceDN w:val="0"/>
              <w:adjustRightInd w:val="0"/>
              <w:spacing w:after="180"/>
              <w:contextualSpacing w:val="0"/>
              <w:textAlignment w:val="baseline"/>
              <w:rPr>
                <w:szCs w:val="24"/>
                <w:lang w:eastAsia="zh-CN"/>
              </w:rPr>
            </w:pPr>
            <w:r w:rsidRPr="00D46D19">
              <w:rPr>
                <w:rFonts w:eastAsia="Yu Mincho" w:hint="eastAsia"/>
                <w:szCs w:val="24"/>
                <w:lang w:eastAsia="ja-JP"/>
              </w:rPr>
              <w:t>FFS how/what to define depending on the chosen KPI (</w:t>
            </w:r>
            <w:proofErr w:type="gramStart"/>
            <w:r w:rsidRPr="00D46D19">
              <w:rPr>
                <w:rFonts w:eastAsia="Yu Mincho" w:hint="eastAsia"/>
                <w:szCs w:val="24"/>
                <w:lang w:eastAsia="ja-JP"/>
              </w:rPr>
              <w:t>e.g.</w:t>
            </w:r>
            <w:proofErr w:type="gramEnd"/>
            <w:r w:rsidRPr="00D46D19">
              <w:rPr>
                <w:rFonts w:eastAsia="Yu Mincho" w:hint="eastAsia"/>
                <w:szCs w:val="24"/>
                <w:lang w:eastAsia="ja-JP"/>
              </w:rPr>
              <w:t xml:space="preserve"> predicted RSRP, beam ID, Top-K/1 or Top 1/K, etc)</w:t>
            </w:r>
            <w:r w:rsidRPr="00D46D19">
              <w:rPr>
                <w:szCs w:val="24"/>
                <w:lang w:eastAsia="zh-CN"/>
              </w:rPr>
              <w:t xml:space="preserve"> </w:t>
            </w:r>
          </w:p>
          <w:p w14:paraId="2B8CA3F3" w14:textId="77777777" w:rsidR="00BE01A4" w:rsidRPr="00500861" w:rsidRDefault="00BE01A4" w:rsidP="00054512">
            <w:pPr>
              <w:rPr>
                <w:rFonts w:eastAsia="Yu Mincho"/>
                <w:lang w:eastAsia="ja-JP"/>
              </w:rPr>
            </w:pPr>
          </w:p>
        </w:tc>
      </w:tr>
    </w:tbl>
    <w:p w14:paraId="6D98FABB" w14:textId="0DD6B907" w:rsidR="001E538F" w:rsidRPr="00192502" w:rsidRDefault="001E538F" w:rsidP="00272727">
      <w:pPr>
        <w:pStyle w:val="NormalWeb"/>
        <w:jc w:val="both"/>
        <w:rPr>
          <w:sz w:val="22"/>
          <w:szCs w:val="22"/>
          <w:lang w:val="en-US"/>
        </w:rPr>
      </w:pPr>
      <w:r w:rsidRPr="00192502">
        <w:rPr>
          <w:sz w:val="22"/>
          <w:szCs w:val="22"/>
        </w:rPr>
        <w:t xml:space="preserve">The measurement period for beam prediction is essential for balancing accuracy and performance in AI/ML-enabled beam management. Legacy RAN4 RRM specifications set durations for measuring reference signals, and these should be reused while factoring in sharing </w:t>
      </w:r>
      <w:r w:rsidR="00754B23">
        <w:rPr>
          <w:sz w:val="22"/>
          <w:szCs w:val="22"/>
        </w:rPr>
        <w:t>factor</w:t>
      </w:r>
      <w:r w:rsidRPr="00192502">
        <w:rPr>
          <w:sz w:val="22"/>
          <w:szCs w:val="22"/>
        </w:rPr>
        <w:t xml:space="preserve"> and DRX configurations. Extending this period excessively could negate the efficiency of AI/ML models designed for rapid and effective beam prediction.</w:t>
      </w:r>
    </w:p>
    <w:p w14:paraId="20D7CFF9" w14:textId="2E39B97C" w:rsidR="001E538F" w:rsidRPr="00192502" w:rsidRDefault="001E538F" w:rsidP="00272727">
      <w:pPr>
        <w:pStyle w:val="NormalWeb"/>
        <w:jc w:val="both"/>
        <w:rPr>
          <w:b/>
          <w:bCs/>
          <w:sz w:val="22"/>
          <w:szCs w:val="22"/>
        </w:rPr>
      </w:pPr>
      <w:r w:rsidRPr="00192502">
        <w:rPr>
          <w:rStyle w:val="Strong"/>
          <w:sz w:val="22"/>
          <w:szCs w:val="22"/>
        </w:rPr>
        <w:t>Observation 1</w:t>
      </w:r>
      <w:r w:rsidRPr="00192502">
        <w:rPr>
          <w:sz w:val="22"/>
          <w:szCs w:val="22"/>
        </w:rPr>
        <w:t>:</w:t>
      </w:r>
      <w:r w:rsidRPr="00192502">
        <w:rPr>
          <w:b/>
          <w:bCs/>
          <w:sz w:val="22"/>
          <w:szCs w:val="22"/>
        </w:rPr>
        <w:t xml:space="preserve"> The legacy measurement period should be considered for reuse, with adaptations for factors like sharing </w:t>
      </w:r>
      <w:r w:rsidR="00754B23">
        <w:rPr>
          <w:b/>
          <w:bCs/>
          <w:sz w:val="22"/>
          <w:szCs w:val="22"/>
        </w:rPr>
        <w:t>factor</w:t>
      </w:r>
      <w:r w:rsidRPr="00192502">
        <w:rPr>
          <w:b/>
          <w:bCs/>
          <w:sz w:val="22"/>
          <w:szCs w:val="22"/>
        </w:rPr>
        <w:t xml:space="preserve"> and DRX, to maintain prediction efficiency.</w:t>
      </w:r>
    </w:p>
    <w:p w14:paraId="417F1802" w14:textId="157943CD" w:rsidR="00272727" w:rsidRPr="00192502" w:rsidRDefault="00272727" w:rsidP="00272727">
      <w:pPr>
        <w:pStyle w:val="NormalWeb"/>
        <w:jc w:val="both"/>
        <w:rPr>
          <w:sz w:val="22"/>
          <w:szCs w:val="22"/>
        </w:rPr>
      </w:pPr>
      <w:r w:rsidRPr="00192502">
        <w:rPr>
          <w:sz w:val="22"/>
          <w:szCs w:val="22"/>
        </w:rPr>
        <w:t xml:space="preserve">The number of SSB samples needed for accurate beam predictions </w:t>
      </w:r>
      <w:r w:rsidR="005F6C98">
        <w:rPr>
          <w:sz w:val="22"/>
          <w:szCs w:val="22"/>
        </w:rPr>
        <w:t xml:space="preserve">may </w:t>
      </w:r>
      <w:r w:rsidRPr="00192502">
        <w:rPr>
          <w:sz w:val="22"/>
          <w:szCs w:val="22"/>
        </w:rPr>
        <w:t>depend on the complexity of the UE implementation.</w:t>
      </w:r>
      <w:r w:rsidR="005F6C98">
        <w:rPr>
          <w:sz w:val="22"/>
          <w:szCs w:val="22"/>
        </w:rPr>
        <w:t xml:space="preserve"> </w:t>
      </w:r>
      <w:r w:rsidR="005F6C98" w:rsidRPr="005F6C98">
        <w:rPr>
          <w:sz w:val="22"/>
          <w:szCs w:val="22"/>
        </w:rPr>
        <w:t>However, to prevent non-uniformity, even though the complexity of UE implementation influences sample requirements, the number of samples should be standardized</w:t>
      </w:r>
      <w:r w:rsidR="005F6C98">
        <w:rPr>
          <w:sz w:val="22"/>
          <w:szCs w:val="22"/>
        </w:rPr>
        <w:t>.</w:t>
      </w:r>
      <w:r w:rsidRPr="00192502">
        <w:rPr>
          <w:sz w:val="22"/>
          <w:szCs w:val="22"/>
        </w:rPr>
        <w:t xml:space="preserve"> Additionally, AI/ML models, whether deployed on the UE side or the network side (e.g., </w:t>
      </w:r>
      <w:proofErr w:type="spellStart"/>
      <w:r w:rsidRPr="00192502">
        <w:rPr>
          <w:sz w:val="22"/>
          <w:szCs w:val="22"/>
        </w:rPr>
        <w:t>gNB</w:t>
      </w:r>
      <w:proofErr w:type="spellEnd"/>
      <w:r w:rsidRPr="00192502">
        <w:rPr>
          <w:sz w:val="22"/>
          <w:szCs w:val="22"/>
        </w:rPr>
        <w:t xml:space="preserve">), may require different performance monitoring approaches. Since the control of AI/ML models might reside with an entity different from where the models are deployed, performance monitoring procedures must account for this distinction. Scenarios addressing these aspects are outlined in TR 38.843 [3]. Currently, for BM-Case1 and BM-Case2 with a network-side AI/ML model, no specific AI/ML-related impacts have been identified. Performance monitoring </w:t>
      </w:r>
      <w:r w:rsidRPr="00192502">
        <w:rPr>
          <w:sz w:val="22"/>
          <w:szCs w:val="22"/>
        </w:rPr>
        <w:lastRenderedPageBreak/>
        <w:t>delays must be minimized to ensure that AI/ML models can effectively predict a wider set of beams from a smaller set of samples.</w:t>
      </w:r>
    </w:p>
    <w:p w14:paraId="340A084E" w14:textId="0BDE548D" w:rsidR="00272727" w:rsidRPr="00192502" w:rsidRDefault="00272727" w:rsidP="00272727">
      <w:pPr>
        <w:pStyle w:val="NormalWeb"/>
        <w:jc w:val="both"/>
        <w:rPr>
          <w:b/>
          <w:bCs/>
          <w:sz w:val="22"/>
          <w:szCs w:val="22"/>
        </w:rPr>
      </w:pPr>
      <w:r w:rsidRPr="00192502">
        <w:rPr>
          <w:b/>
          <w:bCs/>
          <w:sz w:val="22"/>
          <w:szCs w:val="22"/>
        </w:rPr>
        <w:t>Proposal 1: The number of required SSB samples should be standardized to prevent non-uniformity, even though UE implementation complexity influences sample requirements.</w:t>
      </w:r>
    </w:p>
    <w:p w14:paraId="1991DF4B" w14:textId="1F0D2788" w:rsidR="002531E3" w:rsidRPr="00192502" w:rsidRDefault="00272727" w:rsidP="00272727">
      <w:pPr>
        <w:pStyle w:val="NormalWeb"/>
        <w:jc w:val="both"/>
        <w:rPr>
          <w:b/>
          <w:bCs/>
          <w:sz w:val="22"/>
          <w:szCs w:val="22"/>
        </w:rPr>
      </w:pPr>
      <w:r w:rsidRPr="00192502">
        <w:rPr>
          <w:b/>
          <w:bCs/>
          <w:sz w:val="22"/>
          <w:szCs w:val="22"/>
        </w:rPr>
        <w:t>Proposal 2: Performance monitoring delay must be minimized to maintain the effectiveness of AI/ML in beam management and ensure timely and accurate beam predictions</w:t>
      </w:r>
    </w:p>
    <w:p w14:paraId="7B80BF4B" w14:textId="5F7E1BBC" w:rsidR="001D5A89" w:rsidRPr="0013167C" w:rsidRDefault="001D5A89" w:rsidP="00A83A4A">
      <w:pPr>
        <w:pStyle w:val="RAN4H3"/>
        <w:ind w:left="505" w:hanging="505"/>
        <w:rPr>
          <w:szCs w:val="24"/>
        </w:rPr>
      </w:pPr>
      <w:r w:rsidRPr="0013167C">
        <w:rPr>
          <w:szCs w:val="24"/>
        </w:rPr>
        <w:t xml:space="preserve">KPIs for beam </w:t>
      </w:r>
      <w:r w:rsidRPr="0013167C">
        <w:rPr>
          <w:szCs w:val="24"/>
          <w:lang w:val="en-US"/>
        </w:rPr>
        <w:t>prediction</w:t>
      </w:r>
      <w:r w:rsidR="00A51259" w:rsidRPr="0013167C">
        <w:rPr>
          <w:szCs w:val="24"/>
        </w:rPr>
        <w:t xml:space="preserve"> </w:t>
      </w:r>
    </w:p>
    <w:p w14:paraId="08A7B173" w14:textId="3A1270C3" w:rsidR="00500861" w:rsidRPr="00192502" w:rsidRDefault="00500861" w:rsidP="00693891">
      <w:pPr>
        <w:rPr>
          <w:rFonts w:cs="Times New Roman"/>
          <w:sz w:val="22"/>
        </w:rPr>
      </w:pPr>
      <w:r w:rsidRPr="00192502">
        <w:rPr>
          <w:rFonts w:cs="Times New Roman"/>
          <w:sz w:val="22"/>
        </w:rPr>
        <w:t>RAN4 has studied various KPI metrics to evaluate the performance of AI/ML-enabled beam management. The following is a snippet from 3GPP TR 38.843</w:t>
      </w:r>
      <w:r w:rsidR="00CC7F40" w:rsidRPr="00192502">
        <w:rPr>
          <w:rFonts w:cs="Times New Roman"/>
          <w:sz w:val="22"/>
        </w:rPr>
        <w:t xml:space="preserve"> [3]</w:t>
      </w:r>
      <w:r w:rsidRPr="00192502">
        <w:rPr>
          <w:rFonts w:cs="Times New Roman"/>
          <w:sz w:val="22"/>
        </w:rPr>
        <w:t>.</w:t>
      </w:r>
    </w:p>
    <w:tbl>
      <w:tblPr>
        <w:tblStyle w:val="TableGrid"/>
        <w:tblW w:w="0" w:type="auto"/>
        <w:tblLook w:val="04A0" w:firstRow="1" w:lastRow="0" w:firstColumn="1" w:lastColumn="0" w:noHBand="0" w:noVBand="1"/>
      </w:tblPr>
      <w:tblGrid>
        <w:gridCol w:w="9617"/>
      </w:tblGrid>
      <w:tr w:rsidR="00500861" w:rsidRPr="00192502" w14:paraId="6E7F5B52" w14:textId="77777777" w:rsidTr="00054512">
        <w:tc>
          <w:tcPr>
            <w:tcW w:w="9617" w:type="dxa"/>
          </w:tcPr>
          <w:p w14:paraId="7FDDA880" w14:textId="77777777" w:rsidR="006563F2" w:rsidRPr="00192502" w:rsidRDefault="006563F2" w:rsidP="006563F2">
            <w:pPr>
              <w:rPr>
                <w:rFonts w:cs="Times New Roman"/>
                <w:lang w:eastAsia="zh-CN"/>
              </w:rPr>
            </w:pPr>
            <w:bookmarkStart w:id="10" w:name="_Hlk181828891"/>
          </w:p>
          <w:p w14:paraId="34791215" w14:textId="1BC56C6F" w:rsidR="006563F2" w:rsidRPr="00192502" w:rsidRDefault="006563F2" w:rsidP="006563F2">
            <w:pPr>
              <w:rPr>
                <w:rFonts w:cs="Times New Roman"/>
                <w:sz w:val="22"/>
                <w:szCs w:val="24"/>
                <w:lang w:eastAsia="ja-JP"/>
              </w:rPr>
            </w:pPr>
            <w:r w:rsidRPr="00192502">
              <w:rPr>
                <w:rFonts w:cs="Times New Roman"/>
                <w:sz w:val="22"/>
                <w:szCs w:val="24"/>
                <w:lang w:eastAsia="zh-CN"/>
              </w:rPr>
              <w:t xml:space="preserve">Both </w:t>
            </w:r>
            <w:r w:rsidRPr="00192502">
              <w:rPr>
                <w:rFonts w:cs="Times New Roman"/>
                <w:sz w:val="22"/>
                <w:szCs w:val="24"/>
                <w:lang w:eastAsia="ja-JP"/>
              </w:rPr>
              <w:t>spatial-domain DL beam prediction and temporal DL beam prediction are considered.</w:t>
            </w:r>
          </w:p>
          <w:p w14:paraId="23B79143" w14:textId="77777777" w:rsidR="006563F2" w:rsidRPr="00192502" w:rsidRDefault="006563F2" w:rsidP="006563F2">
            <w:pPr>
              <w:adjustRightInd w:val="0"/>
              <w:ind w:left="60"/>
              <w:rPr>
                <w:rFonts w:cs="Times New Roman"/>
                <w:sz w:val="22"/>
                <w:szCs w:val="24"/>
              </w:rPr>
            </w:pPr>
            <w:r w:rsidRPr="00192502">
              <w:rPr>
                <w:rFonts w:cs="Times New Roman"/>
                <w:sz w:val="22"/>
                <w:szCs w:val="24"/>
              </w:rPr>
              <w:t xml:space="preserve">For metrics for beam management </w:t>
            </w:r>
            <w:r w:rsidRPr="00192502">
              <w:rPr>
                <w:rFonts w:cs="Times New Roman"/>
                <w:sz w:val="22"/>
                <w:szCs w:val="24"/>
                <w:lang w:eastAsia="zh-CN"/>
              </w:rPr>
              <w:t>requirements/tests</w:t>
            </w:r>
            <w:r w:rsidRPr="00192502">
              <w:rPr>
                <w:rFonts w:cs="Times New Roman"/>
                <w:sz w:val="22"/>
                <w:szCs w:val="24"/>
              </w:rPr>
              <w:t>, the following test metrics are identified and could be considered</w:t>
            </w:r>
          </w:p>
          <w:p w14:paraId="544C84D1" w14:textId="77777777" w:rsidR="006563F2" w:rsidRPr="00192502" w:rsidRDefault="006563F2" w:rsidP="006563F2">
            <w:pPr>
              <w:pStyle w:val="B1"/>
              <w:rPr>
                <w:sz w:val="22"/>
                <w:szCs w:val="22"/>
                <w:lang w:eastAsia="zh-CN"/>
              </w:rPr>
            </w:pPr>
            <w:r w:rsidRPr="00192502">
              <w:rPr>
                <w:sz w:val="22"/>
                <w:szCs w:val="22"/>
                <w:lang w:eastAsia="zh-CN"/>
              </w:rPr>
              <w:t>-</w:t>
            </w:r>
            <w:r w:rsidRPr="00192502">
              <w:rPr>
                <w:sz w:val="22"/>
                <w:szCs w:val="22"/>
                <w:lang w:eastAsia="zh-CN"/>
              </w:rPr>
              <w:tab/>
              <w:t>Option 1: RSRP accuracy</w:t>
            </w:r>
          </w:p>
          <w:p w14:paraId="169018B9" w14:textId="77777777" w:rsidR="006563F2" w:rsidRPr="00192502" w:rsidRDefault="006563F2" w:rsidP="006563F2">
            <w:pPr>
              <w:pStyle w:val="B1"/>
              <w:rPr>
                <w:sz w:val="22"/>
                <w:szCs w:val="22"/>
                <w:lang w:eastAsia="zh-CN"/>
              </w:rPr>
            </w:pPr>
            <w:r w:rsidRPr="00192502">
              <w:rPr>
                <w:sz w:val="22"/>
                <w:szCs w:val="22"/>
                <w:lang w:eastAsia="zh-CN"/>
              </w:rPr>
              <w:t>-</w:t>
            </w:r>
            <w:r w:rsidRPr="00192502">
              <w:rPr>
                <w:sz w:val="22"/>
                <w:szCs w:val="22"/>
                <w:lang w:eastAsia="zh-CN"/>
              </w:rPr>
              <w:tab/>
              <w:t>Option 2: Beam prediction accuracy</w:t>
            </w:r>
          </w:p>
          <w:p w14:paraId="31114008" w14:textId="77777777" w:rsidR="006563F2" w:rsidRPr="00192502" w:rsidRDefault="006563F2" w:rsidP="006563F2">
            <w:pPr>
              <w:pStyle w:val="B2"/>
              <w:rPr>
                <w:sz w:val="22"/>
                <w:szCs w:val="22"/>
              </w:rPr>
            </w:pPr>
            <w:r w:rsidRPr="00192502">
              <w:rPr>
                <w:sz w:val="22"/>
                <w:szCs w:val="22"/>
              </w:rPr>
              <w:t>-</w:t>
            </w:r>
            <w:r w:rsidRPr="00192502">
              <w:rPr>
                <w:sz w:val="22"/>
                <w:szCs w:val="22"/>
              </w:rPr>
              <w:tab/>
              <w:t>Top-1 (%</w:t>
            </w:r>
            <w:proofErr w:type="gramStart"/>
            <w:r w:rsidRPr="00192502">
              <w:rPr>
                <w:sz w:val="22"/>
                <w:szCs w:val="22"/>
              </w:rPr>
              <w:t>) :</w:t>
            </w:r>
            <w:proofErr w:type="gramEnd"/>
            <w:r w:rsidRPr="00192502">
              <w:rPr>
                <w:sz w:val="22"/>
                <w:szCs w:val="22"/>
              </w:rPr>
              <w:t xml:space="preserve"> the percentage of "the Top-1 strongest beam is Top-1 predicted beam"</w:t>
            </w:r>
          </w:p>
          <w:p w14:paraId="7DD2500A" w14:textId="77777777" w:rsidR="006563F2" w:rsidRPr="00192502" w:rsidRDefault="006563F2" w:rsidP="006563F2">
            <w:pPr>
              <w:pStyle w:val="B2"/>
              <w:rPr>
                <w:sz w:val="22"/>
                <w:szCs w:val="22"/>
              </w:rPr>
            </w:pPr>
            <w:r w:rsidRPr="00192502">
              <w:rPr>
                <w:sz w:val="22"/>
                <w:szCs w:val="22"/>
              </w:rPr>
              <w:t>-</w:t>
            </w:r>
            <w:r w:rsidRPr="00192502">
              <w:rPr>
                <w:sz w:val="22"/>
                <w:szCs w:val="22"/>
              </w:rPr>
              <w:tab/>
              <w:t>Top-K/1 (%</w:t>
            </w:r>
            <w:proofErr w:type="gramStart"/>
            <w:r w:rsidRPr="00192502">
              <w:rPr>
                <w:sz w:val="22"/>
                <w:szCs w:val="22"/>
              </w:rPr>
              <w:t>) :</w:t>
            </w:r>
            <w:proofErr w:type="gramEnd"/>
            <w:r w:rsidRPr="00192502">
              <w:rPr>
                <w:sz w:val="22"/>
                <w:szCs w:val="22"/>
              </w:rPr>
              <w:t xml:space="preserve"> the percentage of "the Top-1 strongest beam is one of the Top-K predicted beams"</w:t>
            </w:r>
          </w:p>
          <w:p w14:paraId="0855875F" w14:textId="77777777" w:rsidR="006563F2" w:rsidRPr="00192502" w:rsidRDefault="006563F2" w:rsidP="006563F2">
            <w:pPr>
              <w:pStyle w:val="B2"/>
              <w:rPr>
                <w:sz w:val="22"/>
                <w:szCs w:val="22"/>
              </w:rPr>
            </w:pPr>
            <w:r w:rsidRPr="00192502">
              <w:rPr>
                <w:sz w:val="22"/>
                <w:szCs w:val="22"/>
              </w:rPr>
              <w:t>-</w:t>
            </w:r>
            <w:r w:rsidRPr="00192502">
              <w:rPr>
                <w:sz w:val="22"/>
                <w:szCs w:val="22"/>
              </w:rPr>
              <w:tab/>
              <w:t>Top-1/K (%</w:t>
            </w:r>
            <w:proofErr w:type="gramStart"/>
            <w:r w:rsidRPr="00192502">
              <w:rPr>
                <w:sz w:val="22"/>
                <w:szCs w:val="22"/>
              </w:rPr>
              <w:t>) :</w:t>
            </w:r>
            <w:proofErr w:type="gramEnd"/>
            <w:r w:rsidRPr="00192502">
              <w:rPr>
                <w:sz w:val="22"/>
                <w:szCs w:val="22"/>
              </w:rPr>
              <w:t xml:space="preserve"> the percentage of "the Top-1 predicted beam is one of the Top-K strongest beams"</w:t>
            </w:r>
          </w:p>
          <w:p w14:paraId="5437052D" w14:textId="77777777" w:rsidR="006563F2" w:rsidRPr="00192502" w:rsidRDefault="006563F2" w:rsidP="006563F2">
            <w:pPr>
              <w:pStyle w:val="B1"/>
              <w:rPr>
                <w:sz w:val="22"/>
                <w:szCs w:val="22"/>
                <w:lang w:eastAsia="zh-CN"/>
              </w:rPr>
            </w:pPr>
            <w:r w:rsidRPr="00192502">
              <w:rPr>
                <w:sz w:val="22"/>
                <w:szCs w:val="22"/>
                <w:lang w:eastAsia="zh-CN"/>
              </w:rPr>
              <w:t>-</w:t>
            </w:r>
            <w:r w:rsidRPr="00192502">
              <w:rPr>
                <w:sz w:val="22"/>
                <w:szCs w:val="22"/>
                <w:lang w:eastAsia="zh-CN"/>
              </w:rPr>
              <w:tab/>
              <w:t xml:space="preserve">Option 3: The successful rate for the correct prediction which is considered as maximum RSRP among top-K predicted beams is larger than the RSRP of the strongest beam – x dB, </w:t>
            </w:r>
          </w:p>
          <w:p w14:paraId="5DCE7BFE" w14:textId="77777777" w:rsidR="006563F2" w:rsidRPr="00192502" w:rsidRDefault="006563F2" w:rsidP="006563F2">
            <w:pPr>
              <w:pStyle w:val="B2"/>
              <w:rPr>
                <w:sz w:val="22"/>
                <w:szCs w:val="22"/>
              </w:rPr>
            </w:pPr>
            <w:r w:rsidRPr="00192502">
              <w:rPr>
                <w:sz w:val="22"/>
                <w:szCs w:val="22"/>
              </w:rPr>
              <w:t>-</w:t>
            </w:r>
            <w:r w:rsidRPr="00192502">
              <w:rPr>
                <w:sz w:val="22"/>
                <w:szCs w:val="22"/>
              </w:rPr>
              <w:tab/>
              <w:t>Related measurement accuracy can be considered to determine x</w:t>
            </w:r>
          </w:p>
          <w:p w14:paraId="5577A7A6" w14:textId="77777777" w:rsidR="006563F2" w:rsidRPr="00192502" w:rsidRDefault="006563F2" w:rsidP="006563F2">
            <w:pPr>
              <w:pStyle w:val="B1"/>
              <w:rPr>
                <w:sz w:val="22"/>
                <w:szCs w:val="22"/>
                <w:lang w:eastAsia="zh-CN"/>
              </w:rPr>
            </w:pPr>
            <w:r w:rsidRPr="00192502">
              <w:rPr>
                <w:sz w:val="22"/>
                <w:szCs w:val="22"/>
                <w:lang w:eastAsia="zh-CN"/>
              </w:rPr>
              <w:t>-</w:t>
            </w:r>
            <w:r w:rsidRPr="00192502">
              <w:rPr>
                <w:sz w:val="22"/>
                <w:szCs w:val="22"/>
                <w:lang w:eastAsia="zh-CN"/>
              </w:rPr>
              <w:tab/>
              <w:t>Option 4: combinations of above options</w:t>
            </w:r>
          </w:p>
          <w:p w14:paraId="6A67661E" w14:textId="77777777" w:rsidR="006563F2" w:rsidRPr="00192502" w:rsidRDefault="006563F2" w:rsidP="006563F2">
            <w:pPr>
              <w:rPr>
                <w:rFonts w:cs="Times New Roman"/>
                <w:sz w:val="22"/>
                <w:szCs w:val="24"/>
                <w:lang w:eastAsia="ja-JP"/>
              </w:rPr>
            </w:pPr>
            <w:r w:rsidRPr="00192502">
              <w:rPr>
                <w:rFonts w:cs="Times New Roman"/>
                <w:sz w:val="22"/>
                <w:szCs w:val="24"/>
                <w:lang w:eastAsia="ja-JP"/>
              </w:rPr>
              <w:t xml:space="preserve">The overhead/latency reduction should be considered for the requirements as the side condition. </w:t>
            </w:r>
          </w:p>
          <w:p w14:paraId="275B23F6" w14:textId="1F599748" w:rsidR="00500861" w:rsidRPr="00192502" w:rsidRDefault="00500861" w:rsidP="00500861">
            <w:pPr>
              <w:spacing w:after="180"/>
              <w:rPr>
                <w:rFonts w:eastAsia="Yu Mincho" w:cs="Times New Roman"/>
                <w:lang w:eastAsia="ja-JP"/>
              </w:rPr>
            </w:pPr>
          </w:p>
        </w:tc>
      </w:tr>
      <w:bookmarkEnd w:id="10"/>
    </w:tbl>
    <w:p w14:paraId="53B442C0" w14:textId="19302C33" w:rsidR="00500861" w:rsidRPr="00192502" w:rsidRDefault="00500861" w:rsidP="00693891">
      <w:pPr>
        <w:rPr>
          <w:rFonts w:cs="Times New Roman"/>
          <w:sz w:val="22"/>
        </w:rPr>
      </w:pPr>
    </w:p>
    <w:p w14:paraId="112BE90C" w14:textId="14C4032E" w:rsidR="00171CA9" w:rsidRPr="00171CA9" w:rsidRDefault="00171CA9" w:rsidP="00171CA9">
      <w:pPr>
        <w:spacing w:before="100" w:beforeAutospacing="1" w:after="100" w:afterAutospacing="1" w:line="240" w:lineRule="auto"/>
        <w:jc w:val="both"/>
        <w:rPr>
          <w:rFonts w:eastAsia="Times New Roman" w:cs="Times New Roman"/>
          <w:sz w:val="22"/>
          <w:lang w:val="en-US"/>
        </w:rPr>
      </w:pPr>
      <w:r w:rsidRPr="00171CA9">
        <w:rPr>
          <w:rFonts w:eastAsia="Times New Roman" w:cs="Times New Roman"/>
          <w:sz w:val="22"/>
          <w:lang w:val="en-US"/>
        </w:rPr>
        <w:t>Accurate L1-RSRP prediction is essential because it directly impacts the reliability of beam</w:t>
      </w:r>
      <w:r w:rsidRPr="00192502">
        <w:rPr>
          <w:rFonts w:eastAsia="Times New Roman" w:cs="Times New Roman"/>
          <w:sz w:val="22"/>
          <w:lang w:val="en-US"/>
        </w:rPr>
        <w:t xml:space="preserve"> selection</w:t>
      </w:r>
      <w:r w:rsidRPr="00171CA9">
        <w:rPr>
          <w:rFonts w:eastAsia="Times New Roman" w:cs="Times New Roman"/>
          <w:sz w:val="22"/>
          <w:lang w:val="en-US"/>
        </w:rPr>
        <w:t>. High L1-RSRP prediction accuracy ensures that the model not only identifies the strongest beams but also reflects their true signal strength, improving the network's ability to maintain robust connectivity. By setting a defined margin for acceptable RSRP deviation, this metric verifies that the predicted signal strength is close enough to the actual measured value, thus reducing the risk of selecting suboptimal beams and enhancing overall network performance under real-world conditions</w:t>
      </w:r>
      <w:r w:rsidRPr="00192502">
        <w:rPr>
          <w:rFonts w:eastAsia="Times New Roman" w:cs="Times New Roman"/>
          <w:sz w:val="22"/>
          <w:lang w:val="en-US"/>
        </w:rPr>
        <w:t xml:space="preserve">. </w:t>
      </w:r>
    </w:p>
    <w:p w14:paraId="2DBEEEE1" w14:textId="1BAFD23A" w:rsidR="00981048" w:rsidRPr="00192502" w:rsidRDefault="00171CA9" w:rsidP="00981048">
      <w:pPr>
        <w:pStyle w:val="NormalWeb"/>
        <w:jc w:val="both"/>
        <w:rPr>
          <w:sz w:val="22"/>
          <w:szCs w:val="22"/>
        </w:rPr>
      </w:pPr>
      <w:r w:rsidRPr="00192502">
        <w:rPr>
          <w:sz w:val="22"/>
          <w:szCs w:val="22"/>
        </w:rPr>
        <w:t xml:space="preserve">For beam prediction evaluation, </w:t>
      </w:r>
      <w:r w:rsidRPr="00722659">
        <w:rPr>
          <w:rStyle w:val="Strong"/>
          <w:b w:val="0"/>
          <w:bCs w:val="0"/>
          <w:sz w:val="22"/>
          <w:szCs w:val="22"/>
        </w:rPr>
        <w:t>Top-K/1</w:t>
      </w:r>
      <w:r w:rsidR="005F6C98">
        <w:rPr>
          <w:rStyle w:val="Strong"/>
          <w:b w:val="0"/>
          <w:bCs w:val="0"/>
          <w:sz w:val="22"/>
          <w:szCs w:val="22"/>
        </w:rPr>
        <w:t>(%)</w:t>
      </w:r>
      <w:r w:rsidRPr="00722659">
        <w:rPr>
          <w:rStyle w:val="Strong"/>
          <w:b w:val="0"/>
          <w:bCs w:val="0"/>
          <w:sz w:val="22"/>
          <w:szCs w:val="22"/>
        </w:rPr>
        <w:t xml:space="preserve"> accuracy</w:t>
      </w:r>
      <w:r w:rsidRPr="00192502">
        <w:rPr>
          <w:sz w:val="22"/>
          <w:szCs w:val="22"/>
        </w:rPr>
        <w:t xml:space="preserve"> is a critical KPI alongside RSRP accuracy. This metric measures the likelihood that the actual strongest beam is correctly identified within the Top-K predictions, ensuring that the model’s beam selection aligns closely with the strongest available signal. Combined with RSRP accuracy, which validates the predicted signal strength accuracy, Top-K/1 accuracy confirms that the model prioritizes optimal beams, helping to maintain effective connectivity even in rapidly changing network conditions. Together, these KPIs offer a balanced assessment of the model’s ability to predict both beam selection and strength.</w:t>
      </w:r>
    </w:p>
    <w:p w14:paraId="6E4DA592" w14:textId="14349A22" w:rsidR="00254320" w:rsidRPr="00192502" w:rsidRDefault="006D322E" w:rsidP="00981048">
      <w:pPr>
        <w:pStyle w:val="NormalWeb"/>
        <w:jc w:val="both"/>
        <w:rPr>
          <w:b/>
          <w:bCs/>
          <w:sz w:val="22"/>
          <w:szCs w:val="22"/>
        </w:rPr>
      </w:pPr>
      <w:r w:rsidRPr="00192502">
        <w:rPr>
          <w:b/>
          <w:bCs/>
          <w:sz w:val="22"/>
          <w:szCs w:val="22"/>
        </w:rPr>
        <w:lastRenderedPageBreak/>
        <w:t xml:space="preserve">Observation </w:t>
      </w:r>
      <w:r w:rsidR="00272727" w:rsidRPr="00192502">
        <w:rPr>
          <w:b/>
          <w:bCs/>
          <w:sz w:val="22"/>
          <w:szCs w:val="22"/>
        </w:rPr>
        <w:t>2</w:t>
      </w:r>
      <w:r w:rsidRPr="00192502">
        <w:rPr>
          <w:b/>
          <w:bCs/>
          <w:sz w:val="22"/>
          <w:szCs w:val="22"/>
        </w:rPr>
        <w:t>: Accurate L1-RSRP and Top-K/1 metrics ensure reliable identification of the strongest beams.</w:t>
      </w:r>
    </w:p>
    <w:p w14:paraId="7E97CCA2" w14:textId="7757BD99" w:rsidR="00693891" w:rsidRPr="00192502" w:rsidRDefault="00981048" w:rsidP="00981048">
      <w:pPr>
        <w:pStyle w:val="NormalWeb"/>
        <w:jc w:val="both"/>
        <w:rPr>
          <w:sz w:val="22"/>
          <w:szCs w:val="22"/>
          <w:lang w:val="en-US"/>
        </w:rPr>
      </w:pPr>
      <w:r w:rsidRPr="00192502">
        <w:rPr>
          <w:sz w:val="22"/>
        </w:rPr>
        <w:t>We propose a new option</w:t>
      </w:r>
      <w:r w:rsidR="006D322E" w:rsidRPr="00192502">
        <w:rPr>
          <w:sz w:val="22"/>
        </w:rPr>
        <w:t>, Option 5</w:t>
      </w:r>
      <w:r w:rsidRPr="00192502">
        <w:rPr>
          <w:sz w:val="22"/>
        </w:rPr>
        <w:t xml:space="preserve"> to evaluate the consistency and accuracy of predicted beams based on </w:t>
      </w:r>
      <w:r w:rsidRPr="00192502">
        <w:rPr>
          <w:rStyle w:val="Emphasis"/>
          <w:rFonts w:eastAsiaTheme="majorEastAsia"/>
          <w:sz w:val="22"/>
        </w:rPr>
        <w:t>beam rank</w:t>
      </w:r>
      <w:r w:rsidRPr="00192502">
        <w:rPr>
          <w:sz w:val="22"/>
        </w:rPr>
        <w:t>, which refers to the order of beams based on their signal strength from the strongest to the weakest. Ensuring rank consistency is essential, as it confirms that the predicted beams not only include the strongest options but are also correctly ordered by strength. This accuracy is vital for reliable connectivity, particularly in dynamic environments, as it supports optimal signal quality and efficient resource utilization.</w:t>
      </w:r>
    </w:p>
    <w:p w14:paraId="792F725F" w14:textId="7C119FC6" w:rsidR="000A54C7" w:rsidRPr="00192502" w:rsidRDefault="000A54C7" w:rsidP="000A54C7">
      <w:pPr>
        <w:pStyle w:val="NormalWeb"/>
        <w:rPr>
          <w:sz w:val="22"/>
          <w:szCs w:val="22"/>
        </w:rPr>
      </w:pPr>
      <w:r w:rsidRPr="00192502">
        <w:rPr>
          <w:sz w:val="22"/>
          <w:szCs w:val="22"/>
        </w:rPr>
        <w:t>To evaluate the consistency and accuracy of the predicted beam rankings compared to the actual strongest beams, the following two-step procedure can be implemented:</w:t>
      </w:r>
    </w:p>
    <w:p w14:paraId="4B2B5F3F" w14:textId="51BDA6D8" w:rsidR="006D322E" w:rsidRPr="00192502" w:rsidRDefault="006D322E" w:rsidP="000A54C7">
      <w:pPr>
        <w:pStyle w:val="NormalWeb"/>
        <w:rPr>
          <w:b/>
          <w:bCs/>
          <w:sz w:val="22"/>
          <w:szCs w:val="22"/>
          <w:lang w:val="en-US"/>
        </w:rPr>
      </w:pPr>
      <w:r w:rsidRPr="00192502">
        <w:rPr>
          <w:b/>
          <w:bCs/>
          <w:sz w:val="22"/>
          <w:szCs w:val="22"/>
        </w:rPr>
        <w:t xml:space="preserve">Option 5: </w:t>
      </w:r>
    </w:p>
    <w:p w14:paraId="273F8854" w14:textId="6F7029CA" w:rsidR="009375AE" w:rsidRPr="00192502" w:rsidRDefault="000A54C7" w:rsidP="00192502">
      <w:pPr>
        <w:pStyle w:val="Heading3"/>
        <w:jc w:val="both"/>
        <w:rPr>
          <w:rFonts w:ascii="Times New Roman" w:hAnsi="Times New Roman" w:cs="Times New Roman"/>
        </w:rPr>
      </w:pPr>
      <w:r w:rsidRPr="00192502">
        <w:rPr>
          <w:rFonts w:ascii="Times New Roman" w:hAnsi="Times New Roman" w:cs="Times New Roman"/>
          <w:b/>
          <w:bCs/>
          <w:color w:val="auto"/>
          <w:sz w:val="22"/>
          <w:szCs w:val="22"/>
        </w:rPr>
        <w:t>Step 1</w:t>
      </w:r>
      <w:r w:rsidRPr="00192502">
        <w:rPr>
          <w:rFonts w:ascii="Times New Roman" w:hAnsi="Times New Roman" w:cs="Times New Roman"/>
          <w:color w:val="auto"/>
          <w:sz w:val="22"/>
          <w:szCs w:val="22"/>
        </w:rPr>
        <w:t xml:space="preserve">: </w:t>
      </w:r>
      <w:r w:rsidR="009375AE" w:rsidRPr="00192502">
        <w:rPr>
          <w:rFonts w:ascii="Times New Roman" w:hAnsi="Times New Roman" w:cs="Times New Roman"/>
          <w:color w:val="auto"/>
          <w:sz w:val="22"/>
          <w:szCs w:val="22"/>
        </w:rPr>
        <w:t>Evaluate the correlation based on the inclusion of predicted beams within the Top-K strongest actual beams</w:t>
      </w:r>
    </w:p>
    <w:p w14:paraId="7607FDD9" w14:textId="146FDDE2" w:rsidR="009375AE" w:rsidRPr="00192502" w:rsidRDefault="000A54C7" w:rsidP="00B83AC5">
      <w:pPr>
        <w:pStyle w:val="ListParagraph"/>
        <w:numPr>
          <w:ilvl w:val="0"/>
          <w:numId w:val="9"/>
        </w:numPr>
        <w:spacing w:before="100" w:beforeAutospacing="1" w:after="100" w:afterAutospacing="1" w:line="240" w:lineRule="auto"/>
        <w:jc w:val="both"/>
        <w:rPr>
          <w:rFonts w:cs="Times New Roman"/>
          <w:sz w:val="22"/>
        </w:rPr>
      </w:pPr>
      <w:r w:rsidRPr="00192502">
        <w:rPr>
          <w:rFonts w:cs="Times New Roman"/>
          <w:sz w:val="22"/>
        </w:rPr>
        <w:t xml:space="preserve">Determine how many of the predicted beams are present in the </w:t>
      </w:r>
      <w:r w:rsidR="009375AE" w:rsidRPr="00192502">
        <w:rPr>
          <w:rFonts w:cs="Times New Roman"/>
          <w:sz w:val="22"/>
        </w:rPr>
        <w:t xml:space="preserve">list of </w:t>
      </w:r>
      <w:r w:rsidRPr="00192502">
        <w:rPr>
          <w:rFonts w:cs="Times New Roman"/>
          <w:sz w:val="22"/>
        </w:rPr>
        <w:t>Top-K strongest beams.</w:t>
      </w:r>
    </w:p>
    <w:p w14:paraId="229FED63" w14:textId="77777777" w:rsidR="009375AE" w:rsidRPr="00192502" w:rsidRDefault="009375AE" w:rsidP="00192502">
      <w:pPr>
        <w:pStyle w:val="ListParagraph"/>
        <w:spacing w:before="100" w:beforeAutospacing="1" w:after="100" w:afterAutospacing="1" w:line="240" w:lineRule="auto"/>
        <w:jc w:val="both"/>
        <w:rPr>
          <w:rFonts w:cs="Times New Roman"/>
          <w:sz w:val="22"/>
        </w:rPr>
      </w:pPr>
    </w:p>
    <w:p w14:paraId="30D9BA90" w14:textId="77777777" w:rsidR="009375AE" w:rsidRPr="00192502" w:rsidRDefault="000A54C7" w:rsidP="00B83AC5">
      <w:pPr>
        <w:pStyle w:val="ListParagraph"/>
        <w:numPr>
          <w:ilvl w:val="0"/>
          <w:numId w:val="9"/>
        </w:numPr>
        <w:spacing w:before="100" w:beforeAutospacing="1" w:after="100" w:afterAutospacing="1" w:line="240" w:lineRule="auto"/>
        <w:jc w:val="both"/>
        <w:rPr>
          <w:rFonts w:cs="Times New Roman"/>
          <w:sz w:val="22"/>
        </w:rPr>
      </w:pPr>
      <w:r w:rsidRPr="00192502">
        <w:rPr>
          <w:rFonts w:cs="Times New Roman"/>
          <w:sz w:val="22"/>
        </w:rPr>
        <w:t xml:space="preserve">Compute the correlation score as the percentage of predicted beams that are in the Top-K strongest beams: </w:t>
      </w:r>
    </w:p>
    <w:p w14:paraId="6F7BC8E0" w14:textId="70B99989" w:rsidR="009375AE" w:rsidRPr="00192502" w:rsidRDefault="009375AE" w:rsidP="00192502">
      <w:pPr>
        <w:pStyle w:val="ListParagraph"/>
        <w:spacing w:before="100" w:beforeAutospacing="1" w:after="100" w:afterAutospacing="1" w:line="240" w:lineRule="auto"/>
        <w:jc w:val="both"/>
        <w:rPr>
          <w:rFonts w:cs="Times New Roman"/>
          <w:sz w:val="22"/>
        </w:rPr>
      </w:pPr>
    </w:p>
    <w:p w14:paraId="62AD2A36" w14:textId="173A84D3" w:rsidR="006D322E" w:rsidRPr="00192502" w:rsidRDefault="006D322E" w:rsidP="00192502">
      <w:pPr>
        <w:pStyle w:val="ListParagraph"/>
        <w:spacing w:before="100" w:beforeAutospacing="1" w:after="100" w:afterAutospacing="1" w:line="240" w:lineRule="auto"/>
        <w:jc w:val="both"/>
        <w:rPr>
          <w:rFonts w:cs="Times New Roman"/>
          <w:b/>
          <w:bCs/>
          <w:sz w:val="22"/>
        </w:rPr>
      </w:pPr>
      <m:oMathPara>
        <m:oMath>
          <m:r>
            <m:rPr>
              <m:sty m:val="bi"/>
            </m:rPr>
            <w:rPr>
              <w:rFonts w:ascii="Cambria Math" w:hAnsi="Cambria Math" w:cs="Times New Roman"/>
              <w:sz w:val="22"/>
            </w:rPr>
            <m:t>Correlation score</m:t>
          </m:r>
          <m:r>
            <m:rPr>
              <m:sty m:val="b"/>
            </m:rPr>
            <w:rPr>
              <w:rFonts w:ascii="Cambria Math" w:hAnsi="Cambria Math" w:cs="Times New Roman"/>
              <w:sz w:val="22"/>
            </w:rPr>
            <m:t>=</m:t>
          </m:r>
          <m:f>
            <m:fPr>
              <m:ctrlPr>
                <w:rPr>
                  <w:rFonts w:ascii="Cambria Math" w:hAnsi="Cambria Math" w:cs="Times New Roman"/>
                  <w:b/>
                  <w:bCs/>
                  <w:sz w:val="22"/>
                </w:rPr>
              </m:ctrlPr>
            </m:fPr>
            <m:num>
              <m:r>
                <m:rPr>
                  <m:sty m:val="b"/>
                </m:rPr>
                <w:rPr>
                  <w:rFonts w:ascii="Cambria Math" w:hAnsi="Cambria Math" w:cs="Times New Roman"/>
                  <w:sz w:val="22"/>
                </w:rPr>
                <m:t>Number of predicted beams in Top-K</m:t>
              </m:r>
            </m:num>
            <m:den>
              <m:r>
                <m:rPr>
                  <m:sty m:val="b"/>
                </m:rPr>
                <w:rPr>
                  <w:rFonts w:ascii="Cambria Math" w:hAnsi="Cambria Math" w:cs="Times New Roman"/>
                  <w:sz w:val="22"/>
                </w:rPr>
                <m:t>K</m:t>
              </m:r>
            </m:den>
          </m:f>
          <m:r>
            <m:rPr>
              <m:sty m:val="bi"/>
            </m:rPr>
            <w:rPr>
              <w:rFonts w:ascii="Cambria Math" w:hAnsi="Cambria Math" w:cs="Times New Roman"/>
              <w:sz w:val="22"/>
            </w:rPr>
            <m:t>*100%</m:t>
          </m:r>
        </m:oMath>
      </m:oMathPara>
    </w:p>
    <w:p w14:paraId="57268F90" w14:textId="5548BDFB" w:rsidR="00074B8A" w:rsidRPr="00192502" w:rsidRDefault="00074B8A" w:rsidP="00192502">
      <w:pPr>
        <w:spacing w:before="100" w:beforeAutospacing="1" w:after="100" w:afterAutospacing="1" w:line="240" w:lineRule="auto"/>
        <w:ind w:left="720"/>
        <w:jc w:val="both"/>
        <w:rPr>
          <w:rFonts w:cs="Times New Roman"/>
          <w:sz w:val="22"/>
        </w:rPr>
      </w:pPr>
      <w:r w:rsidRPr="00192502">
        <w:rPr>
          <w:rFonts w:cs="Times New Roman"/>
          <w:sz w:val="22"/>
        </w:rPr>
        <w:t>For example, if K = 6, and 4 out of 6 predicted beams are in the Top-K strongest beams, the correlation score would be 66.67%.</w:t>
      </w:r>
    </w:p>
    <w:p w14:paraId="291E1E84" w14:textId="35997F99" w:rsidR="000A54C7" w:rsidRPr="00192502" w:rsidRDefault="000A54C7" w:rsidP="00192502">
      <w:pPr>
        <w:pStyle w:val="Heading3"/>
        <w:jc w:val="both"/>
        <w:rPr>
          <w:rFonts w:ascii="Times New Roman" w:hAnsi="Times New Roman" w:cs="Times New Roman"/>
          <w:color w:val="auto"/>
          <w:sz w:val="22"/>
          <w:szCs w:val="22"/>
        </w:rPr>
      </w:pPr>
      <w:r w:rsidRPr="00192502">
        <w:rPr>
          <w:rFonts w:ascii="Times New Roman" w:hAnsi="Times New Roman" w:cs="Times New Roman"/>
          <w:b/>
          <w:bCs/>
          <w:color w:val="auto"/>
          <w:sz w:val="22"/>
          <w:szCs w:val="22"/>
        </w:rPr>
        <w:t>Step 2</w:t>
      </w:r>
      <w:r w:rsidRPr="00192502">
        <w:rPr>
          <w:rFonts w:ascii="Times New Roman" w:hAnsi="Times New Roman" w:cs="Times New Roman"/>
          <w:color w:val="auto"/>
          <w:sz w:val="22"/>
          <w:szCs w:val="22"/>
        </w:rPr>
        <w:t xml:space="preserve">: Assess </w:t>
      </w:r>
      <w:r w:rsidR="00074B8A" w:rsidRPr="00192502">
        <w:rPr>
          <w:rFonts w:ascii="Times New Roman" w:hAnsi="Times New Roman" w:cs="Times New Roman"/>
          <w:color w:val="auto"/>
          <w:sz w:val="22"/>
          <w:szCs w:val="22"/>
        </w:rPr>
        <w:t>r</w:t>
      </w:r>
      <w:r w:rsidRPr="00192502">
        <w:rPr>
          <w:rFonts w:ascii="Times New Roman" w:hAnsi="Times New Roman" w:cs="Times New Roman"/>
          <w:color w:val="auto"/>
          <w:sz w:val="22"/>
          <w:szCs w:val="22"/>
        </w:rPr>
        <w:t xml:space="preserve">ank </w:t>
      </w:r>
      <w:r w:rsidR="00074B8A" w:rsidRPr="00192502">
        <w:rPr>
          <w:rFonts w:ascii="Times New Roman" w:hAnsi="Times New Roman" w:cs="Times New Roman"/>
          <w:color w:val="auto"/>
          <w:sz w:val="22"/>
          <w:szCs w:val="22"/>
        </w:rPr>
        <w:t>o</w:t>
      </w:r>
      <w:r w:rsidRPr="00192502">
        <w:rPr>
          <w:rFonts w:ascii="Times New Roman" w:hAnsi="Times New Roman" w:cs="Times New Roman"/>
          <w:color w:val="auto"/>
          <w:sz w:val="22"/>
          <w:szCs w:val="22"/>
        </w:rPr>
        <w:t xml:space="preserve">rder </w:t>
      </w:r>
      <w:r w:rsidR="00074B8A" w:rsidRPr="00192502">
        <w:rPr>
          <w:rFonts w:ascii="Times New Roman" w:hAnsi="Times New Roman" w:cs="Times New Roman"/>
          <w:color w:val="auto"/>
          <w:sz w:val="22"/>
          <w:szCs w:val="22"/>
        </w:rPr>
        <w:t>c</w:t>
      </w:r>
      <w:r w:rsidRPr="00192502">
        <w:rPr>
          <w:rFonts w:ascii="Times New Roman" w:hAnsi="Times New Roman" w:cs="Times New Roman"/>
          <w:color w:val="auto"/>
          <w:sz w:val="22"/>
          <w:szCs w:val="22"/>
        </w:rPr>
        <w:t xml:space="preserve">onsistency and </w:t>
      </w:r>
      <w:r w:rsidR="00074B8A" w:rsidRPr="00192502">
        <w:rPr>
          <w:rFonts w:ascii="Times New Roman" w:hAnsi="Times New Roman" w:cs="Times New Roman"/>
          <w:color w:val="auto"/>
          <w:sz w:val="22"/>
          <w:szCs w:val="22"/>
        </w:rPr>
        <w:t>q</w:t>
      </w:r>
      <w:r w:rsidRPr="00192502">
        <w:rPr>
          <w:rFonts w:ascii="Times New Roman" w:hAnsi="Times New Roman" w:cs="Times New Roman"/>
          <w:color w:val="auto"/>
          <w:sz w:val="22"/>
          <w:szCs w:val="22"/>
        </w:rPr>
        <w:t xml:space="preserve">uantify </w:t>
      </w:r>
      <w:r w:rsidR="00074B8A" w:rsidRPr="00192502">
        <w:rPr>
          <w:rFonts w:ascii="Times New Roman" w:hAnsi="Times New Roman" w:cs="Times New Roman"/>
          <w:color w:val="auto"/>
          <w:sz w:val="22"/>
          <w:szCs w:val="22"/>
        </w:rPr>
        <w:t>d</w:t>
      </w:r>
      <w:r w:rsidRPr="00192502">
        <w:rPr>
          <w:rFonts w:ascii="Times New Roman" w:hAnsi="Times New Roman" w:cs="Times New Roman"/>
          <w:color w:val="auto"/>
          <w:sz w:val="22"/>
          <w:szCs w:val="22"/>
        </w:rPr>
        <w:t>eviation</w:t>
      </w:r>
    </w:p>
    <w:p w14:paraId="19A03A68" w14:textId="77777777" w:rsidR="00981048" w:rsidRPr="00192502" w:rsidRDefault="000A54C7" w:rsidP="00B83AC5">
      <w:pPr>
        <w:pStyle w:val="NormalWeb"/>
        <w:numPr>
          <w:ilvl w:val="0"/>
          <w:numId w:val="10"/>
        </w:numPr>
        <w:jc w:val="both"/>
        <w:rPr>
          <w:sz w:val="22"/>
          <w:szCs w:val="22"/>
        </w:rPr>
      </w:pPr>
      <w:r w:rsidRPr="00192502">
        <w:rPr>
          <w:rStyle w:val="Strong"/>
          <w:b w:val="0"/>
          <w:bCs w:val="0"/>
          <w:sz w:val="22"/>
          <w:szCs w:val="22"/>
        </w:rPr>
        <w:t xml:space="preserve">Rank </w:t>
      </w:r>
      <w:r w:rsidR="00981048" w:rsidRPr="00192502">
        <w:rPr>
          <w:rStyle w:val="Strong"/>
          <w:b w:val="0"/>
          <w:bCs w:val="0"/>
          <w:sz w:val="22"/>
          <w:szCs w:val="22"/>
        </w:rPr>
        <w:t>p</w:t>
      </w:r>
      <w:r w:rsidRPr="00192502">
        <w:rPr>
          <w:rStyle w:val="Strong"/>
          <w:b w:val="0"/>
          <w:bCs w:val="0"/>
          <w:sz w:val="22"/>
          <w:szCs w:val="22"/>
        </w:rPr>
        <w:t xml:space="preserve">redicted </w:t>
      </w:r>
      <w:r w:rsidR="00981048" w:rsidRPr="00192502">
        <w:rPr>
          <w:rStyle w:val="Strong"/>
          <w:b w:val="0"/>
          <w:bCs w:val="0"/>
          <w:sz w:val="22"/>
          <w:szCs w:val="22"/>
        </w:rPr>
        <w:t>b</w:t>
      </w:r>
      <w:r w:rsidRPr="00192502">
        <w:rPr>
          <w:rStyle w:val="Strong"/>
          <w:b w:val="0"/>
          <w:bCs w:val="0"/>
          <w:sz w:val="22"/>
          <w:szCs w:val="22"/>
        </w:rPr>
        <w:t xml:space="preserve">eams </w:t>
      </w:r>
      <w:r w:rsidR="00981048" w:rsidRPr="00192502">
        <w:rPr>
          <w:rStyle w:val="Strong"/>
          <w:b w:val="0"/>
          <w:bCs w:val="0"/>
          <w:sz w:val="22"/>
          <w:szCs w:val="22"/>
        </w:rPr>
        <w:t>with respect to ground truth for corresponding beams</w:t>
      </w:r>
      <w:r w:rsidRPr="00192502">
        <w:rPr>
          <w:sz w:val="22"/>
          <w:szCs w:val="22"/>
        </w:rPr>
        <w:t>:</w:t>
      </w:r>
    </w:p>
    <w:p w14:paraId="33F3D137" w14:textId="5A50AEBD" w:rsidR="000A54C7" w:rsidRPr="00192502" w:rsidRDefault="000A54C7" w:rsidP="00B83AC5">
      <w:pPr>
        <w:pStyle w:val="NormalWeb"/>
        <w:numPr>
          <w:ilvl w:val="0"/>
          <w:numId w:val="11"/>
        </w:numPr>
        <w:jc w:val="both"/>
        <w:rPr>
          <w:sz w:val="22"/>
          <w:szCs w:val="22"/>
        </w:rPr>
      </w:pPr>
      <w:r w:rsidRPr="00192502">
        <w:rPr>
          <w:sz w:val="22"/>
        </w:rPr>
        <w:t>Re-rank the Top-K predicted beams based on their</w:t>
      </w:r>
      <w:r w:rsidR="00981048" w:rsidRPr="00192502">
        <w:rPr>
          <w:sz w:val="22"/>
        </w:rPr>
        <w:t xml:space="preserve"> ground truth</w:t>
      </w:r>
      <w:r w:rsidRPr="00192502">
        <w:rPr>
          <w:sz w:val="22"/>
        </w:rPr>
        <w:t xml:space="preserve"> RSRP values as measured. This provides a ranking of the predicted beams according to actual signal strength.</w:t>
      </w:r>
    </w:p>
    <w:p w14:paraId="2BADE9B2" w14:textId="77777777" w:rsidR="000A54C7" w:rsidRPr="00192502" w:rsidRDefault="000A54C7" w:rsidP="00B83AC5">
      <w:pPr>
        <w:pStyle w:val="NormalWeb"/>
        <w:numPr>
          <w:ilvl w:val="0"/>
          <w:numId w:val="12"/>
        </w:numPr>
        <w:jc w:val="both"/>
        <w:rPr>
          <w:sz w:val="22"/>
          <w:szCs w:val="22"/>
        </w:rPr>
      </w:pPr>
      <w:r w:rsidRPr="00192502">
        <w:rPr>
          <w:rStyle w:val="Strong"/>
          <w:b w:val="0"/>
          <w:bCs w:val="0"/>
          <w:sz w:val="22"/>
          <w:szCs w:val="22"/>
        </w:rPr>
        <w:t>Compare Ranks and Quantify Consistency</w:t>
      </w:r>
      <w:r w:rsidRPr="00192502">
        <w:rPr>
          <w:sz w:val="22"/>
          <w:szCs w:val="22"/>
        </w:rPr>
        <w:t>:</w:t>
      </w:r>
    </w:p>
    <w:p w14:paraId="5229A594" w14:textId="20791AFA" w:rsidR="00500F57" w:rsidRPr="00192502" w:rsidRDefault="000A54C7" w:rsidP="00B83AC5">
      <w:pPr>
        <w:numPr>
          <w:ilvl w:val="1"/>
          <w:numId w:val="8"/>
        </w:numPr>
        <w:spacing w:before="100" w:beforeAutospacing="1" w:after="100" w:afterAutospacing="1" w:line="240" w:lineRule="auto"/>
        <w:jc w:val="both"/>
        <w:rPr>
          <w:rFonts w:cs="Times New Roman"/>
          <w:sz w:val="22"/>
        </w:rPr>
      </w:pPr>
      <w:r w:rsidRPr="00192502">
        <w:rPr>
          <w:rFonts w:cs="Times New Roman"/>
          <w:sz w:val="22"/>
        </w:rPr>
        <w:t xml:space="preserve">For each predicted beam, compare its position in the predicted Top-K ranking to its corresponding position in the </w:t>
      </w:r>
      <w:r w:rsidR="00981048" w:rsidRPr="00192502">
        <w:rPr>
          <w:rFonts w:cs="Times New Roman"/>
          <w:sz w:val="22"/>
        </w:rPr>
        <w:t>ground truth</w:t>
      </w:r>
      <w:r w:rsidRPr="00192502">
        <w:rPr>
          <w:rFonts w:cs="Times New Roman"/>
          <w:sz w:val="22"/>
        </w:rPr>
        <w:t xml:space="preserve"> Top-K ranking.</w:t>
      </w:r>
    </w:p>
    <w:p w14:paraId="5E21A356" w14:textId="65DDABFF" w:rsidR="000A54C7" w:rsidRPr="00192502" w:rsidRDefault="000A54C7" w:rsidP="00B83AC5">
      <w:pPr>
        <w:numPr>
          <w:ilvl w:val="1"/>
          <w:numId w:val="8"/>
        </w:numPr>
        <w:spacing w:before="100" w:beforeAutospacing="1" w:after="100" w:afterAutospacing="1" w:line="240" w:lineRule="auto"/>
        <w:jc w:val="both"/>
        <w:rPr>
          <w:rFonts w:cs="Times New Roman"/>
          <w:sz w:val="22"/>
        </w:rPr>
      </w:pPr>
      <w:r w:rsidRPr="00192502">
        <w:rPr>
          <w:rFonts w:cs="Times New Roman"/>
          <w:sz w:val="22"/>
        </w:rPr>
        <w:t xml:space="preserve">If the rank of a predicted beam matches its rank in the </w:t>
      </w:r>
      <w:r w:rsidR="00F52212" w:rsidRPr="00192502">
        <w:rPr>
          <w:rFonts w:cs="Times New Roman"/>
          <w:sz w:val="22"/>
        </w:rPr>
        <w:t>ground truth</w:t>
      </w:r>
      <w:r w:rsidRPr="00192502">
        <w:rPr>
          <w:rFonts w:cs="Times New Roman"/>
          <w:sz w:val="22"/>
        </w:rPr>
        <w:t xml:space="preserve"> beams list, mark it as a </w:t>
      </w:r>
      <w:r w:rsidR="00F52212" w:rsidRPr="00192502">
        <w:rPr>
          <w:rStyle w:val="Strong"/>
          <w:rFonts w:cs="Times New Roman"/>
          <w:b w:val="0"/>
          <w:bCs w:val="0"/>
          <w:sz w:val="22"/>
        </w:rPr>
        <w:t>c</w:t>
      </w:r>
      <w:r w:rsidRPr="00192502">
        <w:rPr>
          <w:rStyle w:val="Strong"/>
          <w:rFonts w:cs="Times New Roman"/>
          <w:b w:val="0"/>
          <w:bCs w:val="0"/>
          <w:sz w:val="22"/>
        </w:rPr>
        <w:t xml:space="preserve">orrect </w:t>
      </w:r>
      <w:r w:rsidR="00F52212" w:rsidRPr="00192502">
        <w:rPr>
          <w:rStyle w:val="Strong"/>
          <w:rFonts w:cs="Times New Roman"/>
          <w:b w:val="0"/>
          <w:bCs w:val="0"/>
          <w:sz w:val="22"/>
        </w:rPr>
        <w:t>p</w:t>
      </w:r>
      <w:r w:rsidRPr="00192502">
        <w:rPr>
          <w:rStyle w:val="Strong"/>
          <w:rFonts w:cs="Times New Roman"/>
          <w:b w:val="0"/>
          <w:bCs w:val="0"/>
          <w:sz w:val="22"/>
        </w:rPr>
        <w:t>rediction</w:t>
      </w:r>
      <w:r w:rsidRPr="00192502">
        <w:rPr>
          <w:rFonts w:cs="Times New Roman"/>
          <w:sz w:val="22"/>
        </w:rPr>
        <w:t>.</w:t>
      </w:r>
    </w:p>
    <w:p w14:paraId="4B83FA4D" w14:textId="3E2506A4" w:rsidR="000A54C7" w:rsidRPr="00192502" w:rsidRDefault="000A54C7" w:rsidP="00B83AC5">
      <w:pPr>
        <w:numPr>
          <w:ilvl w:val="1"/>
          <w:numId w:val="8"/>
        </w:numPr>
        <w:spacing w:before="100" w:beforeAutospacing="1" w:after="100" w:afterAutospacing="1" w:line="240" w:lineRule="auto"/>
        <w:jc w:val="both"/>
        <w:rPr>
          <w:rStyle w:val="katex-mathml"/>
          <w:rFonts w:cs="Times New Roman"/>
          <w:sz w:val="22"/>
        </w:rPr>
      </w:pPr>
      <w:r w:rsidRPr="00192502">
        <w:rPr>
          <w:rFonts w:cs="Times New Roman"/>
          <w:sz w:val="22"/>
        </w:rPr>
        <w:t xml:space="preserve">If the rank does not match, calculate the </w:t>
      </w:r>
      <w:r w:rsidRPr="00192502">
        <w:rPr>
          <w:rStyle w:val="Strong"/>
          <w:rFonts w:cs="Times New Roman"/>
          <w:b w:val="0"/>
          <w:bCs w:val="0"/>
          <w:sz w:val="22"/>
        </w:rPr>
        <w:t>Rank Deviation</w:t>
      </w:r>
      <w:r w:rsidRPr="00192502">
        <w:rPr>
          <w:rFonts w:cs="Times New Roman"/>
          <w:sz w:val="22"/>
        </w:rPr>
        <w:t xml:space="preserve"> as the absolute difference between the predicted rank and the actual rank for that beam: </w:t>
      </w:r>
    </w:p>
    <w:p w14:paraId="136FCAC3" w14:textId="1F658861" w:rsidR="00500F57" w:rsidRPr="00192502" w:rsidRDefault="006D322E" w:rsidP="00192502">
      <w:pPr>
        <w:spacing w:before="100" w:beforeAutospacing="1" w:after="100" w:afterAutospacing="1" w:line="240" w:lineRule="auto"/>
        <w:ind w:left="1080"/>
        <w:jc w:val="both"/>
        <w:rPr>
          <w:rFonts w:cs="Times New Roman"/>
          <w:b/>
          <w:bCs/>
          <w:sz w:val="22"/>
        </w:rPr>
      </w:pPr>
      <m:oMathPara>
        <m:oMath>
          <m:r>
            <m:rPr>
              <m:sty m:val="bi"/>
            </m:rPr>
            <w:rPr>
              <w:rFonts w:ascii="Cambria Math" w:hAnsi="Cambria Math" w:cs="Times New Roman"/>
              <w:sz w:val="22"/>
            </w:rPr>
            <m:t xml:space="preserve">Rank Deviation= </m:t>
          </m:r>
          <m:r>
            <m:rPr>
              <m:sty m:val="b"/>
            </m:rPr>
            <w:rPr>
              <w:rStyle w:val="mord"/>
              <w:rFonts w:ascii="Cambria Math" w:hAnsi="Cambria Math" w:cs="Times New Roman"/>
              <w:sz w:val="22"/>
            </w:rPr>
            <m:t>Predicted Rank</m:t>
          </m:r>
          <m:r>
            <m:rPr>
              <m:sty m:val="b"/>
            </m:rPr>
            <w:rPr>
              <w:rStyle w:val="mbin"/>
              <w:rFonts w:ascii="Cambria Math" w:hAnsi="Cambria Math" w:cs="Times New Roman"/>
              <w:sz w:val="22"/>
            </w:rPr>
            <m:t>-</m:t>
          </m:r>
          <m:r>
            <m:rPr>
              <m:sty m:val="b"/>
            </m:rPr>
            <w:rPr>
              <w:rStyle w:val="mord"/>
              <w:rFonts w:ascii="Cambria Math" w:hAnsi="Cambria Math" w:cs="Times New Roman"/>
              <w:sz w:val="22"/>
            </w:rPr>
            <m:t>Actual Rank</m:t>
          </m:r>
        </m:oMath>
      </m:oMathPara>
    </w:p>
    <w:p w14:paraId="21263092" w14:textId="77777777" w:rsidR="000A54C7" w:rsidRPr="00192502" w:rsidRDefault="000A54C7" w:rsidP="00B83AC5">
      <w:pPr>
        <w:pStyle w:val="NormalWeb"/>
        <w:numPr>
          <w:ilvl w:val="0"/>
          <w:numId w:val="12"/>
        </w:numPr>
        <w:jc w:val="both"/>
        <w:rPr>
          <w:sz w:val="22"/>
          <w:szCs w:val="22"/>
        </w:rPr>
      </w:pPr>
      <w:r w:rsidRPr="00192502">
        <w:rPr>
          <w:rStyle w:val="Strong"/>
          <w:b w:val="0"/>
          <w:bCs w:val="0"/>
          <w:sz w:val="22"/>
          <w:szCs w:val="22"/>
        </w:rPr>
        <w:t>Compute Rank Consistency Score</w:t>
      </w:r>
      <w:r w:rsidRPr="00192502">
        <w:rPr>
          <w:sz w:val="22"/>
          <w:szCs w:val="22"/>
        </w:rPr>
        <w:t>:</w:t>
      </w:r>
    </w:p>
    <w:p w14:paraId="51220749" w14:textId="77777777" w:rsidR="000A54C7" w:rsidRPr="00192502" w:rsidRDefault="000A54C7" w:rsidP="00B83AC5">
      <w:pPr>
        <w:numPr>
          <w:ilvl w:val="1"/>
          <w:numId w:val="8"/>
        </w:numPr>
        <w:spacing w:before="100" w:beforeAutospacing="1" w:after="100" w:afterAutospacing="1" w:line="360" w:lineRule="auto"/>
        <w:jc w:val="both"/>
        <w:rPr>
          <w:rFonts w:cs="Times New Roman"/>
          <w:sz w:val="22"/>
        </w:rPr>
      </w:pPr>
      <w:r w:rsidRPr="00192502">
        <w:rPr>
          <w:rFonts w:cs="Times New Roman"/>
          <w:sz w:val="22"/>
        </w:rPr>
        <w:t xml:space="preserve">Use the Rank Deviation values to calculate a </w:t>
      </w:r>
      <w:r w:rsidRPr="00192502">
        <w:rPr>
          <w:rStyle w:val="Strong"/>
          <w:rFonts w:cs="Times New Roman"/>
          <w:b w:val="0"/>
          <w:bCs w:val="0"/>
          <w:sz w:val="22"/>
        </w:rPr>
        <w:t>Rank Consistency Score</w:t>
      </w:r>
      <w:r w:rsidRPr="00192502">
        <w:rPr>
          <w:rFonts w:cs="Times New Roman"/>
          <w:sz w:val="22"/>
        </w:rPr>
        <w:t>:</w:t>
      </w:r>
    </w:p>
    <w:p w14:paraId="217E68D8" w14:textId="77777777" w:rsidR="000A54C7" w:rsidRPr="00192502" w:rsidRDefault="000A54C7" w:rsidP="00B83AC5">
      <w:pPr>
        <w:numPr>
          <w:ilvl w:val="2"/>
          <w:numId w:val="8"/>
        </w:numPr>
        <w:spacing w:before="100" w:beforeAutospacing="1" w:after="100" w:afterAutospacing="1" w:line="360" w:lineRule="auto"/>
        <w:jc w:val="both"/>
        <w:rPr>
          <w:rFonts w:cs="Times New Roman"/>
          <w:sz w:val="22"/>
        </w:rPr>
      </w:pPr>
      <w:r w:rsidRPr="00192502">
        <w:rPr>
          <w:rFonts w:cs="Times New Roman"/>
          <w:sz w:val="22"/>
        </w:rPr>
        <w:t>Count the number of correct predictions (where Rank Deviation = 0).</w:t>
      </w:r>
    </w:p>
    <w:p w14:paraId="0988DA79" w14:textId="77777777" w:rsidR="000A54C7" w:rsidRPr="00192502" w:rsidRDefault="000A54C7" w:rsidP="00B83AC5">
      <w:pPr>
        <w:numPr>
          <w:ilvl w:val="2"/>
          <w:numId w:val="8"/>
        </w:numPr>
        <w:spacing w:before="100" w:beforeAutospacing="1" w:after="100" w:afterAutospacing="1" w:line="360" w:lineRule="auto"/>
        <w:jc w:val="both"/>
        <w:rPr>
          <w:rFonts w:cs="Times New Roman"/>
          <w:sz w:val="22"/>
        </w:rPr>
      </w:pPr>
      <w:r w:rsidRPr="00192502">
        <w:rPr>
          <w:rFonts w:cs="Times New Roman"/>
          <w:sz w:val="22"/>
        </w:rPr>
        <w:t>For beams with Rank Deviations, you may consider:</w:t>
      </w:r>
    </w:p>
    <w:p w14:paraId="623209AE" w14:textId="77777777" w:rsidR="000A54C7" w:rsidRPr="00192502" w:rsidRDefault="000A54C7" w:rsidP="00B83AC5">
      <w:pPr>
        <w:numPr>
          <w:ilvl w:val="3"/>
          <w:numId w:val="8"/>
        </w:numPr>
        <w:spacing w:before="100" w:beforeAutospacing="1" w:after="100" w:afterAutospacing="1" w:line="360" w:lineRule="auto"/>
        <w:jc w:val="both"/>
        <w:rPr>
          <w:rFonts w:cs="Times New Roman"/>
          <w:sz w:val="22"/>
        </w:rPr>
      </w:pPr>
      <w:r w:rsidRPr="00192502">
        <w:rPr>
          <w:rStyle w:val="Strong"/>
          <w:rFonts w:cs="Times New Roman"/>
          <w:sz w:val="22"/>
        </w:rPr>
        <w:lastRenderedPageBreak/>
        <w:t>Weighted Rank Consistency Score</w:t>
      </w:r>
      <w:r w:rsidRPr="00192502">
        <w:rPr>
          <w:rFonts w:cs="Times New Roman"/>
          <w:sz w:val="22"/>
        </w:rPr>
        <w:t>: Penalize the Rank Consistency Score based on the magnitude of deviation, such as by subtracting points for each level of deviation (e.g., -1 for each rank deviation).</w:t>
      </w:r>
    </w:p>
    <w:p w14:paraId="6AD5E253" w14:textId="5F0B3F74" w:rsidR="00DB430A" w:rsidRPr="00192502" w:rsidRDefault="000A54C7" w:rsidP="00B83AC5">
      <w:pPr>
        <w:numPr>
          <w:ilvl w:val="3"/>
          <w:numId w:val="8"/>
        </w:numPr>
        <w:spacing w:before="100" w:beforeAutospacing="1" w:after="100" w:afterAutospacing="1" w:line="360" w:lineRule="auto"/>
        <w:jc w:val="both"/>
        <w:rPr>
          <w:rFonts w:cs="Times New Roman"/>
          <w:sz w:val="22"/>
        </w:rPr>
      </w:pPr>
      <w:r w:rsidRPr="00192502">
        <w:rPr>
          <w:rStyle w:val="Strong"/>
          <w:rFonts w:cs="Times New Roman"/>
          <w:sz w:val="22"/>
        </w:rPr>
        <w:t>Threshold Score</w:t>
      </w:r>
      <w:r w:rsidRPr="00192502">
        <w:rPr>
          <w:rFonts w:cs="Times New Roman"/>
          <w:sz w:val="22"/>
        </w:rPr>
        <w:t xml:space="preserve">: Set a threshold for acceptable rank deviations, such as allowing </w:t>
      </w:r>
      <w:r w:rsidR="00DB430A" w:rsidRPr="00192502">
        <w:rPr>
          <w:rFonts w:cs="Times New Roman"/>
          <w:sz w:val="22"/>
        </w:rPr>
        <w:t>±x</w:t>
      </w:r>
      <w:r w:rsidRPr="00192502">
        <w:rPr>
          <w:rFonts w:cs="Times New Roman"/>
          <w:sz w:val="22"/>
        </w:rPr>
        <w:t xml:space="preserve"> rank deviation as consistent, to account for minor prediction variance.</w:t>
      </w:r>
      <w:r w:rsidR="00DB430A" w:rsidRPr="00192502">
        <w:rPr>
          <w:rFonts w:cs="Times New Roman"/>
          <w:sz w:val="22"/>
        </w:rPr>
        <w:t xml:space="preserve"> The value of x can be further discussed. </w:t>
      </w:r>
    </w:p>
    <w:p w14:paraId="4E0BB012" w14:textId="3CCC87D7" w:rsidR="00DB430A" w:rsidRPr="00192502" w:rsidRDefault="000A54C7" w:rsidP="00B83AC5">
      <w:pPr>
        <w:numPr>
          <w:ilvl w:val="1"/>
          <w:numId w:val="8"/>
        </w:numPr>
        <w:spacing w:before="100" w:beforeAutospacing="1" w:after="100" w:afterAutospacing="1" w:line="360" w:lineRule="auto"/>
        <w:jc w:val="both"/>
        <w:rPr>
          <w:rStyle w:val="katex-mathml"/>
          <w:rFonts w:cs="Times New Roman"/>
          <w:sz w:val="22"/>
        </w:rPr>
      </w:pPr>
      <w:r w:rsidRPr="00192502">
        <w:rPr>
          <w:rFonts w:cs="Times New Roman"/>
          <w:sz w:val="22"/>
        </w:rPr>
        <w:t xml:space="preserve">Example formula for Rank Consistency Score: </w:t>
      </w:r>
    </w:p>
    <w:p w14:paraId="7D074727" w14:textId="08DE53E6" w:rsidR="00DB430A" w:rsidRPr="00602DE3" w:rsidRDefault="006D322E" w:rsidP="00602DE3">
      <w:pPr>
        <w:pStyle w:val="ListParagraph"/>
        <w:spacing w:before="100" w:beforeAutospacing="1" w:after="100" w:afterAutospacing="1" w:line="240" w:lineRule="auto"/>
        <w:jc w:val="both"/>
        <w:rPr>
          <w:rFonts w:cs="Times New Roman"/>
          <w:b/>
          <w:bCs/>
          <w:sz w:val="22"/>
        </w:rPr>
      </w:pPr>
      <m:oMathPara>
        <m:oMath>
          <m:r>
            <m:rPr>
              <m:sty m:val="b"/>
            </m:rPr>
            <w:rPr>
              <w:rFonts w:ascii="Cambria Math" w:hAnsi="Cambria Math" w:cs="Times New Roman"/>
              <w:sz w:val="22"/>
            </w:rPr>
            <m:t>Rank Consistency Score=</m:t>
          </m:r>
          <m:f>
            <m:fPr>
              <m:ctrlPr>
                <w:rPr>
                  <w:rFonts w:ascii="Cambria Math" w:hAnsi="Cambria Math" w:cs="Times New Roman"/>
                  <w:b/>
                  <w:bCs/>
                  <w:sz w:val="22"/>
                </w:rPr>
              </m:ctrlPr>
            </m:fPr>
            <m:num>
              <m:r>
                <m:rPr>
                  <m:sty m:val="b"/>
                </m:rPr>
                <w:rPr>
                  <w:rFonts w:ascii="Cambria Math" w:hAnsi="Cambria Math" w:cs="Times New Roman"/>
                  <w:sz w:val="22"/>
                </w:rPr>
                <m:t>Correct Predictions within Threshold</m:t>
              </m:r>
            </m:num>
            <m:den>
              <m:r>
                <m:rPr>
                  <m:sty m:val="b"/>
                </m:rPr>
                <w:rPr>
                  <w:rFonts w:ascii="Cambria Math" w:hAnsi="Cambria Math" w:cs="Times New Roman"/>
                  <w:sz w:val="22"/>
                </w:rPr>
                <m:t>K</m:t>
              </m:r>
            </m:den>
          </m:f>
          <m:r>
            <m:rPr>
              <m:sty m:val="bi"/>
            </m:rPr>
            <w:rPr>
              <w:rFonts w:ascii="Cambria Math" w:hAnsi="Cambria Math" w:cs="Times New Roman"/>
              <w:sz w:val="22"/>
            </w:rPr>
            <m:t>*100%</m:t>
          </m:r>
        </m:oMath>
      </m:oMathPara>
    </w:p>
    <w:p w14:paraId="0E647EDB" w14:textId="77777777" w:rsidR="000A54C7" w:rsidRPr="00192502" w:rsidRDefault="000A54C7" w:rsidP="006D322E">
      <w:pPr>
        <w:pStyle w:val="NormalWeb"/>
        <w:rPr>
          <w:sz w:val="22"/>
          <w:szCs w:val="22"/>
        </w:rPr>
      </w:pPr>
      <w:r w:rsidRPr="00192502">
        <w:rPr>
          <w:rStyle w:val="Strong"/>
          <w:sz w:val="22"/>
          <w:szCs w:val="22"/>
        </w:rPr>
        <w:t>Final Evaluation</w:t>
      </w:r>
      <w:r w:rsidRPr="00192502">
        <w:rPr>
          <w:sz w:val="22"/>
          <w:szCs w:val="22"/>
        </w:rPr>
        <w:t>:</w:t>
      </w:r>
    </w:p>
    <w:p w14:paraId="40634664" w14:textId="77777777" w:rsidR="000A54C7" w:rsidRPr="00192502" w:rsidRDefault="000A54C7" w:rsidP="00192502">
      <w:pPr>
        <w:spacing w:before="100" w:beforeAutospacing="1" w:after="100" w:afterAutospacing="1" w:line="240" w:lineRule="auto"/>
        <w:jc w:val="both"/>
        <w:rPr>
          <w:rFonts w:cs="Times New Roman"/>
          <w:sz w:val="22"/>
        </w:rPr>
      </w:pPr>
      <w:r w:rsidRPr="00192502">
        <w:rPr>
          <w:rFonts w:cs="Times New Roman"/>
          <w:sz w:val="22"/>
        </w:rPr>
        <w:t xml:space="preserve">The final consistency metric would combine the </w:t>
      </w:r>
      <w:r w:rsidRPr="00192502">
        <w:rPr>
          <w:rStyle w:val="Strong"/>
          <w:rFonts w:cs="Times New Roman"/>
          <w:b w:val="0"/>
          <w:bCs w:val="0"/>
          <w:sz w:val="22"/>
        </w:rPr>
        <w:t>Beam Inclusion Correlation</w:t>
      </w:r>
      <w:r w:rsidRPr="00192502">
        <w:rPr>
          <w:rFonts w:cs="Times New Roman"/>
          <w:sz w:val="22"/>
        </w:rPr>
        <w:t xml:space="preserve"> (from Step 1) and </w:t>
      </w:r>
      <w:r w:rsidRPr="00192502">
        <w:rPr>
          <w:rStyle w:val="Strong"/>
          <w:rFonts w:cs="Times New Roman"/>
          <w:b w:val="0"/>
          <w:bCs w:val="0"/>
          <w:sz w:val="22"/>
        </w:rPr>
        <w:t>Rank Consistency Score</w:t>
      </w:r>
      <w:r w:rsidRPr="00192502">
        <w:rPr>
          <w:rFonts w:cs="Times New Roman"/>
          <w:sz w:val="22"/>
        </w:rPr>
        <w:t xml:space="preserve"> (from Step 2) to assess both the presence and rank order accuracy of predicted beams.</w:t>
      </w:r>
    </w:p>
    <w:p w14:paraId="3B9048F7" w14:textId="77777777" w:rsidR="000A54C7" w:rsidRPr="00192502" w:rsidRDefault="000A54C7" w:rsidP="00192502">
      <w:pPr>
        <w:pStyle w:val="NormalWeb"/>
        <w:jc w:val="both"/>
        <w:rPr>
          <w:sz w:val="22"/>
          <w:szCs w:val="22"/>
        </w:rPr>
      </w:pPr>
      <w:r w:rsidRPr="00192502">
        <w:rPr>
          <w:sz w:val="22"/>
          <w:szCs w:val="22"/>
        </w:rPr>
        <w:t>This procedure provides a robust measure of beam prediction performance, ensuring that the model’s predictions are accurate not only in identifying relevant beams but also in correctly ranking them relative to actual signal strengths.</w:t>
      </w:r>
    </w:p>
    <w:p w14:paraId="63349A95" w14:textId="2D6843D4" w:rsidR="006D322E" w:rsidRPr="00192502" w:rsidRDefault="006D322E" w:rsidP="00602DE3">
      <w:pPr>
        <w:pStyle w:val="NormalWeb"/>
        <w:jc w:val="both"/>
        <w:rPr>
          <w:b/>
          <w:bCs/>
          <w:sz w:val="22"/>
          <w:szCs w:val="22"/>
          <w:lang w:val="en-US"/>
        </w:rPr>
      </w:pPr>
      <w:r w:rsidRPr="00192502">
        <w:rPr>
          <w:b/>
          <w:bCs/>
          <w:sz w:val="22"/>
          <w:szCs w:val="22"/>
        </w:rPr>
        <w:t xml:space="preserve">Observation </w:t>
      </w:r>
      <w:r w:rsidR="00272727" w:rsidRPr="00192502">
        <w:rPr>
          <w:b/>
          <w:bCs/>
          <w:sz w:val="22"/>
          <w:szCs w:val="22"/>
        </w:rPr>
        <w:t>3</w:t>
      </w:r>
      <w:r w:rsidRPr="00192502">
        <w:rPr>
          <w:b/>
          <w:bCs/>
          <w:sz w:val="22"/>
          <w:szCs w:val="22"/>
        </w:rPr>
        <w:t>: Consistency and rank accuracy in beam predictions ensure reliable connectivity by accurately prioritizing the strongest beams.</w:t>
      </w:r>
    </w:p>
    <w:p w14:paraId="741B2523" w14:textId="33DD8A41" w:rsidR="006D322E" w:rsidRPr="00192502" w:rsidRDefault="006D322E" w:rsidP="00602DE3">
      <w:pPr>
        <w:pStyle w:val="NormalWeb"/>
        <w:jc w:val="both"/>
        <w:rPr>
          <w:b/>
          <w:bCs/>
          <w:sz w:val="22"/>
          <w:szCs w:val="22"/>
        </w:rPr>
      </w:pPr>
      <w:r w:rsidRPr="00192502">
        <w:rPr>
          <w:b/>
          <w:bCs/>
          <w:sz w:val="22"/>
          <w:szCs w:val="22"/>
        </w:rPr>
        <w:t xml:space="preserve">Observation </w:t>
      </w:r>
      <w:r w:rsidR="00272727" w:rsidRPr="00192502">
        <w:rPr>
          <w:b/>
          <w:bCs/>
          <w:sz w:val="22"/>
          <w:szCs w:val="22"/>
        </w:rPr>
        <w:t>4</w:t>
      </w:r>
      <w:r w:rsidRPr="00192502">
        <w:rPr>
          <w:b/>
          <w:bCs/>
          <w:sz w:val="22"/>
          <w:szCs w:val="22"/>
        </w:rPr>
        <w:t>: Option 5’s two-step method verifies that predicted beams are both present in the Top-K and correctly ranked, supporting optimal network performance.</w:t>
      </w:r>
    </w:p>
    <w:p w14:paraId="3B1C4D97" w14:textId="09501C45" w:rsidR="005A5927" w:rsidRPr="00192502" w:rsidRDefault="00254320" w:rsidP="00602DE3">
      <w:pPr>
        <w:jc w:val="both"/>
        <w:rPr>
          <w:rFonts w:cs="Times New Roman"/>
          <w:b/>
          <w:bCs/>
          <w:sz w:val="22"/>
          <w:szCs w:val="24"/>
        </w:rPr>
      </w:pPr>
      <w:r w:rsidRPr="00192502">
        <w:rPr>
          <w:rFonts w:cs="Times New Roman"/>
          <w:b/>
          <w:bCs/>
          <w:sz w:val="22"/>
          <w:szCs w:val="24"/>
        </w:rPr>
        <w:t xml:space="preserve">Proposal </w:t>
      </w:r>
      <w:r w:rsidR="00272727" w:rsidRPr="00192502">
        <w:rPr>
          <w:rFonts w:cs="Times New Roman"/>
          <w:b/>
          <w:bCs/>
          <w:sz w:val="22"/>
          <w:szCs w:val="24"/>
        </w:rPr>
        <w:t>3</w:t>
      </w:r>
      <w:r w:rsidRPr="00192502">
        <w:rPr>
          <w:rFonts w:cs="Times New Roman"/>
          <w:b/>
          <w:bCs/>
          <w:sz w:val="22"/>
          <w:szCs w:val="24"/>
        </w:rPr>
        <w:t>: Option 5 should be considered alongside other metrics, such as Option 1 and Option 2, to provide a comprehensive evaluation of beam prediction accuracy and rank consistency for beam management requirements.</w:t>
      </w:r>
    </w:p>
    <w:p w14:paraId="7BE7C8F4" w14:textId="77777777" w:rsidR="005A5927" w:rsidRPr="00FF3D3F" w:rsidRDefault="005A5927" w:rsidP="009E7431">
      <w:pPr>
        <w:pStyle w:val="RAN4H3"/>
        <w:numPr>
          <w:ilvl w:val="0"/>
          <w:numId w:val="0"/>
        </w:numPr>
        <w:rPr>
          <w:sz w:val="28"/>
          <w:szCs w:val="24"/>
        </w:rPr>
      </w:pPr>
    </w:p>
    <w:p w14:paraId="1B35217A" w14:textId="12F4F966" w:rsidR="00847264" w:rsidRPr="0013167C" w:rsidRDefault="00CD7492" w:rsidP="008C39F7">
      <w:pPr>
        <w:pStyle w:val="RAN4H1"/>
        <w:rPr>
          <w:sz w:val="32"/>
          <w:szCs w:val="18"/>
          <w:lang w:val="en-US"/>
        </w:rPr>
      </w:pPr>
      <w:bookmarkStart w:id="11" w:name="_Toc116995848"/>
      <w:r w:rsidRPr="0013167C">
        <w:rPr>
          <w:sz w:val="32"/>
          <w:szCs w:val="18"/>
          <w:lang w:val="en-US"/>
        </w:rPr>
        <w:t>Conclusion</w:t>
      </w:r>
      <w:bookmarkStart w:id="12" w:name="_Toc116995849"/>
      <w:bookmarkEnd w:id="11"/>
    </w:p>
    <w:p w14:paraId="5B1067F0" w14:textId="6BB873AE" w:rsidR="00CC7F40" w:rsidRDefault="00CC7F40" w:rsidP="006130A2">
      <w:pPr>
        <w:jc w:val="both"/>
        <w:rPr>
          <w:sz w:val="22"/>
          <w:szCs w:val="24"/>
          <w:lang w:val="en-US"/>
        </w:rPr>
      </w:pPr>
      <w:bookmarkStart w:id="13" w:name="_Hlk181955750"/>
      <w:r>
        <w:rPr>
          <w:sz w:val="22"/>
          <w:szCs w:val="24"/>
          <w:lang w:val="en-US"/>
        </w:rPr>
        <w:t xml:space="preserve">This section summarizes our discussion by listing all the observations and proposals discussed in this contribution. </w:t>
      </w:r>
    </w:p>
    <w:bookmarkEnd w:id="13"/>
    <w:p w14:paraId="26D9FF34" w14:textId="32FCDEAC" w:rsidR="00CC7F40" w:rsidRDefault="00CC7F40" w:rsidP="006130A2">
      <w:pPr>
        <w:pStyle w:val="NormalWeb"/>
        <w:jc w:val="both"/>
        <w:rPr>
          <w:b/>
          <w:bCs/>
          <w:sz w:val="22"/>
          <w:szCs w:val="22"/>
        </w:rPr>
      </w:pPr>
      <w:r w:rsidRPr="00272727">
        <w:rPr>
          <w:rStyle w:val="Strong"/>
          <w:sz w:val="22"/>
          <w:szCs w:val="22"/>
        </w:rPr>
        <w:t>Observation 1</w:t>
      </w:r>
      <w:r w:rsidRPr="00272727">
        <w:rPr>
          <w:sz w:val="22"/>
          <w:szCs w:val="22"/>
        </w:rPr>
        <w:t>:</w:t>
      </w:r>
      <w:r w:rsidRPr="00272727">
        <w:rPr>
          <w:b/>
          <w:bCs/>
          <w:sz w:val="22"/>
          <w:szCs w:val="22"/>
        </w:rPr>
        <w:t xml:space="preserve"> The legacy measurement period should be considered for reuse, with adaptations for factors like sharing elements and DRX, to maintain prediction efficiency.</w:t>
      </w:r>
    </w:p>
    <w:p w14:paraId="0A49BE41" w14:textId="28841CC0" w:rsidR="00CC7F40" w:rsidRDefault="00CC7F40" w:rsidP="006130A2">
      <w:pPr>
        <w:pStyle w:val="NormalWeb"/>
        <w:jc w:val="both"/>
        <w:rPr>
          <w:b/>
          <w:bCs/>
          <w:sz w:val="22"/>
          <w:szCs w:val="22"/>
        </w:rPr>
      </w:pPr>
      <w:r w:rsidRPr="006D322E">
        <w:rPr>
          <w:b/>
          <w:bCs/>
          <w:sz w:val="22"/>
          <w:szCs w:val="22"/>
        </w:rPr>
        <w:t xml:space="preserve">Observation </w:t>
      </w:r>
      <w:r>
        <w:rPr>
          <w:b/>
          <w:bCs/>
          <w:sz w:val="22"/>
          <w:szCs w:val="22"/>
        </w:rPr>
        <w:t>2</w:t>
      </w:r>
      <w:r w:rsidRPr="006D322E">
        <w:rPr>
          <w:b/>
          <w:bCs/>
          <w:sz w:val="22"/>
          <w:szCs w:val="22"/>
        </w:rPr>
        <w:t>: Accurate L1-RSRP and Top-K/1 metrics ensure reliable identification of the strongest beams</w:t>
      </w:r>
      <w:r>
        <w:rPr>
          <w:b/>
          <w:bCs/>
          <w:sz w:val="22"/>
          <w:szCs w:val="22"/>
        </w:rPr>
        <w:t>.</w:t>
      </w:r>
    </w:p>
    <w:p w14:paraId="543536D6" w14:textId="77777777" w:rsidR="00CC7F40" w:rsidRPr="00254320" w:rsidRDefault="00CC7F40" w:rsidP="006130A2">
      <w:pPr>
        <w:pStyle w:val="NormalWeb"/>
        <w:jc w:val="both"/>
        <w:rPr>
          <w:b/>
          <w:bCs/>
          <w:sz w:val="22"/>
          <w:szCs w:val="22"/>
          <w:lang w:val="en-US"/>
        </w:rPr>
      </w:pPr>
      <w:r w:rsidRPr="00254320">
        <w:rPr>
          <w:rFonts w:hAnsi="Symbol"/>
          <w:b/>
          <w:bCs/>
          <w:sz w:val="22"/>
          <w:szCs w:val="22"/>
        </w:rPr>
        <w:t xml:space="preserve">Observation </w:t>
      </w:r>
      <w:r>
        <w:rPr>
          <w:rFonts w:hAnsi="Symbol"/>
          <w:b/>
          <w:bCs/>
          <w:sz w:val="22"/>
          <w:szCs w:val="22"/>
        </w:rPr>
        <w:t>3</w:t>
      </w:r>
      <w:r w:rsidRPr="00254320">
        <w:rPr>
          <w:rFonts w:hAnsi="Symbol"/>
          <w:b/>
          <w:bCs/>
          <w:sz w:val="22"/>
          <w:szCs w:val="22"/>
        </w:rPr>
        <w:t xml:space="preserve">: </w:t>
      </w:r>
      <w:r w:rsidRPr="00254320">
        <w:rPr>
          <w:b/>
          <w:bCs/>
          <w:sz w:val="22"/>
          <w:szCs w:val="22"/>
        </w:rPr>
        <w:t>Consistency and rank accuracy in beam predictions ensure reliable connectivity by accurately prioritizing the strongest beams.</w:t>
      </w:r>
    </w:p>
    <w:p w14:paraId="6F4FC73E" w14:textId="58E474C5" w:rsidR="00CC7F40" w:rsidRPr="006D322E" w:rsidRDefault="00CC7F40" w:rsidP="006130A2">
      <w:pPr>
        <w:pStyle w:val="NormalWeb"/>
        <w:jc w:val="both"/>
        <w:rPr>
          <w:b/>
          <w:bCs/>
          <w:sz w:val="22"/>
          <w:szCs w:val="22"/>
        </w:rPr>
      </w:pPr>
      <w:r w:rsidRPr="00254320">
        <w:rPr>
          <w:rFonts w:hAnsi="Symbol"/>
          <w:b/>
          <w:bCs/>
          <w:sz w:val="22"/>
          <w:szCs w:val="22"/>
        </w:rPr>
        <w:t xml:space="preserve">Observation </w:t>
      </w:r>
      <w:r>
        <w:rPr>
          <w:rFonts w:hAnsi="Symbol"/>
          <w:b/>
          <w:bCs/>
          <w:sz w:val="22"/>
          <w:szCs w:val="22"/>
        </w:rPr>
        <w:t>4</w:t>
      </w:r>
      <w:r w:rsidRPr="00254320">
        <w:rPr>
          <w:rFonts w:hAnsi="Symbol"/>
          <w:b/>
          <w:bCs/>
          <w:sz w:val="22"/>
          <w:szCs w:val="22"/>
        </w:rPr>
        <w:t xml:space="preserve">: </w:t>
      </w:r>
      <w:r w:rsidRPr="00254320">
        <w:rPr>
          <w:b/>
          <w:bCs/>
          <w:sz w:val="22"/>
          <w:szCs w:val="22"/>
        </w:rPr>
        <w:t>Option 5’s two-step method verifies that predicted beams are both present in the Top-K and correctly ranked, supporting optimal network performance.</w:t>
      </w:r>
    </w:p>
    <w:p w14:paraId="4121DEE7" w14:textId="77777777" w:rsidR="00CC7F40" w:rsidRPr="00272727" w:rsidRDefault="00CC7F40" w:rsidP="006130A2">
      <w:pPr>
        <w:pStyle w:val="NormalWeb"/>
        <w:jc w:val="both"/>
        <w:rPr>
          <w:b/>
          <w:bCs/>
          <w:sz w:val="22"/>
          <w:szCs w:val="22"/>
        </w:rPr>
      </w:pPr>
      <w:r w:rsidRPr="00272727">
        <w:rPr>
          <w:b/>
          <w:bCs/>
          <w:sz w:val="22"/>
          <w:szCs w:val="22"/>
        </w:rPr>
        <w:lastRenderedPageBreak/>
        <w:t>Proposal 1: The number of required SSB samples should be standardized to prevent non-uniformity, even though UE implementation complexity influences sample requirements.</w:t>
      </w:r>
    </w:p>
    <w:p w14:paraId="4B710FD2" w14:textId="77777777" w:rsidR="00CC7F40" w:rsidRPr="00272727" w:rsidRDefault="00CC7F40" w:rsidP="006130A2">
      <w:pPr>
        <w:pStyle w:val="NormalWeb"/>
        <w:jc w:val="both"/>
        <w:rPr>
          <w:b/>
          <w:bCs/>
          <w:sz w:val="22"/>
          <w:szCs w:val="22"/>
        </w:rPr>
      </w:pPr>
      <w:r w:rsidRPr="00272727">
        <w:rPr>
          <w:b/>
          <w:bCs/>
          <w:sz w:val="22"/>
          <w:szCs w:val="22"/>
        </w:rPr>
        <w:t>Proposal 2: Performance monitoring delay must be minimized to maintain the effectiveness of AI/ML in beam management and ensure timely and accurate beam predictions</w:t>
      </w:r>
    </w:p>
    <w:p w14:paraId="1E3AD0AD" w14:textId="330A2D99" w:rsidR="00CC7F40" w:rsidRPr="00CC7F40" w:rsidRDefault="00CC7F40" w:rsidP="006130A2">
      <w:pPr>
        <w:jc w:val="both"/>
        <w:rPr>
          <w:b/>
          <w:bCs/>
          <w:sz w:val="22"/>
          <w:szCs w:val="24"/>
        </w:rPr>
      </w:pPr>
      <w:r w:rsidRPr="00254320">
        <w:rPr>
          <w:b/>
          <w:bCs/>
          <w:sz w:val="22"/>
          <w:szCs w:val="24"/>
        </w:rPr>
        <w:t xml:space="preserve">Proposal </w:t>
      </w:r>
      <w:r>
        <w:rPr>
          <w:b/>
          <w:bCs/>
          <w:sz w:val="22"/>
          <w:szCs w:val="24"/>
        </w:rPr>
        <w:t>3</w:t>
      </w:r>
      <w:r w:rsidRPr="00254320">
        <w:rPr>
          <w:b/>
          <w:bCs/>
          <w:sz w:val="22"/>
          <w:szCs w:val="24"/>
        </w:rPr>
        <w:t>: Option 5 should be considered alongside other metrics, such as Option 1 and Option 2, to provide a comprehensive evaluation of beam prediction accuracy and rank consistency for beam management requirements.</w:t>
      </w:r>
    </w:p>
    <w:p w14:paraId="6051F4F9" w14:textId="77777777" w:rsidR="003B659E" w:rsidRPr="0013167C" w:rsidRDefault="003B659E" w:rsidP="0060543D">
      <w:pPr>
        <w:pStyle w:val="RAN4H1"/>
        <w:numPr>
          <w:ilvl w:val="0"/>
          <w:numId w:val="0"/>
        </w:numPr>
        <w:ind w:left="360" w:hanging="360"/>
        <w:rPr>
          <w:sz w:val="32"/>
          <w:szCs w:val="18"/>
          <w:lang w:val="en-US"/>
        </w:rPr>
      </w:pPr>
      <w:r w:rsidRPr="0013167C">
        <w:rPr>
          <w:sz w:val="32"/>
          <w:szCs w:val="18"/>
          <w:lang w:val="en-US"/>
        </w:rPr>
        <w:t>References</w:t>
      </w:r>
      <w:bookmarkEnd w:id="12"/>
    </w:p>
    <w:p w14:paraId="25B6D1C4" w14:textId="3B50C8AD" w:rsidR="002531E3" w:rsidRPr="009824F9" w:rsidRDefault="002531E3" w:rsidP="002531E3">
      <w:pPr>
        <w:pStyle w:val="ListParagraph"/>
        <w:numPr>
          <w:ilvl w:val="0"/>
          <w:numId w:val="5"/>
        </w:numPr>
        <w:ind w:right="-22"/>
        <w:rPr>
          <w:sz w:val="22"/>
          <w:lang w:val="en-US"/>
        </w:rPr>
      </w:pPr>
      <w:bookmarkStart w:id="14" w:name="WF_112"/>
      <w:bookmarkStart w:id="15" w:name="_Hlk181871526"/>
      <w:r w:rsidRPr="009824F9">
        <w:rPr>
          <w:sz w:val="22"/>
          <w:lang w:val="en-US"/>
        </w:rPr>
        <w:t>R4-</w:t>
      </w:r>
      <w:bookmarkEnd w:id="14"/>
      <w:r w:rsidR="00CC7F40" w:rsidRPr="009824F9">
        <w:rPr>
          <w:sz w:val="22"/>
        </w:rPr>
        <w:t xml:space="preserve"> </w:t>
      </w:r>
      <w:r w:rsidR="00CC7F40" w:rsidRPr="009824F9">
        <w:rPr>
          <w:sz w:val="22"/>
          <w:lang w:val="en-US"/>
        </w:rPr>
        <w:t>R4-2417210</w:t>
      </w:r>
      <w:r w:rsidRPr="009824F9">
        <w:rPr>
          <w:sz w:val="22"/>
          <w:lang w:val="en-US"/>
        </w:rPr>
        <w:t xml:space="preserve">, WF on </w:t>
      </w:r>
      <w:r w:rsidR="00CC7F40" w:rsidRPr="009824F9">
        <w:rPr>
          <w:sz w:val="22"/>
          <w:lang w:val="en-US"/>
        </w:rPr>
        <w:t>requirements for AI/ML air interface</w:t>
      </w:r>
      <w:r w:rsidRPr="009824F9">
        <w:rPr>
          <w:sz w:val="22"/>
          <w:lang w:val="en-US"/>
        </w:rPr>
        <w:t>, Qualcomm Incorporated, Hefei, Anhui, China, 14th – 18th October, 2024</w:t>
      </w:r>
      <w:r w:rsidR="00CF2D61">
        <w:rPr>
          <w:sz w:val="22"/>
          <w:lang w:val="en-US"/>
        </w:rPr>
        <w:t>.</w:t>
      </w:r>
    </w:p>
    <w:bookmarkEnd w:id="15"/>
    <w:p w14:paraId="445EC14C" w14:textId="252F585C" w:rsidR="00CC7F40" w:rsidRPr="009824F9" w:rsidRDefault="00CC7F40" w:rsidP="00CC7F40">
      <w:pPr>
        <w:pStyle w:val="ListParagraph"/>
        <w:numPr>
          <w:ilvl w:val="0"/>
          <w:numId w:val="5"/>
        </w:numPr>
        <w:ind w:right="-22"/>
        <w:rPr>
          <w:sz w:val="22"/>
          <w:lang w:val="en-US"/>
        </w:rPr>
      </w:pPr>
      <w:r w:rsidRPr="009824F9">
        <w:rPr>
          <w:sz w:val="22"/>
          <w:lang w:val="en-US"/>
        </w:rPr>
        <w:t>R4-2417188, AI/ML ad-hoc meeting minutes, Qualcomm Incorporated, Hefei, Anhui, China, 14th – 18th October, 2024</w:t>
      </w:r>
      <w:r w:rsidR="00CF2D61">
        <w:rPr>
          <w:sz w:val="22"/>
          <w:lang w:val="en-US"/>
        </w:rPr>
        <w:t>.</w:t>
      </w:r>
    </w:p>
    <w:p w14:paraId="7065A84F" w14:textId="1A213F0B" w:rsidR="007F1B8E" w:rsidRDefault="00CC7F40" w:rsidP="009824F9">
      <w:pPr>
        <w:pStyle w:val="ListParagraph"/>
        <w:numPr>
          <w:ilvl w:val="0"/>
          <w:numId w:val="5"/>
        </w:numPr>
        <w:rPr>
          <w:rFonts w:eastAsia="SimSun"/>
          <w:sz w:val="22"/>
          <w:lang w:val="en-US" w:eastAsia="zh-CN"/>
        </w:rPr>
      </w:pPr>
      <w:r w:rsidRPr="009824F9">
        <w:rPr>
          <w:rFonts w:eastAsia="SimSun" w:hint="eastAsia"/>
          <w:sz w:val="22"/>
          <w:lang w:val="en-US" w:eastAsia="zh-CN"/>
        </w:rPr>
        <w:t xml:space="preserve">TR 38.843, </w:t>
      </w:r>
      <w:r w:rsidR="009824F9" w:rsidRPr="009824F9">
        <w:rPr>
          <w:rFonts w:eastAsia="SimSun"/>
          <w:sz w:val="22"/>
          <w:lang w:val="en-US" w:eastAsia="zh-CN"/>
        </w:rPr>
        <w:t>Study on Artificial Intelligence (AI)/Machine Learning (ML) for NR air interface, Rel-18, ver. 18.0.0.</w:t>
      </w:r>
    </w:p>
    <w:p w14:paraId="087C4A1D" w14:textId="245D8E27" w:rsidR="00CF2D61" w:rsidRPr="009824F9" w:rsidRDefault="00CF2D61" w:rsidP="009824F9">
      <w:pPr>
        <w:pStyle w:val="ListParagraph"/>
        <w:numPr>
          <w:ilvl w:val="0"/>
          <w:numId w:val="5"/>
        </w:numPr>
        <w:rPr>
          <w:rFonts w:eastAsia="SimSun"/>
          <w:sz w:val="22"/>
          <w:lang w:val="en-US" w:eastAsia="zh-CN"/>
        </w:rPr>
      </w:pPr>
      <w:r w:rsidRPr="00CF2D61">
        <w:rPr>
          <w:rFonts w:eastAsia="SimSun"/>
          <w:sz w:val="22"/>
          <w:lang w:val="en-US" w:eastAsia="zh-CN"/>
        </w:rPr>
        <w:t>R4-2415231</w:t>
      </w:r>
      <w:r>
        <w:rPr>
          <w:rFonts w:eastAsia="SimSun"/>
          <w:sz w:val="22"/>
          <w:lang w:val="en-US" w:eastAsia="zh-CN"/>
        </w:rPr>
        <w:t xml:space="preserve">, </w:t>
      </w:r>
      <w:r w:rsidRPr="00CF2D61">
        <w:rPr>
          <w:rFonts w:eastAsia="SimSun"/>
          <w:sz w:val="22"/>
          <w:lang w:val="en-US" w:eastAsia="zh-CN"/>
        </w:rPr>
        <w:t xml:space="preserve">Topic summary for [112-Bis][127] </w:t>
      </w:r>
      <w:proofErr w:type="spellStart"/>
      <w:r w:rsidRPr="00CF2D61">
        <w:rPr>
          <w:rFonts w:eastAsia="SimSun"/>
          <w:sz w:val="22"/>
          <w:lang w:val="en-US" w:eastAsia="zh-CN"/>
        </w:rPr>
        <w:t>NR_AIML_air</w:t>
      </w:r>
      <w:proofErr w:type="spellEnd"/>
      <w:r>
        <w:rPr>
          <w:rFonts w:eastAsia="SimSun"/>
          <w:sz w:val="22"/>
          <w:lang w:val="en-US" w:eastAsia="zh-CN"/>
        </w:rPr>
        <w:t xml:space="preserve">, </w:t>
      </w:r>
      <w:r w:rsidRPr="00CF2D61">
        <w:rPr>
          <w:rFonts w:eastAsia="SimSun"/>
          <w:sz w:val="22"/>
          <w:lang w:val="en-US" w:eastAsia="zh-CN"/>
        </w:rPr>
        <w:t>Qualcomm</w:t>
      </w:r>
      <w:r>
        <w:rPr>
          <w:rFonts w:eastAsia="SimSun"/>
          <w:sz w:val="22"/>
          <w:lang w:val="en-US" w:eastAsia="zh-CN"/>
        </w:rPr>
        <w:t>.</w:t>
      </w:r>
    </w:p>
    <w:sectPr w:rsidR="00CF2D61" w:rsidRPr="009824F9"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4F409" w14:textId="77777777" w:rsidR="00331A0F" w:rsidRDefault="00331A0F" w:rsidP="00001C9B">
      <w:pPr>
        <w:spacing w:after="0" w:line="240" w:lineRule="auto"/>
      </w:pPr>
      <w:r>
        <w:separator/>
      </w:r>
    </w:p>
  </w:endnote>
  <w:endnote w:type="continuationSeparator" w:id="0">
    <w:p w14:paraId="2B838AAC" w14:textId="77777777" w:rsidR="00331A0F" w:rsidRDefault="00331A0F" w:rsidP="00001C9B">
      <w:pPr>
        <w:spacing w:after="0" w:line="240" w:lineRule="auto"/>
      </w:pPr>
      <w:r>
        <w:continuationSeparator/>
      </w:r>
    </w:p>
  </w:endnote>
  <w:endnote w:type="continuationNotice" w:id="1">
    <w:p w14:paraId="6C9E2EC7" w14:textId="77777777" w:rsidR="00331A0F" w:rsidRDefault="00331A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bold">
    <w:panose1 w:val="020B07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90336" w14:textId="77777777" w:rsidR="00331A0F" w:rsidRDefault="00331A0F" w:rsidP="00001C9B">
      <w:pPr>
        <w:spacing w:after="0" w:line="240" w:lineRule="auto"/>
      </w:pPr>
      <w:r>
        <w:separator/>
      </w:r>
    </w:p>
  </w:footnote>
  <w:footnote w:type="continuationSeparator" w:id="0">
    <w:p w14:paraId="2903FFE8" w14:textId="77777777" w:rsidR="00331A0F" w:rsidRDefault="00331A0F" w:rsidP="00001C9B">
      <w:pPr>
        <w:spacing w:after="0" w:line="240" w:lineRule="auto"/>
      </w:pPr>
      <w:r>
        <w:continuationSeparator/>
      </w:r>
    </w:p>
  </w:footnote>
  <w:footnote w:type="continuationNotice" w:id="1">
    <w:p w14:paraId="7277EA9E" w14:textId="77777777" w:rsidR="00331A0F" w:rsidRDefault="00331A0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8149B"/>
    <w:multiLevelType w:val="hybridMultilevel"/>
    <w:tmpl w:val="F152A0A8"/>
    <w:lvl w:ilvl="0" w:tplc="C1E4C368">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A760712"/>
    <w:multiLevelType w:val="hybridMultilevel"/>
    <w:tmpl w:val="C8D04804"/>
    <w:lvl w:ilvl="0" w:tplc="E09C849E">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2166B7"/>
    <w:multiLevelType w:val="multilevel"/>
    <w:tmpl w:val="217CF8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8D854FD"/>
    <w:multiLevelType w:val="hybridMultilevel"/>
    <w:tmpl w:val="A78E9204"/>
    <w:lvl w:ilvl="0" w:tplc="E09C849E">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6E3167"/>
    <w:multiLevelType w:val="hybridMultilevel"/>
    <w:tmpl w:val="3DA2DBAA"/>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C748B0FC">
      <w:start w:val="1"/>
      <w:numFmt w:val="lowerRoman"/>
      <w:lvlText w:val="(%2)"/>
      <w:lvlJc w:val="left"/>
      <w:pPr>
        <w:ind w:left="1440" w:hanging="72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55E1D08"/>
    <w:multiLevelType w:val="hybridMultilevel"/>
    <w:tmpl w:val="31D2B054"/>
    <w:lvl w:ilvl="0" w:tplc="E09C849E">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9E35B78"/>
    <w:multiLevelType w:val="multilevel"/>
    <w:tmpl w:val="847AD03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4"/>
  </w:num>
  <w:num w:numId="3">
    <w:abstractNumId w:val="6"/>
  </w:num>
  <w:num w:numId="4">
    <w:abstractNumId w:val="10"/>
  </w:num>
  <w:num w:numId="5">
    <w:abstractNumId w:val="8"/>
  </w:num>
  <w:num w:numId="6">
    <w:abstractNumId w:val="0"/>
  </w:num>
  <w:num w:numId="7">
    <w:abstractNumId w:val="3"/>
  </w:num>
  <w:num w:numId="8">
    <w:abstractNumId w:val="11"/>
  </w:num>
  <w:num w:numId="9">
    <w:abstractNumId w:val="5"/>
  </w:num>
  <w:num w:numId="10">
    <w:abstractNumId w:val="2"/>
  </w:num>
  <w:num w:numId="11">
    <w:abstractNumId w:val="1"/>
  </w:num>
  <w:num w:numId="12">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attachedTemplate r:id="rId1"/>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1FC"/>
    <w:rsid w:val="0000084A"/>
    <w:rsid w:val="00000EDF"/>
    <w:rsid w:val="00001326"/>
    <w:rsid w:val="0000144B"/>
    <w:rsid w:val="00001C9B"/>
    <w:rsid w:val="00002181"/>
    <w:rsid w:val="000026E9"/>
    <w:rsid w:val="00002BE1"/>
    <w:rsid w:val="00003037"/>
    <w:rsid w:val="000031D1"/>
    <w:rsid w:val="00003551"/>
    <w:rsid w:val="00003620"/>
    <w:rsid w:val="0000399F"/>
    <w:rsid w:val="00003B19"/>
    <w:rsid w:val="00003E8F"/>
    <w:rsid w:val="000040DC"/>
    <w:rsid w:val="000049CA"/>
    <w:rsid w:val="000051A5"/>
    <w:rsid w:val="00005543"/>
    <w:rsid w:val="00005968"/>
    <w:rsid w:val="00005BE7"/>
    <w:rsid w:val="00005BF4"/>
    <w:rsid w:val="00005E23"/>
    <w:rsid w:val="00005FD5"/>
    <w:rsid w:val="00006975"/>
    <w:rsid w:val="00006BEB"/>
    <w:rsid w:val="000074D9"/>
    <w:rsid w:val="000077EF"/>
    <w:rsid w:val="00010181"/>
    <w:rsid w:val="00010EA9"/>
    <w:rsid w:val="0001133E"/>
    <w:rsid w:val="000115E4"/>
    <w:rsid w:val="00011742"/>
    <w:rsid w:val="00011784"/>
    <w:rsid w:val="00011B32"/>
    <w:rsid w:val="00012252"/>
    <w:rsid w:val="0001271C"/>
    <w:rsid w:val="00013717"/>
    <w:rsid w:val="00013E29"/>
    <w:rsid w:val="00014166"/>
    <w:rsid w:val="0001416F"/>
    <w:rsid w:val="000147D7"/>
    <w:rsid w:val="000151EF"/>
    <w:rsid w:val="000155B3"/>
    <w:rsid w:val="00015641"/>
    <w:rsid w:val="00015674"/>
    <w:rsid w:val="00015B9F"/>
    <w:rsid w:val="00016AB8"/>
    <w:rsid w:val="00016C40"/>
    <w:rsid w:val="00016D16"/>
    <w:rsid w:val="0001778E"/>
    <w:rsid w:val="00017DE0"/>
    <w:rsid w:val="000200CB"/>
    <w:rsid w:val="000205DA"/>
    <w:rsid w:val="000209EA"/>
    <w:rsid w:val="00020BFB"/>
    <w:rsid w:val="000210D7"/>
    <w:rsid w:val="0002134C"/>
    <w:rsid w:val="00021390"/>
    <w:rsid w:val="00021972"/>
    <w:rsid w:val="00021E5C"/>
    <w:rsid w:val="00022296"/>
    <w:rsid w:val="0002279C"/>
    <w:rsid w:val="00022D79"/>
    <w:rsid w:val="000230EE"/>
    <w:rsid w:val="0002316E"/>
    <w:rsid w:val="00023990"/>
    <w:rsid w:val="000239F5"/>
    <w:rsid w:val="00023E66"/>
    <w:rsid w:val="00024B44"/>
    <w:rsid w:val="00024FEB"/>
    <w:rsid w:val="00027267"/>
    <w:rsid w:val="0002747C"/>
    <w:rsid w:val="00027A97"/>
    <w:rsid w:val="00027B50"/>
    <w:rsid w:val="00027E42"/>
    <w:rsid w:val="000308FE"/>
    <w:rsid w:val="000319E6"/>
    <w:rsid w:val="00031EEF"/>
    <w:rsid w:val="00033C4B"/>
    <w:rsid w:val="00033DD5"/>
    <w:rsid w:val="00034D2E"/>
    <w:rsid w:val="00034D6C"/>
    <w:rsid w:val="000353DB"/>
    <w:rsid w:val="00035450"/>
    <w:rsid w:val="00035854"/>
    <w:rsid w:val="00035B54"/>
    <w:rsid w:val="0003614C"/>
    <w:rsid w:val="0003643E"/>
    <w:rsid w:val="000365A7"/>
    <w:rsid w:val="000365F0"/>
    <w:rsid w:val="00037637"/>
    <w:rsid w:val="000377BB"/>
    <w:rsid w:val="00037D68"/>
    <w:rsid w:val="00040C36"/>
    <w:rsid w:val="00040DCF"/>
    <w:rsid w:val="00041748"/>
    <w:rsid w:val="00041F60"/>
    <w:rsid w:val="00042E68"/>
    <w:rsid w:val="00042F61"/>
    <w:rsid w:val="000434FC"/>
    <w:rsid w:val="00043FB9"/>
    <w:rsid w:val="000440B3"/>
    <w:rsid w:val="000447BE"/>
    <w:rsid w:val="00044988"/>
    <w:rsid w:val="00044A7D"/>
    <w:rsid w:val="00044AA0"/>
    <w:rsid w:val="00044CAD"/>
    <w:rsid w:val="00044F25"/>
    <w:rsid w:val="00044FAD"/>
    <w:rsid w:val="00044FEB"/>
    <w:rsid w:val="0004502D"/>
    <w:rsid w:val="00045277"/>
    <w:rsid w:val="00045711"/>
    <w:rsid w:val="0004660F"/>
    <w:rsid w:val="00046726"/>
    <w:rsid w:val="00047BCD"/>
    <w:rsid w:val="00047DD9"/>
    <w:rsid w:val="0005007E"/>
    <w:rsid w:val="00051541"/>
    <w:rsid w:val="000516E9"/>
    <w:rsid w:val="0005277F"/>
    <w:rsid w:val="00052970"/>
    <w:rsid w:val="00052FA2"/>
    <w:rsid w:val="00053472"/>
    <w:rsid w:val="000544AB"/>
    <w:rsid w:val="000546F4"/>
    <w:rsid w:val="00054FB5"/>
    <w:rsid w:val="0005581E"/>
    <w:rsid w:val="000560F8"/>
    <w:rsid w:val="0005675B"/>
    <w:rsid w:val="000569DF"/>
    <w:rsid w:val="00056FE8"/>
    <w:rsid w:val="00057220"/>
    <w:rsid w:val="00057C44"/>
    <w:rsid w:val="000608A1"/>
    <w:rsid w:val="000612A5"/>
    <w:rsid w:val="00061336"/>
    <w:rsid w:val="0006206D"/>
    <w:rsid w:val="00062BBB"/>
    <w:rsid w:val="00062FCA"/>
    <w:rsid w:val="000634FF"/>
    <w:rsid w:val="000635BB"/>
    <w:rsid w:val="0006459A"/>
    <w:rsid w:val="00064C1E"/>
    <w:rsid w:val="0006589B"/>
    <w:rsid w:val="00065C83"/>
    <w:rsid w:val="00065E30"/>
    <w:rsid w:val="00066181"/>
    <w:rsid w:val="000669FC"/>
    <w:rsid w:val="00067726"/>
    <w:rsid w:val="000704E8"/>
    <w:rsid w:val="0007074D"/>
    <w:rsid w:val="00070850"/>
    <w:rsid w:val="00070AC7"/>
    <w:rsid w:val="00071288"/>
    <w:rsid w:val="000717C2"/>
    <w:rsid w:val="000719C4"/>
    <w:rsid w:val="00071A42"/>
    <w:rsid w:val="00071DD8"/>
    <w:rsid w:val="000723FA"/>
    <w:rsid w:val="00072CCA"/>
    <w:rsid w:val="0007357D"/>
    <w:rsid w:val="00073B19"/>
    <w:rsid w:val="00074972"/>
    <w:rsid w:val="00074B8A"/>
    <w:rsid w:val="00075206"/>
    <w:rsid w:val="00075581"/>
    <w:rsid w:val="0007582F"/>
    <w:rsid w:val="000775D7"/>
    <w:rsid w:val="00077DAA"/>
    <w:rsid w:val="0008011A"/>
    <w:rsid w:val="0008088B"/>
    <w:rsid w:val="000809DE"/>
    <w:rsid w:val="000818EA"/>
    <w:rsid w:val="00082241"/>
    <w:rsid w:val="00082278"/>
    <w:rsid w:val="000829CC"/>
    <w:rsid w:val="0008369B"/>
    <w:rsid w:val="00083CC0"/>
    <w:rsid w:val="00084640"/>
    <w:rsid w:val="00084C07"/>
    <w:rsid w:val="0008509E"/>
    <w:rsid w:val="000851EE"/>
    <w:rsid w:val="00085429"/>
    <w:rsid w:val="00085E9D"/>
    <w:rsid w:val="00085F26"/>
    <w:rsid w:val="0008612A"/>
    <w:rsid w:val="00086B82"/>
    <w:rsid w:val="00086C3C"/>
    <w:rsid w:val="000871B1"/>
    <w:rsid w:val="000904A9"/>
    <w:rsid w:val="00090E18"/>
    <w:rsid w:val="000911E6"/>
    <w:rsid w:val="000928DE"/>
    <w:rsid w:val="00092E09"/>
    <w:rsid w:val="00093317"/>
    <w:rsid w:val="00093F01"/>
    <w:rsid w:val="000947AD"/>
    <w:rsid w:val="00094D16"/>
    <w:rsid w:val="00095CC9"/>
    <w:rsid w:val="00095CFD"/>
    <w:rsid w:val="000964FB"/>
    <w:rsid w:val="00096DD7"/>
    <w:rsid w:val="00097041"/>
    <w:rsid w:val="0009717B"/>
    <w:rsid w:val="00097633"/>
    <w:rsid w:val="000A038B"/>
    <w:rsid w:val="000A0A2E"/>
    <w:rsid w:val="000A10BC"/>
    <w:rsid w:val="000A11F9"/>
    <w:rsid w:val="000A1281"/>
    <w:rsid w:val="000A1783"/>
    <w:rsid w:val="000A22A8"/>
    <w:rsid w:val="000A2849"/>
    <w:rsid w:val="000A2C25"/>
    <w:rsid w:val="000A2DE9"/>
    <w:rsid w:val="000A33E2"/>
    <w:rsid w:val="000A3BFC"/>
    <w:rsid w:val="000A47CF"/>
    <w:rsid w:val="000A4B7C"/>
    <w:rsid w:val="000A4DBB"/>
    <w:rsid w:val="000A4FB8"/>
    <w:rsid w:val="000A5354"/>
    <w:rsid w:val="000A54C7"/>
    <w:rsid w:val="000A56A1"/>
    <w:rsid w:val="000A6251"/>
    <w:rsid w:val="000A6ED6"/>
    <w:rsid w:val="000A7204"/>
    <w:rsid w:val="000A7495"/>
    <w:rsid w:val="000A7984"/>
    <w:rsid w:val="000A79E7"/>
    <w:rsid w:val="000A7F53"/>
    <w:rsid w:val="000A7FDE"/>
    <w:rsid w:val="000B0043"/>
    <w:rsid w:val="000B0056"/>
    <w:rsid w:val="000B0760"/>
    <w:rsid w:val="000B0EE7"/>
    <w:rsid w:val="000B2D32"/>
    <w:rsid w:val="000B30E7"/>
    <w:rsid w:val="000B5454"/>
    <w:rsid w:val="000B593F"/>
    <w:rsid w:val="000B63D6"/>
    <w:rsid w:val="000B6B5B"/>
    <w:rsid w:val="000B70F2"/>
    <w:rsid w:val="000B79C1"/>
    <w:rsid w:val="000C0628"/>
    <w:rsid w:val="000C0EFE"/>
    <w:rsid w:val="000C1087"/>
    <w:rsid w:val="000C1DB0"/>
    <w:rsid w:val="000C2494"/>
    <w:rsid w:val="000C2814"/>
    <w:rsid w:val="000C2D70"/>
    <w:rsid w:val="000C3197"/>
    <w:rsid w:val="000C37AD"/>
    <w:rsid w:val="000C3B9D"/>
    <w:rsid w:val="000C3C7B"/>
    <w:rsid w:val="000C3E1D"/>
    <w:rsid w:val="000C4261"/>
    <w:rsid w:val="000C4480"/>
    <w:rsid w:val="000C4F6D"/>
    <w:rsid w:val="000C50EC"/>
    <w:rsid w:val="000C52C2"/>
    <w:rsid w:val="000C60B6"/>
    <w:rsid w:val="000C61EC"/>
    <w:rsid w:val="000C6C7F"/>
    <w:rsid w:val="000C6CA9"/>
    <w:rsid w:val="000C7011"/>
    <w:rsid w:val="000C731B"/>
    <w:rsid w:val="000D01D9"/>
    <w:rsid w:val="000D02B5"/>
    <w:rsid w:val="000D0F93"/>
    <w:rsid w:val="000D1D92"/>
    <w:rsid w:val="000D1E27"/>
    <w:rsid w:val="000D2051"/>
    <w:rsid w:val="000D26E6"/>
    <w:rsid w:val="000D2B61"/>
    <w:rsid w:val="000D2B97"/>
    <w:rsid w:val="000D3835"/>
    <w:rsid w:val="000D4415"/>
    <w:rsid w:val="000D5CDC"/>
    <w:rsid w:val="000D5F92"/>
    <w:rsid w:val="000D62D1"/>
    <w:rsid w:val="000D6D86"/>
    <w:rsid w:val="000D6EFD"/>
    <w:rsid w:val="000D7238"/>
    <w:rsid w:val="000D7573"/>
    <w:rsid w:val="000E008F"/>
    <w:rsid w:val="000E02E2"/>
    <w:rsid w:val="000E03E1"/>
    <w:rsid w:val="000E08E2"/>
    <w:rsid w:val="000E149B"/>
    <w:rsid w:val="000E1B0F"/>
    <w:rsid w:val="000E23E7"/>
    <w:rsid w:val="000E2540"/>
    <w:rsid w:val="000E2B0D"/>
    <w:rsid w:val="000E3EA5"/>
    <w:rsid w:val="000E3FFC"/>
    <w:rsid w:val="000E530C"/>
    <w:rsid w:val="000E57FD"/>
    <w:rsid w:val="000E5DD8"/>
    <w:rsid w:val="000E6717"/>
    <w:rsid w:val="000E6775"/>
    <w:rsid w:val="000E6A5E"/>
    <w:rsid w:val="000F002F"/>
    <w:rsid w:val="000F0080"/>
    <w:rsid w:val="000F0AC1"/>
    <w:rsid w:val="000F0CD4"/>
    <w:rsid w:val="000F1D7C"/>
    <w:rsid w:val="000F2071"/>
    <w:rsid w:val="000F2A18"/>
    <w:rsid w:val="000F2BD7"/>
    <w:rsid w:val="000F39A5"/>
    <w:rsid w:val="000F3B71"/>
    <w:rsid w:val="000F3E06"/>
    <w:rsid w:val="000F4252"/>
    <w:rsid w:val="000F496E"/>
    <w:rsid w:val="000F5CCA"/>
    <w:rsid w:val="000F6D46"/>
    <w:rsid w:val="000F725F"/>
    <w:rsid w:val="000F738A"/>
    <w:rsid w:val="000F7523"/>
    <w:rsid w:val="000F79BC"/>
    <w:rsid w:val="0010057D"/>
    <w:rsid w:val="00101DF5"/>
    <w:rsid w:val="0010257D"/>
    <w:rsid w:val="00102972"/>
    <w:rsid w:val="00102D67"/>
    <w:rsid w:val="00102E9A"/>
    <w:rsid w:val="00102EDE"/>
    <w:rsid w:val="00103293"/>
    <w:rsid w:val="001035DD"/>
    <w:rsid w:val="00103725"/>
    <w:rsid w:val="00103B58"/>
    <w:rsid w:val="00103FCA"/>
    <w:rsid w:val="0010401C"/>
    <w:rsid w:val="00104FC5"/>
    <w:rsid w:val="0010518B"/>
    <w:rsid w:val="001056C7"/>
    <w:rsid w:val="00105AB9"/>
    <w:rsid w:val="00105D9C"/>
    <w:rsid w:val="001063FA"/>
    <w:rsid w:val="00106416"/>
    <w:rsid w:val="00106B1E"/>
    <w:rsid w:val="00107240"/>
    <w:rsid w:val="00107500"/>
    <w:rsid w:val="00107550"/>
    <w:rsid w:val="0010768F"/>
    <w:rsid w:val="001103ED"/>
    <w:rsid w:val="00110481"/>
    <w:rsid w:val="001108A0"/>
    <w:rsid w:val="00110AAC"/>
    <w:rsid w:val="00110C83"/>
    <w:rsid w:val="00110C87"/>
    <w:rsid w:val="00111B18"/>
    <w:rsid w:val="001121FD"/>
    <w:rsid w:val="00112716"/>
    <w:rsid w:val="00112795"/>
    <w:rsid w:val="001127C9"/>
    <w:rsid w:val="00112E2E"/>
    <w:rsid w:val="00113A35"/>
    <w:rsid w:val="00114498"/>
    <w:rsid w:val="00115B88"/>
    <w:rsid w:val="00116BBA"/>
    <w:rsid w:val="00117342"/>
    <w:rsid w:val="00117F6A"/>
    <w:rsid w:val="001209AB"/>
    <w:rsid w:val="00120EDE"/>
    <w:rsid w:val="001210AD"/>
    <w:rsid w:val="00122302"/>
    <w:rsid w:val="001227AE"/>
    <w:rsid w:val="0012314F"/>
    <w:rsid w:val="00123AE9"/>
    <w:rsid w:val="00123B07"/>
    <w:rsid w:val="00123D86"/>
    <w:rsid w:val="00124049"/>
    <w:rsid w:val="001241A5"/>
    <w:rsid w:val="00124CFB"/>
    <w:rsid w:val="00124F42"/>
    <w:rsid w:val="0012641C"/>
    <w:rsid w:val="0012685B"/>
    <w:rsid w:val="00126D21"/>
    <w:rsid w:val="00127A79"/>
    <w:rsid w:val="00127ACB"/>
    <w:rsid w:val="001305BD"/>
    <w:rsid w:val="0013137D"/>
    <w:rsid w:val="0013167C"/>
    <w:rsid w:val="00132081"/>
    <w:rsid w:val="001324AF"/>
    <w:rsid w:val="00132D00"/>
    <w:rsid w:val="00132F6A"/>
    <w:rsid w:val="00132F96"/>
    <w:rsid w:val="001333F9"/>
    <w:rsid w:val="00133913"/>
    <w:rsid w:val="00133927"/>
    <w:rsid w:val="0013467C"/>
    <w:rsid w:val="00134932"/>
    <w:rsid w:val="0013597D"/>
    <w:rsid w:val="00136F1C"/>
    <w:rsid w:val="00137269"/>
    <w:rsid w:val="0013732D"/>
    <w:rsid w:val="00140221"/>
    <w:rsid w:val="001413F3"/>
    <w:rsid w:val="00141645"/>
    <w:rsid w:val="001428FF"/>
    <w:rsid w:val="00142EFC"/>
    <w:rsid w:val="001434C6"/>
    <w:rsid w:val="00143797"/>
    <w:rsid w:val="0014468E"/>
    <w:rsid w:val="00144888"/>
    <w:rsid w:val="0014510A"/>
    <w:rsid w:val="0014587F"/>
    <w:rsid w:val="001458F3"/>
    <w:rsid w:val="00145CAD"/>
    <w:rsid w:val="00145ED4"/>
    <w:rsid w:val="0014646E"/>
    <w:rsid w:val="001466FC"/>
    <w:rsid w:val="00146842"/>
    <w:rsid w:val="001475A4"/>
    <w:rsid w:val="00147A4F"/>
    <w:rsid w:val="00147F94"/>
    <w:rsid w:val="001501A0"/>
    <w:rsid w:val="00150B28"/>
    <w:rsid w:val="0015176E"/>
    <w:rsid w:val="00151D13"/>
    <w:rsid w:val="00152029"/>
    <w:rsid w:val="001527FA"/>
    <w:rsid w:val="00152904"/>
    <w:rsid w:val="00152B6E"/>
    <w:rsid w:val="001534C0"/>
    <w:rsid w:val="00153F33"/>
    <w:rsid w:val="00155276"/>
    <w:rsid w:val="0015604C"/>
    <w:rsid w:val="001564B6"/>
    <w:rsid w:val="00156751"/>
    <w:rsid w:val="00156A7D"/>
    <w:rsid w:val="001571AB"/>
    <w:rsid w:val="00157DCE"/>
    <w:rsid w:val="00160266"/>
    <w:rsid w:val="0016031F"/>
    <w:rsid w:val="00160924"/>
    <w:rsid w:val="00160D13"/>
    <w:rsid w:val="00160EDE"/>
    <w:rsid w:val="001614D3"/>
    <w:rsid w:val="00161CA2"/>
    <w:rsid w:val="001621CB"/>
    <w:rsid w:val="00162511"/>
    <w:rsid w:val="00162729"/>
    <w:rsid w:val="0016339E"/>
    <w:rsid w:val="0016354E"/>
    <w:rsid w:val="00163C0D"/>
    <w:rsid w:val="001640F6"/>
    <w:rsid w:val="001642FC"/>
    <w:rsid w:val="0016496B"/>
    <w:rsid w:val="00164EDD"/>
    <w:rsid w:val="00165AC8"/>
    <w:rsid w:val="00166556"/>
    <w:rsid w:val="00166645"/>
    <w:rsid w:val="001667DF"/>
    <w:rsid w:val="00166C75"/>
    <w:rsid w:val="00166DCC"/>
    <w:rsid w:val="001673B6"/>
    <w:rsid w:val="001676A0"/>
    <w:rsid w:val="0016775C"/>
    <w:rsid w:val="00167BE5"/>
    <w:rsid w:val="001702F0"/>
    <w:rsid w:val="00170949"/>
    <w:rsid w:val="00170B4D"/>
    <w:rsid w:val="00170D2D"/>
    <w:rsid w:val="0017114F"/>
    <w:rsid w:val="0017128C"/>
    <w:rsid w:val="00171B48"/>
    <w:rsid w:val="00171C1C"/>
    <w:rsid w:val="00171CA9"/>
    <w:rsid w:val="00171EA1"/>
    <w:rsid w:val="00171ED6"/>
    <w:rsid w:val="001721C2"/>
    <w:rsid w:val="001722C8"/>
    <w:rsid w:val="001723A1"/>
    <w:rsid w:val="0017254A"/>
    <w:rsid w:val="00173B9E"/>
    <w:rsid w:val="001743E2"/>
    <w:rsid w:val="001745F8"/>
    <w:rsid w:val="00174850"/>
    <w:rsid w:val="00174DCF"/>
    <w:rsid w:val="00174E78"/>
    <w:rsid w:val="001756AD"/>
    <w:rsid w:val="00176990"/>
    <w:rsid w:val="00176A21"/>
    <w:rsid w:val="00176A9C"/>
    <w:rsid w:val="00176B3F"/>
    <w:rsid w:val="00176C04"/>
    <w:rsid w:val="0017701F"/>
    <w:rsid w:val="0017705F"/>
    <w:rsid w:val="00177E43"/>
    <w:rsid w:val="001801F0"/>
    <w:rsid w:val="0018072F"/>
    <w:rsid w:val="00180BEC"/>
    <w:rsid w:val="00181301"/>
    <w:rsid w:val="00181505"/>
    <w:rsid w:val="001815EE"/>
    <w:rsid w:val="0018245F"/>
    <w:rsid w:val="00182721"/>
    <w:rsid w:val="00183227"/>
    <w:rsid w:val="001838CF"/>
    <w:rsid w:val="00183F42"/>
    <w:rsid w:val="00184D67"/>
    <w:rsid w:val="001852B1"/>
    <w:rsid w:val="00185DAC"/>
    <w:rsid w:val="00186415"/>
    <w:rsid w:val="0018642E"/>
    <w:rsid w:val="001867E9"/>
    <w:rsid w:val="00186831"/>
    <w:rsid w:val="001868EE"/>
    <w:rsid w:val="001870B2"/>
    <w:rsid w:val="001870F5"/>
    <w:rsid w:val="001872A0"/>
    <w:rsid w:val="00187A09"/>
    <w:rsid w:val="00187C7E"/>
    <w:rsid w:val="00187EC0"/>
    <w:rsid w:val="0019016A"/>
    <w:rsid w:val="00190380"/>
    <w:rsid w:val="00190569"/>
    <w:rsid w:val="00190BF8"/>
    <w:rsid w:val="00190C13"/>
    <w:rsid w:val="00192502"/>
    <w:rsid w:val="00192F2F"/>
    <w:rsid w:val="001936FB"/>
    <w:rsid w:val="00194493"/>
    <w:rsid w:val="00194839"/>
    <w:rsid w:val="00195376"/>
    <w:rsid w:val="00196376"/>
    <w:rsid w:val="0019646E"/>
    <w:rsid w:val="00196912"/>
    <w:rsid w:val="00196967"/>
    <w:rsid w:val="0019734D"/>
    <w:rsid w:val="00197569"/>
    <w:rsid w:val="00197941"/>
    <w:rsid w:val="00197CF2"/>
    <w:rsid w:val="001A0183"/>
    <w:rsid w:val="001A0D94"/>
    <w:rsid w:val="001A0E38"/>
    <w:rsid w:val="001A168B"/>
    <w:rsid w:val="001A19B3"/>
    <w:rsid w:val="001A21C7"/>
    <w:rsid w:val="001A2A8E"/>
    <w:rsid w:val="001A2D79"/>
    <w:rsid w:val="001A33F8"/>
    <w:rsid w:val="001A396A"/>
    <w:rsid w:val="001A3B8B"/>
    <w:rsid w:val="001A3BA4"/>
    <w:rsid w:val="001A3BE6"/>
    <w:rsid w:val="001A3D7C"/>
    <w:rsid w:val="001A4171"/>
    <w:rsid w:val="001A444B"/>
    <w:rsid w:val="001A4711"/>
    <w:rsid w:val="001A48B3"/>
    <w:rsid w:val="001A5434"/>
    <w:rsid w:val="001A59D5"/>
    <w:rsid w:val="001A624E"/>
    <w:rsid w:val="001A6265"/>
    <w:rsid w:val="001A6D1F"/>
    <w:rsid w:val="001A79A9"/>
    <w:rsid w:val="001A7B0F"/>
    <w:rsid w:val="001A7F32"/>
    <w:rsid w:val="001B073F"/>
    <w:rsid w:val="001B0E84"/>
    <w:rsid w:val="001B117F"/>
    <w:rsid w:val="001B17DF"/>
    <w:rsid w:val="001B1EA8"/>
    <w:rsid w:val="001B2412"/>
    <w:rsid w:val="001B2687"/>
    <w:rsid w:val="001B299D"/>
    <w:rsid w:val="001B299F"/>
    <w:rsid w:val="001B3B5D"/>
    <w:rsid w:val="001B49FE"/>
    <w:rsid w:val="001B560A"/>
    <w:rsid w:val="001B58F1"/>
    <w:rsid w:val="001B59E6"/>
    <w:rsid w:val="001B647B"/>
    <w:rsid w:val="001B6840"/>
    <w:rsid w:val="001B6ED6"/>
    <w:rsid w:val="001B7E69"/>
    <w:rsid w:val="001C0009"/>
    <w:rsid w:val="001C006B"/>
    <w:rsid w:val="001C0488"/>
    <w:rsid w:val="001C06A0"/>
    <w:rsid w:val="001C0E05"/>
    <w:rsid w:val="001C193B"/>
    <w:rsid w:val="001C1A3C"/>
    <w:rsid w:val="001C3029"/>
    <w:rsid w:val="001C3060"/>
    <w:rsid w:val="001C3244"/>
    <w:rsid w:val="001C33CD"/>
    <w:rsid w:val="001C3922"/>
    <w:rsid w:val="001C3A04"/>
    <w:rsid w:val="001C3B89"/>
    <w:rsid w:val="001C3ECB"/>
    <w:rsid w:val="001C4841"/>
    <w:rsid w:val="001C4EB4"/>
    <w:rsid w:val="001C52CE"/>
    <w:rsid w:val="001C5AA9"/>
    <w:rsid w:val="001C6B5D"/>
    <w:rsid w:val="001C6F0E"/>
    <w:rsid w:val="001C74DD"/>
    <w:rsid w:val="001C7B31"/>
    <w:rsid w:val="001C7B9E"/>
    <w:rsid w:val="001C7FBE"/>
    <w:rsid w:val="001D0C4B"/>
    <w:rsid w:val="001D130F"/>
    <w:rsid w:val="001D2467"/>
    <w:rsid w:val="001D2FF4"/>
    <w:rsid w:val="001D3314"/>
    <w:rsid w:val="001D3356"/>
    <w:rsid w:val="001D521C"/>
    <w:rsid w:val="001D5426"/>
    <w:rsid w:val="001D563B"/>
    <w:rsid w:val="001D5A89"/>
    <w:rsid w:val="001D63E5"/>
    <w:rsid w:val="001D6722"/>
    <w:rsid w:val="001D67C9"/>
    <w:rsid w:val="001D6A98"/>
    <w:rsid w:val="001D7095"/>
    <w:rsid w:val="001D70DA"/>
    <w:rsid w:val="001D71F9"/>
    <w:rsid w:val="001D7FE7"/>
    <w:rsid w:val="001E037F"/>
    <w:rsid w:val="001E11A2"/>
    <w:rsid w:val="001E2111"/>
    <w:rsid w:val="001E2136"/>
    <w:rsid w:val="001E2DD8"/>
    <w:rsid w:val="001E2F61"/>
    <w:rsid w:val="001E2F66"/>
    <w:rsid w:val="001E2FB8"/>
    <w:rsid w:val="001E30F6"/>
    <w:rsid w:val="001E314B"/>
    <w:rsid w:val="001E3430"/>
    <w:rsid w:val="001E3553"/>
    <w:rsid w:val="001E380D"/>
    <w:rsid w:val="001E3A46"/>
    <w:rsid w:val="001E3DB8"/>
    <w:rsid w:val="001E3EC0"/>
    <w:rsid w:val="001E3F50"/>
    <w:rsid w:val="001E443B"/>
    <w:rsid w:val="001E4A35"/>
    <w:rsid w:val="001E4D52"/>
    <w:rsid w:val="001E538F"/>
    <w:rsid w:val="001E5A50"/>
    <w:rsid w:val="001E5C2F"/>
    <w:rsid w:val="001E5CFC"/>
    <w:rsid w:val="001E5F0B"/>
    <w:rsid w:val="001E63F8"/>
    <w:rsid w:val="001E66D6"/>
    <w:rsid w:val="001E68E5"/>
    <w:rsid w:val="001E7B82"/>
    <w:rsid w:val="001F032F"/>
    <w:rsid w:val="001F0563"/>
    <w:rsid w:val="001F0696"/>
    <w:rsid w:val="001F13F0"/>
    <w:rsid w:val="001F1ABC"/>
    <w:rsid w:val="001F1D0C"/>
    <w:rsid w:val="001F1D3B"/>
    <w:rsid w:val="001F236E"/>
    <w:rsid w:val="001F25AC"/>
    <w:rsid w:val="001F26B0"/>
    <w:rsid w:val="001F3508"/>
    <w:rsid w:val="001F395A"/>
    <w:rsid w:val="001F49EE"/>
    <w:rsid w:val="001F4CAB"/>
    <w:rsid w:val="001F511F"/>
    <w:rsid w:val="001F5D02"/>
    <w:rsid w:val="001F68F6"/>
    <w:rsid w:val="001F6A16"/>
    <w:rsid w:val="001F752C"/>
    <w:rsid w:val="001F7539"/>
    <w:rsid w:val="001F76B2"/>
    <w:rsid w:val="001F7BEC"/>
    <w:rsid w:val="0020022B"/>
    <w:rsid w:val="00200323"/>
    <w:rsid w:val="002003F7"/>
    <w:rsid w:val="00200DE1"/>
    <w:rsid w:val="00200F69"/>
    <w:rsid w:val="002013B1"/>
    <w:rsid w:val="0020149E"/>
    <w:rsid w:val="002019BC"/>
    <w:rsid w:val="00201E70"/>
    <w:rsid w:val="0020204A"/>
    <w:rsid w:val="00202761"/>
    <w:rsid w:val="0020296F"/>
    <w:rsid w:val="00202BE8"/>
    <w:rsid w:val="0020302E"/>
    <w:rsid w:val="00203146"/>
    <w:rsid w:val="002041CA"/>
    <w:rsid w:val="00204409"/>
    <w:rsid w:val="002053E5"/>
    <w:rsid w:val="00206781"/>
    <w:rsid w:val="00206B5D"/>
    <w:rsid w:val="00206C2F"/>
    <w:rsid w:val="00207EF9"/>
    <w:rsid w:val="00210072"/>
    <w:rsid w:val="00210151"/>
    <w:rsid w:val="00210169"/>
    <w:rsid w:val="00210B24"/>
    <w:rsid w:val="00211500"/>
    <w:rsid w:val="002118A8"/>
    <w:rsid w:val="00213328"/>
    <w:rsid w:val="00213944"/>
    <w:rsid w:val="00213D79"/>
    <w:rsid w:val="00214751"/>
    <w:rsid w:val="00214E61"/>
    <w:rsid w:val="0021521B"/>
    <w:rsid w:val="0021548E"/>
    <w:rsid w:val="00215B22"/>
    <w:rsid w:val="00216100"/>
    <w:rsid w:val="00216437"/>
    <w:rsid w:val="00216C8D"/>
    <w:rsid w:val="002173BE"/>
    <w:rsid w:val="0021760F"/>
    <w:rsid w:val="00217EE5"/>
    <w:rsid w:val="002200A9"/>
    <w:rsid w:val="002203CE"/>
    <w:rsid w:val="00220D6F"/>
    <w:rsid w:val="00221984"/>
    <w:rsid w:val="00222097"/>
    <w:rsid w:val="002221E2"/>
    <w:rsid w:val="00222509"/>
    <w:rsid w:val="00222B0E"/>
    <w:rsid w:val="00223418"/>
    <w:rsid w:val="002236C5"/>
    <w:rsid w:val="00223AB7"/>
    <w:rsid w:val="00223DB4"/>
    <w:rsid w:val="002241EF"/>
    <w:rsid w:val="00224C33"/>
    <w:rsid w:val="00224D29"/>
    <w:rsid w:val="00224E8A"/>
    <w:rsid w:val="00224F7F"/>
    <w:rsid w:val="002255F1"/>
    <w:rsid w:val="00225FC8"/>
    <w:rsid w:val="00225FEB"/>
    <w:rsid w:val="00226B99"/>
    <w:rsid w:val="00226BD3"/>
    <w:rsid w:val="00227150"/>
    <w:rsid w:val="00227A66"/>
    <w:rsid w:val="00227CB2"/>
    <w:rsid w:val="002300C6"/>
    <w:rsid w:val="002308F7"/>
    <w:rsid w:val="00232049"/>
    <w:rsid w:val="002328B9"/>
    <w:rsid w:val="0023295D"/>
    <w:rsid w:val="00233066"/>
    <w:rsid w:val="00233B6A"/>
    <w:rsid w:val="00234465"/>
    <w:rsid w:val="00235C1B"/>
    <w:rsid w:val="00235C74"/>
    <w:rsid w:val="00235F5C"/>
    <w:rsid w:val="0023640D"/>
    <w:rsid w:val="002374C9"/>
    <w:rsid w:val="00237C41"/>
    <w:rsid w:val="00240081"/>
    <w:rsid w:val="0024108B"/>
    <w:rsid w:val="002410C5"/>
    <w:rsid w:val="002416BA"/>
    <w:rsid w:val="002416FB"/>
    <w:rsid w:val="00241B5D"/>
    <w:rsid w:val="00241B9F"/>
    <w:rsid w:val="00241D44"/>
    <w:rsid w:val="002422F8"/>
    <w:rsid w:val="00242FD3"/>
    <w:rsid w:val="00243748"/>
    <w:rsid w:val="00243AA1"/>
    <w:rsid w:val="00243CA2"/>
    <w:rsid w:val="00244CA1"/>
    <w:rsid w:val="00244DAD"/>
    <w:rsid w:val="00244FC0"/>
    <w:rsid w:val="00245304"/>
    <w:rsid w:val="0024559A"/>
    <w:rsid w:val="0024665C"/>
    <w:rsid w:val="002466CF"/>
    <w:rsid w:val="00246F86"/>
    <w:rsid w:val="002470E6"/>
    <w:rsid w:val="002478E6"/>
    <w:rsid w:val="00250D3D"/>
    <w:rsid w:val="00251424"/>
    <w:rsid w:val="0025143E"/>
    <w:rsid w:val="00251CEE"/>
    <w:rsid w:val="00251E04"/>
    <w:rsid w:val="00252170"/>
    <w:rsid w:val="002527CC"/>
    <w:rsid w:val="00252C7F"/>
    <w:rsid w:val="00252DBA"/>
    <w:rsid w:val="002531E3"/>
    <w:rsid w:val="00253A36"/>
    <w:rsid w:val="00254320"/>
    <w:rsid w:val="00254D60"/>
    <w:rsid w:val="0025502D"/>
    <w:rsid w:val="00255082"/>
    <w:rsid w:val="002553BF"/>
    <w:rsid w:val="002556FE"/>
    <w:rsid w:val="00255AED"/>
    <w:rsid w:val="00256660"/>
    <w:rsid w:val="00256DC9"/>
    <w:rsid w:val="0025711F"/>
    <w:rsid w:val="00257906"/>
    <w:rsid w:val="00257FA3"/>
    <w:rsid w:val="00260278"/>
    <w:rsid w:val="00260788"/>
    <w:rsid w:val="00260A04"/>
    <w:rsid w:val="00261133"/>
    <w:rsid w:val="00261C15"/>
    <w:rsid w:val="00261D8B"/>
    <w:rsid w:val="00261F97"/>
    <w:rsid w:val="0026210C"/>
    <w:rsid w:val="002631A4"/>
    <w:rsid w:val="002645BC"/>
    <w:rsid w:val="002654DE"/>
    <w:rsid w:val="00265520"/>
    <w:rsid w:val="00265D27"/>
    <w:rsid w:val="00265E7F"/>
    <w:rsid w:val="00265E97"/>
    <w:rsid w:val="00266238"/>
    <w:rsid w:val="0026679D"/>
    <w:rsid w:val="00266D57"/>
    <w:rsid w:val="00266E0B"/>
    <w:rsid w:val="0026710F"/>
    <w:rsid w:val="002676F2"/>
    <w:rsid w:val="00267979"/>
    <w:rsid w:val="002705AE"/>
    <w:rsid w:val="00270845"/>
    <w:rsid w:val="00270AED"/>
    <w:rsid w:val="00270FD2"/>
    <w:rsid w:val="00271321"/>
    <w:rsid w:val="002717DB"/>
    <w:rsid w:val="00271C61"/>
    <w:rsid w:val="00271CBD"/>
    <w:rsid w:val="00271D7C"/>
    <w:rsid w:val="002724FC"/>
    <w:rsid w:val="00272727"/>
    <w:rsid w:val="00272814"/>
    <w:rsid w:val="00273106"/>
    <w:rsid w:val="00273471"/>
    <w:rsid w:val="002738E9"/>
    <w:rsid w:val="00273ABE"/>
    <w:rsid w:val="00274A03"/>
    <w:rsid w:val="00274E64"/>
    <w:rsid w:val="00274ED1"/>
    <w:rsid w:val="00275B89"/>
    <w:rsid w:val="00275CCB"/>
    <w:rsid w:val="002762E4"/>
    <w:rsid w:val="002768E0"/>
    <w:rsid w:val="0027698B"/>
    <w:rsid w:val="00276D90"/>
    <w:rsid w:val="002770F6"/>
    <w:rsid w:val="00277B56"/>
    <w:rsid w:val="00277CAF"/>
    <w:rsid w:val="00277CE1"/>
    <w:rsid w:val="00277ED5"/>
    <w:rsid w:val="00277F88"/>
    <w:rsid w:val="002803B0"/>
    <w:rsid w:val="0028077F"/>
    <w:rsid w:val="00280947"/>
    <w:rsid w:val="002815E4"/>
    <w:rsid w:val="00281E5F"/>
    <w:rsid w:val="00282199"/>
    <w:rsid w:val="00282246"/>
    <w:rsid w:val="002826A3"/>
    <w:rsid w:val="00282A74"/>
    <w:rsid w:val="00282B9A"/>
    <w:rsid w:val="00282F8E"/>
    <w:rsid w:val="0028386D"/>
    <w:rsid w:val="0028394A"/>
    <w:rsid w:val="00283DC2"/>
    <w:rsid w:val="00283DCC"/>
    <w:rsid w:val="0028446A"/>
    <w:rsid w:val="002847FE"/>
    <w:rsid w:val="002849D4"/>
    <w:rsid w:val="002855BB"/>
    <w:rsid w:val="00285630"/>
    <w:rsid w:val="00286A0C"/>
    <w:rsid w:val="00286FDC"/>
    <w:rsid w:val="002878DF"/>
    <w:rsid w:val="00287B84"/>
    <w:rsid w:val="00290040"/>
    <w:rsid w:val="00290B1D"/>
    <w:rsid w:val="00291802"/>
    <w:rsid w:val="00291DE7"/>
    <w:rsid w:val="00291DFF"/>
    <w:rsid w:val="00292622"/>
    <w:rsid w:val="0029399F"/>
    <w:rsid w:val="00293AD5"/>
    <w:rsid w:val="00293C3F"/>
    <w:rsid w:val="002943ED"/>
    <w:rsid w:val="002945C2"/>
    <w:rsid w:val="0029461F"/>
    <w:rsid w:val="002948F1"/>
    <w:rsid w:val="002952F7"/>
    <w:rsid w:val="00295541"/>
    <w:rsid w:val="002956C5"/>
    <w:rsid w:val="002957E7"/>
    <w:rsid w:val="00295B69"/>
    <w:rsid w:val="00296694"/>
    <w:rsid w:val="00296957"/>
    <w:rsid w:val="0029731C"/>
    <w:rsid w:val="0029762D"/>
    <w:rsid w:val="0029784B"/>
    <w:rsid w:val="00297858"/>
    <w:rsid w:val="002A02C0"/>
    <w:rsid w:val="002A06D1"/>
    <w:rsid w:val="002A07B6"/>
    <w:rsid w:val="002A0ABF"/>
    <w:rsid w:val="002A14F7"/>
    <w:rsid w:val="002A1685"/>
    <w:rsid w:val="002A19F5"/>
    <w:rsid w:val="002A1D27"/>
    <w:rsid w:val="002A1F13"/>
    <w:rsid w:val="002A2492"/>
    <w:rsid w:val="002A3482"/>
    <w:rsid w:val="002A396F"/>
    <w:rsid w:val="002A3EC6"/>
    <w:rsid w:val="002A469E"/>
    <w:rsid w:val="002A51A2"/>
    <w:rsid w:val="002A5BCE"/>
    <w:rsid w:val="002A5DD3"/>
    <w:rsid w:val="002A5EE9"/>
    <w:rsid w:val="002A651D"/>
    <w:rsid w:val="002A6690"/>
    <w:rsid w:val="002A68B0"/>
    <w:rsid w:val="002A71BF"/>
    <w:rsid w:val="002A74E8"/>
    <w:rsid w:val="002A7843"/>
    <w:rsid w:val="002B0644"/>
    <w:rsid w:val="002B0988"/>
    <w:rsid w:val="002B0A40"/>
    <w:rsid w:val="002B0BD4"/>
    <w:rsid w:val="002B1451"/>
    <w:rsid w:val="002B152B"/>
    <w:rsid w:val="002B16AE"/>
    <w:rsid w:val="002B1AED"/>
    <w:rsid w:val="002B1B07"/>
    <w:rsid w:val="002B1E51"/>
    <w:rsid w:val="002B1EA5"/>
    <w:rsid w:val="002B26F0"/>
    <w:rsid w:val="002B2754"/>
    <w:rsid w:val="002B2A8D"/>
    <w:rsid w:val="002B2D88"/>
    <w:rsid w:val="002B2F96"/>
    <w:rsid w:val="002B394D"/>
    <w:rsid w:val="002B3CD3"/>
    <w:rsid w:val="002B423A"/>
    <w:rsid w:val="002B4860"/>
    <w:rsid w:val="002B4922"/>
    <w:rsid w:val="002B4DED"/>
    <w:rsid w:val="002B53B9"/>
    <w:rsid w:val="002B64F6"/>
    <w:rsid w:val="002B67E0"/>
    <w:rsid w:val="002B69F3"/>
    <w:rsid w:val="002B6B31"/>
    <w:rsid w:val="002B7127"/>
    <w:rsid w:val="002B79E1"/>
    <w:rsid w:val="002B7C5E"/>
    <w:rsid w:val="002C00E4"/>
    <w:rsid w:val="002C10AA"/>
    <w:rsid w:val="002C1879"/>
    <w:rsid w:val="002C1CA0"/>
    <w:rsid w:val="002C1CC1"/>
    <w:rsid w:val="002C1DA7"/>
    <w:rsid w:val="002C1E05"/>
    <w:rsid w:val="002C214D"/>
    <w:rsid w:val="002C22C3"/>
    <w:rsid w:val="002C234B"/>
    <w:rsid w:val="002C268D"/>
    <w:rsid w:val="002C2D19"/>
    <w:rsid w:val="002C322D"/>
    <w:rsid w:val="002C3CFB"/>
    <w:rsid w:val="002C446B"/>
    <w:rsid w:val="002C4788"/>
    <w:rsid w:val="002C57A5"/>
    <w:rsid w:val="002C5D9B"/>
    <w:rsid w:val="002C60C1"/>
    <w:rsid w:val="002C66A8"/>
    <w:rsid w:val="002C7BC2"/>
    <w:rsid w:val="002C7C28"/>
    <w:rsid w:val="002C7DDD"/>
    <w:rsid w:val="002D0AAF"/>
    <w:rsid w:val="002D0B6B"/>
    <w:rsid w:val="002D0ED9"/>
    <w:rsid w:val="002D10FA"/>
    <w:rsid w:val="002D474F"/>
    <w:rsid w:val="002D4C55"/>
    <w:rsid w:val="002D4EF6"/>
    <w:rsid w:val="002D51EC"/>
    <w:rsid w:val="002D543E"/>
    <w:rsid w:val="002D5F8E"/>
    <w:rsid w:val="002D619F"/>
    <w:rsid w:val="002D61A2"/>
    <w:rsid w:val="002D645E"/>
    <w:rsid w:val="002D7C83"/>
    <w:rsid w:val="002D7C8C"/>
    <w:rsid w:val="002D7E28"/>
    <w:rsid w:val="002E0408"/>
    <w:rsid w:val="002E12C7"/>
    <w:rsid w:val="002E1E35"/>
    <w:rsid w:val="002E1F62"/>
    <w:rsid w:val="002E2C13"/>
    <w:rsid w:val="002E2D9E"/>
    <w:rsid w:val="002E3361"/>
    <w:rsid w:val="002E369B"/>
    <w:rsid w:val="002E3705"/>
    <w:rsid w:val="002E39F8"/>
    <w:rsid w:val="002E4212"/>
    <w:rsid w:val="002E4F61"/>
    <w:rsid w:val="002E4F64"/>
    <w:rsid w:val="002E5137"/>
    <w:rsid w:val="002E51A3"/>
    <w:rsid w:val="002E5733"/>
    <w:rsid w:val="002E5777"/>
    <w:rsid w:val="002E57BD"/>
    <w:rsid w:val="002E6689"/>
    <w:rsid w:val="002E67FC"/>
    <w:rsid w:val="002E6B5D"/>
    <w:rsid w:val="002E6DED"/>
    <w:rsid w:val="002E7C76"/>
    <w:rsid w:val="002F054D"/>
    <w:rsid w:val="002F0BF3"/>
    <w:rsid w:val="002F0D4E"/>
    <w:rsid w:val="002F0F50"/>
    <w:rsid w:val="002F152D"/>
    <w:rsid w:val="002F16FD"/>
    <w:rsid w:val="002F28FC"/>
    <w:rsid w:val="002F33CF"/>
    <w:rsid w:val="002F3480"/>
    <w:rsid w:val="002F3941"/>
    <w:rsid w:val="002F40B4"/>
    <w:rsid w:val="002F4968"/>
    <w:rsid w:val="002F4C4F"/>
    <w:rsid w:val="002F4F26"/>
    <w:rsid w:val="002F5659"/>
    <w:rsid w:val="002F57D8"/>
    <w:rsid w:val="002F5C89"/>
    <w:rsid w:val="002F5E76"/>
    <w:rsid w:val="002F60C2"/>
    <w:rsid w:val="002F75C9"/>
    <w:rsid w:val="0030002E"/>
    <w:rsid w:val="00300956"/>
    <w:rsid w:val="00300B49"/>
    <w:rsid w:val="00301ED8"/>
    <w:rsid w:val="00302993"/>
    <w:rsid w:val="00303851"/>
    <w:rsid w:val="00303938"/>
    <w:rsid w:val="003042C5"/>
    <w:rsid w:val="00304C92"/>
    <w:rsid w:val="003056E3"/>
    <w:rsid w:val="0030644A"/>
    <w:rsid w:val="003066AB"/>
    <w:rsid w:val="00306CEA"/>
    <w:rsid w:val="00306DFF"/>
    <w:rsid w:val="00306F60"/>
    <w:rsid w:val="00307417"/>
    <w:rsid w:val="003100E9"/>
    <w:rsid w:val="0031030C"/>
    <w:rsid w:val="00310607"/>
    <w:rsid w:val="00310D90"/>
    <w:rsid w:val="00310F73"/>
    <w:rsid w:val="00311298"/>
    <w:rsid w:val="003116E1"/>
    <w:rsid w:val="00311703"/>
    <w:rsid w:val="0031178B"/>
    <w:rsid w:val="00311B0B"/>
    <w:rsid w:val="0031228B"/>
    <w:rsid w:val="0031305E"/>
    <w:rsid w:val="003137D4"/>
    <w:rsid w:val="0031384C"/>
    <w:rsid w:val="00314573"/>
    <w:rsid w:val="00314CA0"/>
    <w:rsid w:val="003158BF"/>
    <w:rsid w:val="00315B6E"/>
    <w:rsid w:val="003168E7"/>
    <w:rsid w:val="00316C50"/>
    <w:rsid w:val="00317187"/>
    <w:rsid w:val="00317422"/>
    <w:rsid w:val="003174FA"/>
    <w:rsid w:val="0031783D"/>
    <w:rsid w:val="00317F0B"/>
    <w:rsid w:val="00320266"/>
    <w:rsid w:val="00320A62"/>
    <w:rsid w:val="00320E27"/>
    <w:rsid w:val="003221C4"/>
    <w:rsid w:val="003224D0"/>
    <w:rsid w:val="00322641"/>
    <w:rsid w:val="0032297F"/>
    <w:rsid w:val="00322AFA"/>
    <w:rsid w:val="00322FE9"/>
    <w:rsid w:val="003238E7"/>
    <w:rsid w:val="00323AB3"/>
    <w:rsid w:val="00323F96"/>
    <w:rsid w:val="00324447"/>
    <w:rsid w:val="00324826"/>
    <w:rsid w:val="0032499A"/>
    <w:rsid w:val="00324EAB"/>
    <w:rsid w:val="003255E4"/>
    <w:rsid w:val="00325AE0"/>
    <w:rsid w:val="00325E36"/>
    <w:rsid w:val="003260F7"/>
    <w:rsid w:val="0032664C"/>
    <w:rsid w:val="00326927"/>
    <w:rsid w:val="00326A46"/>
    <w:rsid w:val="003274CD"/>
    <w:rsid w:val="003311BB"/>
    <w:rsid w:val="0033191C"/>
    <w:rsid w:val="00331A0F"/>
    <w:rsid w:val="00331DB7"/>
    <w:rsid w:val="0033251D"/>
    <w:rsid w:val="00332537"/>
    <w:rsid w:val="0033276C"/>
    <w:rsid w:val="003329BB"/>
    <w:rsid w:val="00332B2D"/>
    <w:rsid w:val="00333150"/>
    <w:rsid w:val="0033378E"/>
    <w:rsid w:val="00333830"/>
    <w:rsid w:val="00333CBA"/>
    <w:rsid w:val="00333F14"/>
    <w:rsid w:val="0033417C"/>
    <w:rsid w:val="003341F7"/>
    <w:rsid w:val="00334222"/>
    <w:rsid w:val="00335B93"/>
    <w:rsid w:val="00335CFE"/>
    <w:rsid w:val="00336763"/>
    <w:rsid w:val="0033679F"/>
    <w:rsid w:val="00336B6A"/>
    <w:rsid w:val="00336B90"/>
    <w:rsid w:val="00337177"/>
    <w:rsid w:val="003372BE"/>
    <w:rsid w:val="00337718"/>
    <w:rsid w:val="003406FD"/>
    <w:rsid w:val="00340E0C"/>
    <w:rsid w:val="00340E92"/>
    <w:rsid w:val="00341843"/>
    <w:rsid w:val="003418C5"/>
    <w:rsid w:val="00342019"/>
    <w:rsid w:val="003425D7"/>
    <w:rsid w:val="0034287E"/>
    <w:rsid w:val="00343001"/>
    <w:rsid w:val="003431BF"/>
    <w:rsid w:val="00343553"/>
    <w:rsid w:val="0034364A"/>
    <w:rsid w:val="00343C32"/>
    <w:rsid w:val="00343C57"/>
    <w:rsid w:val="00343E17"/>
    <w:rsid w:val="00343E32"/>
    <w:rsid w:val="00343E88"/>
    <w:rsid w:val="003443CD"/>
    <w:rsid w:val="003446E3"/>
    <w:rsid w:val="003446EF"/>
    <w:rsid w:val="00344A6E"/>
    <w:rsid w:val="00344B0A"/>
    <w:rsid w:val="00344E2F"/>
    <w:rsid w:val="00344F5F"/>
    <w:rsid w:val="003450C0"/>
    <w:rsid w:val="0034571A"/>
    <w:rsid w:val="00345740"/>
    <w:rsid w:val="00347830"/>
    <w:rsid w:val="00347D7D"/>
    <w:rsid w:val="00347FEC"/>
    <w:rsid w:val="00350495"/>
    <w:rsid w:val="003507EA"/>
    <w:rsid w:val="003509DF"/>
    <w:rsid w:val="00350C30"/>
    <w:rsid w:val="00350D37"/>
    <w:rsid w:val="00351E75"/>
    <w:rsid w:val="0035257F"/>
    <w:rsid w:val="0035277F"/>
    <w:rsid w:val="003532A5"/>
    <w:rsid w:val="0035335B"/>
    <w:rsid w:val="00353DEF"/>
    <w:rsid w:val="0035404D"/>
    <w:rsid w:val="00354965"/>
    <w:rsid w:val="00354C6A"/>
    <w:rsid w:val="00354F77"/>
    <w:rsid w:val="00356625"/>
    <w:rsid w:val="00356908"/>
    <w:rsid w:val="00356D9B"/>
    <w:rsid w:val="00356F45"/>
    <w:rsid w:val="00357CA5"/>
    <w:rsid w:val="00360435"/>
    <w:rsid w:val="003608BA"/>
    <w:rsid w:val="00360D27"/>
    <w:rsid w:val="003610D0"/>
    <w:rsid w:val="00361470"/>
    <w:rsid w:val="003616BE"/>
    <w:rsid w:val="00361995"/>
    <w:rsid w:val="00363670"/>
    <w:rsid w:val="00363E14"/>
    <w:rsid w:val="003647D5"/>
    <w:rsid w:val="003649AC"/>
    <w:rsid w:val="00364E84"/>
    <w:rsid w:val="00364F9E"/>
    <w:rsid w:val="00364FA9"/>
    <w:rsid w:val="00365429"/>
    <w:rsid w:val="00365576"/>
    <w:rsid w:val="003658C3"/>
    <w:rsid w:val="00365CFC"/>
    <w:rsid w:val="00366555"/>
    <w:rsid w:val="00366B74"/>
    <w:rsid w:val="00366DDB"/>
    <w:rsid w:val="003677E3"/>
    <w:rsid w:val="00367B6B"/>
    <w:rsid w:val="00367C32"/>
    <w:rsid w:val="00367E28"/>
    <w:rsid w:val="00370185"/>
    <w:rsid w:val="00370257"/>
    <w:rsid w:val="00370B58"/>
    <w:rsid w:val="00370B74"/>
    <w:rsid w:val="003717C5"/>
    <w:rsid w:val="00371A47"/>
    <w:rsid w:val="00372821"/>
    <w:rsid w:val="003729CA"/>
    <w:rsid w:val="003729E6"/>
    <w:rsid w:val="00372F3A"/>
    <w:rsid w:val="00373030"/>
    <w:rsid w:val="00373A5A"/>
    <w:rsid w:val="003740A6"/>
    <w:rsid w:val="00375490"/>
    <w:rsid w:val="00375B4D"/>
    <w:rsid w:val="00375D3A"/>
    <w:rsid w:val="00375FFC"/>
    <w:rsid w:val="003774C0"/>
    <w:rsid w:val="00377D7B"/>
    <w:rsid w:val="00380A88"/>
    <w:rsid w:val="00380CD6"/>
    <w:rsid w:val="00380E81"/>
    <w:rsid w:val="00380F0B"/>
    <w:rsid w:val="0038117E"/>
    <w:rsid w:val="003811B9"/>
    <w:rsid w:val="00381715"/>
    <w:rsid w:val="00381C60"/>
    <w:rsid w:val="00381F95"/>
    <w:rsid w:val="0038296B"/>
    <w:rsid w:val="00382A2E"/>
    <w:rsid w:val="00382A5B"/>
    <w:rsid w:val="00382C0C"/>
    <w:rsid w:val="003831FD"/>
    <w:rsid w:val="00383419"/>
    <w:rsid w:val="00383B5B"/>
    <w:rsid w:val="00383F02"/>
    <w:rsid w:val="003841EB"/>
    <w:rsid w:val="00384B7F"/>
    <w:rsid w:val="0038518F"/>
    <w:rsid w:val="00385AFE"/>
    <w:rsid w:val="00385FCF"/>
    <w:rsid w:val="00386077"/>
    <w:rsid w:val="0038696B"/>
    <w:rsid w:val="00386FB4"/>
    <w:rsid w:val="00387949"/>
    <w:rsid w:val="00387976"/>
    <w:rsid w:val="00390468"/>
    <w:rsid w:val="003904FC"/>
    <w:rsid w:val="00391369"/>
    <w:rsid w:val="00391B8A"/>
    <w:rsid w:val="003923F8"/>
    <w:rsid w:val="003929C6"/>
    <w:rsid w:val="003936A8"/>
    <w:rsid w:val="00394E5A"/>
    <w:rsid w:val="00395899"/>
    <w:rsid w:val="00395B54"/>
    <w:rsid w:val="00395DC6"/>
    <w:rsid w:val="003964C7"/>
    <w:rsid w:val="00397E39"/>
    <w:rsid w:val="00397F50"/>
    <w:rsid w:val="003A02F9"/>
    <w:rsid w:val="003A0643"/>
    <w:rsid w:val="003A07BC"/>
    <w:rsid w:val="003A09EA"/>
    <w:rsid w:val="003A0AEE"/>
    <w:rsid w:val="003A0B95"/>
    <w:rsid w:val="003A0E44"/>
    <w:rsid w:val="003A12A1"/>
    <w:rsid w:val="003A14D7"/>
    <w:rsid w:val="003A1EED"/>
    <w:rsid w:val="003A2066"/>
    <w:rsid w:val="003A24BD"/>
    <w:rsid w:val="003A2644"/>
    <w:rsid w:val="003A2850"/>
    <w:rsid w:val="003A2A65"/>
    <w:rsid w:val="003A2CDD"/>
    <w:rsid w:val="003A33BC"/>
    <w:rsid w:val="003A386E"/>
    <w:rsid w:val="003A3CAA"/>
    <w:rsid w:val="003A427E"/>
    <w:rsid w:val="003A4523"/>
    <w:rsid w:val="003A502C"/>
    <w:rsid w:val="003A57E2"/>
    <w:rsid w:val="003A58ED"/>
    <w:rsid w:val="003A5DA4"/>
    <w:rsid w:val="003A5E95"/>
    <w:rsid w:val="003A64BD"/>
    <w:rsid w:val="003A6BBC"/>
    <w:rsid w:val="003A710A"/>
    <w:rsid w:val="003A73F6"/>
    <w:rsid w:val="003A7EA3"/>
    <w:rsid w:val="003A7ED2"/>
    <w:rsid w:val="003B11EA"/>
    <w:rsid w:val="003B1322"/>
    <w:rsid w:val="003B1AB9"/>
    <w:rsid w:val="003B1BA5"/>
    <w:rsid w:val="003B1C67"/>
    <w:rsid w:val="003B281B"/>
    <w:rsid w:val="003B2B48"/>
    <w:rsid w:val="003B2D92"/>
    <w:rsid w:val="003B320D"/>
    <w:rsid w:val="003B350A"/>
    <w:rsid w:val="003B3E13"/>
    <w:rsid w:val="003B4287"/>
    <w:rsid w:val="003B4C62"/>
    <w:rsid w:val="003B525B"/>
    <w:rsid w:val="003B659E"/>
    <w:rsid w:val="003B6F9E"/>
    <w:rsid w:val="003B7137"/>
    <w:rsid w:val="003B7E1C"/>
    <w:rsid w:val="003C007E"/>
    <w:rsid w:val="003C0AC7"/>
    <w:rsid w:val="003C1239"/>
    <w:rsid w:val="003C1307"/>
    <w:rsid w:val="003C1863"/>
    <w:rsid w:val="003C1A88"/>
    <w:rsid w:val="003C1E9F"/>
    <w:rsid w:val="003C2187"/>
    <w:rsid w:val="003C275E"/>
    <w:rsid w:val="003C28E9"/>
    <w:rsid w:val="003C2D9A"/>
    <w:rsid w:val="003C2FC9"/>
    <w:rsid w:val="003C3053"/>
    <w:rsid w:val="003C34CC"/>
    <w:rsid w:val="003C34F6"/>
    <w:rsid w:val="003C3ED1"/>
    <w:rsid w:val="003C3EF7"/>
    <w:rsid w:val="003C3FE6"/>
    <w:rsid w:val="003C48EC"/>
    <w:rsid w:val="003C4BA5"/>
    <w:rsid w:val="003C4FDE"/>
    <w:rsid w:val="003C5EB9"/>
    <w:rsid w:val="003C67C5"/>
    <w:rsid w:val="003C68AB"/>
    <w:rsid w:val="003C6B72"/>
    <w:rsid w:val="003C6FC5"/>
    <w:rsid w:val="003C77FD"/>
    <w:rsid w:val="003C7F77"/>
    <w:rsid w:val="003D00DF"/>
    <w:rsid w:val="003D0ACE"/>
    <w:rsid w:val="003D0F98"/>
    <w:rsid w:val="003D1023"/>
    <w:rsid w:val="003D1285"/>
    <w:rsid w:val="003D1837"/>
    <w:rsid w:val="003D1DEA"/>
    <w:rsid w:val="003D2E1C"/>
    <w:rsid w:val="003D3577"/>
    <w:rsid w:val="003D3E86"/>
    <w:rsid w:val="003D45EF"/>
    <w:rsid w:val="003D49E0"/>
    <w:rsid w:val="003D4B3F"/>
    <w:rsid w:val="003D5654"/>
    <w:rsid w:val="003D58C8"/>
    <w:rsid w:val="003D6573"/>
    <w:rsid w:val="003D6848"/>
    <w:rsid w:val="003D7E87"/>
    <w:rsid w:val="003E08C2"/>
    <w:rsid w:val="003E0D1B"/>
    <w:rsid w:val="003E156A"/>
    <w:rsid w:val="003E23FB"/>
    <w:rsid w:val="003E255A"/>
    <w:rsid w:val="003E274E"/>
    <w:rsid w:val="003E27A6"/>
    <w:rsid w:val="003E27D2"/>
    <w:rsid w:val="003E3202"/>
    <w:rsid w:val="003E3564"/>
    <w:rsid w:val="003E4D36"/>
    <w:rsid w:val="003E4F40"/>
    <w:rsid w:val="003E52C2"/>
    <w:rsid w:val="003E58DF"/>
    <w:rsid w:val="003E5A3F"/>
    <w:rsid w:val="003E60D0"/>
    <w:rsid w:val="003E60E3"/>
    <w:rsid w:val="003E61B1"/>
    <w:rsid w:val="003E65A6"/>
    <w:rsid w:val="003F02E0"/>
    <w:rsid w:val="003F0608"/>
    <w:rsid w:val="003F0A08"/>
    <w:rsid w:val="003F0D0E"/>
    <w:rsid w:val="003F0E08"/>
    <w:rsid w:val="003F1563"/>
    <w:rsid w:val="003F1584"/>
    <w:rsid w:val="003F181A"/>
    <w:rsid w:val="003F1D1F"/>
    <w:rsid w:val="003F2186"/>
    <w:rsid w:val="003F358D"/>
    <w:rsid w:val="003F385B"/>
    <w:rsid w:val="003F3CCA"/>
    <w:rsid w:val="003F3E26"/>
    <w:rsid w:val="003F3E8E"/>
    <w:rsid w:val="003F4054"/>
    <w:rsid w:val="003F42A3"/>
    <w:rsid w:val="003F42C8"/>
    <w:rsid w:val="003F466E"/>
    <w:rsid w:val="003F570B"/>
    <w:rsid w:val="003F5B94"/>
    <w:rsid w:val="003F6278"/>
    <w:rsid w:val="003F6662"/>
    <w:rsid w:val="003F6B06"/>
    <w:rsid w:val="003F7A90"/>
    <w:rsid w:val="003F7DE2"/>
    <w:rsid w:val="003F7F0E"/>
    <w:rsid w:val="003F7FBA"/>
    <w:rsid w:val="004005BD"/>
    <w:rsid w:val="0040146F"/>
    <w:rsid w:val="00401574"/>
    <w:rsid w:val="004015FA"/>
    <w:rsid w:val="00401727"/>
    <w:rsid w:val="00401DA4"/>
    <w:rsid w:val="004022BF"/>
    <w:rsid w:val="00402C0F"/>
    <w:rsid w:val="00402C69"/>
    <w:rsid w:val="00403112"/>
    <w:rsid w:val="00403780"/>
    <w:rsid w:val="004039F6"/>
    <w:rsid w:val="00404556"/>
    <w:rsid w:val="0040499E"/>
    <w:rsid w:val="00404C4C"/>
    <w:rsid w:val="004052A9"/>
    <w:rsid w:val="0040557A"/>
    <w:rsid w:val="004057F1"/>
    <w:rsid w:val="00405DA5"/>
    <w:rsid w:val="0040608D"/>
    <w:rsid w:val="0040640A"/>
    <w:rsid w:val="00406ABF"/>
    <w:rsid w:val="00406BE2"/>
    <w:rsid w:val="0040743C"/>
    <w:rsid w:val="00407FFB"/>
    <w:rsid w:val="00410751"/>
    <w:rsid w:val="00411FEC"/>
    <w:rsid w:val="004121B3"/>
    <w:rsid w:val="004124E9"/>
    <w:rsid w:val="00412AE0"/>
    <w:rsid w:val="00412FC5"/>
    <w:rsid w:val="00413593"/>
    <w:rsid w:val="00413753"/>
    <w:rsid w:val="00413AC9"/>
    <w:rsid w:val="00413F7F"/>
    <w:rsid w:val="00414211"/>
    <w:rsid w:val="0041423F"/>
    <w:rsid w:val="00414F81"/>
    <w:rsid w:val="00415B41"/>
    <w:rsid w:val="00415F07"/>
    <w:rsid w:val="0041607B"/>
    <w:rsid w:val="00416244"/>
    <w:rsid w:val="00416954"/>
    <w:rsid w:val="00416B14"/>
    <w:rsid w:val="00416C86"/>
    <w:rsid w:val="004170E3"/>
    <w:rsid w:val="00417A92"/>
    <w:rsid w:val="004202CD"/>
    <w:rsid w:val="0042045D"/>
    <w:rsid w:val="00420874"/>
    <w:rsid w:val="00420946"/>
    <w:rsid w:val="004212C3"/>
    <w:rsid w:val="00421572"/>
    <w:rsid w:val="00421729"/>
    <w:rsid w:val="00421B69"/>
    <w:rsid w:val="0042247C"/>
    <w:rsid w:val="00422BE8"/>
    <w:rsid w:val="00422F65"/>
    <w:rsid w:val="00422F66"/>
    <w:rsid w:val="00423B7D"/>
    <w:rsid w:val="00423FE8"/>
    <w:rsid w:val="00425E29"/>
    <w:rsid w:val="00425E77"/>
    <w:rsid w:val="004263EC"/>
    <w:rsid w:val="00426956"/>
    <w:rsid w:val="0042793E"/>
    <w:rsid w:val="00427B08"/>
    <w:rsid w:val="004300F9"/>
    <w:rsid w:val="00430B82"/>
    <w:rsid w:val="004313FA"/>
    <w:rsid w:val="00431442"/>
    <w:rsid w:val="00431AB4"/>
    <w:rsid w:val="00432978"/>
    <w:rsid w:val="00433BD0"/>
    <w:rsid w:val="00433D16"/>
    <w:rsid w:val="00434240"/>
    <w:rsid w:val="00434344"/>
    <w:rsid w:val="00434C9F"/>
    <w:rsid w:val="00435927"/>
    <w:rsid w:val="00435BBD"/>
    <w:rsid w:val="00436232"/>
    <w:rsid w:val="0043646F"/>
    <w:rsid w:val="004364E5"/>
    <w:rsid w:val="00436A0F"/>
    <w:rsid w:val="00437150"/>
    <w:rsid w:val="004372FA"/>
    <w:rsid w:val="0043750A"/>
    <w:rsid w:val="0043778E"/>
    <w:rsid w:val="004400D8"/>
    <w:rsid w:val="0044083C"/>
    <w:rsid w:val="0044086A"/>
    <w:rsid w:val="00440952"/>
    <w:rsid w:val="00440DB6"/>
    <w:rsid w:val="00441D4C"/>
    <w:rsid w:val="00441FF9"/>
    <w:rsid w:val="004421B0"/>
    <w:rsid w:val="00442AC0"/>
    <w:rsid w:val="00443E8A"/>
    <w:rsid w:val="00445655"/>
    <w:rsid w:val="00445ADE"/>
    <w:rsid w:val="00445E2C"/>
    <w:rsid w:val="00446E8F"/>
    <w:rsid w:val="00447577"/>
    <w:rsid w:val="0044771C"/>
    <w:rsid w:val="0044793E"/>
    <w:rsid w:val="00450579"/>
    <w:rsid w:val="00450876"/>
    <w:rsid w:val="00450E33"/>
    <w:rsid w:val="00450FD9"/>
    <w:rsid w:val="004513AC"/>
    <w:rsid w:val="0045145C"/>
    <w:rsid w:val="004522AD"/>
    <w:rsid w:val="004528F8"/>
    <w:rsid w:val="00452986"/>
    <w:rsid w:val="00453051"/>
    <w:rsid w:val="00453053"/>
    <w:rsid w:val="004537DD"/>
    <w:rsid w:val="0045400F"/>
    <w:rsid w:val="004545EC"/>
    <w:rsid w:val="004546B4"/>
    <w:rsid w:val="004546B9"/>
    <w:rsid w:val="00454ED1"/>
    <w:rsid w:val="00455116"/>
    <w:rsid w:val="00455265"/>
    <w:rsid w:val="00455595"/>
    <w:rsid w:val="004557CD"/>
    <w:rsid w:val="004558B5"/>
    <w:rsid w:val="0045590B"/>
    <w:rsid w:val="004559A2"/>
    <w:rsid w:val="00456267"/>
    <w:rsid w:val="00456816"/>
    <w:rsid w:val="00457E55"/>
    <w:rsid w:val="00460239"/>
    <w:rsid w:val="00460A64"/>
    <w:rsid w:val="00460BDB"/>
    <w:rsid w:val="004610D3"/>
    <w:rsid w:val="00461155"/>
    <w:rsid w:val="00461C0C"/>
    <w:rsid w:val="004625BE"/>
    <w:rsid w:val="004632D3"/>
    <w:rsid w:val="00463AB1"/>
    <w:rsid w:val="00463DED"/>
    <w:rsid w:val="004654EE"/>
    <w:rsid w:val="00465C35"/>
    <w:rsid w:val="00466295"/>
    <w:rsid w:val="00466804"/>
    <w:rsid w:val="00466DEE"/>
    <w:rsid w:val="00466E0F"/>
    <w:rsid w:val="00467723"/>
    <w:rsid w:val="00470499"/>
    <w:rsid w:val="004708F6"/>
    <w:rsid w:val="00470B90"/>
    <w:rsid w:val="00471CCA"/>
    <w:rsid w:val="00471D4F"/>
    <w:rsid w:val="00471E17"/>
    <w:rsid w:val="0047225E"/>
    <w:rsid w:val="00472476"/>
    <w:rsid w:val="0047291D"/>
    <w:rsid w:val="004732E9"/>
    <w:rsid w:val="004736DA"/>
    <w:rsid w:val="00473FEF"/>
    <w:rsid w:val="00474070"/>
    <w:rsid w:val="0047450F"/>
    <w:rsid w:val="00474CAC"/>
    <w:rsid w:val="00474E38"/>
    <w:rsid w:val="0047518D"/>
    <w:rsid w:val="00475A57"/>
    <w:rsid w:val="00475A71"/>
    <w:rsid w:val="00475DDE"/>
    <w:rsid w:val="00475E8B"/>
    <w:rsid w:val="0047638D"/>
    <w:rsid w:val="004768FF"/>
    <w:rsid w:val="004770C9"/>
    <w:rsid w:val="00477C7F"/>
    <w:rsid w:val="004802D1"/>
    <w:rsid w:val="00481196"/>
    <w:rsid w:val="00481F36"/>
    <w:rsid w:val="004823FC"/>
    <w:rsid w:val="0048301C"/>
    <w:rsid w:val="0048343D"/>
    <w:rsid w:val="00483ADC"/>
    <w:rsid w:val="00483B28"/>
    <w:rsid w:val="00483CA6"/>
    <w:rsid w:val="0048467F"/>
    <w:rsid w:val="00485035"/>
    <w:rsid w:val="004854BB"/>
    <w:rsid w:val="004855EF"/>
    <w:rsid w:val="00485A06"/>
    <w:rsid w:val="00486E86"/>
    <w:rsid w:val="00487EAB"/>
    <w:rsid w:val="004907CD"/>
    <w:rsid w:val="00492510"/>
    <w:rsid w:val="00493224"/>
    <w:rsid w:val="00493C7C"/>
    <w:rsid w:val="00493EB1"/>
    <w:rsid w:val="00494493"/>
    <w:rsid w:val="004947CA"/>
    <w:rsid w:val="004947E9"/>
    <w:rsid w:val="00495797"/>
    <w:rsid w:val="00495823"/>
    <w:rsid w:val="00495ED7"/>
    <w:rsid w:val="0049625A"/>
    <w:rsid w:val="004965DB"/>
    <w:rsid w:val="00496606"/>
    <w:rsid w:val="004967D3"/>
    <w:rsid w:val="00496BD8"/>
    <w:rsid w:val="004A0C32"/>
    <w:rsid w:val="004A0DD1"/>
    <w:rsid w:val="004A18D6"/>
    <w:rsid w:val="004A1D63"/>
    <w:rsid w:val="004A1D82"/>
    <w:rsid w:val="004A2064"/>
    <w:rsid w:val="004A23F4"/>
    <w:rsid w:val="004A2687"/>
    <w:rsid w:val="004A327F"/>
    <w:rsid w:val="004A3581"/>
    <w:rsid w:val="004A3637"/>
    <w:rsid w:val="004A3B73"/>
    <w:rsid w:val="004A48DB"/>
    <w:rsid w:val="004A4975"/>
    <w:rsid w:val="004A4A35"/>
    <w:rsid w:val="004A601B"/>
    <w:rsid w:val="004A6284"/>
    <w:rsid w:val="004A6642"/>
    <w:rsid w:val="004A6C29"/>
    <w:rsid w:val="004A6F80"/>
    <w:rsid w:val="004A7973"/>
    <w:rsid w:val="004A7A8F"/>
    <w:rsid w:val="004A7E42"/>
    <w:rsid w:val="004A7E7A"/>
    <w:rsid w:val="004B0B27"/>
    <w:rsid w:val="004B0DB1"/>
    <w:rsid w:val="004B1C69"/>
    <w:rsid w:val="004B270A"/>
    <w:rsid w:val="004B2BF3"/>
    <w:rsid w:val="004B2DAE"/>
    <w:rsid w:val="004B2E06"/>
    <w:rsid w:val="004B47C3"/>
    <w:rsid w:val="004B4AE0"/>
    <w:rsid w:val="004B4C2C"/>
    <w:rsid w:val="004B4D2F"/>
    <w:rsid w:val="004B5170"/>
    <w:rsid w:val="004B5210"/>
    <w:rsid w:val="004B5575"/>
    <w:rsid w:val="004B613D"/>
    <w:rsid w:val="004B6DC2"/>
    <w:rsid w:val="004B7192"/>
    <w:rsid w:val="004B7F0C"/>
    <w:rsid w:val="004C010A"/>
    <w:rsid w:val="004C0654"/>
    <w:rsid w:val="004C0C56"/>
    <w:rsid w:val="004C0DCD"/>
    <w:rsid w:val="004C137A"/>
    <w:rsid w:val="004C1C2A"/>
    <w:rsid w:val="004C230F"/>
    <w:rsid w:val="004C2E01"/>
    <w:rsid w:val="004C382B"/>
    <w:rsid w:val="004C4192"/>
    <w:rsid w:val="004C4359"/>
    <w:rsid w:val="004C444B"/>
    <w:rsid w:val="004C5522"/>
    <w:rsid w:val="004C55BD"/>
    <w:rsid w:val="004C5A43"/>
    <w:rsid w:val="004C5DC8"/>
    <w:rsid w:val="004C68B9"/>
    <w:rsid w:val="004C6E01"/>
    <w:rsid w:val="004C731B"/>
    <w:rsid w:val="004C7BCE"/>
    <w:rsid w:val="004C7C19"/>
    <w:rsid w:val="004D0635"/>
    <w:rsid w:val="004D07D4"/>
    <w:rsid w:val="004D07E5"/>
    <w:rsid w:val="004D11A0"/>
    <w:rsid w:val="004D141F"/>
    <w:rsid w:val="004D1D25"/>
    <w:rsid w:val="004D206B"/>
    <w:rsid w:val="004D2D88"/>
    <w:rsid w:val="004D337D"/>
    <w:rsid w:val="004D3C32"/>
    <w:rsid w:val="004D46D6"/>
    <w:rsid w:val="004D4F7D"/>
    <w:rsid w:val="004D5528"/>
    <w:rsid w:val="004D58A8"/>
    <w:rsid w:val="004D6747"/>
    <w:rsid w:val="004D7205"/>
    <w:rsid w:val="004D76E8"/>
    <w:rsid w:val="004E024F"/>
    <w:rsid w:val="004E09DD"/>
    <w:rsid w:val="004E0FB1"/>
    <w:rsid w:val="004E1625"/>
    <w:rsid w:val="004E1884"/>
    <w:rsid w:val="004E1AC0"/>
    <w:rsid w:val="004E1B93"/>
    <w:rsid w:val="004E1BB6"/>
    <w:rsid w:val="004E2F47"/>
    <w:rsid w:val="004E3275"/>
    <w:rsid w:val="004E3411"/>
    <w:rsid w:val="004E3728"/>
    <w:rsid w:val="004E3D1A"/>
    <w:rsid w:val="004E43B3"/>
    <w:rsid w:val="004E4666"/>
    <w:rsid w:val="004E5779"/>
    <w:rsid w:val="004E5E66"/>
    <w:rsid w:val="004E61C0"/>
    <w:rsid w:val="004E64AD"/>
    <w:rsid w:val="004E74BD"/>
    <w:rsid w:val="004E79DC"/>
    <w:rsid w:val="004E7ADB"/>
    <w:rsid w:val="004F1167"/>
    <w:rsid w:val="004F1A72"/>
    <w:rsid w:val="004F1DA7"/>
    <w:rsid w:val="004F2250"/>
    <w:rsid w:val="004F2DF5"/>
    <w:rsid w:val="004F2E60"/>
    <w:rsid w:val="004F2EFF"/>
    <w:rsid w:val="004F37C8"/>
    <w:rsid w:val="004F3F52"/>
    <w:rsid w:val="004F48F6"/>
    <w:rsid w:val="004F52AF"/>
    <w:rsid w:val="004F54AF"/>
    <w:rsid w:val="004F5D6B"/>
    <w:rsid w:val="004F5DB3"/>
    <w:rsid w:val="004F5DDB"/>
    <w:rsid w:val="004F640F"/>
    <w:rsid w:val="004F65BA"/>
    <w:rsid w:val="004F695C"/>
    <w:rsid w:val="004F69A3"/>
    <w:rsid w:val="004F6D9C"/>
    <w:rsid w:val="004F6E9F"/>
    <w:rsid w:val="004F73BE"/>
    <w:rsid w:val="004F74CF"/>
    <w:rsid w:val="004F7792"/>
    <w:rsid w:val="0050011D"/>
    <w:rsid w:val="00500178"/>
    <w:rsid w:val="005002A0"/>
    <w:rsid w:val="005007A1"/>
    <w:rsid w:val="00500861"/>
    <w:rsid w:val="00500F57"/>
    <w:rsid w:val="00500F98"/>
    <w:rsid w:val="0050100F"/>
    <w:rsid w:val="0050133B"/>
    <w:rsid w:val="005016AD"/>
    <w:rsid w:val="0050199F"/>
    <w:rsid w:val="00501F5D"/>
    <w:rsid w:val="005026FF"/>
    <w:rsid w:val="00503020"/>
    <w:rsid w:val="0050339D"/>
    <w:rsid w:val="00503495"/>
    <w:rsid w:val="00503B4D"/>
    <w:rsid w:val="005040FE"/>
    <w:rsid w:val="00504B61"/>
    <w:rsid w:val="00504EE9"/>
    <w:rsid w:val="00504EF2"/>
    <w:rsid w:val="005059A5"/>
    <w:rsid w:val="00505BAC"/>
    <w:rsid w:val="00505E80"/>
    <w:rsid w:val="00506739"/>
    <w:rsid w:val="00506C39"/>
    <w:rsid w:val="00506CD6"/>
    <w:rsid w:val="00506ED6"/>
    <w:rsid w:val="00507322"/>
    <w:rsid w:val="005078AB"/>
    <w:rsid w:val="005101E8"/>
    <w:rsid w:val="00510798"/>
    <w:rsid w:val="0051180B"/>
    <w:rsid w:val="00511D77"/>
    <w:rsid w:val="00511DAB"/>
    <w:rsid w:val="00512239"/>
    <w:rsid w:val="00512498"/>
    <w:rsid w:val="005126BC"/>
    <w:rsid w:val="00512E2C"/>
    <w:rsid w:val="00514707"/>
    <w:rsid w:val="0051480A"/>
    <w:rsid w:val="0051494A"/>
    <w:rsid w:val="00514E4F"/>
    <w:rsid w:val="00514EC5"/>
    <w:rsid w:val="005156B5"/>
    <w:rsid w:val="005159EE"/>
    <w:rsid w:val="0051612E"/>
    <w:rsid w:val="0051629B"/>
    <w:rsid w:val="00517324"/>
    <w:rsid w:val="00517948"/>
    <w:rsid w:val="00517B9C"/>
    <w:rsid w:val="00520689"/>
    <w:rsid w:val="00520792"/>
    <w:rsid w:val="00520833"/>
    <w:rsid w:val="00520EA5"/>
    <w:rsid w:val="00521576"/>
    <w:rsid w:val="00521F3B"/>
    <w:rsid w:val="0052210A"/>
    <w:rsid w:val="00522CEC"/>
    <w:rsid w:val="00522ED9"/>
    <w:rsid w:val="00523E66"/>
    <w:rsid w:val="00523E70"/>
    <w:rsid w:val="0052412D"/>
    <w:rsid w:val="0052448D"/>
    <w:rsid w:val="00524DEC"/>
    <w:rsid w:val="005250E6"/>
    <w:rsid w:val="0052550E"/>
    <w:rsid w:val="00525BB2"/>
    <w:rsid w:val="005265CB"/>
    <w:rsid w:val="00526D23"/>
    <w:rsid w:val="00526E5B"/>
    <w:rsid w:val="00527F8F"/>
    <w:rsid w:val="00530BE5"/>
    <w:rsid w:val="00530E74"/>
    <w:rsid w:val="00531933"/>
    <w:rsid w:val="00532858"/>
    <w:rsid w:val="00532F47"/>
    <w:rsid w:val="00533923"/>
    <w:rsid w:val="00533FFA"/>
    <w:rsid w:val="005340D5"/>
    <w:rsid w:val="0053511C"/>
    <w:rsid w:val="005356D0"/>
    <w:rsid w:val="005357BC"/>
    <w:rsid w:val="0053624B"/>
    <w:rsid w:val="00536300"/>
    <w:rsid w:val="0053684E"/>
    <w:rsid w:val="00536A76"/>
    <w:rsid w:val="00536B91"/>
    <w:rsid w:val="00536C2F"/>
    <w:rsid w:val="005371B8"/>
    <w:rsid w:val="00537B02"/>
    <w:rsid w:val="00537E88"/>
    <w:rsid w:val="00540EDC"/>
    <w:rsid w:val="00541027"/>
    <w:rsid w:val="005415E4"/>
    <w:rsid w:val="00541E3E"/>
    <w:rsid w:val="00541F12"/>
    <w:rsid w:val="00541F79"/>
    <w:rsid w:val="005421AE"/>
    <w:rsid w:val="00542D23"/>
    <w:rsid w:val="00542D9E"/>
    <w:rsid w:val="00542ED8"/>
    <w:rsid w:val="00543144"/>
    <w:rsid w:val="005431F1"/>
    <w:rsid w:val="00543A03"/>
    <w:rsid w:val="00543A04"/>
    <w:rsid w:val="00543F81"/>
    <w:rsid w:val="0054405A"/>
    <w:rsid w:val="0054442C"/>
    <w:rsid w:val="00544C19"/>
    <w:rsid w:val="00545037"/>
    <w:rsid w:val="005453A5"/>
    <w:rsid w:val="00545731"/>
    <w:rsid w:val="005472D7"/>
    <w:rsid w:val="00547548"/>
    <w:rsid w:val="0054797C"/>
    <w:rsid w:val="00547E39"/>
    <w:rsid w:val="00550285"/>
    <w:rsid w:val="0055033F"/>
    <w:rsid w:val="0055058F"/>
    <w:rsid w:val="00550D82"/>
    <w:rsid w:val="005511C1"/>
    <w:rsid w:val="005512BB"/>
    <w:rsid w:val="005514D0"/>
    <w:rsid w:val="00551933"/>
    <w:rsid w:val="0055197E"/>
    <w:rsid w:val="00552572"/>
    <w:rsid w:val="005530AC"/>
    <w:rsid w:val="005532D8"/>
    <w:rsid w:val="0055353F"/>
    <w:rsid w:val="00553694"/>
    <w:rsid w:val="00553F81"/>
    <w:rsid w:val="00554342"/>
    <w:rsid w:val="0055471A"/>
    <w:rsid w:val="0055485B"/>
    <w:rsid w:val="00554D89"/>
    <w:rsid w:val="00555247"/>
    <w:rsid w:val="00555358"/>
    <w:rsid w:val="0055562B"/>
    <w:rsid w:val="00555846"/>
    <w:rsid w:val="00556417"/>
    <w:rsid w:val="00556570"/>
    <w:rsid w:val="00556725"/>
    <w:rsid w:val="00556BFB"/>
    <w:rsid w:val="005573C8"/>
    <w:rsid w:val="00557618"/>
    <w:rsid w:val="0055798B"/>
    <w:rsid w:val="00557E47"/>
    <w:rsid w:val="00560224"/>
    <w:rsid w:val="005606FC"/>
    <w:rsid w:val="00560BF0"/>
    <w:rsid w:val="00561648"/>
    <w:rsid w:val="00562492"/>
    <w:rsid w:val="00562945"/>
    <w:rsid w:val="00562B9E"/>
    <w:rsid w:val="0056336C"/>
    <w:rsid w:val="00563BA8"/>
    <w:rsid w:val="0056480F"/>
    <w:rsid w:val="00565315"/>
    <w:rsid w:val="0056535D"/>
    <w:rsid w:val="005658B1"/>
    <w:rsid w:val="0056596D"/>
    <w:rsid w:val="00566808"/>
    <w:rsid w:val="00567A39"/>
    <w:rsid w:val="00567DCB"/>
    <w:rsid w:val="00570DB5"/>
    <w:rsid w:val="00570F79"/>
    <w:rsid w:val="00571105"/>
    <w:rsid w:val="0057131E"/>
    <w:rsid w:val="00571521"/>
    <w:rsid w:val="00571B75"/>
    <w:rsid w:val="00571DA0"/>
    <w:rsid w:val="0057240D"/>
    <w:rsid w:val="00572813"/>
    <w:rsid w:val="00572A20"/>
    <w:rsid w:val="00572C56"/>
    <w:rsid w:val="00572D16"/>
    <w:rsid w:val="00572E3F"/>
    <w:rsid w:val="00572F04"/>
    <w:rsid w:val="0057314A"/>
    <w:rsid w:val="0057334D"/>
    <w:rsid w:val="0057388D"/>
    <w:rsid w:val="00573AE6"/>
    <w:rsid w:val="00573E54"/>
    <w:rsid w:val="005742C8"/>
    <w:rsid w:val="00574D43"/>
    <w:rsid w:val="00575133"/>
    <w:rsid w:val="0057539F"/>
    <w:rsid w:val="005757DB"/>
    <w:rsid w:val="00575968"/>
    <w:rsid w:val="00576989"/>
    <w:rsid w:val="00576E68"/>
    <w:rsid w:val="005777D7"/>
    <w:rsid w:val="00577932"/>
    <w:rsid w:val="00580551"/>
    <w:rsid w:val="00580E54"/>
    <w:rsid w:val="00581618"/>
    <w:rsid w:val="00581F82"/>
    <w:rsid w:val="00582192"/>
    <w:rsid w:val="0058236F"/>
    <w:rsid w:val="0058255E"/>
    <w:rsid w:val="0058308A"/>
    <w:rsid w:val="00583436"/>
    <w:rsid w:val="005836F8"/>
    <w:rsid w:val="00583BCE"/>
    <w:rsid w:val="00583C8E"/>
    <w:rsid w:val="00584286"/>
    <w:rsid w:val="005846F9"/>
    <w:rsid w:val="00584950"/>
    <w:rsid w:val="00584E28"/>
    <w:rsid w:val="00584E54"/>
    <w:rsid w:val="00587249"/>
    <w:rsid w:val="00587297"/>
    <w:rsid w:val="005872B6"/>
    <w:rsid w:val="00587874"/>
    <w:rsid w:val="00590139"/>
    <w:rsid w:val="0059043D"/>
    <w:rsid w:val="005906CE"/>
    <w:rsid w:val="0059084F"/>
    <w:rsid w:val="00590B68"/>
    <w:rsid w:val="00590D18"/>
    <w:rsid w:val="00590DE4"/>
    <w:rsid w:val="00591356"/>
    <w:rsid w:val="0059172B"/>
    <w:rsid w:val="00591866"/>
    <w:rsid w:val="005918FA"/>
    <w:rsid w:val="00591984"/>
    <w:rsid w:val="00591DFB"/>
    <w:rsid w:val="00591EDE"/>
    <w:rsid w:val="005923FE"/>
    <w:rsid w:val="0059279E"/>
    <w:rsid w:val="00592A7E"/>
    <w:rsid w:val="00592A86"/>
    <w:rsid w:val="00592B6E"/>
    <w:rsid w:val="00593039"/>
    <w:rsid w:val="0059304B"/>
    <w:rsid w:val="005934FD"/>
    <w:rsid w:val="00593B58"/>
    <w:rsid w:val="005950DF"/>
    <w:rsid w:val="0059543B"/>
    <w:rsid w:val="00595CCA"/>
    <w:rsid w:val="00596BB5"/>
    <w:rsid w:val="005A012A"/>
    <w:rsid w:val="005A0D21"/>
    <w:rsid w:val="005A0F24"/>
    <w:rsid w:val="005A0F7E"/>
    <w:rsid w:val="005A0FC6"/>
    <w:rsid w:val="005A118D"/>
    <w:rsid w:val="005A1680"/>
    <w:rsid w:val="005A187D"/>
    <w:rsid w:val="005A1914"/>
    <w:rsid w:val="005A1DDA"/>
    <w:rsid w:val="005A1FC0"/>
    <w:rsid w:val="005A2694"/>
    <w:rsid w:val="005A27E0"/>
    <w:rsid w:val="005A2BA8"/>
    <w:rsid w:val="005A42E0"/>
    <w:rsid w:val="005A4B99"/>
    <w:rsid w:val="005A525C"/>
    <w:rsid w:val="005A5618"/>
    <w:rsid w:val="005A5634"/>
    <w:rsid w:val="005A5927"/>
    <w:rsid w:val="005A5A8D"/>
    <w:rsid w:val="005A61FD"/>
    <w:rsid w:val="005A647A"/>
    <w:rsid w:val="005A6568"/>
    <w:rsid w:val="005A68CF"/>
    <w:rsid w:val="005A6E87"/>
    <w:rsid w:val="005A7067"/>
    <w:rsid w:val="005A70BA"/>
    <w:rsid w:val="005A73E5"/>
    <w:rsid w:val="005B0A49"/>
    <w:rsid w:val="005B1195"/>
    <w:rsid w:val="005B12AE"/>
    <w:rsid w:val="005B2D63"/>
    <w:rsid w:val="005B2FF0"/>
    <w:rsid w:val="005B3029"/>
    <w:rsid w:val="005B4343"/>
    <w:rsid w:val="005B4603"/>
    <w:rsid w:val="005B476E"/>
    <w:rsid w:val="005B4801"/>
    <w:rsid w:val="005B4D96"/>
    <w:rsid w:val="005B56AB"/>
    <w:rsid w:val="005B59EF"/>
    <w:rsid w:val="005B67C3"/>
    <w:rsid w:val="005B745F"/>
    <w:rsid w:val="005B7D93"/>
    <w:rsid w:val="005C076C"/>
    <w:rsid w:val="005C07F6"/>
    <w:rsid w:val="005C0C34"/>
    <w:rsid w:val="005C1368"/>
    <w:rsid w:val="005C1F18"/>
    <w:rsid w:val="005C23A4"/>
    <w:rsid w:val="005C3307"/>
    <w:rsid w:val="005C4189"/>
    <w:rsid w:val="005C42AF"/>
    <w:rsid w:val="005C459D"/>
    <w:rsid w:val="005C50FB"/>
    <w:rsid w:val="005C5282"/>
    <w:rsid w:val="005C53C8"/>
    <w:rsid w:val="005C55D6"/>
    <w:rsid w:val="005C564C"/>
    <w:rsid w:val="005C56FE"/>
    <w:rsid w:val="005C5C63"/>
    <w:rsid w:val="005C61E5"/>
    <w:rsid w:val="005C6406"/>
    <w:rsid w:val="005C726A"/>
    <w:rsid w:val="005C72A8"/>
    <w:rsid w:val="005C7C80"/>
    <w:rsid w:val="005C7D5C"/>
    <w:rsid w:val="005C7F9E"/>
    <w:rsid w:val="005D0833"/>
    <w:rsid w:val="005D0D12"/>
    <w:rsid w:val="005D0DA8"/>
    <w:rsid w:val="005D1065"/>
    <w:rsid w:val="005D1293"/>
    <w:rsid w:val="005D18C9"/>
    <w:rsid w:val="005D1B6A"/>
    <w:rsid w:val="005D1BD1"/>
    <w:rsid w:val="005D1CDF"/>
    <w:rsid w:val="005D2250"/>
    <w:rsid w:val="005D2947"/>
    <w:rsid w:val="005D2B22"/>
    <w:rsid w:val="005D2BB7"/>
    <w:rsid w:val="005D3333"/>
    <w:rsid w:val="005D3689"/>
    <w:rsid w:val="005D3BF1"/>
    <w:rsid w:val="005D3C44"/>
    <w:rsid w:val="005D3E56"/>
    <w:rsid w:val="005D40E4"/>
    <w:rsid w:val="005D4104"/>
    <w:rsid w:val="005D48ED"/>
    <w:rsid w:val="005D6919"/>
    <w:rsid w:val="005D6D34"/>
    <w:rsid w:val="005D6FC1"/>
    <w:rsid w:val="005D6FFE"/>
    <w:rsid w:val="005D7214"/>
    <w:rsid w:val="005D788F"/>
    <w:rsid w:val="005E0435"/>
    <w:rsid w:val="005E0581"/>
    <w:rsid w:val="005E0594"/>
    <w:rsid w:val="005E059D"/>
    <w:rsid w:val="005E096F"/>
    <w:rsid w:val="005E09DA"/>
    <w:rsid w:val="005E0AE9"/>
    <w:rsid w:val="005E1C14"/>
    <w:rsid w:val="005E1DE4"/>
    <w:rsid w:val="005E2972"/>
    <w:rsid w:val="005E2A9F"/>
    <w:rsid w:val="005E2C42"/>
    <w:rsid w:val="005E33BB"/>
    <w:rsid w:val="005E34B8"/>
    <w:rsid w:val="005E3816"/>
    <w:rsid w:val="005E3830"/>
    <w:rsid w:val="005E3E70"/>
    <w:rsid w:val="005E42F3"/>
    <w:rsid w:val="005E4300"/>
    <w:rsid w:val="005E60DF"/>
    <w:rsid w:val="005E61A8"/>
    <w:rsid w:val="005E659B"/>
    <w:rsid w:val="005E6623"/>
    <w:rsid w:val="005E6801"/>
    <w:rsid w:val="005E7358"/>
    <w:rsid w:val="005E7BD6"/>
    <w:rsid w:val="005E7F0B"/>
    <w:rsid w:val="005E7F18"/>
    <w:rsid w:val="005E7F2A"/>
    <w:rsid w:val="005F0372"/>
    <w:rsid w:val="005F0D75"/>
    <w:rsid w:val="005F1298"/>
    <w:rsid w:val="005F1D0C"/>
    <w:rsid w:val="005F3166"/>
    <w:rsid w:val="005F424B"/>
    <w:rsid w:val="005F45B6"/>
    <w:rsid w:val="005F4AC9"/>
    <w:rsid w:val="005F4CB5"/>
    <w:rsid w:val="005F5DDB"/>
    <w:rsid w:val="005F5EA9"/>
    <w:rsid w:val="005F609E"/>
    <w:rsid w:val="005F6419"/>
    <w:rsid w:val="005F66A6"/>
    <w:rsid w:val="005F6C98"/>
    <w:rsid w:val="005F760C"/>
    <w:rsid w:val="005F7D9C"/>
    <w:rsid w:val="0060082F"/>
    <w:rsid w:val="006009FA"/>
    <w:rsid w:val="006011DD"/>
    <w:rsid w:val="00601314"/>
    <w:rsid w:val="006017A6"/>
    <w:rsid w:val="00601B55"/>
    <w:rsid w:val="0060258A"/>
    <w:rsid w:val="00602DE3"/>
    <w:rsid w:val="00602E17"/>
    <w:rsid w:val="00602F02"/>
    <w:rsid w:val="0060301D"/>
    <w:rsid w:val="00603160"/>
    <w:rsid w:val="00603F5C"/>
    <w:rsid w:val="0060446D"/>
    <w:rsid w:val="006044A3"/>
    <w:rsid w:val="00604B24"/>
    <w:rsid w:val="006053AA"/>
    <w:rsid w:val="0060543D"/>
    <w:rsid w:val="00605ACE"/>
    <w:rsid w:val="006060FF"/>
    <w:rsid w:val="0060690E"/>
    <w:rsid w:val="0060718D"/>
    <w:rsid w:val="006073B5"/>
    <w:rsid w:val="00607426"/>
    <w:rsid w:val="006075EA"/>
    <w:rsid w:val="0060760D"/>
    <w:rsid w:val="00607673"/>
    <w:rsid w:val="00607A51"/>
    <w:rsid w:val="00607BA0"/>
    <w:rsid w:val="00607CE3"/>
    <w:rsid w:val="006104DD"/>
    <w:rsid w:val="0061128F"/>
    <w:rsid w:val="00611423"/>
    <w:rsid w:val="00611AD0"/>
    <w:rsid w:val="0061232F"/>
    <w:rsid w:val="00612622"/>
    <w:rsid w:val="006130A2"/>
    <w:rsid w:val="006130B5"/>
    <w:rsid w:val="0061444E"/>
    <w:rsid w:val="006148FA"/>
    <w:rsid w:val="00614DD8"/>
    <w:rsid w:val="00615004"/>
    <w:rsid w:val="0061523B"/>
    <w:rsid w:val="006152C1"/>
    <w:rsid w:val="006155A7"/>
    <w:rsid w:val="00615DB4"/>
    <w:rsid w:val="0061651C"/>
    <w:rsid w:val="0061672F"/>
    <w:rsid w:val="0061688F"/>
    <w:rsid w:val="00616998"/>
    <w:rsid w:val="00616B9F"/>
    <w:rsid w:val="00616CA2"/>
    <w:rsid w:val="00617400"/>
    <w:rsid w:val="00617D2C"/>
    <w:rsid w:val="00620357"/>
    <w:rsid w:val="00620891"/>
    <w:rsid w:val="00620AED"/>
    <w:rsid w:val="00620E96"/>
    <w:rsid w:val="00621389"/>
    <w:rsid w:val="00621544"/>
    <w:rsid w:val="00621CA8"/>
    <w:rsid w:val="0062216C"/>
    <w:rsid w:val="00622345"/>
    <w:rsid w:val="006223FE"/>
    <w:rsid w:val="00622547"/>
    <w:rsid w:val="0062265F"/>
    <w:rsid w:val="0062338A"/>
    <w:rsid w:val="00623CBE"/>
    <w:rsid w:val="00625883"/>
    <w:rsid w:val="00625AD0"/>
    <w:rsid w:val="00625B71"/>
    <w:rsid w:val="00625C36"/>
    <w:rsid w:val="00625C6C"/>
    <w:rsid w:val="00625F5E"/>
    <w:rsid w:val="00626AD1"/>
    <w:rsid w:val="006274C0"/>
    <w:rsid w:val="006308A9"/>
    <w:rsid w:val="00630CDB"/>
    <w:rsid w:val="00630E98"/>
    <w:rsid w:val="00631090"/>
    <w:rsid w:val="0063128C"/>
    <w:rsid w:val="00631723"/>
    <w:rsid w:val="0063191B"/>
    <w:rsid w:val="0063236C"/>
    <w:rsid w:val="0063251F"/>
    <w:rsid w:val="00632917"/>
    <w:rsid w:val="00632D29"/>
    <w:rsid w:val="0063322A"/>
    <w:rsid w:val="00633462"/>
    <w:rsid w:val="0063384E"/>
    <w:rsid w:val="00633B6B"/>
    <w:rsid w:val="00633D13"/>
    <w:rsid w:val="00634D53"/>
    <w:rsid w:val="00634E78"/>
    <w:rsid w:val="00635534"/>
    <w:rsid w:val="006359AD"/>
    <w:rsid w:val="00635DA9"/>
    <w:rsid w:val="00636071"/>
    <w:rsid w:val="00636167"/>
    <w:rsid w:val="0063636A"/>
    <w:rsid w:val="0063737A"/>
    <w:rsid w:val="006375E7"/>
    <w:rsid w:val="006378F6"/>
    <w:rsid w:val="00637A83"/>
    <w:rsid w:val="00637CA3"/>
    <w:rsid w:val="00640AF6"/>
    <w:rsid w:val="00641CCA"/>
    <w:rsid w:val="0064217B"/>
    <w:rsid w:val="00642C42"/>
    <w:rsid w:val="00642F6D"/>
    <w:rsid w:val="00643129"/>
    <w:rsid w:val="00643197"/>
    <w:rsid w:val="006433D9"/>
    <w:rsid w:val="0064366D"/>
    <w:rsid w:val="0064392A"/>
    <w:rsid w:val="00643B0F"/>
    <w:rsid w:val="006447D7"/>
    <w:rsid w:val="00645ED3"/>
    <w:rsid w:val="0064602F"/>
    <w:rsid w:val="006462C9"/>
    <w:rsid w:val="006467D0"/>
    <w:rsid w:val="006479FF"/>
    <w:rsid w:val="00647EE0"/>
    <w:rsid w:val="0065004F"/>
    <w:rsid w:val="006508DE"/>
    <w:rsid w:val="00650B8E"/>
    <w:rsid w:val="006510DB"/>
    <w:rsid w:val="00651107"/>
    <w:rsid w:val="00651AD2"/>
    <w:rsid w:val="00651C8D"/>
    <w:rsid w:val="0065288B"/>
    <w:rsid w:val="00652C29"/>
    <w:rsid w:val="00653759"/>
    <w:rsid w:val="006537B1"/>
    <w:rsid w:val="0065498F"/>
    <w:rsid w:val="00655250"/>
    <w:rsid w:val="00655288"/>
    <w:rsid w:val="006563F2"/>
    <w:rsid w:val="006577F0"/>
    <w:rsid w:val="0065796F"/>
    <w:rsid w:val="00657E7F"/>
    <w:rsid w:val="006602A5"/>
    <w:rsid w:val="006603F9"/>
    <w:rsid w:val="00660994"/>
    <w:rsid w:val="00661973"/>
    <w:rsid w:val="0066221F"/>
    <w:rsid w:val="006625F3"/>
    <w:rsid w:val="0066273D"/>
    <w:rsid w:val="00662EED"/>
    <w:rsid w:val="00662FC1"/>
    <w:rsid w:val="00663554"/>
    <w:rsid w:val="006635FF"/>
    <w:rsid w:val="00663AE6"/>
    <w:rsid w:val="0066412D"/>
    <w:rsid w:val="006644E6"/>
    <w:rsid w:val="0066470C"/>
    <w:rsid w:val="00664950"/>
    <w:rsid w:val="006649F1"/>
    <w:rsid w:val="00665246"/>
    <w:rsid w:val="006654C8"/>
    <w:rsid w:val="0066570D"/>
    <w:rsid w:val="00665990"/>
    <w:rsid w:val="006660EF"/>
    <w:rsid w:val="0066632D"/>
    <w:rsid w:val="006664F4"/>
    <w:rsid w:val="0066670F"/>
    <w:rsid w:val="0066685D"/>
    <w:rsid w:val="00667082"/>
    <w:rsid w:val="00670024"/>
    <w:rsid w:val="006705AF"/>
    <w:rsid w:val="00671117"/>
    <w:rsid w:val="00671823"/>
    <w:rsid w:val="00671937"/>
    <w:rsid w:val="00671DB9"/>
    <w:rsid w:val="006720CB"/>
    <w:rsid w:val="0067317C"/>
    <w:rsid w:val="00673E78"/>
    <w:rsid w:val="00673F78"/>
    <w:rsid w:val="00674D3E"/>
    <w:rsid w:val="00674E41"/>
    <w:rsid w:val="006751C4"/>
    <w:rsid w:val="00675639"/>
    <w:rsid w:val="00675E4D"/>
    <w:rsid w:val="00677026"/>
    <w:rsid w:val="0067711F"/>
    <w:rsid w:val="0067729C"/>
    <w:rsid w:val="006774C8"/>
    <w:rsid w:val="0067761E"/>
    <w:rsid w:val="00677B7B"/>
    <w:rsid w:val="00677C65"/>
    <w:rsid w:val="00677E50"/>
    <w:rsid w:val="0068026C"/>
    <w:rsid w:val="00680E09"/>
    <w:rsid w:val="0068229B"/>
    <w:rsid w:val="0068264E"/>
    <w:rsid w:val="00682B55"/>
    <w:rsid w:val="006830AF"/>
    <w:rsid w:val="00683220"/>
    <w:rsid w:val="00683720"/>
    <w:rsid w:val="00683C46"/>
    <w:rsid w:val="00684FFF"/>
    <w:rsid w:val="0068626F"/>
    <w:rsid w:val="00686561"/>
    <w:rsid w:val="00686DCC"/>
    <w:rsid w:val="00686FDA"/>
    <w:rsid w:val="00687298"/>
    <w:rsid w:val="006872D3"/>
    <w:rsid w:val="00687FA0"/>
    <w:rsid w:val="00690627"/>
    <w:rsid w:val="00690AB9"/>
    <w:rsid w:val="0069167B"/>
    <w:rsid w:val="00691DA2"/>
    <w:rsid w:val="0069204D"/>
    <w:rsid w:val="00693117"/>
    <w:rsid w:val="00693891"/>
    <w:rsid w:val="00693B64"/>
    <w:rsid w:val="00693D82"/>
    <w:rsid w:val="00694228"/>
    <w:rsid w:val="006946C8"/>
    <w:rsid w:val="00694BA0"/>
    <w:rsid w:val="00695077"/>
    <w:rsid w:val="00695C25"/>
    <w:rsid w:val="0069693A"/>
    <w:rsid w:val="00696A85"/>
    <w:rsid w:val="00696B6C"/>
    <w:rsid w:val="00697AD1"/>
    <w:rsid w:val="00697EB4"/>
    <w:rsid w:val="006A04D7"/>
    <w:rsid w:val="006A0925"/>
    <w:rsid w:val="006A1447"/>
    <w:rsid w:val="006A14D2"/>
    <w:rsid w:val="006A1675"/>
    <w:rsid w:val="006A1C0E"/>
    <w:rsid w:val="006A1DCB"/>
    <w:rsid w:val="006A278E"/>
    <w:rsid w:val="006A29C4"/>
    <w:rsid w:val="006A2F2F"/>
    <w:rsid w:val="006A3B75"/>
    <w:rsid w:val="006A3C11"/>
    <w:rsid w:val="006A4AFE"/>
    <w:rsid w:val="006A5397"/>
    <w:rsid w:val="006A541A"/>
    <w:rsid w:val="006A6B8C"/>
    <w:rsid w:val="006A7D22"/>
    <w:rsid w:val="006B02DB"/>
    <w:rsid w:val="006B0FA4"/>
    <w:rsid w:val="006B146C"/>
    <w:rsid w:val="006B1EB2"/>
    <w:rsid w:val="006B2403"/>
    <w:rsid w:val="006B3236"/>
    <w:rsid w:val="006B38F2"/>
    <w:rsid w:val="006B41D0"/>
    <w:rsid w:val="006B43BF"/>
    <w:rsid w:val="006B475A"/>
    <w:rsid w:val="006B5010"/>
    <w:rsid w:val="006B5376"/>
    <w:rsid w:val="006B59C9"/>
    <w:rsid w:val="006B5D1F"/>
    <w:rsid w:val="006B607C"/>
    <w:rsid w:val="006B634A"/>
    <w:rsid w:val="006B7010"/>
    <w:rsid w:val="006B74DA"/>
    <w:rsid w:val="006B78CA"/>
    <w:rsid w:val="006B7B8A"/>
    <w:rsid w:val="006C007F"/>
    <w:rsid w:val="006C032A"/>
    <w:rsid w:val="006C09D0"/>
    <w:rsid w:val="006C15C3"/>
    <w:rsid w:val="006C2B22"/>
    <w:rsid w:val="006C3095"/>
    <w:rsid w:val="006C3286"/>
    <w:rsid w:val="006C32DB"/>
    <w:rsid w:val="006C35A5"/>
    <w:rsid w:val="006C424E"/>
    <w:rsid w:val="006C425A"/>
    <w:rsid w:val="006C48EF"/>
    <w:rsid w:val="006C5444"/>
    <w:rsid w:val="006C59E3"/>
    <w:rsid w:val="006C67CF"/>
    <w:rsid w:val="006C69B9"/>
    <w:rsid w:val="006C6A5A"/>
    <w:rsid w:val="006C6D15"/>
    <w:rsid w:val="006C70A2"/>
    <w:rsid w:val="006C7259"/>
    <w:rsid w:val="006C7372"/>
    <w:rsid w:val="006C75AC"/>
    <w:rsid w:val="006C768F"/>
    <w:rsid w:val="006D0144"/>
    <w:rsid w:val="006D06C3"/>
    <w:rsid w:val="006D1AAD"/>
    <w:rsid w:val="006D1B02"/>
    <w:rsid w:val="006D302B"/>
    <w:rsid w:val="006D322E"/>
    <w:rsid w:val="006D327C"/>
    <w:rsid w:val="006D3592"/>
    <w:rsid w:val="006D3942"/>
    <w:rsid w:val="006D3D91"/>
    <w:rsid w:val="006D3F29"/>
    <w:rsid w:val="006D43A7"/>
    <w:rsid w:val="006D499C"/>
    <w:rsid w:val="006D566E"/>
    <w:rsid w:val="006D59A1"/>
    <w:rsid w:val="006D6219"/>
    <w:rsid w:val="006D64C6"/>
    <w:rsid w:val="006D6F78"/>
    <w:rsid w:val="006D7BB0"/>
    <w:rsid w:val="006E06A4"/>
    <w:rsid w:val="006E092F"/>
    <w:rsid w:val="006E09A6"/>
    <w:rsid w:val="006E1151"/>
    <w:rsid w:val="006E126F"/>
    <w:rsid w:val="006E1579"/>
    <w:rsid w:val="006E1A1D"/>
    <w:rsid w:val="006E1E90"/>
    <w:rsid w:val="006E25F4"/>
    <w:rsid w:val="006E2865"/>
    <w:rsid w:val="006E291B"/>
    <w:rsid w:val="006E299B"/>
    <w:rsid w:val="006E324A"/>
    <w:rsid w:val="006E379B"/>
    <w:rsid w:val="006E41C5"/>
    <w:rsid w:val="006E469B"/>
    <w:rsid w:val="006E4FC9"/>
    <w:rsid w:val="006E5138"/>
    <w:rsid w:val="006E52DE"/>
    <w:rsid w:val="006E5892"/>
    <w:rsid w:val="006E6311"/>
    <w:rsid w:val="006E6400"/>
    <w:rsid w:val="006E6BFE"/>
    <w:rsid w:val="006E757D"/>
    <w:rsid w:val="006E781C"/>
    <w:rsid w:val="006E7A39"/>
    <w:rsid w:val="006E7BE9"/>
    <w:rsid w:val="006E7CE8"/>
    <w:rsid w:val="006F0C1F"/>
    <w:rsid w:val="006F1249"/>
    <w:rsid w:val="006F13AE"/>
    <w:rsid w:val="006F1E32"/>
    <w:rsid w:val="006F2016"/>
    <w:rsid w:val="006F222C"/>
    <w:rsid w:val="006F29CF"/>
    <w:rsid w:val="006F2FD8"/>
    <w:rsid w:val="006F46C4"/>
    <w:rsid w:val="006F47A6"/>
    <w:rsid w:val="006F4EB1"/>
    <w:rsid w:val="006F5642"/>
    <w:rsid w:val="006F5910"/>
    <w:rsid w:val="006F61F1"/>
    <w:rsid w:val="006F7295"/>
    <w:rsid w:val="006F7D76"/>
    <w:rsid w:val="00701185"/>
    <w:rsid w:val="007022A7"/>
    <w:rsid w:val="00702322"/>
    <w:rsid w:val="007024AF"/>
    <w:rsid w:val="00702785"/>
    <w:rsid w:val="00702902"/>
    <w:rsid w:val="00704180"/>
    <w:rsid w:val="00704BE7"/>
    <w:rsid w:val="00705443"/>
    <w:rsid w:val="007054BF"/>
    <w:rsid w:val="007054CC"/>
    <w:rsid w:val="007057B7"/>
    <w:rsid w:val="007059D0"/>
    <w:rsid w:val="00705AB2"/>
    <w:rsid w:val="00705CA5"/>
    <w:rsid w:val="00706EF4"/>
    <w:rsid w:val="00707060"/>
    <w:rsid w:val="0070712A"/>
    <w:rsid w:val="00707CC6"/>
    <w:rsid w:val="00707E62"/>
    <w:rsid w:val="00707EFA"/>
    <w:rsid w:val="007100F5"/>
    <w:rsid w:val="00710843"/>
    <w:rsid w:val="0071084A"/>
    <w:rsid w:val="00710ECF"/>
    <w:rsid w:val="00711354"/>
    <w:rsid w:val="007115FB"/>
    <w:rsid w:val="00711852"/>
    <w:rsid w:val="00711A66"/>
    <w:rsid w:val="00712269"/>
    <w:rsid w:val="00712593"/>
    <w:rsid w:val="00712D1D"/>
    <w:rsid w:val="007136AC"/>
    <w:rsid w:val="007137BC"/>
    <w:rsid w:val="007145E3"/>
    <w:rsid w:val="007145FF"/>
    <w:rsid w:val="0071463E"/>
    <w:rsid w:val="00714AF9"/>
    <w:rsid w:val="00715B2A"/>
    <w:rsid w:val="007160E7"/>
    <w:rsid w:val="0071610E"/>
    <w:rsid w:val="00716711"/>
    <w:rsid w:val="00716D10"/>
    <w:rsid w:val="00717AF2"/>
    <w:rsid w:val="00717B1A"/>
    <w:rsid w:val="00720231"/>
    <w:rsid w:val="00720315"/>
    <w:rsid w:val="00720447"/>
    <w:rsid w:val="00720DDF"/>
    <w:rsid w:val="00721528"/>
    <w:rsid w:val="00721947"/>
    <w:rsid w:val="00721973"/>
    <w:rsid w:val="00721ABB"/>
    <w:rsid w:val="00721D2C"/>
    <w:rsid w:val="0072256D"/>
    <w:rsid w:val="00722659"/>
    <w:rsid w:val="007232A0"/>
    <w:rsid w:val="00724131"/>
    <w:rsid w:val="00724BA7"/>
    <w:rsid w:val="00725080"/>
    <w:rsid w:val="00725B04"/>
    <w:rsid w:val="00726091"/>
    <w:rsid w:val="00726A30"/>
    <w:rsid w:val="007278F6"/>
    <w:rsid w:val="00727E40"/>
    <w:rsid w:val="00730061"/>
    <w:rsid w:val="00730163"/>
    <w:rsid w:val="0073035E"/>
    <w:rsid w:val="0073061E"/>
    <w:rsid w:val="0073087B"/>
    <w:rsid w:val="007308AD"/>
    <w:rsid w:val="0073090D"/>
    <w:rsid w:val="00730B9E"/>
    <w:rsid w:val="00731E36"/>
    <w:rsid w:val="0073218B"/>
    <w:rsid w:val="007325AA"/>
    <w:rsid w:val="007325BA"/>
    <w:rsid w:val="00732F4D"/>
    <w:rsid w:val="007339D3"/>
    <w:rsid w:val="00733B21"/>
    <w:rsid w:val="00734105"/>
    <w:rsid w:val="007359EF"/>
    <w:rsid w:val="00735B8E"/>
    <w:rsid w:val="007365A9"/>
    <w:rsid w:val="00736A3F"/>
    <w:rsid w:val="00736C36"/>
    <w:rsid w:val="00736FEA"/>
    <w:rsid w:val="00737F44"/>
    <w:rsid w:val="00737FD6"/>
    <w:rsid w:val="00740637"/>
    <w:rsid w:val="007412D9"/>
    <w:rsid w:val="007418EA"/>
    <w:rsid w:val="00741D00"/>
    <w:rsid w:val="00741FFE"/>
    <w:rsid w:val="007422DE"/>
    <w:rsid w:val="00742387"/>
    <w:rsid w:val="00742710"/>
    <w:rsid w:val="00742BE3"/>
    <w:rsid w:val="00743586"/>
    <w:rsid w:val="007438A5"/>
    <w:rsid w:val="00743CAF"/>
    <w:rsid w:val="00743E64"/>
    <w:rsid w:val="00743F16"/>
    <w:rsid w:val="00744C3F"/>
    <w:rsid w:val="007450F1"/>
    <w:rsid w:val="007452F8"/>
    <w:rsid w:val="00745609"/>
    <w:rsid w:val="00745B00"/>
    <w:rsid w:val="00745F8E"/>
    <w:rsid w:val="0074626E"/>
    <w:rsid w:val="00746519"/>
    <w:rsid w:val="0074689C"/>
    <w:rsid w:val="0074749F"/>
    <w:rsid w:val="00750600"/>
    <w:rsid w:val="00750BA7"/>
    <w:rsid w:val="00751515"/>
    <w:rsid w:val="00751613"/>
    <w:rsid w:val="0075174A"/>
    <w:rsid w:val="00751AA9"/>
    <w:rsid w:val="00751D39"/>
    <w:rsid w:val="00751FF1"/>
    <w:rsid w:val="007522E7"/>
    <w:rsid w:val="00752419"/>
    <w:rsid w:val="00752DC0"/>
    <w:rsid w:val="007536A8"/>
    <w:rsid w:val="00753CF7"/>
    <w:rsid w:val="00753DA1"/>
    <w:rsid w:val="007548CA"/>
    <w:rsid w:val="00754B23"/>
    <w:rsid w:val="00754D8C"/>
    <w:rsid w:val="00755CB6"/>
    <w:rsid w:val="00755E93"/>
    <w:rsid w:val="00756186"/>
    <w:rsid w:val="007561D2"/>
    <w:rsid w:val="00756AAD"/>
    <w:rsid w:val="007570AA"/>
    <w:rsid w:val="00757148"/>
    <w:rsid w:val="00757270"/>
    <w:rsid w:val="0075776A"/>
    <w:rsid w:val="00757A63"/>
    <w:rsid w:val="00760BA5"/>
    <w:rsid w:val="00760D03"/>
    <w:rsid w:val="0076232E"/>
    <w:rsid w:val="007623FD"/>
    <w:rsid w:val="007626B7"/>
    <w:rsid w:val="00762AC7"/>
    <w:rsid w:val="00763A82"/>
    <w:rsid w:val="00763E1E"/>
    <w:rsid w:val="007643C7"/>
    <w:rsid w:val="00764527"/>
    <w:rsid w:val="00765000"/>
    <w:rsid w:val="00765039"/>
    <w:rsid w:val="00765C02"/>
    <w:rsid w:val="0076602C"/>
    <w:rsid w:val="00766BF8"/>
    <w:rsid w:val="00767433"/>
    <w:rsid w:val="00770219"/>
    <w:rsid w:val="00770239"/>
    <w:rsid w:val="00770C47"/>
    <w:rsid w:val="00771286"/>
    <w:rsid w:val="00772214"/>
    <w:rsid w:val="007725A0"/>
    <w:rsid w:val="00772E69"/>
    <w:rsid w:val="00773151"/>
    <w:rsid w:val="007733D5"/>
    <w:rsid w:val="00773F50"/>
    <w:rsid w:val="00773F57"/>
    <w:rsid w:val="007740BE"/>
    <w:rsid w:val="00774552"/>
    <w:rsid w:val="0077495D"/>
    <w:rsid w:val="00774A34"/>
    <w:rsid w:val="00774BAC"/>
    <w:rsid w:val="0077505F"/>
    <w:rsid w:val="00775434"/>
    <w:rsid w:val="00775E14"/>
    <w:rsid w:val="007760BD"/>
    <w:rsid w:val="00776379"/>
    <w:rsid w:val="007767B5"/>
    <w:rsid w:val="00776FE0"/>
    <w:rsid w:val="00777BC0"/>
    <w:rsid w:val="00777CB4"/>
    <w:rsid w:val="007808F3"/>
    <w:rsid w:val="0078090E"/>
    <w:rsid w:val="00780F08"/>
    <w:rsid w:val="00781ADC"/>
    <w:rsid w:val="0078212B"/>
    <w:rsid w:val="0078242C"/>
    <w:rsid w:val="007825B8"/>
    <w:rsid w:val="0078346A"/>
    <w:rsid w:val="0078360E"/>
    <w:rsid w:val="00784B5C"/>
    <w:rsid w:val="00784DF6"/>
    <w:rsid w:val="007850AF"/>
    <w:rsid w:val="00785226"/>
    <w:rsid w:val="00785232"/>
    <w:rsid w:val="0078589E"/>
    <w:rsid w:val="00785CEF"/>
    <w:rsid w:val="00785D7C"/>
    <w:rsid w:val="00786029"/>
    <w:rsid w:val="007860BC"/>
    <w:rsid w:val="00786764"/>
    <w:rsid w:val="00786DF4"/>
    <w:rsid w:val="00787114"/>
    <w:rsid w:val="0078771B"/>
    <w:rsid w:val="00787942"/>
    <w:rsid w:val="00787DE1"/>
    <w:rsid w:val="007907C9"/>
    <w:rsid w:val="00790935"/>
    <w:rsid w:val="00790CB9"/>
    <w:rsid w:val="0079102B"/>
    <w:rsid w:val="0079113F"/>
    <w:rsid w:val="007911C1"/>
    <w:rsid w:val="00791210"/>
    <w:rsid w:val="00791464"/>
    <w:rsid w:val="00791D41"/>
    <w:rsid w:val="00791EAD"/>
    <w:rsid w:val="007920E1"/>
    <w:rsid w:val="007924B2"/>
    <w:rsid w:val="00792E9A"/>
    <w:rsid w:val="007934D0"/>
    <w:rsid w:val="00793982"/>
    <w:rsid w:val="00794187"/>
    <w:rsid w:val="007947F0"/>
    <w:rsid w:val="007954EB"/>
    <w:rsid w:val="007956A3"/>
    <w:rsid w:val="00795797"/>
    <w:rsid w:val="00795B63"/>
    <w:rsid w:val="00796BA8"/>
    <w:rsid w:val="00796E4E"/>
    <w:rsid w:val="007970B2"/>
    <w:rsid w:val="007971EC"/>
    <w:rsid w:val="007974C5"/>
    <w:rsid w:val="007979BC"/>
    <w:rsid w:val="007A004F"/>
    <w:rsid w:val="007A01E2"/>
    <w:rsid w:val="007A02E1"/>
    <w:rsid w:val="007A070E"/>
    <w:rsid w:val="007A0C9D"/>
    <w:rsid w:val="007A11FF"/>
    <w:rsid w:val="007A14A5"/>
    <w:rsid w:val="007A1D50"/>
    <w:rsid w:val="007A21BF"/>
    <w:rsid w:val="007A2588"/>
    <w:rsid w:val="007A2DCB"/>
    <w:rsid w:val="007A51E6"/>
    <w:rsid w:val="007A5856"/>
    <w:rsid w:val="007A6D2F"/>
    <w:rsid w:val="007A70CF"/>
    <w:rsid w:val="007A7A95"/>
    <w:rsid w:val="007A7F8A"/>
    <w:rsid w:val="007B00E2"/>
    <w:rsid w:val="007B186C"/>
    <w:rsid w:val="007B208E"/>
    <w:rsid w:val="007B2B2E"/>
    <w:rsid w:val="007B322B"/>
    <w:rsid w:val="007B4E87"/>
    <w:rsid w:val="007B5A27"/>
    <w:rsid w:val="007B5CAD"/>
    <w:rsid w:val="007B603F"/>
    <w:rsid w:val="007B6341"/>
    <w:rsid w:val="007B673B"/>
    <w:rsid w:val="007B6CE6"/>
    <w:rsid w:val="007B6E17"/>
    <w:rsid w:val="007B7F74"/>
    <w:rsid w:val="007C0448"/>
    <w:rsid w:val="007C047F"/>
    <w:rsid w:val="007C09D0"/>
    <w:rsid w:val="007C101B"/>
    <w:rsid w:val="007C1696"/>
    <w:rsid w:val="007C2317"/>
    <w:rsid w:val="007C23F1"/>
    <w:rsid w:val="007C261A"/>
    <w:rsid w:val="007C3D6F"/>
    <w:rsid w:val="007C3ED0"/>
    <w:rsid w:val="007C47AB"/>
    <w:rsid w:val="007C48A0"/>
    <w:rsid w:val="007C48C4"/>
    <w:rsid w:val="007C5971"/>
    <w:rsid w:val="007C5D60"/>
    <w:rsid w:val="007C64A9"/>
    <w:rsid w:val="007C704D"/>
    <w:rsid w:val="007C78D8"/>
    <w:rsid w:val="007D00A8"/>
    <w:rsid w:val="007D03AC"/>
    <w:rsid w:val="007D0536"/>
    <w:rsid w:val="007D0850"/>
    <w:rsid w:val="007D13DC"/>
    <w:rsid w:val="007D240E"/>
    <w:rsid w:val="007D2E66"/>
    <w:rsid w:val="007D32C4"/>
    <w:rsid w:val="007D3A71"/>
    <w:rsid w:val="007D3C34"/>
    <w:rsid w:val="007D403E"/>
    <w:rsid w:val="007D4162"/>
    <w:rsid w:val="007D472B"/>
    <w:rsid w:val="007D47D4"/>
    <w:rsid w:val="007D4922"/>
    <w:rsid w:val="007D4E6F"/>
    <w:rsid w:val="007D5951"/>
    <w:rsid w:val="007D62D5"/>
    <w:rsid w:val="007D6443"/>
    <w:rsid w:val="007D6F43"/>
    <w:rsid w:val="007D7BCF"/>
    <w:rsid w:val="007E082D"/>
    <w:rsid w:val="007E0895"/>
    <w:rsid w:val="007E0C40"/>
    <w:rsid w:val="007E0C94"/>
    <w:rsid w:val="007E1731"/>
    <w:rsid w:val="007E2B8B"/>
    <w:rsid w:val="007E32D9"/>
    <w:rsid w:val="007E3701"/>
    <w:rsid w:val="007E3A6D"/>
    <w:rsid w:val="007E3BA9"/>
    <w:rsid w:val="007E40F7"/>
    <w:rsid w:val="007E42DA"/>
    <w:rsid w:val="007E42DC"/>
    <w:rsid w:val="007E4871"/>
    <w:rsid w:val="007E5255"/>
    <w:rsid w:val="007E5D0B"/>
    <w:rsid w:val="007E6ABC"/>
    <w:rsid w:val="007E6D57"/>
    <w:rsid w:val="007E6F12"/>
    <w:rsid w:val="007E76E4"/>
    <w:rsid w:val="007E7A6B"/>
    <w:rsid w:val="007F15B5"/>
    <w:rsid w:val="007F183D"/>
    <w:rsid w:val="007F1A8D"/>
    <w:rsid w:val="007F1B8E"/>
    <w:rsid w:val="007F1E4B"/>
    <w:rsid w:val="007F255B"/>
    <w:rsid w:val="007F2C7B"/>
    <w:rsid w:val="007F2F18"/>
    <w:rsid w:val="007F3047"/>
    <w:rsid w:val="007F33D2"/>
    <w:rsid w:val="007F345E"/>
    <w:rsid w:val="007F34CD"/>
    <w:rsid w:val="007F37F4"/>
    <w:rsid w:val="007F40D5"/>
    <w:rsid w:val="007F417D"/>
    <w:rsid w:val="007F4888"/>
    <w:rsid w:val="007F4EE5"/>
    <w:rsid w:val="007F54B9"/>
    <w:rsid w:val="007F5A87"/>
    <w:rsid w:val="007F6279"/>
    <w:rsid w:val="007F64CF"/>
    <w:rsid w:val="007F6AAD"/>
    <w:rsid w:val="007F7398"/>
    <w:rsid w:val="007F74DA"/>
    <w:rsid w:val="007F763B"/>
    <w:rsid w:val="007F7838"/>
    <w:rsid w:val="007F7992"/>
    <w:rsid w:val="007F7A2D"/>
    <w:rsid w:val="007F7A9C"/>
    <w:rsid w:val="007F7D19"/>
    <w:rsid w:val="008003B5"/>
    <w:rsid w:val="00801737"/>
    <w:rsid w:val="008029DE"/>
    <w:rsid w:val="0080308A"/>
    <w:rsid w:val="00803DB1"/>
    <w:rsid w:val="008049D1"/>
    <w:rsid w:val="008049FA"/>
    <w:rsid w:val="00804BB1"/>
    <w:rsid w:val="00804FBE"/>
    <w:rsid w:val="00805087"/>
    <w:rsid w:val="00805AE8"/>
    <w:rsid w:val="0080630E"/>
    <w:rsid w:val="00806A76"/>
    <w:rsid w:val="00806EA9"/>
    <w:rsid w:val="00807DF9"/>
    <w:rsid w:val="00810338"/>
    <w:rsid w:val="0081056A"/>
    <w:rsid w:val="00810911"/>
    <w:rsid w:val="00810D91"/>
    <w:rsid w:val="00810E89"/>
    <w:rsid w:val="00811087"/>
    <w:rsid w:val="00811603"/>
    <w:rsid w:val="00811699"/>
    <w:rsid w:val="008118E4"/>
    <w:rsid w:val="00811B6D"/>
    <w:rsid w:val="00811C9D"/>
    <w:rsid w:val="00811D55"/>
    <w:rsid w:val="00811DD4"/>
    <w:rsid w:val="00811E86"/>
    <w:rsid w:val="0081265E"/>
    <w:rsid w:val="00812BD6"/>
    <w:rsid w:val="00812F2B"/>
    <w:rsid w:val="00813DB8"/>
    <w:rsid w:val="00813F7C"/>
    <w:rsid w:val="00815218"/>
    <w:rsid w:val="00815497"/>
    <w:rsid w:val="00815569"/>
    <w:rsid w:val="00815EB4"/>
    <w:rsid w:val="008161FD"/>
    <w:rsid w:val="00816814"/>
    <w:rsid w:val="00816C80"/>
    <w:rsid w:val="00816EF7"/>
    <w:rsid w:val="0081797B"/>
    <w:rsid w:val="00817A58"/>
    <w:rsid w:val="00820877"/>
    <w:rsid w:val="00820C03"/>
    <w:rsid w:val="00822665"/>
    <w:rsid w:val="0082266A"/>
    <w:rsid w:val="00822DB3"/>
    <w:rsid w:val="008240BF"/>
    <w:rsid w:val="00824395"/>
    <w:rsid w:val="008253B0"/>
    <w:rsid w:val="00825672"/>
    <w:rsid w:val="00825E36"/>
    <w:rsid w:val="00825F12"/>
    <w:rsid w:val="00826D6F"/>
    <w:rsid w:val="008271F9"/>
    <w:rsid w:val="008273CE"/>
    <w:rsid w:val="00827525"/>
    <w:rsid w:val="0082769C"/>
    <w:rsid w:val="008278D5"/>
    <w:rsid w:val="0082796A"/>
    <w:rsid w:val="00827C22"/>
    <w:rsid w:val="00830030"/>
    <w:rsid w:val="00830505"/>
    <w:rsid w:val="00830704"/>
    <w:rsid w:val="00830860"/>
    <w:rsid w:val="008309D8"/>
    <w:rsid w:val="00830A0A"/>
    <w:rsid w:val="00830CAB"/>
    <w:rsid w:val="00831925"/>
    <w:rsid w:val="00832D62"/>
    <w:rsid w:val="0083308F"/>
    <w:rsid w:val="0083319F"/>
    <w:rsid w:val="0083347D"/>
    <w:rsid w:val="008336BE"/>
    <w:rsid w:val="008342EB"/>
    <w:rsid w:val="00834F52"/>
    <w:rsid w:val="00835E96"/>
    <w:rsid w:val="00835F59"/>
    <w:rsid w:val="00836093"/>
    <w:rsid w:val="008360BD"/>
    <w:rsid w:val="00836EF2"/>
    <w:rsid w:val="0083707A"/>
    <w:rsid w:val="0083744A"/>
    <w:rsid w:val="00837E1F"/>
    <w:rsid w:val="0084039B"/>
    <w:rsid w:val="008409F6"/>
    <w:rsid w:val="00840D17"/>
    <w:rsid w:val="00840D96"/>
    <w:rsid w:val="008411B5"/>
    <w:rsid w:val="00841401"/>
    <w:rsid w:val="008418A5"/>
    <w:rsid w:val="00841BCD"/>
    <w:rsid w:val="00841DB3"/>
    <w:rsid w:val="008423BA"/>
    <w:rsid w:val="00842599"/>
    <w:rsid w:val="0084259A"/>
    <w:rsid w:val="00843CD8"/>
    <w:rsid w:val="0084436D"/>
    <w:rsid w:val="008443BC"/>
    <w:rsid w:val="00844721"/>
    <w:rsid w:val="00844FE5"/>
    <w:rsid w:val="00845951"/>
    <w:rsid w:val="0084605D"/>
    <w:rsid w:val="008461E2"/>
    <w:rsid w:val="008462F8"/>
    <w:rsid w:val="00846582"/>
    <w:rsid w:val="008469B6"/>
    <w:rsid w:val="00847264"/>
    <w:rsid w:val="008475EE"/>
    <w:rsid w:val="008478D2"/>
    <w:rsid w:val="00847B3B"/>
    <w:rsid w:val="00850392"/>
    <w:rsid w:val="00850E8A"/>
    <w:rsid w:val="008517E2"/>
    <w:rsid w:val="00851A8E"/>
    <w:rsid w:val="008520BE"/>
    <w:rsid w:val="00853114"/>
    <w:rsid w:val="00853191"/>
    <w:rsid w:val="0085365B"/>
    <w:rsid w:val="00853C12"/>
    <w:rsid w:val="00853F4B"/>
    <w:rsid w:val="008546BF"/>
    <w:rsid w:val="00854B38"/>
    <w:rsid w:val="00854BAC"/>
    <w:rsid w:val="0085586A"/>
    <w:rsid w:val="0085722B"/>
    <w:rsid w:val="00857A4D"/>
    <w:rsid w:val="008603CE"/>
    <w:rsid w:val="00860734"/>
    <w:rsid w:val="00860CDB"/>
    <w:rsid w:val="00861524"/>
    <w:rsid w:val="00861877"/>
    <w:rsid w:val="00861D92"/>
    <w:rsid w:val="00862385"/>
    <w:rsid w:val="0086258E"/>
    <w:rsid w:val="00862665"/>
    <w:rsid w:val="00863893"/>
    <w:rsid w:val="00863C5D"/>
    <w:rsid w:val="008648C9"/>
    <w:rsid w:val="0086586F"/>
    <w:rsid w:val="008661A9"/>
    <w:rsid w:val="00866837"/>
    <w:rsid w:val="00870A56"/>
    <w:rsid w:val="00871289"/>
    <w:rsid w:val="00871D66"/>
    <w:rsid w:val="008725B5"/>
    <w:rsid w:val="00872BA0"/>
    <w:rsid w:val="00873506"/>
    <w:rsid w:val="008737EA"/>
    <w:rsid w:val="00873B94"/>
    <w:rsid w:val="00873BEB"/>
    <w:rsid w:val="00873EE3"/>
    <w:rsid w:val="0087451F"/>
    <w:rsid w:val="008745AA"/>
    <w:rsid w:val="0087612B"/>
    <w:rsid w:val="0087642F"/>
    <w:rsid w:val="00876AFA"/>
    <w:rsid w:val="008775AF"/>
    <w:rsid w:val="008776F6"/>
    <w:rsid w:val="0087796C"/>
    <w:rsid w:val="00877F4C"/>
    <w:rsid w:val="00880ABC"/>
    <w:rsid w:val="0088174D"/>
    <w:rsid w:val="00881B3D"/>
    <w:rsid w:val="00881B7A"/>
    <w:rsid w:val="008826C1"/>
    <w:rsid w:val="00883DFD"/>
    <w:rsid w:val="0088499D"/>
    <w:rsid w:val="00884A0D"/>
    <w:rsid w:val="008851D3"/>
    <w:rsid w:val="008857A9"/>
    <w:rsid w:val="00885D3B"/>
    <w:rsid w:val="00886031"/>
    <w:rsid w:val="00886371"/>
    <w:rsid w:val="008879A2"/>
    <w:rsid w:val="00887BB2"/>
    <w:rsid w:val="00887CD1"/>
    <w:rsid w:val="00887D72"/>
    <w:rsid w:val="00887DFE"/>
    <w:rsid w:val="00887F0B"/>
    <w:rsid w:val="00887F53"/>
    <w:rsid w:val="0089025D"/>
    <w:rsid w:val="008908D8"/>
    <w:rsid w:val="00890CCF"/>
    <w:rsid w:val="0089210C"/>
    <w:rsid w:val="00892136"/>
    <w:rsid w:val="00893389"/>
    <w:rsid w:val="008939E0"/>
    <w:rsid w:val="00893B36"/>
    <w:rsid w:val="00893D2E"/>
    <w:rsid w:val="0089420D"/>
    <w:rsid w:val="00895B60"/>
    <w:rsid w:val="0089605C"/>
    <w:rsid w:val="008968AD"/>
    <w:rsid w:val="00896AD6"/>
    <w:rsid w:val="00896FC3"/>
    <w:rsid w:val="008A01A4"/>
    <w:rsid w:val="008A020D"/>
    <w:rsid w:val="008A1339"/>
    <w:rsid w:val="008A1BF7"/>
    <w:rsid w:val="008A1D15"/>
    <w:rsid w:val="008A1DED"/>
    <w:rsid w:val="008A2396"/>
    <w:rsid w:val="008A24B5"/>
    <w:rsid w:val="008A2E5C"/>
    <w:rsid w:val="008A2EEE"/>
    <w:rsid w:val="008A30CF"/>
    <w:rsid w:val="008A3319"/>
    <w:rsid w:val="008A360C"/>
    <w:rsid w:val="008A364C"/>
    <w:rsid w:val="008A3842"/>
    <w:rsid w:val="008A3E50"/>
    <w:rsid w:val="008A478A"/>
    <w:rsid w:val="008A4D12"/>
    <w:rsid w:val="008A4FAE"/>
    <w:rsid w:val="008A523A"/>
    <w:rsid w:val="008A52A1"/>
    <w:rsid w:val="008A556E"/>
    <w:rsid w:val="008A5B0E"/>
    <w:rsid w:val="008A5E7D"/>
    <w:rsid w:val="008A68D2"/>
    <w:rsid w:val="008A7739"/>
    <w:rsid w:val="008A7A56"/>
    <w:rsid w:val="008A7F3A"/>
    <w:rsid w:val="008B00D2"/>
    <w:rsid w:val="008B078E"/>
    <w:rsid w:val="008B0961"/>
    <w:rsid w:val="008B0ABD"/>
    <w:rsid w:val="008B1BA2"/>
    <w:rsid w:val="008B1DBB"/>
    <w:rsid w:val="008B1EE2"/>
    <w:rsid w:val="008B2191"/>
    <w:rsid w:val="008B2CD3"/>
    <w:rsid w:val="008B31AB"/>
    <w:rsid w:val="008B3B83"/>
    <w:rsid w:val="008B3EDC"/>
    <w:rsid w:val="008B4143"/>
    <w:rsid w:val="008B43A9"/>
    <w:rsid w:val="008B468A"/>
    <w:rsid w:val="008B50CA"/>
    <w:rsid w:val="008B5DDF"/>
    <w:rsid w:val="008B62E4"/>
    <w:rsid w:val="008B65F3"/>
    <w:rsid w:val="008B70F0"/>
    <w:rsid w:val="008B7732"/>
    <w:rsid w:val="008C015C"/>
    <w:rsid w:val="008C02E9"/>
    <w:rsid w:val="008C05B2"/>
    <w:rsid w:val="008C0E99"/>
    <w:rsid w:val="008C166D"/>
    <w:rsid w:val="008C1E0D"/>
    <w:rsid w:val="008C1E94"/>
    <w:rsid w:val="008C2E5E"/>
    <w:rsid w:val="008C37A1"/>
    <w:rsid w:val="008C39F7"/>
    <w:rsid w:val="008C3E61"/>
    <w:rsid w:val="008C4232"/>
    <w:rsid w:val="008C44C9"/>
    <w:rsid w:val="008C4DEF"/>
    <w:rsid w:val="008C53C5"/>
    <w:rsid w:val="008C5E67"/>
    <w:rsid w:val="008C61A4"/>
    <w:rsid w:val="008C6361"/>
    <w:rsid w:val="008C7092"/>
    <w:rsid w:val="008C7368"/>
    <w:rsid w:val="008C74A8"/>
    <w:rsid w:val="008C7DEA"/>
    <w:rsid w:val="008D1113"/>
    <w:rsid w:val="008D12E6"/>
    <w:rsid w:val="008D1466"/>
    <w:rsid w:val="008D1740"/>
    <w:rsid w:val="008D241B"/>
    <w:rsid w:val="008D3FB6"/>
    <w:rsid w:val="008D4319"/>
    <w:rsid w:val="008D4441"/>
    <w:rsid w:val="008D4FAE"/>
    <w:rsid w:val="008D5A17"/>
    <w:rsid w:val="008D5A50"/>
    <w:rsid w:val="008D6605"/>
    <w:rsid w:val="008D6AC0"/>
    <w:rsid w:val="008D7587"/>
    <w:rsid w:val="008D76CA"/>
    <w:rsid w:val="008D7C24"/>
    <w:rsid w:val="008E17F6"/>
    <w:rsid w:val="008E1A9B"/>
    <w:rsid w:val="008E233B"/>
    <w:rsid w:val="008E31E4"/>
    <w:rsid w:val="008E33DB"/>
    <w:rsid w:val="008E3622"/>
    <w:rsid w:val="008E3842"/>
    <w:rsid w:val="008E3B02"/>
    <w:rsid w:val="008E3C16"/>
    <w:rsid w:val="008E42C2"/>
    <w:rsid w:val="008E4686"/>
    <w:rsid w:val="008E4CC8"/>
    <w:rsid w:val="008E5BE3"/>
    <w:rsid w:val="008E63FC"/>
    <w:rsid w:val="008E7424"/>
    <w:rsid w:val="008E7431"/>
    <w:rsid w:val="008E76F2"/>
    <w:rsid w:val="008F03E8"/>
    <w:rsid w:val="008F041C"/>
    <w:rsid w:val="008F1173"/>
    <w:rsid w:val="008F1250"/>
    <w:rsid w:val="008F1391"/>
    <w:rsid w:val="008F1804"/>
    <w:rsid w:val="008F2A69"/>
    <w:rsid w:val="008F3165"/>
    <w:rsid w:val="008F3D35"/>
    <w:rsid w:val="008F4C93"/>
    <w:rsid w:val="008F5EFB"/>
    <w:rsid w:val="008F649C"/>
    <w:rsid w:val="008F6D36"/>
    <w:rsid w:val="008F6F32"/>
    <w:rsid w:val="008F7B44"/>
    <w:rsid w:val="0090091A"/>
    <w:rsid w:val="00901291"/>
    <w:rsid w:val="00901C1F"/>
    <w:rsid w:val="00901CA4"/>
    <w:rsid w:val="00902E3B"/>
    <w:rsid w:val="009034F0"/>
    <w:rsid w:val="0090373B"/>
    <w:rsid w:val="00904116"/>
    <w:rsid w:val="009042BD"/>
    <w:rsid w:val="009042D0"/>
    <w:rsid w:val="00904B35"/>
    <w:rsid w:val="00904C69"/>
    <w:rsid w:val="00904FE4"/>
    <w:rsid w:val="0090521F"/>
    <w:rsid w:val="00905659"/>
    <w:rsid w:val="00905CBD"/>
    <w:rsid w:val="00905EDB"/>
    <w:rsid w:val="009061BC"/>
    <w:rsid w:val="009063C1"/>
    <w:rsid w:val="0090652A"/>
    <w:rsid w:val="009065D3"/>
    <w:rsid w:val="009075DE"/>
    <w:rsid w:val="00907BC2"/>
    <w:rsid w:val="00910D95"/>
    <w:rsid w:val="0091177F"/>
    <w:rsid w:val="00911898"/>
    <w:rsid w:val="0091210E"/>
    <w:rsid w:val="00912929"/>
    <w:rsid w:val="00913272"/>
    <w:rsid w:val="00913737"/>
    <w:rsid w:val="009137AA"/>
    <w:rsid w:val="0091383D"/>
    <w:rsid w:val="00913DA6"/>
    <w:rsid w:val="0091456A"/>
    <w:rsid w:val="009146B9"/>
    <w:rsid w:val="00914895"/>
    <w:rsid w:val="009151CB"/>
    <w:rsid w:val="009151F3"/>
    <w:rsid w:val="00915B6B"/>
    <w:rsid w:val="00916617"/>
    <w:rsid w:val="009166C9"/>
    <w:rsid w:val="00916B58"/>
    <w:rsid w:val="00916B88"/>
    <w:rsid w:val="00916D49"/>
    <w:rsid w:val="00917C28"/>
    <w:rsid w:val="00920500"/>
    <w:rsid w:val="00920793"/>
    <w:rsid w:val="00920A6C"/>
    <w:rsid w:val="009214C7"/>
    <w:rsid w:val="00921506"/>
    <w:rsid w:val="00921F64"/>
    <w:rsid w:val="00922565"/>
    <w:rsid w:val="00922C2F"/>
    <w:rsid w:val="00922D7B"/>
    <w:rsid w:val="009237BD"/>
    <w:rsid w:val="00923CF5"/>
    <w:rsid w:val="00924135"/>
    <w:rsid w:val="00924221"/>
    <w:rsid w:val="009242CB"/>
    <w:rsid w:val="00924BDB"/>
    <w:rsid w:val="00924CAC"/>
    <w:rsid w:val="00924CDE"/>
    <w:rsid w:val="009250FB"/>
    <w:rsid w:val="0092516B"/>
    <w:rsid w:val="00925AF6"/>
    <w:rsid w:val="00925F7B"/>
    <w:rsid w:val="009262A6"/>
    <w:rsid w:val="00926974"/>
    <w:rsid w:val="0092727D"/>
    <w:rsid w:val="00927740"/>
    <w:rsid w:val="00927980"/>
    <w:rsid w:val="00927993"/>
    <w:rsid w:val="0093056D"/>
    <w:rsid w:val="00931162"/>
    <w:rsid w:val="009311BF"/>
    <w:rsid w:val="0093160E"/>
    <w:rsid w:val="00932154"/>
    <w:rsid w:val="00932F91"/>
    <w:rsid w:val="0093309F"/>
    <w:rsid w:val="00933921"/>
    <w:rsid w:val="00934619"/>
    <w:rsid w:val="009347F2"/>
    <w:rsid w:val="0093487C"/>
    <w:rsid w:val="00934BB1"/>
    <w:rsid w:val="00934E9E"/>
    <w:rsid w:val="00935258"/>
    <w:rsid w:val="0093549D"/>
    <w:rsid w:val="00935932"/>
    <w:rsid w:val="00936159"/>
    <w:rsid w:val="009361AB"/>
    <w:rsid w:val="0093624B"/>
    <w:rsid w:val="009375AE"/>
    <w:rsid w:val="00940082"/>
    <w:rsid w:val="009402F1"/>
    <w:rsid w:val="00940CD5"/>
    <w:rsid w:val="00941236"/>
    <w:rsid w:val="009412E1"/>
    <w:rsid w:val="0094154E"/>
    <w:rsid w:val="009420CF"/>
    <w:rsid w:val="00943428"/>
    <w:rsid w:val="009437F0"/>
    <w:rsid w:val="00944E03"/>
    <w:rsid w:val="0094526E"/>
    <w:rsid w:val="009454DF"/>
    <w:rsid w:val="009457B5"/>
    <w:rsid w:val="00945AFD"/>
    <w:rsid w:val="00946A12"/>
    <w:rsid w:val="00946C26"/>
    <w:rsid w:val="00946E32"/>
    <w:rsid w:val="009470EE"/>
    <w:rsid w:val="00950AB1"/>
    <w:rsid w:val="00950C6C"/>
    <w:rsid w:val="00952A42"/>
    <w:rsid w:val="00952BC0"/>
    <w:rsid w:val="0095305A"/>
    <w:rsid w:val="0095308F"/>
    <w:rsid w:val="0095348F"/>
    <w:rsid w:val="00953885"/>
    <w:rsid w:val="00953A93"/>
    <w:rsid w:val="00953E38"/>
    <w:rsid w:val="009541D3"/>
    <w:rsid w:val="0095453A"/>
    <w:rsid w:val="00954786"/>
    <w:rsid w:val="009548C4"/>
    <w:rsid w:val="00954C2D"/>
    <w:rsid w:val="00954CDB"/>
    <w:rsid w:val="0095504F"/>
    <w:rsid w:val="009551AD"/>
    <w:rsid w:val="009553B3"/>
    <w:rsid w:val="00955898"/>
    <w:rsid w:val="00955D83"/>
    <w:rsid w:val="00955E6D"/>
    <w:rsid w:val="009560AA"/>
    <w:rsid w:val="009562C7"/>
    <w:rsid w:val="009563D3"/>
    <w:rsid w:val="0095658A"/>
    <w:rsid w:val="00956C9D"/>
    <w:rsid w:val="009609B4"/>
    <w:rsid w:val="00960D11"/>
    <w:rsid w:val="0096124F"/>
    <w:rsid w:val="00961E96"/>
    <w:rsid w:val="00961F3B"/>
    <w:rsid w:val="00962183"/>
    <w:rsid w:val="00962721"/>
    <w:rsid w:val="00962925"/>
    <w:rsid w:val="00963D89"/>
    <w:rsid w:val="00963ECB"/>
    <w:rsid w:val="00963FD7"/>
    <w:rsid w:val="0096415C"/>
    <w:rsid w:val="00964554"/>
    <w:rsid w:val="00964CE6"/>
    <w:rsid w:val="009650E1"/>
    <w:rsid w:val="00965CAF"/>
    <w:rsid w:val="00966117"/>
    <w:rsid w:val="0096621D"/>
    <w:rsid w:val="0096624D"/>
    <w:rsid w:val="009666A2"/>
    <w:rsid w:val="00966C27"/>
    <w:rsid w:val="00966D4E"/>
    <w:rsid w:val="009676FA"/>
    <w:rsid w:val="00967A87"/>
    <w:rsid w:val="00967F2C"/>
    <w:rsid w:val="009706C1"/>
    <w:rsid w:val="00970DCE"/>
    <w:rsid w:val="0097153F"/>
    <w:rsid w:val="009721A9"/>
    <w:rsid w:val="0097271D"/>
    <w:rsid w:val="009727B9"/>
    <w:rsid w:val="009730B9"/>
    <w:rsid w:val="009735CD"/>
    <w:rsid w:val="009736BE"/>
    <w:rsid w:val="009741E4"/>
    <w:rsid w:val="00974491"/>
    <w:rsid w:val="00975C61"/>
    <w:rsid w:val="00975FEB"/>
    <w:rsid w:val="009762DA"/>
    <w:rsid w:val="009774E5"/>
    <w:rsid w:val="0097784C"/>
    <w:rsid w:val="009778BA"/>
    <w:rsid w:val="00977E1D"/>
    <w:rsid w:val="00977F4A"/>
    <w:rsid w:val="00980136"/>
    <w:rsid w:val="00981048"/>
    <w:rsid w:val="00981189"/>
    <w:rsid w:val="00981334"/>
    <w:rsid w:val="00981566"/>
    <w:rsid w:val="009817F9"/>
    <w:rsid w:val="00981A00"/>
    <w:rsid w:val="009824D9"/>
    <w:rsid w:val="009824F9"/>
    <w:rsid w:val="00982ABB"/>
    <w:rsid w:val="00982E3A"/>
    <w:rsid w:val="0098331F"/>
    <w:rsid w:val="00983499"/>
    <w:rsid w:val="0098356C"/>
    <w:rsid w:val="0098361A"/>
    <w:rsid w:val="00983E04"/>
    <w:rsid w:val="00983E58"/>
    <w:rsid w:val="00984AA3"/>
    <w:rsid w:val="00985350"/>
    <w:rsid w:val="00985E8F"/>
    <w:rsid w:val="00986045"/>
    <w:rsid w:val="00987863"/>
    <w:rsid w:val="0098790C"/>
    <w:rsid w:val="0099036F"/>
    <w:rsid w:val="009916A7"/>
    <w:rsid w:val="009922B7"/>
    <w:rsid w:val="00992A7E"/>
    <w:rsid w:val="0099360D"/>
    <w:rsid w:val="009936CB"/>
    <w:rsid w:val="00993B1B"/>
    <w:rsid w:val="00993B4D"/>
    <w:rsid w:val="00994184"/>
    <w:rsid w:val="00994916"/>
    <w:rsid w:val="00994CEE"/>
    <w:rsid w:val="00994FDD"/>
    <w:rsid w:val="009956E7"/>
    <w:rsid w:val="00995B49"/>
    <w:rsid w:val="00995E7A"/>
    <w:rsid w:val="00995EF8"/>
    <w:rsid w:val="00997297"/>
    <w:rsid w:val="009978D3"/>
    <w:rsid w:val="00997A09"/>
    <w:rsid w:val="009A01F9"/>
    <w:rsid w:val="009A1DFC"/>
    <w:rsid w:val="009A1E04"/>
    <w:rsid w:val="009A1FBF"/>
    <w:rsid w:val="009A2089"/>
    <w:rsid w:val="009A20FC"/>
    <w:rsid w:val="009A2461"/>
    <w:rsid w:val="009A2575"/>
    <w:rsid w:val="009A2890"/>
    <w:rsid w:val="009A37F4"/>
    <w:rsid w:val="009A3C60"/>
    <w:rsid w:val="009A3D81"/>
    <w:rsid w:val="009A41BF"/>
    <w:rsid w:val="009A430B"/>
    <w:rsid w:val="009A494A"/>
    <w:rsid w:val="009A57CF"/>
    <w:rsid w:val="009A595C"/>
    <w:rsid w:val="009A6430"/>
    <w:rsid w:val="009A663A"/>
    <w:rsid w:val="009A6855"/>
    <w:rsid w:val="009A6B02"/>
    <w:rsid w:val="009A6D65"/>
    <w:rsid w:val="009A7E94"/>
    <w:rsid w:val="009B0573"/>
    <w:rsid w:val="009B0EDB"/>
    <w:rsid w:val="009B18F5"/>
    <w:rsid w:val="009B215B"/>
    <w:rsid w:val="009B241F"/>
    <w:rsid w:val="009B275A"/>
    <w:rsid w:val="009B2990"/>
    <w:rsid w:val="009B38E1"/>
    <w:rsid w:val="009B4948"/>
    <w:rsid w:val="009B55F6"/>
    <w:rsid w:val="009B58DC"/>
    <w:rsid w:val="009B5F73"/>
    <w:rsid w:val="009B7189"/>
    <w:rsid w:val="009B7B4B"/>
    <w:rsid w:val="009B7BC7"/>
    <w:rsid w:val="009B7C21"/>
    <w:rsid w:val="009C0D78"/>
    <w:rsid w:val="009C0FC7"/>
    <w:rsid w:val="009C1D25"/>
    <w:rsid w:val="009C2820"/>
    <w:rsid w:val="009C34CA"/>
    <w:rsid w:val="009C3C55"/>
    <w:rsid w:val="009C41E8"/>
    <w:rsid w:val="009C44DA"/>
    <w:rsid w:val="009C46D3"/>
    <w:rsid w:val="009C4893"/>
    <w:rsid w:val="009C554E"/>
    <w:rsid w:val="009C578D"/>
    <w:rsid w:val="009C5ADE"/>
    <w:rsid w:val="009C5AE0"/>
    <w:rsid w:val="009C60E8"/>
    <w:rsid w:val="009C665E"/>
    <w:rsid w:val="009C67FE"/>
    <w:rsid w:val="009C68B5"/>
    <w:rsid w:val="009C6EB5"/>
    <w:rsid w:val="009C7935"/>
    <w:rsid w:val="009C7A91"/>
    <w:rsid w:val="009C7DD0"/>
    <w:rsid w:val="009D018F"/>
    <w:rsid w:val="009D0A7F"/>
    <w:rsid w:val="009D1FD7"/>
    <w:rsid w:val="009D234E"/>
    <w:rsid w:val="009D34E6"/>
    <w:rsid w:val="009D4895"/>
    <w:rsid w:val="009D49DB"/>
    <w:rsid w:val="009D4C1E"/>
    <w:rsid w:val="009D5DAD"/>
    <w:rsid w:val="009D5F6D"/>
    <w:rsid w:val="009D6635"/>
    <w:rsid w:val="009D67C4"/>
    <w:rsid w:val="009D750D"/>
    <w:rsid w:val="009D761E"/>
    <w:rsid w:val="009D7A5D"/>
    <w:rsid w:val="009E0F66"/>
    <w:rsid w:val="009E12C3"/>
    <w:rsid w:val="009E132A"/>
    <w:rsid w:val="009E1496"/>
    <w:rsid w:val="009E187C"/>
    <w:rsid w:val="009E1945"/>
    <w:rsid w:val="009E1EAA"/>
    <w:rsid w:val="009E2349"/>
    <w:rsid w:val="009E2E09"/>
    <w:rsid w:val="009E3069"/>
    <w:rsid w:val="009E3897"/>
    <w:rsid w:val="009E4270"/>
    <w:rsid w:val="009E473F"/>
    <w:rsid w:val="009E484A"/>
    <w:rsid w:val="009E487C"/>
    <w:rsid w:val="009E4916"/>
    <w:rsid w:val="009E4D49"/>
    <w:rsid w:val="009E4E6E"/>
    <w:rsid w:val="009E5795"/>
    <w:rsid w:val="009E5A07"/>
    <w:rsid w:val="009E5F94"/>
    <w:rsid w:val="009E66FF"/>
    <w:rsid w:val="009E699D"/>
    <w:rsid w:val="009E6B2F"/>
    <w:rsid w:val="009E6DDB"/>
    <w:rsid w:val="009E6E85"/>
    <w:rsid w:val="009E71C3"/>
    <w:rsid w:val="009E728D"/>
    <w:rsid w:val="009E73E1"/>
    <w:rsid w:val="009E7431"/>
    <w:rsid w:val="009E7BB2"/>
    <w:rsid w:val="009F01B3"/>
    <w:rsid w:val="009F0200"/>
    <w:rsid w:val="009F0764"/>
    <w:rsid w:val="009F07AF"/>
    <w:rsid w:val="009F1D1D"/>
    <w:rsid w:val="009F21B8"/>
    <w:rsid w:val="009F2321"/>
    <w:rsid w:val="009F23A7"/>
    <w:rsid w:val="009F25B0"/>
    <w:rsid w:val="009F2DD4"/>
    <w:rsid w:val="009F37BA"/>
    <w:rsid w:val="009F395A"/>
    <w:rsid w:val="009F3CCB"/>
    <w:rsid w:val="009F3DEC"/>
    <w:rsid w:val="009F3E20"/>
    <w:rsid w:val="009F403C"/>
    <w:rsid w:val="009F4894"/>
    <w:rsid w:val="009F48B8"/>
    <w:rsid w:val="009F4EC5"/>
    <w:rsid w:val="009F4EFE"/>
    <w:rsid w:val="009F50A0"/>
    <w:rsid w:val="009F5F44"/>
    <w:rsid w:val="009F63D0"/>
    <w:rsid w:val="009F6AC3"/>
    <w:rsid w:val="009F6B64"/>
    <w:rsid w:val="009F6C34"/>
    <w:rsid w:val="009F6FB3"/>
    <w:rsid w:val="009F716A"/>
    <w:rsid w:val="009F7FB4"/>
    <w:rsid w:val="00A0017F"/>
    <w:rsid w:val="00A00354"/>
    <w:rsid w:val="00A00C11"/>
    <w:rsid w:val="00A012EE"/>
    <w:rsid w:val="00A01A55"/>
    <w:rsid w:val="00A025FE"/>
    <w:rsid w:val="00A02FE7"/>
    <w:rsid w:val="00A03035"/>
    <w:rsid w:val="00A036EF"/>
    <w:rsid w:val="00A03F3C"/>
    <w:rsid w:val="00A04237"/>
    <w:rsid w:val="00A04717"/>
    <w:rsid w:val="00A04992"/>
    <w:rsid w:val="00A04AF7"/>
    <w:rsid w:val="00A04E4D"/>
    <w:rsid w:val="00A04F09"/>
    <w:rsid w:val="00A05D6B"/>
    <w:rsid w:val="00A06D74"/>
    <w:rsid w:val="00A06F3A"/>
    <w:rsid w:val="00A07661"/>
    <w:rsid w:val="00A07B86"/>
    <w:rsid w:val="00A07BB0"/>
    <w:rsid w:val="00A110EE"/>
    <w:rsid w:val="00A11357"/>
    <w:rsid w:val="00A11576"/>
    <w:rsid w:val="00A11E63"/>
    <w:rsid w:val="00A12C8B"/>
    <w:rsid w:val="00A130A6"/>
    <w:rsid w:val="00A137F7"/>
    <w:rsid w:val="00A13EB1"/>
    <w:rsid w:val="00A13FC5"/>
    <w:rsid w:val="00A14236"/>
    <w:rsid w:val="00A147AA"/>
    <w:rsid w:val="00A149CA"/>
    <w:rsid w:val="00A14B63"/>
    <w:rsid w:val="00A14BCB"/>
    <w:rsid w:val="00A15613"/>
    <w:rsid w:val="00A15FA5"/>
    <w:rsid w:val="00A16003"/>
    <w:rsid w:val="00A16367"/>
    <w:rsid w:val="00A17A3D"/>
    <w:rsid w:val="00A17F18"/>
    <w:rsid w:val="00A20092"/>
    <w:rsid w:val="00A20ED3"/>
    <w:rsid w:val="00A20EEB"/>
    <w:rsid w:val="00A21D71"/>
    <w:rsid w:val="00A224D5"/>
    <w:rsid w:val="00A2284B"/>
    <w:rsid w:val="00A22B78"/>
    <w:rsid w:val="00A230D0"/>
    <w:rsid w:val="00A23DAC"/>
    <w:rsid w:val="00A23FBE"/>
    <w:rsid w:val="00A24361"/>
    <w:rsid w:val="00A244CB"/>
    <w:rsid w:val="00A246B3"/>
    <w:rsid w:val="00A246F7"/>
    <w:rsid w:val="00A24EBF"/>
    <w:rsid w:val="00A25023"/>
    <w:rsid w:val="00A25AE5"/>
    <w:rsid w:val="00A261F8"/>
    <w:rsid w:val="00A26442"/>
    <w:rsid w:val="00A26546"/>
    <w:rsid w:val="00A2664C"/>
    <w:rsid w:val="00A269F4"/>
    <w:rsid w:val="00A26B87"/>
    <w:rsid w:val="00A27176"/>
    <w:rsid w:val="00A307C1"/>
    <w:rsid w:val="00A30B21"/>
    <w:rsid w:val="00A31634"/>
    <w:rsid w:val="00A31CAA"/>
    <w:rsid w:val="00A32055"/>
    <w:rsid w:val="00A32C69"/>
    <w:rsid w:val="00A338C9"/>
    <w:rsid w:val="00A338D6"/>
    <w:rsid w:val="00A3439B"/>
    <w:rsid w:val="00A34ACF"/>
    <w:rsid w:val="00A35677"/>
    <w:rsid w:val="00A3574C"/>
    <w:rsid w:val="00A3584A"/>
    <w:rsid w:val="00A36D41"/>
    <w:rsid w:val="00A37002"/>
    <w:rsid w:val="00A370E7"/>
    <w:rsid w:val="00A37163"/>
    <w:rsid w:val="00A41E04"/>
    <w:rsid w:val="00A42068"/>
    <w:rsid w:val="00A420F8"/>
    <w:rsid w:val="00A425F7"/>
    <w:rsid w:val="00A4355E"/>
    <w:rsid w:val="00A4396F"/>
    <w:rsid w:val="00A43DF5"/>
    <w:rsid w:val="00A43EF5"/>
    <w:rsid w:val="00A44150"/>
    <w:rsid w:val="00A442B1"/>
    <w:rsid w:val="00A448D7"/>
    <w:rsid w:val="00A44A90"/>
    <w:rsid w:val="00A459AF"/>
    <w:rsid w:val="00A461CD"/>
    <w:rsid w:val="00A469AC"/>
    <w:rsid w:val="00A46C2A"/>
    <w:rsid w:val="00A47741"/>
    <w:rsid w:val="00A478C6"/>
    <w:rsid w:val="00A47B85"/>
    <w:rsid w:val="00A47FE1"/>
    <w:rsid w:val="00A501D7"/>
    <w:rsid w:val="00A50315"/>
    <w:rsid w:val="00A50523"/>
    <w:rsid w:val="00A50CFD"/>
    <w:rsid w:val="00A50F25"/>
    <w:rsid w:val="00A51148"/>
    <w:rsid w:val="00A5116C"/>
    <w:rsid w:val="00A51259"/>
    <w:rsid w:val="00A5179B"/>
    <w:rsid w:val="00A51ECB"/>
    <w:rsid w:val="00A52094"/>
    <w:rsid w:val="00A520AE"/>
    <w:rsid w:val="00A520D9"/>
    <w:rsid w:val="00A524D9"/>
    <w:rsid w:val="00A5332A"/>
    <w:rsid w:val="00A53682"/>
    <w:rsid w:val="00A53713"/>
    <w:rsid w:val="00A53F98"/>
    <w:rsid w:val="00A545CD"/>
    <w:rsid w:val="00A546CE"/>
    <w:rsid w:val="00A54C5E"/>
    <w:rsid w:val="00A555CE"/>
    <w:rsid w:val="00A55781"/>
    <w:rsid w:val="00A55B54"/>
    <w:rsid w:val="00A55B5D"/>
    <w:rsid w:val="00A55DBD"/>
    <w:rsid w:val="00A56F59"/>
    <w:rsid w:val="00A57014"/>
    <w:rsid w:val="00A5733F"/>
    <w:rsid w:val="00A576A9"/>
    <w:rsid w:val="00A60226"/>
    <w:rsid w:val="00A60ADB"/>
    <w:rsid w:val="00A612A7"/>
    <w:rsid w:val="00A6138E"/>
    <w:rsid w:val="00A6179C"/>
    <w:rsid w:val="00A6187F"/>
    <w:rsid w:val="00A61C56"/>
    <w:rsid w:val="00A622A6"/>
    <w:rsid w:val="00A63EE5"/>
    <w:rsid w:val="00A64262"/>
    <w:rsid w:val="00A64D6C"/>
    <w:rsid w:val="00A64DA0"/>
    <w:rsid w:val="00A65190"/>
    <w:rsid w:val="00A66B80"/>
    <w:rsid w:val="00A67C7B"/>
    <w:rsid w:val="00A70FD0"/>
    <w:rsid w:val="00A718E5"/>
    <w:rsid w:val="00A71B4C"/>
    <w:rsid w:val="00A72808"/>
    <w:rsid w:val="00A735B9"/>
    <w:rsid w:val="00A743EF"/>
    <w:rsid w:val="00A74467"/>
    <w:rsid w:val="00A74DE0"/>
    <w:rsid w:val="00A75447"/>
    <w:rsid w:val="00A75861"/>
    <w:rsid w:val="00A75BEF"/>
    <w:rsid w:val="00A7611C"/>
    <w:rsid w:val="00A76FCA"/>
    <w:rsid w:val="00A772B4"/>
    <w:rsid w:val="00A77828"/>
    <w:rsid w:val="00A77F2A"/>
    <w:rsid w:val="00A80420"/>
    <w:rsid w:val="00A808F3"/>
    <w:rsid w:val="00A80A05"/>
    <w:rsid w:val="00A80B86"/>
    <w:rsid w:val="00A817CB"/>
    <w:rsid w:val="00A81877"/>
    <w:rsid w:val="00A81F6B"/>
    <w:rsid w:val="00A827CF"/>
    <w:rsid w:val="00A8327E"/>
    <w:rsid w:val="00A83829"/>
    <w:rsid w:val="00A83A4A"/>
    <w:rsid w:val="00A83B7F"/>
    <w:rsid w:val="00A83F4E"/>
    <w:rsid w:val="00A84D8B"/>
    <w:rsid w:val="00A851F6"/>
    <w:rsid w:val="00A85CF5"/>
    <w:rsid w:val="00A85E00"/>
    <w:rsid w:val="00A86543"/>
    <w:rsid w:val="00A86CC8"/>
    <w:rsid w:val="00A875ED"/>
    <w:rsid w:val="00A87717"/>
    <w:rsid w:val="00A9008B"/>
    <w:rsid w:val="00A90331"/>
    <w:rsid w:val="00A91061"/>
    <w:rsid w:val="00A91B82"/>
    <w:rsid w:val="00A91F82"/>
    <w:rsid w:val="00A923C7"/>
    <w:rsid w:val="00A926C9"/>
    <w:rsid w:val="00A92B82"/>
    <w:rsid w:val="00A92BCD"/>
    <w:rsid w:val="00A9341B"/>
    <w:rsid w:val="00A93938"/>
    <w:rsid w:val="00A93EBD"/>
    <w:rsid w:val="00A942F7"/>
    <w:rsid w:val="00A943BC"/>
    <w:rsid w:val="00A9454F"/>
    <w:rsid w:val="00A94882"/>
    <w:rsid w:val="00A948BB"/>
    <w:rsid w:val="00A94916"/>
    <w:rsid w:val="00A950E0"/>
    <w:rsid w:val="00A95A6D"/>
    <w:rsid w:val="00A96252"/>
    <w:rsid w:val="00A96390"/>
    <w:rsid w:val="00A96AFB"/>
    <w:rsid w:val="00A973A8"/>
    <w:rsid w:val="00A97A31"/>
    <w:rsid w:val="00A97ACE"/>
    <w:rsid w:val="00A97BBF"/>
    <w:rsid w:val="00AA07EC"/>
    <w:rsid w:val="00AA111F"/>
    <w:rsid w:val="00AA1122"/>
    <w:rsid w:val="00AA1798"/>
    <w:rsid w:val="00AA1B0E"/>
    <w:rsid w:val="00AA1F45"/>
    <w:rsid w:val="00AA2B71"/>
    <w:rsid w:val="00AA47B6"/>
    <w:rsid w:val="00AA4CF9"/>
    <w:rsid w:val="00AA4E28"/>
    <w:rsid w:val="00AA5E67"/>
    <w:rsid w:val="00AA6729"/>
    <w:rsid w:val="00AA6B1C"/>
    <w:rsid w:val="00AA7698"/>
    <w:rsid w:val="00AA7865"/>
    <w:rsid w:val="00AA7E50"/>
    <w:rsid w:val="00AB0C31"/>
    <w:rsid w:val="00AB0D0E"/>
    <w:rsid w:val="00AB159A"/>
    <w:rsid w:val="00AB216C"/>
    <w:rsid w:val="00AB24D6"/>
    <w:rsid w:val="00AB2BC6"/>
    <w:rsid w:val="00AB31BC"/>
    <w:rsid w:val="00AB34C8"/>
    <w:rsid w:val="00AB3726"/>
    <w:rsid w:val="00AB43F2"/>
    <w:rsid w:val="00AB532D"/>
    <w:rsid w:val="00AB59CB"/>
    <w:rsid w:val="00AB64D4"/>
    <w:rsid w:val="00AB6DA8"/>
    <w:rsid w:val="00AB7947"/>
    <w:rsid w:val="00AC0387"/>
    <w:rsid w:val="00AC0BA8"/>
    <w:rsid w:val="00AC0CC6"/>
    <w:rsid w:val="00AC1067"/>
    <w:rsid w:val="00AC12AB"/>
    <w:rsid w:val="00AC163B"/>
    <w:rsid w:val="00AC1CCE"/>
    <w:rsid w:val="00AC1DAA"/>
    <w:rsid w:val="00AC1DD2"/>
    <w:rsid w:val="00AC384C"/>
    <w:rsid w:val="00AC3F3D"/>
    <w:rsid w:val="00AC5070"/>
    <w:rsid w:val="00AC53E3"/>
    <w:rsid w:val="00AC5CA7"/>
    <w:rsid w:val="00AC5DEE"/>
    <w:rsid w:val="00AC6058"/>
    <w:rsid w:val="00AC6142"/>
    <w:rsid w:val="00AC618D"/>
    <w:rsid w:val="00AC6238"/>
    <w:rsid w:val="00AC6CA0"/>
    <w:rsid w:val="00AC6EF6"/>
    <w:rsid w:val="00AC71FE"/>
    <w:rsid w:val="00AC7F62"/>
    <w:rsid w:val="00AD0212"/>
    <w:rsid w:val="00AD0372"/>
    <w:rsid w:val="00AD1828"/>
    <w:rsid w:val="00AD1F15"/>
    <w:rsid w:val="00AD2D7B"/>
    <w:rsid w:val="00AD2F23"/>
    <w:rsid w:val="00AD3B62"/>
    <w:rsid w:val="00AD3BA5"/>
    <w:rsid w:val="00AD57C3"/>
    <w:rsid w:val="00AD5BED"/>
    <w:rsid w:val="00AD7A40"/>
    <w:rsid w:val="00AD7A97"/>
    <w:rsid w:val="00AE0E8D"/>
    <w:rsid w:val="00AE17E2"/>
    <w:rsid w:val="00AE212C"/>
    <w:rsid w:val="00AE24DF"/>
    <w:rsid w:val="00AE2631"/>
    <w:rsid w:val="00AE26DE"/>
    <w:rsid w:val="00AE2BA5"/>
    <w:rsid w:val="00AE31DA"/>
    <w:rsid w:val="00AE3448"/>
    <w:rsid w:val="00AE3D53"/>
    <w:rsid w:val="00AE4F48"/>
    <w:rsid w:val="00AE5461"/>
    <w:rsid w:val="00AE5687"/>
    <w:rsid w:val="00AE56B1"/>
    <w:rsid w:val="00AE584B"/>
    <w:rsid w:val="00AE5BC9"/>
    <w:rsid w:val="00AE5FCA"/>
    <w:rsid w:val="00AE5FCC"/>
    <w:rsid w:val="00AE671A"/>
    <w:rsid w:val="00AE6885"/>
    <w:rsid w:val="00AE6AF6"/>
    <w:rsid w:val="00AE6CD7"/>
    <w:rsid w:val="00AE6D09"/>
    <w:rsid w:val="00AE6F21"/>
    <w:rsid w:val="00AE7291"/>
    <w:rsid w:val="00AE736A"/>
    <w:rsid w:val="00AE7730"/>
    <w:rsid w:val="00AF0198"/>
    <w:rsid w:val="00AF033B"/>
    <w:rsid w:val="00AF0B20"/>
    <w:rsid w:val="00AF1C3E"/>
    <w:rsid w:val="00AF2B00"/>
    <w:rsid w:val="00AF2D16"/>
    <w:rsid w:val="00AF336D"/>
    <w:rsid w:val="00AF3649"/>
    <w:rsid w:val="00AF383C"/>
    <w:rsid w:val="00AF3F6B"/>
    <w:rsid w:val="00AF4002"/>
    <w:rsid w:val="00AF5406"/>
    <w:rsid w:val="00AF5540"/>
    <w:rsid w:val="00AF5D1F"/>
    <w:rsid w:val="00AF602B"/>
    <w:rsid w:val="00AF6666"/>
    <w:rsid w:val="00AF66A1"/>
    <w:rsid w:val="00AF7038"/>
    <w:rsid w:val="00AF7361"/>
    <w:rsid w:val="00AF7A7C"/>
    <w:rsid w:val="00B0021C"/>
    <w:rsid w:val="00B006D7"/>
    <w:rsid w:val="00B00F0B"/>
    <w:rsid w:val="00B0185E"/>
    <w:rsid w:val="00B01B32"/>
    <w:rsid w:val="00B01D08"/>
    <w:rsid w:val="00B02070"/>
    <w:rsid w:val="00B022B0"/>
    <w:rsid w:val="00B02382"/>
    <w:rsid w:val="00B02E61"/>
    <w:rsid w:val="00B03587"/>
    <w:rsid w:val="00B03A4D"/>
    <w:rsid w:val="00B03F4D"/>
    <w:rsid w:val="00B0431D"/>
    <w:rsid w:val="00B047E9"/>
    <w:rsid w:val="00B04E66"/>
    <w:rsid w:val="00B05178"/>
    <w:rsid w:val="00B052A3"/>
    <w:rsid w:val="00B05B6F"/>
    <w:rsid w:val="00B05BB9"/>
    <w:rsid w:val="00B0732A"/>
    <w:rsid w:val="00B07A7C"/>
    <w:rsid w:val="00B07B2A"/>
    <w:rsid w:val="00B07C05"/>
    <w:rsid w:val="00B10933"/>
    <w:rsid w:val="00B10B57"/>
    <w:rsid w:val="00B10F71"/>
    <w:rsid w:val="00B1151F"/>
    <w:rsid w:val="00B12380"/>
    <w:rsid w:val="00B126E1"/>
    <w:rsid w:val="00B129BC"/>
    <w:rsid w:val="00B12C9A"/>
    <w:rsid w:val="00B13CD3"/>
    <w:rsid w:val="00B144B8"/>
    <w:rsid w:val="00B14DFB"/>
    <w:rsid w:val="00B15908"/>
    <w:rsid w:val="00B16248"/>
    <w:rsid w:val="00B166DC"/>
    <w:rsid w:val="00B16D2E"/>
    <w:rsid w:val="00B17167"/>
    <w:rsid w:val="00B17404"/>
    <w:rsid w:val="00B17638"/>
    <w:rsid w:val="00B2063B"/>
    <w:rsid w:val="00B20D04"/>
    <w:rsid w:val="00B217AA"/>
    <w:rsid w:val="00B21A84"/>
    <w:rsid w:val="00B21C69"/>
    <w:rsid w:val="00B231C5"/>
    <w:rsid w:val="00B234B7"/>
    <w:rsid w:val="00B234EE"/>
    <w:rsid w:val="00B23C1D"/>
    <w:rsid w:val="00B24687"/>
    <w:rsid w:val="00B24DAB"/>
    <w:rsid w:val="00B24DB3"/>
    <w:rsid w:val="00B2525D"/>
    <w:rsid w:val="00B257D6"/>
    <w:rsid w:val="00B260F5"/>
    <w:rsid w:val="00B264AB"/>
    <w:rsid w:val="00B267E4"/>
    <w:rsid w:val="00B26CB9"/>
    <w:rsid w:val="00B26F68"/>
    <w:rsid w:val="00B27AAC"/>
    <w:rsid w:val="00B27C5B"/>
    <w:rsid w:val="00B30072"/>
    <w:rsid w:val="00B300C4"/>
    <w:rsid w:val="00B3034D"/>
    <w:rsid w:val="00B30573"/>
    <w:rsid w:val="00B3077F"/>
    <w:rsid w:val="00B308F7"/>
    <w:rsid w:val="00B310ED"/>
    <w:rsid w:val="00B315AE"/>
    <w:rsid w:val="00B3184A"/>
    <w:rsid w:val="00B31E9E"/>
    <w:rsid w:val="00B320AF"/>
    <w:rsid w:val="00B33166"/>
    <w:rsid w:val="00B337C0"/>
    <w:rsid w:val="00B33AE6"/>
    <w:rsid w:val="00B33FBF"/>
    <w:rsid w:val="00B34018"/>
    <w:rsid w:val="00B34187"/>
    <w:rsid w:val="00B34984"/>
    <w:rsid w:val="00B34A05"/>
    <w:rsid w:val="00B35923"/>
    <w:rsid w:val="00B35955"/>
    <w:rsid w:val="00B35C6E"/>
    <w:rsid w:val="00B360A5"/>
    <w:rsid w:val="00B362C1"/>
    <w:rsid w:val="00B36530"/>
    <w:rsid w:val="00B36DEB"/>
    <w:rsid w:val="00B37D11"/>
    <w:rsid w:val="00B40408"/>
    <w:rsid w:val="00B40495"/>
    <w:rsid w:val="00B408B6"/>
    <w:rsid w:val="00B40A6E"/>
    <w:rsid w:val="00B40B0F"/>
    <w:rsid w:val="00B42975"/>
    <w:rsid w:val="00B42C15"/>
    <w:rsid w:val="00B43E95"/>
    <w:rsid w:val="00B44874"/>
    <w:rsid w:val="00B44FA4"/>
    <w:rsid w:val="00B45577"/>
    <w:rsid w:val="00B459C9"/>
    <w:rsid w:val="00B45B53"/>
    <w:rsid w:val="00B45CDA"/>
    <w:rsid w:val="00B4694F"/>
    <w:rsid w:val="00B46A78"/>
    <w:rsid w:val="00B46F78"/>
    <w:rsid w:val="00B473A5"/>
    <w:rsid w:val="00B500BF"/>
    <w:rsid w:val="00B5021F"/>
    <w:rsid w:val="00B50C42"/>
    <w:rsid w:val="00B50CA7"/>
    <w:rsid w:val="00B51161"/>
    <w:rsid w:val="00B51169"/>
    <w:rsid w:val="00B515BD"/>
    <w:rsid w:val="00B52C12"/>
    <w:rsid w:val="00B542DA"/>
    <w:rsid w:val="00B548B2"/>
    <w:rsid w:val="00B54AB5"/>
    <w:rsid w:val="00B54D1C"/>
    <w:rsid w:val="00B54E9B"/>
    <w:rsid w:val="00B552EE"/>
    <w:rsid w:val="00B55B77"/>
    <w:rsid w:val="00B56169"/>
    <w:rsid w:val="00B56949"/>
    <w:rsid w:val="00B56D7D"/>
    <w:rsid w:val="00B56DF5"/>
    <w:rsid w:val="00B57263"/>
    <w:rsid w:val="00B57390"/>
    <w:rsid w:val="00B573AB"/>
    <w:rsid w:val="00B601CC"/>
    <w:rsid w:val="00B60351"/>
    <w:rsid w:val="00B603E8"/>
    <w:rsid w:val="00B606EA"/>
    <w:rsid w:val="00B617BE"/>
    <w:rsid w:val="00B61A46"/>
    <w:rsid w:val="00B61BEC"/>
    <w:rsid w:val="00B61D0C"/>
    <w:rsid w:val="00B61DD4"/>
    <w:rsid w:val="00B61E91"/>
    <w:rsid w:val="00B62B8B"/>
    <w:rsid w:val="00B62D9F"/>
    <w:rsid w:val="00B63BE1"/>
    <w:rsid w:val="00B64092"/>
    <w:rsid w:val="00B642B1"/>
    <w:rsid w:val="00B64CAE"/>
    <w:rsid w:val="00B654D7"/>
    <w:rsid w:val="00B655EA"/>
    <w:rsid w:val="00B658F3"/>
    <w:rsid w:val="00B66B7D"/>
    <w:rsid w:val="00B66F13"/>
    <w:rsid w:val="00B67DE7"/>
    <w:rsid w:val="00B7049F"/>
    <w:rsid w:val="00B705A2"/>
    <w:rsid w:val="00B70601"/>
    <w:rsid w:val="00B7095B"/>
    <w:rsid w:val="00B714A6"/>
    <w:rsid w:val="00B718DB"/>
    <w:rsid w:val="00B7190A"/>
    <w:rsid w:val="00B7222C"/>
    <w:rsid w:val="00B7288B"/>
    <w:rsid w:val="00B7301E"/>
    <w:rsid w:val="00B7321A"/>
    <w:rsid w:val="00B73862"/>
    <w:rsid w:val="00B73F22"/>
    <w:rsid w:val="00B73F43"/>
    <w:rsid w:val="00B74DBA"/>
    <w:rsid w:val="00B75465"/>
    <w:rsid w:val="00B75BBF"/>
    <w:rsid w:val="00B75BD4"/>
    <w:rsid w:val="00B771F9"/>
    <w:rsid w:val="00B772DD"/>
    <w:rsid w:val="00B7736F"/>
    <w:rsid w:val="00B776C4"/>
    <w:rsid w:val="00B776C6"/>
    <w:rsid w:val="00B776DC"/>
    <w:rsid w:val="00B80345"/>
    <w:rsid w:val="00B80AE3"/>
    <w:rsid w:val="00B81B78"/>
    <w:rsid w:val="00B81CDC"/>
    <w:rsid w:val="00B828A7"/>
    <w:rsid w:val="00B828E0"/>
    <w:rsid w:val="00B83124"/>
    <w:rsid w:val="00B83451"/>
    <w:rsid w:val="00B835F4"/>
    <w:rsid w:val="00B83AC5"/>
    <w:rsid w:val="00B842C5"/>
    <w:rsid w:val="00B84953"/>
    <w:rsid w:val="00B84964"/>
    <w:rsid w:val="00B84DB3"/>
    <w:rsid w:val="00B85659"/>
    <w:rsid w:val="00B857DD"/>
    <w:rsid w:val="00B86347"/>
    <w:rsid w:val="00B86BE6"/>
    <w:rsid w:val="00B86D88"/>
    <w:rsid w:val="00B87040"/>
    <w:rsid w:val="00B87066"/>
    <w:rsid w:val="00B87097"/>
    <w:rsid w:val="00B87165"/>
    <w:rsid w:val="00B871EB"/>
    <w:rsid w:val="00B87778"/>
    <w:rsid w:val="00B90752"/>
    <w:rsid w:val="00B9188E"/>
    <w:rsid w:val="00B91E15"/>
    <w:rsid w:val="00B91FB4"/>
    <w:rsid w:val="00B92425"/>
    <w:rsid w:val="00B925FA"/>
    <w:rsid w:val="00B92724"/>
    <w:rsid w:val="00B92811"/>
    <w:rsid w:val="00B9366D"/>
    <w:rsid w:val="00B9384D"/>
    <w:rsid w:val="00B9390D"/>
    <w:rsid w:val="00B93958"/>
    <w:rsid w:val="00B942B4"/>
    <w:rsid w:val="00B947E7"/>
    <w:rsid w:val="00B94DAC"/>
    <w:rsid w:val="00B94DE1"/>
    <w:rsid w:val="00B954DE"/>
    <w:rsid w:val="00B9550D"/>
    <w:rsid w:val="00B95524"/>
    <w:rsid w:val="00B957B7"/>
    <w:rsid w:val="00B95B45"/>
    <w:rsid w:val="00B9600F"/>
    <w:rsid w:val="00B965E9"/>
    <w:rsid w:val="00B967ED"/>
    <w:rsid w:val="00B97A6D"/>
    <w:rsid w:val="00B97F34"/>
    <w:rsid w:val="00BA0339"/>
    <w:rsid w:val="00BA076B"/>
    <w:rsid w:val="00BA0A8A"/>
    <w:rsid w:val="00BA1E9E"/>
    <w:rsid w:val="00BA308C"/>
    <w:rsid w:val="00BA31A5"/>
    <w:rsid w:val="00BA40FD"/>
    <w:rsid w:val="00BA4793"/>
    <w:rsid w:val="00BA48A3"/>
    <w:rsid w:val="00BA5D74"/>
    <w:rsid w:val="00BA62C1"/>
    <w:rsid w:val="00BA6938"/>
    <w:rsid w:val="00BA6B66"/>
    <w:rsid w:val="00BA6CF6"/>
    <w:rsid w:val="00BA6E48"/>
    <w:rsid w:val="00BA7238"/>
    <w:rsid w:val="00BA7811"/>
    <w:rsid w:val="00BA7BF1"/>
    <w:rsid w:val="00BA7E15"/>
    <w:rsid w:val="00BB06F9"/>
    <w:rsid w:val="00BB0E75"/>
    <w:rsid w:val="00BB1157"/>
    <w:rsid w:val="00BB127C"/>
    <w:rsid w:val="00BB144F"/>
    <w:rsid w:val="00BB1512"/>
    <w:rsid w:val="00BB2308"/>
    <w:rsid w:val="00BB23E0"/>
    <w:rsid w:val="00BB3207"/>
    <w:rsid w:val="00BB32C8"/>
    <w:rsid w:val="00BB3390"/>
    <w:rsid w:val="00BB3914"/>
    <w:rsid w:val="00BB4532"/>
    <w:rsid w:val="00BB454E"/>
    <w:rsid w:val="00BB4667"/>
    <w:rsid w:val="00BB4869"/>
    <w:rsid w:val="00BB52FB"/>
    <w:rsid w:val="00BB5A00"/>
    <w:rsid w:val="00BB5D67"/>
    <w:rsid w:val="00BB5E7E"/>
    <w:rsid w:val="00BB6582"/>
    <w:rsid w:val="00BB7914"/>
    <w:rsid w:val="00BB7A6B"/>
    <w:rsid w:val="00BB7E95"/>
    <w:rsid w:val="00BC021B"/>
    <w:rsid w:val="00BC0238"/>
    <w:rsid w:val="00BC0CD9"/>
    <w:rsid w:val="00BC260C"/>
    <w:rsid w:val="00BC2698"/>
    <w:rsid w:val="00BC2A4D"/>
    <w:rsid w:val="00BC2E1E"/>
    <w:rsid w:val="00BC34F6"/>
    <w:rsid w:val="00BC3F7B"/>
    <w:rsid w:val="00BC497E"/>
    <w:rsid w:val="00BC4D97"/>
    <w:rsid w:val="00BC59BF"/>
    <w:rsid w:val="00BC6BD9"/>
    <w:rsid w:val="00BC6E43"/>
    <w:rsid w:val="00BC7143"/>
    <w:rsid w:val="00BC7CB9"/>
    <w:rsid w:val="00BD09DA"/>
    <w:rsid w:val="00BD1977"/>
    <w:rsid w:val="00BD1A0D"/>
    <w:rsid w:val="00BD2164"/>
    <w:rsid w:val="00BD244B"/>
    <w:rsid w:val="00BD2545"/>
    <w:rsid w:val="00BD2B57"/>
    <w:rsid w:val="00BD31E9"/>
    <w:rsid w:val="00BD3DC1"/>
    <w:rsid w:val="00BD427F"/>
    <w:rsid w:val="00BD4765"/>
    <w:rsid w:val="00BD4D96"/>
    <w:rsid w:val="00BD4E0A"/>
    <w:rsid w:val="00BD4F4F"/>
    <w:rsid w:val="00BD56DC"/>
    <w:rsid w:val="00BD5B24"/>
    <w:rsid w:val="00BD5B91"/>
    <w:rsid w:val="00BD5C5C"/>
    <w:rsid w:val="00BD6129"/>
    <w:rsid w:val="00BD622A"/>
    <w:rsid w:val="00BD62F9"/>
    <w:rsid w:val="00BD6EEC"/>
    <w:rsid w:val="00BD6FEB"/>
    <w:rsid w:val="00BD71BA"/>
    <w:rsid w:val="00BD7746"/>
    <w:rsid w:val="00BE01A4"/>
    <w:rsid w:val="00BE0AF6"/>
    <w:rsid w:val="00BE10C8"/>
    <w:rsid w:val="00BE140E"/>
    <w:rsid w:val="00BE145E"/>
    <w:rsid w:val="00BE1754"/>
    <w:rsid w:val="00BE1F03"/>
    <w:rsid w:val="00BE2379"/>
    <w:rsid w:val="00BE2398"/>
    <w:rsid w:val="00BE28AF"/>
    <w:rsid w:val="00BE391A"/>
    <w:rsid w:val="00BE5015"/>
    <w:rsid w:val="00BE56E5"/>
    <w:rsid w:val="00BE572A"/>
    <w:rsid w:val="00BE58A7"/>
    <w:rsid w:val="00BE63D7"/>
    <w:rsid w:val="00BE6466"/>
    <w:rsid w:val="00BE6A2C"/>
    <w:rsid w:val="00BE75B8"/>
    <w:rsid w:val="00BE778C"/>
    <w:rsid w:val="00BF046C"/>
    <w:rsid w:val="00BF049F"/>
    <w:rsid w:val="00BF1005"/>
    <w:rsid w:val="00BF18E7"/>
    <w:rsid w:val="00BF1B8D"/>
    <w:rsid w:val="00BF1DB6"/>
    <w:rsid w:val="00BF2218"/>
    <w:rsid w:val="00BF27A0"/>
    <w:rsid w:val="00BF2887"/>
    <w:rsid w:val="00BF3344"/>
    <w:rsid w:val="00BF4349"/>
    <w:rsid w:val="00BF44C2"/>
    <w:rsid w:val="00BF498C"/>
    <w:rsid w:val="00BF55ED"/>
    <w:rsid w:val="00BF5EBF"/>
    <w:rsid w:val="00BF602E"/>
    <w:rsid w:val="00BF6E49"/>
    <w:rsid w:val="00BF7D49"/>
    <w:rsid w:val="00BF7E8D"/>
    <w:rsid w:val="00C004DE"/>
    <w:rsid w:val="00C006FB"/>
    <w:rsid w:val="00C00CCE"/>
    <w:rsid w:val="00C01001"/>
    <w:rsid w:val="00C010BF"/>
    <w:rsid w:val="00C0127B"/>
    <w:rsid w:val="00C0148D"/>
    <w:rsid w:val="00C01B52"/>
    <w:rsid w:val="00C02361"/>
    <w:rsid w:val="00C02E59"/>
    <w:rsid w:val="00C033A0"/>
    <w:rsid w:val="00C03417"/>
    <w:rsid w:val="00C03482"/>
    <w:rsid w:val="00C037C0"/>
    <w:rsid w:val="00C0426B"/>
    <w:rsid w:val="00C0453C"/>
    <w:rsid w:val="00C045DF"/>
    <w:rsid w:val="00C0465A"/>
    <w:rsid w:val="00C04E40"/>
    <w:rsid w:val="00C0557F"/>
    <w:rsid w:val="00C05B78"/>
    <w:rsid w:val="00C062B7"/>
    <w:rsid w:val="00C063DB"/>
    <w:rsid w:val="00C06848"/>
    <w:rsid w:val="00C068F1"/>
    <w:rsid w:val="00C07596"/>
    <w:rsid w:val="00C101C1"/>
    <w:rsid w:val="00C1059C"/>
    <w:rsid w:val="00C10694"/>
    <w:rsid w:val="00C10914"/>
    <w:rsid w:val="00C115B9"/>
    <w:rsid w:val="00C12775"/>
    <w:rsid w:val="00C12C29"/>
    <w:rsid w:val="00C134D7"/>
    <w:rsid w:val="00C13A76"/>
    <w:rsid w:val="00C13F11"/>
    <w:rsid w:val="00C14213"/>
    <w:rsid w:val="00C144F2"/>
    <w:rsid w:val="00C146F2"/>
    <w:rsid w:val="00C14912"/>
    <w:rsid w:val="00C1510A"/>
    <w:rsid w:val="00C15F93"/>
    <w:rsid w:val="00C1634A"/>
    <w:rsid w:val="00C163F2"/>
    <w:rsid w:val="00C164A7"/>
    <w:rsid w:val="00C165C0"/>
    <w:rsid w:val="00C16F66"/>
    <w:rsid w:val="00C20EA9"/>
    <w:rsid w:val="00C21981"/>
    <w:rsid w:val="00C21FDC"/>
    <w:rsid w:val="00C22689"/>
    <w:rsid w:val="00C24629"/>
    <w:rsid w:val="00C247CC"/>
    <w:rsid w:val="00C24B68"/>
    <w:rsid w:val="00C24C80"/>
    <w:rsid w:val="00C2568A"/>
    <w:rsid w:val="00C25B09"/>
    <w:rsid w:val="00C25E82"/>
    <w:rsid w:val="00C25FE0"/>
    <w:rsid w:val="00C261B2"/>
    <w:rsid w:val="00C269B2"/>
    <w:rsid w:val="00C26AE7"/>
    <w:rsid w:val="00C26D43"/>
    <w:rsid w:val="00C2781F"/>
    <w:rsid w:val="00C3125E"/>
    <w:rsid w:val="00C31552"/>
    <w:rsid w:val="00C31629"/>
    <w:rsid w:val="00C31FC5"/>
    <w:rsid w:val="00C334A5"/>
    <w:rsid w:val="00C33652"/>
    <w:rsid w:val="00C336FF"/>
    <w:rsid w:val="00C3442D"/>
    <w:rsid w:val="00C3468A"/>
    <w:rsid w:val="00C34C10"/>
    <w:rsid w:val="00C34CF2"/>
    <w:rsid w:val="00C35022"/>
    <w:rsid w:val="00C35065"/>
    <w:rsid w:val="00C35173"/>
    <w:rsid w:val="00C3521C"/>
    <w:rsid w:val="00C35585"/>
    <w:rsid w:val="00C3568F"/>
    <w:rsid w:val="00C35E98"/>
    <w:rsid w:val="00C3698F"/>
    <w:rsid w:val="00C36A3D"/>
    <w:rsid w:val="00C36A60"/>
    <w:rsid w:val="00C36A8B"/>
    <w:rsid w:val="00C36AE2"/>
    <w:rsid w:val="00C37330"/>
    <w:rsid w:val="00C375BD"/>
    <w:rsid w:val="00C37E30"/>
    <w:rsid w:val="00C37F18"/>
    <w:rsid w:val="00C40ED3"/>
    <w:rsid w:val="00C411BA"/>
    <w:rsid w:val="00C4122E"/>
    <w:rsid w:val="00C41647"/>
    <w:rsid w:val="00C416C3"/>
    <w:rsid w:val="00C42422"/>
    <w:rsid w:val="00C424EA"/>
    <w:rsid w:val="00C43392"/>
    <w:rsid w:val="00C43F4D"/>
    <w:rsid w:val="00C44002"/>
    <w:rsid w:val="00C44BA9"/>
    <w:rsid w:val="00C450AF"/>
    <w:rsid w:val="00C454FB"/>
    <w:rsid w:val="00C455AE"/>
    <w:rsid w:val="00C46548"/>
    <w:rsid w:val="00C46F46"/>
    <w:rsid w:val="00C47566"/>
    <w:rsid w:val="00C50BA5"/>
    <w:rsid w:val="00C50E16"/>
    <w:rsid w:val="00C513FC"/>
    <w:rsid w:val="00C51A1D"/>
    <w:rsid w:val="00C51BDE"/>
    <w:rsid w:val="00C51E7F"/>
    <w:rsid w:val="00C525BB"/>
    <w:rsid w:val="00C52895"/>
    <w:rsid w:val="00C52CE9"/>
    <w:rsid w:val="00C5308C"/>
    <w:rsid w:val="00C54585"/>
    <w:rsid w:val="00C54A36"/>
    <w:rsid w:val="00C54FDB"/>
    <w:rsid w:val="00C55FB6"/>
    <w:rsid w:val="00C563A3"/>
    <w:rsid w:val="00C565BE"/>
    <w:rsid w:val="00C574D5"/>
    <w:rsid w:val="00C575D5"/>
    <w:rsid w:val="00C57A9D"/>
    <w:rsid w:val="00C57D43"/>
    <w:rsid w:val="00C6033E"/>
    <w:rsid w:val="00C6060C"/>
    <w:rsid w:val="00C60753"/>
    <w:rsid w:val="00C6109C"/>
    <w:rsid w:val="00C62692"/>
    <w:rsid w:val="00C62885"/>
    <w:rsid w:val="00C6306E"/>
    <w:rsid w:val="00C63804"/>
    <w:rsid w:val="00C646EE"/>
    <w:rsid w:val="00C65170"/>
    <w:rsid w:val="00C655E6"/>
    <w:rsid w:val="00C6578F"/>
    <w:rsid w:val="00C65A4B"/>
    <w:rsid w:val="00C65C80"/>
    <w:rsid w:val="00C65E4D"/>
    <w:rsid w:val="00C675FE"/>
    <w:rsid w:val="00C67973"/>
    <w:rsid w:val="00C67EB8"/>
    <w:rsid w:val="00C67F58"/>
    <w:rsid w:val="00C707A8"/>
    <w:rsid w:val="00C70F6D"/>
    <w:rsid w:val="00C713C7"/>
    <w:rsid w:val="00C71D98"/>
    <w:rsid w:val="00C729C4"/>
    <w:rsid w:val="00C72C79"/>
    <w:rsid w:val="00C73F32"/>
    <w:rsid w:val="00C74C99"/>
    <w:rsid w:val="00C74CDD"/>
    <w:rsid w:val="00C753A5"/>
    <w:rsid w:val="00C75A78"/>
    <w:rsid w:val="00C75C65"/>
    <w:rsid w:val="00C75C9B"/>
    <w:rsid w:val="00C76498"/>
    <w:rsid w:val="00C764E4"/>
    <w:rsid w:val="00C76A71"/>
    <w:rsid w:val="00C76FC5"/>
    <w:rsid w:val="00C778DF"/>
    <w:rsid w:val="00C7792A"/>
    <w:rsid w:val="00C77C2D"/>
    <w:rsid w:val="00C80135"/>
    <w:rsid w:val="00C80ABE"/>
    <w:rsid w:val="00C81871"/>
    <w:rsid w:val="00C81FB4"/>
    <w:rsid w:val="00C822D3"/>
    <w:rsid w:val="00C827A9"/>
    <w:rsid w:val="00C82895"/>
    <w:rsid w:val="00C83DEF"/>
    <w:rsid w:val="00C842BF"/>
    <w:rsid w:val="00C84421"/>
    <w:rsid w:val="00C84FDE"/>
    <w:rsid w:val="00C8522E"/>
    <w:rsid w:val="00C853D6"/>
    <w:rsid w:val="00C85899"/>
    <w:rsid w:val="00C86004"/>
    <w:rsid w:val="00C86547"/>
    <w:rsid w:val="00C86830"/>
    <w:rsid w:val="00C8720E"/>
    <w:rsid w:val="00C87462"/>
    <w:rsid w:val="00C87ABD"/>
    <w:rsid w:val="00C87B3D"/>
    <w:rsid w:val="00C87FD7"/>
    <w:rsid w:val="00C903E7"/>
    <w:rsid w:val="00C906E3"/>
    <w:rsid w:val="00C90937"/>
    <w:rsid w:val="00C91566"/>
    <w:rsid w:val="00C921CA"/>
    <w:rsid w:val="00C92703"/>
    <w:rsid w:val="00C928EF"/>
    <w:rsid w:val="00C937E3"/>
    <w:rsid w:val="00C93D7C"/>
    <w:rsid w:val="00C940E9"/>
    <w:rsid w:val="00C94A2F"/>
    <w:rsid w:val="00C959CD"/>
    <w:rsid w:val="00C959D9"/>
    <w:rsid w:val="00C95EEE"/>
    <w:rsid w:val="00C9634B"/>
    <w:rsid w:val="00C96850"/>
    <w:rsid w:val="00C969E4"/>
    <w:rsid w:val="00C97575"/>
    <w:rsid w:val="00C97B0A"/>
    <w:rsid w:val="00C97C5F"/>
    <w:rsid w:val="00C97E8C"/>
    <w:rsid w:val="00CA03BA"/>
    <w:rsid w:val="00CA0ADA"/>
    <w:rsid w:val="00CA0EC5"/>
    <w:rsid w:val="00CA180C"/>
    <w:rsid w:val="00CA2963"/>
    <w:rsid w:val="00CA2B0F"/>
    <w:rsid w:val="00CA31B6"/>
    <w:rsid w:val="00CA340B"/>
    <w:rsid w:val="00CA3534"/>
    <w:rsid w:val="00CA359E"/>
    <w:rsid w:val="00CA4169"/>
    <w:rsid w:val="00CA4330"/>
    <w:rsid w:val="00CA4BC1"/>
    <w:rsid w:val="00CA6011"/>
    <w:rsid w:val="00CA6A2D"/>
    <w:rsid w:val="00CA6FCE"/>
    <w:rsid w:val="00CA7B47"/>
    <w:rsid w:val="00CB040B"/>
    <w:rsid w:val="00CB0495"/>
    <w:rsid w:val="00CB0B97"/>
    <w:rsid w:val="00CB14EE"/>
    <w:rsid w:val="00CB1711"/>
    <w:rsid w:val="00CB1A5C"/>
    <w:rsid w:val="00CB1C7C"/>
    <w:rsid w:val="00CB1EB3"/>
    <w:rsid w:val="00CB22B2"/>
    <w:rsid w:val="00CB26A6"/>
    <w:rsid w:val="00CB2801"/>
    <w:rsid w:val="00CB2C09"/>
    <w:rsid w:val="00CB2D37"/>
    <w:rsid w:val="00CB2F33"/>
    <w:rsid w:val="00CB3121"/>
    <w:rsid w:val="00CB320D"/>
    <w:rsid w:val="00CB47B6"/>
    <w:rsid w:val="00CB4B33"/>
    <w:rsid w:val="00CB4CF4"/>
    <w:rsid w:val="00CB53BF"/>
    <w:rsid w:val="00CB5B9F"/>
    <w:rsid w:val="00CB5CFA"/>
    <w:rsid w:val="00CB7EDA"/>
    <w:rsid w:val="00CC03AC"/>
    <w:rsid w:val="00CC043E"/>
    <w:rsid w:val="00CC08AC"/>
    <w:rsid w:val="00CC0989"/>
    <w:rsid w:val="00CC09DB"/>
    <w:rsid w:val="00CC0CDC"/>
    <w:rsid w:val="00CC0D96"/>
    <w:rsid w:val="00CC0E8F"/>
    <w:rsid w:val="00CC10FB"/>
    <w:rsid w:val="00CC17E3"/>
    <w:rsid w:val="00CC1CB8"/>
    <w:rsid w:val="00CC1F52"/>
    <w:rsid w:val="00CC2482"/>
    <w:rsid w:val="00CC2C13"/>
    <w:rsid w:val="00CC3561"/>
    <w:rsid w:val="00CC3627"/>
    <w:rsid w:val="00CC382C"/>
    <w:rsid w:val="00CC3EE2"/>
    <w:rsid w:val="00CC3F2E"/>
    <w:rsid w:val="00CC4132"/>
    <w:rsid w:val="00CC515E"/>
    <w:rsid w:val="00CC51BF"/>
    <w:rsid w:val="00CC53A3"/>
    <w:rsid w:val="00CC54F1"/>
    <w:rsid w:val="00CC550C"/>
    <w:rsid w:val="00CC582E"/>
    <w:rsid w:val="00CC5C2E"/>
    <w:rsid w:val="00CC612E"/>
    <w:rsid w:val="00CC6665"/>
    <w:rsid w:val="00CC68B0"/>
    <w:rsid w:val="00CC74FD"/>
    <w:rsid w:val="00CC7AD6"/>
    <w:rsid w:val="00CC7F24"/>
    <w:rsid w:val="00CC7F40"/>
    <w:rsid w:val="00CD00D0"/>
    <w:rsid w:val="00CD02C8"/>
    <w:rsid w:val="00CD07B4"/>
    <w:rsid w:val="00CD09FD"/>
    <w:rsid w:val="00CD20AC"/>
    <w:rsid w:val="00CD2CC9"/>
    <w:rsid w:val="00CD308E"/>
    <w:rsid w:val="00CD3921"/>
    <w:rsid w:val="00CD398D"/>
    <w:rsid w:val="00CD39D8"/>
    <w:rsid w:val="00CD39EC"/>
    <w:rsid w:val="00CD3E53"/>
    <w:rsid w:val="00CD4013"/>
    <w:rsid w:val="00CD4508"/>
    <w:rsid w:val="00CD4A6A"/>
    <w:rsid w:val="00CD4AAC"/>
    <w:rsid w:val="00CD4ADD"/>
    <w:rsid w:val="00CD507D"/>
    <w:rsid w:val="00CD588D"/>
    <w:rsid w:val="00CD6029"/>
    <w:rsid w:val="00CD660A"/>
    <w:rsid w:val="00CD6B78"/>
    <w:rsid w:val="00CD6E1B"/>
    <w:rsid w:val="00CD6E74"/>
    <w:rsid w:val="00CD7492"/>
    <w:rsid w:val="00CD75D5"/>
    <w:rsid w:val="00CD7650"/>
    <w:rsid w:val="00CD7FF8"/>
    <w:rsid w:val="00CE11E4"/>
    <w:rsid w:val="00CE15F2"/>
    <w:rsid w:val="00CE1DB8"/>
    <w:rsid w:val="00CE2165"/>
    <w:rsid w:val="00CE2435"/>
    <w:rsid w:val="00CE2683"/>
    <w:rsid w:val="00CE30B6"/>
    <w:rsid w:val="00CE3338"/>
    <w:rsid w:val="00CE3366"/>
    <w:rsid w:val="00CE3A6B"/>
    <w:rsid w:val="00CE44D2"/>
    <w:rsid w:val="00CE4B90"/>
    <w:rsid w:val="00CE5663"/>
    <w:rsid w:val="00CE5A9E"/>
    <w:rsid w:val="00CE63E8"/>
    <w:rsid w:val="00CE6887"/>
    <w:rsid w:val="00CE6F30"/>
    <w:rsid w:val="00CE71BC"/>
    <w:rsid w:val="00CE75C0"/>
    <w:rsid w:val="00CE7883"/>
    <w:rsid w:val="00CE798A"/>
    <w:rsid w:val="00CE7E83"/>
    <w:rsid w:val="00CF0434"/>
    <w:rsid w:val="00CF0A55"/>
    <w:rsid w:val="00CF1BF3"/>
    <w:rsid w:val="00CF2087"/>
    <w:rsid w:val="00CF239E"/>
    <w:rsid w:val="00CF2467"/>
    <w:rsid w:val="00CF2580"/>
    <w:rsid w:val="00CF25A2"/>
    <w:rsid w:val="00CF28B3"/>
    <w:rsid w:val="00CF2A97"/>
    <w:rsid w:val="00CF2D61"/>
    <w:rsid w:val="00CF3BCA"/>
    <w:rsid w:val="00CF49BD"/>
    <w:rsid w:val="00CF55CF"/>
    <w:rsid w:val="00CF59C9"/>
    <w:rsid w:val="00CF5E4C"/>
    <w:rsid w:val="00CF6E6F"/>
    <w:rsid w:val="00CF6F22"/>
    <w:rsid w:val="00CF7E07"/>
    <w:rsid w:val="00CF7E43"/>
    <w:rsid w:val="00D00211"/>
    <w:rsid w:val="00D006D1"/>
    <w:rsid w:val="00D00E3A"/>
    <w:rsid w:val="00D01363"/>
    <w:rsid w:val="00D013BF"/>
    <w:rsid w:val="00D01CC0"/>
    <w:rsid w:val="00D01F85"/>
    <w:rsid w:val="00D02084"/>
    <w:rsid w:val="00D021FC"/>
    <w:rsid w:val="00D02501"/>
    <w:rsid w:val="00D025AE"/>
    <w:rsid w:val="00D0438B"/>
    <w:rsid w:val="00D044A7"/>
    <w:rsid w:val="00D04E8A"/>
    <w:rsid w:val="00D05251"/>
    <w:rsid w:val="00D05887"/>
    <w:rsid w:val="00D0588A"/>
    <w:rsid w:val="00D05CBB"/>
    <w:rsid w:val="00D06122"/>
    <w:rsid w:val="00D06271"/>
    <w:rsid w:val="00D06309"/>
    <w:rsid w:val="00D063DD"/>
    <w:rsid w:val="00D06FC3"/>
    <w:rsid w:val="00D07289"/>
    <w:rsid w:val="00D07939"/>
    <w:rsid w:val="00D07E96"/>
    <w:rsid w:val="00D1101B"/>
    <w:rsid w:val="00D1164D"/>
    <w:rsid w:val="00D11ACE"/>
    <w:rsid w:val="00D1218F"/>
    <w:rsid w:val="00D13B18"/>
    <w:rsid w:val="00D13D37"/>
    <w:rsid w:val="00D147DB"/>
    <w:rsid w:val="00D149C4"/>
    <w:rsid w:val="00D14AE8"/>
    <w:rsid w:val="00D14B95"/>
    <w:rsid w:val="00D14F1A"/>
    <w:rsid w:val="00D150D2"/>
    <w:rsid w:val="00D155C2"/>
    <w:rsid w:val="00D165A8"/>
    <w:rsid w:val="00D16B92"/>
    <w:rsid w:val="00D16F5C"/>
    <w:rsid w:val="00D202AD"/>
    <w:rsid w:val="00D206EE"/>
    <w:rsid w:val="00D2090D"/>
    <w:rsid w:val="00D22FBA"/>
    <w:rsid w:val="00D23226"/>
    <w:rsid w:val="00D2375F"/>
    <w:rsid w:val="00D240E7"/>
    <w:rsid w:val="00D24585"/>
    <w:rsid w:val="00D25D61"/>
    <w:rsid w:val="00D265A5"/>
    <w:rsid w:val="00D26D06"/>
    <w:rsid w:val="00D3048A"/>
    <w:rsid w:val="00D305DE"/>
    <w:rsid w:val="00D30AAF"/>
    <w:rsid w:val="00D30AB1"/>
    <w:rsid w:val="00D30BDD"/>
    <w:rsid w:val="00D30F95"/>
    <w:rsid w:val="00D3143E"/>
    <w:rsid w:val="00D31D62"/>
    <w:rsid w:val="00D32BC4"/>
    <w:rsid w:val="00D32E19"/>
    <w:rsid w:val="00D33D42"/>
    <w:rsid w:val="00D347D8"/>
    <w:rsid w:val="00D34D74"/>
    <w:rsid w:val="00D34F59"/>
    <w:rsid w:val="00D351EA"/>
    <w:rsid w:val="00D35396"/>
    <w:rsid w:val="00D377CA"/>
    <w:rsid w:val="00D37EEF"/>
    <w:rsid w:val="00D4004E"/>
    <w:rsid w:val="00D40288"/>
    <w:rsid w:val="00D40B06"/>
    <w:rsid w:val="00D40B5F"/>
    <w:rsid w:val="00D40F9A"/>
    <w:rsid w:val="00D40FB8"/>
    <w:rsid w:val="00D42CC9"/>
    <w:rsid w:val="00D43403"/>
    <w:rsid w:val="00D4352A"/>
    <w:rsid w:val="00D442BA"/>
    <w:rsid w:val="00D4467E"/>
    <w:rsid w:val="00D44DA1"/>
    <w:rsid w:val="00D44DA7"/>
    <w:rsid w:val="00D44DFF"/>
    <w:rsid w:val="00D458B6"/>
    <w:rsid w:val="00D462CA"/>
    <w:rsid w:val="00D46A2A"/>
    <w:rsid w:val="00D46F4C"/>
    <w:rsid w:val="00D470E6"/>
    <w:rsid w:val="00D479D8"/>
    <w:rsid w:val="00D47D35"/>
    <w:rsid w:val="00D50049"/>
    <w:rsid w:val="00D503BE"/>
    <w:rsid w:val="00D50A6B"/>
    <w:rsid w:val="00D50D52"/>
    <w:rsid w:val="00D5137B"/>
    <w:rsid w:val="00D51ACA"/>
    <w:rsid w:val="00D51ADD"/>
    <w:rsid w:val="00D51F57"/>
    <w:rsid w:val="00D5270B"/>
    <w:rsid w:val="00D52B88"/>
    <w:rsid w:val="00D531FE"/>
    <w:rsid w:val="00D53C5F"/>
    <w:rsid w:val="00D53F42"/>
    <w:rsid w:val="00D54365"/>
    <w:rsid w:val="00D549B5"/>
    <w:rsid w:val="00D54B0B"/>
    <w:rsid w:val="00D55312"/>
    <w:rsid w:val="00D5547D"/>
    <w:rsid w:val="00D55DB8"/>
    <w:rsid w:val="00D55E4E"/>
    <w:rsid w:val="00D5616D"/>
    <w:rsid w:val="00D5643C"/>
    <w:rsid w:val="00D56B04"/>
    <w:rsid w:val="00D56C07"/>
    <w:rsid w:val="00D56C46"/>
    <w:rsid w:val="00D56D52"/>
    <w:rsid w:val="00D5705B"/>
    <w:rsid w:val="00D61026"/>
    <w:rsid w:val="00D61466"/>
    <w:rsid w:val="00D615B8"/>
    <w:rsid w:val="00D621DE"/>
    <w:rsid w:val="00D6256B"/>
    <w:rsid w:val="00D62B75"/>
    <w:rsid w:val="00D62E71"/>
    <w:rsid w:val="00D6317F"/>
    <w:rsid w:val="00D6329A"/>
    <w:rsid w:val="00D63795"/>
    <w:rsid w:val="00D6430D"/>
    <w:rsid w:val="00D64469"/>
    <w:rsid w:val="00D6485A"/>
    <w:rsid w:val="00D64C27"/>
    <w:rsid w:val="00D64D7C"/>
    <w:rsid w:val="00D64DBA"/>
    <w:rsid w:val="00D652F3"/>
    <w:rsid w:val="00D657D4"/>
    <w:rsid w:val="00D66188"/>
    <w:rsid w:val="00D661C8"/>
    <w:rsid w:val="00D66252"/>
    <w:rsid w:val="00D6634C"/>
    <w:rsid w:val="00D663B3"/>
    <w:rsid w:val="00D6671B"/>
    <w:rsid w:val="00D67712"/>
    <w:rsid w:val="00D67A1C"/>
    <w:rsid w:val="00D67B3E"/>
    <w:rsid w:val="00D706AF"/>
    <w:rsid w:val="00D70840"/>
    <w:rsid w:val="00D71391"/>
    <w:rsid w:val="00D71787"/>
    <w:rsid w:val="00D71ABF"/>
    <w:rsid w:val="00D71AE3"/>
    <w:rsid w:val="00D71AF4"/>
    <w:rsid w:val="00D71B27"/>
    <w:rsid w:val="00D71C3A"/>
    <w:rsid w:val="00D72D5E"/>
    <w:rsid w:val="00D72DC5"/>
    <w:rsid w:val="00D72E61"/>
    <w:rsid w:val="00D72E6B"/>
    <w:rsid w:val="00D72F16"/>
    <w:rsid w:val="00D731F6"/>
    <w:rsid w:val="00D734C9"/>
    <w:rsid w:val="00D73861"/>
    <w:rsid w:val="00D73BAC"/>
    <w:rsid w:val="00D73BEF"/>
    <w:rsid w:val="00D73D20"/>
    <w:rsid w:val="00D740CA"/>
    <w:rsid w:val="00D74232"/>
    <w:rsid w:val="00D74BE8"/>
    <w:rsid w:val="00D74EBE"/>
    <w:rsid w:val="00D75413"/>
    <w:rsid w:val="00D7583C"/>
    <w:rsid w:val="00D75F74"/>
    <w:rsid w:val="00D7615E"/>
    <w:rsid w:val="00D763BE"/>
    <w:rsid w:val="00D7738D"/>
    <w:rsid w:val="00D77428"/>
    <w:rsid w:val="00D774D1"/>
    <w:rsid w:val="00D7758D"/>
    <w:rsid w:val="00D80461"/>
    <w:rsid w:val="00D8065C"/>
    <w:rsid w:val="00D8081F"/>
    <w:rsid w:val="00D80E3A"/>
    <w:rsid w:val="00D80F63"/>
    <w:rsid w:val="00D80F65"/>
    <w:rsid w:val="00D81387"/>
    <w:rsid w:val="00D816B7"/>
    <w:rsid w:val="00D81B7A"/>
    <w:rsid w:val="00D81D86"/>
    <w:rsid w:val="00D82336"/>
    <w:rsid w:val="00D82C29"/>
    <w:rsid w:val="00D82D38"/>
    <w:rsid w:val="00D84BF2"/>
    <w:rsid w:val="00D84F7D"/>
    <w:rsid w:val="00D85220"/>
    <w:rsid w:val="00D856BA"/>
    <w:rsid w:val="00D85728"/>
    <w:rsid w:val="00D85E78"/>
    <w:rsid w:val="00D86B20"/>
    <w:rsid w:val="00D86B9E"/>
    <w:rsid w:val="00D86F23"/>
    <w:rsid w:val="00D87339"/>
    <w:rsid w:val="00D87C3B"/>
    <w:rsid w:val="00D90083"/>
    <w:rsid w:val="00D902B5"/>
    <w:rsid w:val="00D90A4E"/>
    <w:rsid w:val="00D91393"/>
    <w:rsid w:val="00D916B6"/>
    <w:rsid w:val="00D917C1"/>
    <w:rsid w:val="00D937DA"/>
    <w:rsid w:val="00D937F7"/>
    <w:rsid w:val="00D93929"/>
    <w:rsid w:val="00D93CAE"/>
    <w:rsid w:val="00D94ADA"/>
    <w:rsid w:val="00D94AE4"/>
    <w:rsid w:val="00D95206"/>
    <w:rsid w:val="00D95481"/>
    <w:rsid w:val="00D95B6E"/>
    <w:rsid w:val="00D95DF2"/>
    <w:rsid w:val="00D962A9"/>
    <w:rsid w:val="00D96CE7"/>
    <w:rsid w:val="00D96D41"/>
    <w:rsid w:val="00D97AD4"/>
    <w:rsid w:val="00DA01F9"/>
    <w:rsid w:val="00DA0296"/>
    <w:rsid w:val="00DA0F05"/>
    <w:rsid w:val="00DA10E9"/>
    <w:rsid w:val="00DA12E8"/>
    <w:rsid w:val="00DA1AA7"/>
    <w:rsid w:val="00DA1F36"/>
    <w:rsid w:val="00DA3530"/>
    <w:rsid w:val="00DA3644"/>
    <w:rsid w:val="00DA37EA"/>
    <w:rsid w:val="00DA3E03"/>
    <w:rsid w:val="00DA3F84"/>
    <w:rsid w:val="00DA43F2"/>
    <w:rsid w:val="00DA4492"/>
    <w:rsid w:val="00DA466C"/>
    <w:rsid w:val="00DA4A92"/>
    <w:rsid w:val="00DA5061"/>
    <w:rsid w:val="00DA62F1"/>
    <w:rsid w:val="00DA64FF"/>
    <w:rsid w:val="00DA68D9"/>
    <w:rsid w:val="00DA69C1"/>
    <w:rsid w:val="00DA6ADE"/>
    <w:rsid w:val="00DA7BCB"/>
    <w:rsid w:val="00DA7BF7"/>
    <w:rsid w:val="00DB0058"/>
    <w:rsid w:val="00DB01D6"/>
    <w:rsid w:val="00DB0B61"/>
    <w:rsid w:val="00DB0DAF"/>
    <w:rsid w:val="00DB128B"/>
    <w:rsid w:val="00DB2B0A"/>
    <w:rsid w:val="00DB31B8"/>
    <w:rsid w:val="00DB34F3"/>
    <w:rsid w:val="00DB3B65"/>
    <w:rsid w:val="00DB430A"/>
    <w:rsid w:val="00DB4898"/>
    <w:rsid w:val="00DB5210"/>
    <w:rsid w:val="00DB5A98"/>
    <w:rsid w:val="00DB61D1"/>
    <w:rsid w:val="00DB682E"/>
    <w:rsid w:val="00DB6CC0"/>
    <w:rsid w:val="00DB7D92"/>
    <w:rsid w:val="00DB7FEB"/>
    <w:rsid w:val="00DC03BF"/>
    <w:rsid w:val="00DC0AE5"/>
    <w:rsid w:val="00DC1407"/>
    <w:rsid w:val="00DC15AC"/>
    <w:rsid w:val="00DC1850"/>
    <w:rsid w:val="00DC225B"/>
    <w:rsid w:val="00DC2413"/>
    <w:rsid w:val="00DC2728"/>
    <w:rsid w:val="00DC3135"/>
    <w:rsid w:val="00DC31A5"/>
    <w:rsid w:val="00DC38B6"/>
    <w:rsid w:val="00DC45C9"/>
    <w:rsid w:val="00DC4664"/>
    <w:rsid w:val="00DC4832"/>
    <w:rsid w:val="00DC54F2"/>
    <w:rsid w:val="00DC5547"/>
    <w:rsid w:val="00DC5AA1"/>
    <w:rsid w:val="00DC67C1"/>
    <w:rsid w:val="00DC6AF4"/>
    <w:rsid w:val="00DC6EB5"/>
    <w:rsid w:val="00DC7474"/>
    <w:rsid w:val="00DC76EF"/>
    <w:rsid w:val="00DC7A13"/>
    <w:rsid w:val="00DC7EAD"/>
    <w:rsid w:val="00DD0194"/>
    <w:rsid w:val="00DD0ECE"/>
    <w:rsid w:val="00DD1233"/>
    <w:rsid w:val="00DD2176"/>
    <w:rsid w:val="00DD28A5"/>
    <w:rsid w:val="00DD2A84"/>
    <w:rsid w:val="00DD4710"/>
    <w:rsid w:val="00DD4E3B"/>
    <w:rsid w:val="00DD55CB"/>
    <w:rsid w:val="00DD60EB"/>
    <w:rsid w:val="00DD66D3"/>
    <w:rsid w:val="00DD69EC"/>
    <w:rsid w:val="00DD6B14"/>
    <w:rsid w:val="00DD6DB1"/>
    <w:rsid w:val="00DD7259"/>
    <w:rsid w:val="00DD73F4"/>
    <w:rsid w:val="00DD749B"/>
    <w:rsid w:val="00DD7527"/>
    <w:rsid w:val="00DD7990"/>
    <w:rsid w:val="00DE0033"/>
    <w:rsid w:val="00DE08CC"/>
    <w:rsid w:val="00DE0B69"/>
    <w:rsid w:val="00DE0CBC"/>
    <w:rsid w:val="00DE11A4"/>
    <w:rsid w:val="00DE207C"/>
    <w:rsid w:val="00DE2CC1"/>
    <w:rsid w:val="00DE2CC9"/>
    <w:rsid w:val="00DE337A"/>
    <w:rsid w:val="00DE3EC8"/>
    <w:rsid w:val="00DE42CC"/>
    <w:rsid w:val="00DE47BC"/>
    <w:rsid w:val="00DE4A30"/>
    <w:rsid w:val="00DE4EF3"/>
    <w:rsid w:val="00DE6916"/>
    <w:rsid w:val="00DE7064"/>
    <w:rsid w:val="00DF04B0"/>
    <w:rsid w:val="00DF0CDA"/>
    <w:rsid w:val="00DF1080"/>
    <w:rsid w:val="00DF11DF"/>
    <w:rsid w:val="00DF15F4"/>
    <w:rsid w:val="00DF1AA8"/>
    <w:rsid w:val="00DF1E62"/>
    <w:rsid w:val="00DF2997"/>
    <w:rsid w:val="00DF2AC9"/>
    <w:rsid w:val="00DF318A"/>
    <w:rsid w:val="00DF3943"/>
    <w:rsid w:val="00DF4697"/>
    <w:rsid w:val="00DF47C8"/>
    <w:rsid w:val="00DF4800"/>
    <w:rsid w:val="00DF4A04"/>
    <w:rsid w:val="00DF5C00"/>
    <w:rsid w:val="00DF62E4"/>
    <w:rsid w:val="00DF7445"/>
    <w:rsid w:val="00DF782E"/>
    <w:rsid w:val="00DF7B84"/>
    <w:rsid w:val="00DF7F98"/>
    <w:rsid w:val="00E002E2"/>
    <w:rsid w:val="00E003E9"/>
    <w:rsid w:val="00E0066A"/>
    <w:rsid w:val="00E00670"/>
    <w:rsid w:val="00E00768"/>
    <w:rsid w:val="00E01851"/>
    <w:rsid w:val="00E02374"/>
    <w:rsid w:val="00E02BC6"/>
    <w:rsid w:val="00E02E0D"/>
    <w:rsid w:val="00E0313C"/>
    <w:rsid w:val="00E04505"/>
    <w:rsid w:val="00E045D3"/>
    <w:rsid w:val="00E04FBD"/>
    <w:rsid w:val="00E05074"/>
    <w:rsid w:val="00E0598E"/>
    <w:rsid w:val="00E06976"/>
    <w:rsid w:val="00E073B3"/>
    <w:rsid w:val="00E075E7"/>
    <w:rsid w:val="00E07AC0"/>
    <w:rsid w:val="00E10BC4"/>
    <w:rsid w:val="00E111BB"/>
    <w:rsid w:val="00E11430"/>
    <w:rsid w:val="00E1166B"/>
    <w:rsid w:val="00E1190D"/>
    <w:rsid w:val="00E11EB4"/>
    <w:rsid w:val="00E11FC1"/>
    <w:rsid w:val="00E122B8"/>
    <w:rsid w:val="00E13229"/>
    <w:rsid w:val="00E1359D"/>
    <w:rsid w:val="00E1371D"/>
    <w:rsid w:val="00E138A8"/>
    <w:rsid w:val="00E138BF"/>
    <w:rsid w:val="00E138EB"/>
    <w:rsid w:val="00E13A57"/>
    <w:rsid w:val="00E1415D"/>
    <w:rsid w:val="00E14DC0"/>
    <w:rsid w:val="00E15361"/>
    <w:rsid w:val="00E15712"/>
    <w:rsid w:val="00E15E12"/>
    <w:rsid w:val="00E1672A"/>
    <w:rsid w:val="00E16B16"/>
    <w:rsid w:val="00E16B24"/>
    <w:rsid w:val="00E17804"/>
    <w:rsid w:val="00E1790D"/>
    <w:rsid w:val="00E20014"/>
    <w:rsid w:val="00E203EE"/>
    <w:rsid w:val="00E20B13"/>
    <w:rsid w:val="00E20D6E"/>
    <w:rsid w:val="00E21223"/>
    <w:rsid w:val="00E213BD"/>
    <w:rsid w:val="00E2140C"/>
    <w:rsid w:val="00E215B3"/>
    <w:rsid w:val="00E21EF3"/>
    <w:rsid w:val="00E22358"/>
    <w:rsid w:val="00E22EA3"/>
    <w:rsid w:val="00E230C3"/>
    <w:rsid w:val="00E231C0"/>
    <w:rsid w:val="00E23271"/>
    <w:rsid w:val="00E233E7"/>
    <w:rsid w:val="00E23854"/>
    <w:rsid w:val="00E2427D"/>
    <w:rsid w:val="00E2451C"/>
    <w:rsid w:val="00E24CC9"/>
    <w:rsid w:val="00E252FB"/>
    <w:rsid w:val="00E259A3"/>
    <w:rsid w:val="00E25C73"/>
    <w:rsid w:val="00E25EAF"/>
    <w:rsid w:val="00E2710F"/>
    <w:rsid w:val="00E27C4F"/>
    <w:rsid w:val="00E27DA3"/>
    <w:rsid w:val="00E304A3"/>
    <w:rsid w:val="00E30583"/>
    <w:rsid w:val="00E308EC"/>
    <w:rsid w:val="00E32279"/>
    <w:rsid w:val="00E323E9"/>
    <w:rsid w:val="00E326B1"/>
    <w:rsid w:val="00E32A4D"/>
    <w:rsid w:val="00E32FB6"/>
    <w:rsid w:val="00E332E8"/>
    <w:rsid w:val="00E33759"/>
    <w:rsid w:val="00E33D56"/>
    <w:rsid w:val="00E33E91"/>
    <w:rsid w:val="00E34018"/>
    <w:rsid w:val="00E34316"/>
    <w:rsid w:val="00E34F26"/>
    <w:rsid w:val="00E3526B"/>
    <w:rsid w:val="00E40623"/>
    <w:rsid w:val="00E40730"/>
    <w:rsid w:val="00E4108C"/>
    <w:rsid w:val="00E42021"/>
    <w:rsid w:val="00E4276D"/>
    <w:rsid w:val="00E43691"/>
    <w:rsid w:val="00E437D2"/>
    <w:rsid w:val="00E43BF9"/>
    <w:rsid w:val="00E45B2F"/>
    <w:rsid w:val="00E45DD4"/>
    <w:rsid w:val="00E46394"/>
    <w:rsid w:val="00E4643E"/>
    <w:rsid w:val="00E4650A"/>
    <w:rsid w:val="00E47BC6"/>
    <w:rsid w:val="00E47F1D"/>
    <w:rsid w:val="00E50260"/>
    <w:rsid w:val="00E50C6B"/>
    <w:rsid w:val="00E51930"/>
    <w:rsid w:val="00E51AA1"/>
    <w:rsid w:val="00E5219A"/>
    <w:rsid w:val="00E528F2"/>
    <w:rsid w:val="00E52A7C"/>
    <w:rsid w:val="00E52AC4"/>
    <w:rsid w:val="00E52B3E"/>
    <w:rsid w:val="00E52D4A"/>
    <w:rsid w:val="00E52EAE"/>
    <w:rsid w:val="00E53146"/>
    <w:rsid w:val="00E53443"/>
    <w:rsid w:val="00E53C7E"/>
    <w:rsid w:val="00E53CF0"/>
    <w:rsid w:val="00E53F61"/>
    <w:rsid w:val="00E544DA"/>
    <w:rsid w:val="00E54AC5"/>
    <w:rsid w:val="00E5544C"/>
    <w:rsid w:val="00E55751"/>
    <w:rsid w:val="00E55A2C"/>
    <w:rsid w:val="00E55D88"/>
    <w:rsid w:val="00E5626B"/>
    <w:rsid w:val="00E56B07"/>
    <w:rsid w:val="00E56CA2"/>
    <w:rsid w:val="00E57343"/>
    <w:rsid w:val="00E574E0"/>
    <w:rsid w:val="00E575C4"/>
    <w:rsid w:val="00E57801"/>
    <w:rsid w:val="00E57F71"/>
    <w:rsid w:val="00E603FF"/>
    <w:rsid w:val="00E60544"/>
    <w:rsid w:val="00E60F35"/>
    <w:rsid w:val="00E61326"/>
    <w:rsid w:val="00E61DC5"/>
    <w:rsid w:val="00E61E66"/>
    <w:rsid w:val="00E6258D"/>
    <w:rsid w:val="00E62A58"/>
    <w:rsid w:val="00E62D59"/>
    <w:rsid w:val="00E6359B"/>
    <w:rsid w:val="00E63973"/>
    <w:rsid w:val="00E665CC"/>
    <w:rsid w:val="00E66826"/>
    <w:rsid w:val="00E672BB"/>
    <w:rsid w:val="00E672D6"/>
    <w:rsid w:val="00E673F3"/>
    <w:rsid w:val="00E677F4"/>
    <w:rsid w:val="00E7015C"/>
    <w:rsid w:val="00E70EDC"/>
    <w:rsid w:val="00E70F14"/>
    <w:rsid w:val="00E71727"/>
    <w:rsid w:val="00E72CE5"/>
    <w:rsid w:val="00E730DF"/>
    <w:rsid w:val="00E730FE"/>
    <w:rsid w:val="00E73366"/>
    <w:rsid w:val="00E73779"/>
    <w:rsid w:val="00E73783"/>
    <w:rsid w:val="00E73790"/>
    <w:rsid w:val="00E7398E"/>
    <w:rsid w:val="00E74391"/>
    <w:rsid w:val="00E746C0"/>
    <w:rsid w:val="00E747E0"/>
    <w:rsid w:val="00E747F1"/>
    <w:rsid w:val="00E74C75"/>
    <w:rsid w:val="00E74F29"/>
    <w:rsid w:val="00E76478"/>
    <w:rsid w:val="00E764EC"/>
    <w:rsid w:val="00E76D8E"/>
    <w:rsid w:val="00E77EF5"/>
    <w:rsid w:val="00E80161"/>
    <w:rsid w:val="00E80674"/>
    <w:rsid w:val="00E811A0"/>
    <w:rsid w:val="00E81DA1"/>
    <w:rsid w:val="00E81F34"/>
    <w:rsid w:val="00E821E2"/>
    <w:rsid w:val="00E82930"/>
    <w:rsid w:val="00E82979"/>
    <w:rsid w:val="00E82B94"/>
    <w:rsid w:val="00E83B50"/>
    <w:rsid w:val="00E83DCC"/>
    <w:rsid w:val="00E84590"/>
    <w:rsid w:val="00E84E7D"/>
    <w:rsid w:val="00E850FD"/>
    <w:rsid w:val="00E8582C"/>
    <w:rsid w:val="00E85A93"/>
    <w:rsid w:val="00E85CB7"/>
    <w:rsid w:val="00E865B5"/>
    <w:rsid w:val="00E86C90"/>
    <w:rsid w:val="00E87774"/>
    <w:rsid w:val="00E8777D"/>
    <w:rsid w:val="00E87E03"/>
    <w:rsid w:val="00E9007D"/>
    <w:rsid w:val="00E901FE"/>
    <w:rsid w:val="00E90A84"/>
    <w:rsid w:val="00E90CC3"/>
    <w:rsid w:val="00E911B3"/>
    <w:rsid w:val="00E924B3"/>
    <w:rsid w:val="00E926FF"/>
    <w:rsid w:val="00E92D8E"/>
    <w:rsid w:val="00E92DD9"/>
    <w:rsid w:val="00E932CA"/>
    <w:rsid w:val="00E93595"/>
    <w:rsid w:val="00E949DE"/>
    <w:rsid w:val="00E94C83"/>
    <w:rsid w:val="00E94EA8"/>
    <w:rsid w:val="00E951FE"/>
    <w:rsid w:val="00E95959"/>
    <w:rsid w:val="00E96190"/>
    <w:rsid w:val="00E96957"/>
    <w:rsid w:val="00E9695C"/>
    <w:rsid w:val="00E96DAD"/>
    <w:rsid w:val="00E97108"/>
    <w:rsid w:val="00EA0DF0"/>
    <w:rsid w:val="00EA12F2"/>
    <w:rsid w:val="00EA1A5D"/>
    <w:rsid w:val="00EA1BA9"/>
    <w:rsid w:val="00EA1BFA"/>
    <w:rsid w:val="00EA1D2A"/>
    <w:rsid w:val="00EA1E79"/>
    <w:rsid w:val="00EA2311"/>
    <w:rsid w:val="00EA2EDB"/>
    <w:rsid w:val="00EA3ADA"/>
    <w:rsid w:val="00EA3FDC"/>
    <w:rsid w:val="00EA4438"/>
    <w:rsid w:val="00EA460B"/>
    <w:rsid w:val="00EA476F"/>
    <w:rsid w:val="00EA4918"/>
    <w:rsid w:val="00EA4CE5"/>
    <w:rsid w:val="00EA4D93"/>
    <w:rsid w:val="00EA4F2F"/>
    <w:rsid w:val="00EA596F"/>
    <w:rsid w:val="00EA5A0B"/>
    <w:rsid w:val="00EA5A4F"/>
    <w:rsid w:val="00EA5BF2"/>
    <w:rsid w:val="00EA67C4"/>
    <w:rsid w:val="00EA754E"/>
    <w:rsid w:val="00EB0193"/>
    <w:rsid w:val="00EB0709"/>
    <w:rsid w:val="00EB0BED"/>
    <w:rsid w:val="00EB0D1C"/>
    <w:rsid w:val="00EB11B8"/>
    <w:rsid w:val="00EB12CE"/>
    <w:rsid w:val="00EB13EF"/>
    <w:rsid w:val="00EB15E4"/>
    <w:rsid w:val="00EB1FAF"/>
    <w:rsid w:val="00EB2C71"/>
    <w:rsid w:val="00EB3345"/>
    <w:rsid w:val="00EB3433"/>
    <w:rsid w:val="00EB39E7"/>
    <w:rsid w:val="00EB3B21"/>
    <w:rsid w:val="00EB415B"/>
    <w:rsid w:val="00EB41D2"/>
    <w:rsid w:val="00EB4CAB"/>
    <w:rsid w:val="00EB5319"/>
    <w:rsid w:val="00EB5521"/>
    <w:rsid w:val="00EB56D9"/>
    <w:rsid w:val="00EB5C29"/>
    <w:rsid w:val="00EB5CAE"/>
    <w:rsid w:val="00EB6544"/>
    <w:rsid w:val="00EB6C2D"/>
    <w:rsid w:val="00EB701C"/>
    <w:rsid w:val="00EC03AF"/>
    <w:rsid w:val="00EC0947"/>
    <w:rsid w:val="00EC09FF"/>
    <w:rsid w:val="00EC1F60"/>
    <w:rsid w:val="00EC22BC"/>
    <w:rsid w:val="00EC2405"/>
    <w:rsid w:val="00EC2520"/>
    <w:rsid w:val="00EC32FF"/>
    <w:rsid w:val="00EC3770"/>
    <w:rsid w:val="00EC3D07"/>
    <w:rsid w:val="00EC4106"/>
    <w:rsid w:val="00EC44DD"/>
    <w:rsid w:val="00EC4CC0"/>
    <w:rsid w:val="00EC6119"/>
    <w:rsid w:val="00EC6253"/>
    <w:rsid w:val="00EC6431"/>
    <w:rsid w:val="00EC6B2F"/>
    <w:rsid w:val="00EC7BC3"/>
    <w:rsid w:val="00EC7E58"/>
    <w:rsid w:val="00ED03AC"/>
    <w:rsid w:val="00ED06AD"/>
    <w:rsid w:val="00ED083E"/>
    <w:rsid w:val="00ED1344"/>
    <w:rsid w:val="00ED18DE"/>
    <w:rsid w:val="00ED1D61"/>
    <w:rsid w:val="00ED2C57"/>
    <w:rsid w:val="00ED310E"/>
    <w:rsid w:val="00ED3DD0"/>
    <w:rsid w:val="00ED4288"/>
    <w:rsid w:val="00ED482D"/>
    <w:rsid w:val="00ED4A08"/>
    <w:rsid w:val="00ED530F"/>
    <w:rsid w:val="00ED5423"/>
    <w:rsid w:val="00ED6417"/>
    <w:rsid w:val="00ED646D"/>
    <w:rsid w:val="00ED7600"/>
    <w:rsid w:val="00ED78D7"/>
    <w:rsid w:val="00ED78F8"/>
    <w:rsid w:val="00ED7A22"/>
    <w:rsid w:val="00EE0578"/>
    <w:rsid w:val="00EE0646"/>
    <w:rsid w:val="00EE07C1"/>
    <w:rsid w:val="00EE2805"/>
    <w:rsid w:val="00EE356D"/>
    <w:rsid w:val="00EE37DB"/>
    <w:rsid w:val="00EE38DC"/>
    <w:rsid w:val="00EE3E0B"/>
    <w:rsid w:val="00EE3FE5"/>
    <w:rsid w:val="00EE4F48"/>
    <w:rsid w:val="00EE4F79"/>
    <w:rsid w:val="00EE5511"/>
    <w:rsid w:val="00EE55E1"/>
    <w:rsid w:val="00EE56FD"/>
    <w:rsid w:val="00EE6692"/>
    <w:rsid w:val="00EE66C3"/>
    <w:rsid w:val="00EE6A48"/>
    <w:rsid w:val="00EE73A0"/>
    <w:rsid w:val="00EF01D1"/>
    <w:rsid w:val="00EF073C"/>
    <w:rsid w:val="00EF08C4"/>
    <w:rsid w:val="00EF0A5D"/>
    <w:rsid w:val="00EF1018"/>
    <w:rsid w:val="00EF1257"/>
    <w:rsid w:val="00EF1714"/>
    <w:rsid w:val="00EF18E5"/>
    <w:rsid w:val="00EF20C6"/>
    <w:rsid w:val="00EF2259"/>
    <w:rsid w:val="00EF242E"/>
    <w:rsid w:val="00EF25A7"/>
    <w:rsid w:val="00EF2A86"/>
    <w:rsid w:val="00EF2EC2"/>
    <w:rsid w:val="00EF330A"/>
    <w:rsid w:val="00EF3ECE"/>
    <w:rsid w:val="00EF41F0"/>
    <w:rsid w:val="00EF4432"/>
    <w:rsid w:val="00EF445C"/>
    <w:rsid w:val="00EF46C7"/>
    <w:rsid w:val="00EF481D"/>
    <w:rsid w:val="00EF4CCF"/>
    <w:rsid w:val="00EF4F69"/>
    <w:rsid w:val="00EF511F"/>
    <w:rsid w:val="00EF539D"/>
    <w:rsid w:val="00EF53DC"/>
    <w:rsid w:val="00EF5533"/>
    <w:rsid w:val="00EF6073"/>
    <w:rsid w:val="00EF6847"/>
    <w:rsid w:val="00EF698B"/>
    <w:rsid w:val="00EF6B7F"/>
    <w:rsid w:val="00EF6D3D"/>
    <w:rsid w:val="00EF7991"/>
    <w:rsid w:val="00EF7C0C"/>
    <w:rsid w:val="00F0021E"/>
    <w:rsid w:val="00F002D3"/>
    <w:rsid w:val="00F00A54"/>
    <w:rsid w:val="00F01B39"/>
    <w:rsid w:val="00F01B5C"/>
    <w:rsid w:val="00F01E7D"/>
    <w:rsid w:val="00F02675"/>
    <w:rsid w:val="00F0307F"/>
    <w:rsid w:val="00F03776"/>
    <w:rsid w:val="00F03BD3"/>
    <w:rsid w:val="00F03FB4"/>
    <w:rsid w:val="00F04088"/>
    <w:rsid w:val="00F04A45"/>
    <w:rsid w:val="00F0554A"/>
    <w:rsid w:val="00F056F7"/>
    <w:rsid w:val="00F05FFF"/>
    <w:rsid w:val="00F063DE"/>
    <w:rsid w:val="00F0641E"/>
    <w:rsid w:val="00F06B46"/>
    <w:rsid w:val="00F06F56"/>
    <w:rsid w:val="00F075AF"/>
    <w:rsid w:val="00F0774F"/>
    <w:rsid w:val="00F100CB"/>
    <w:rsid w:val="00F10699"/>
    <w:rsid w:val="00F108EA"/>
    <w:rsid w:val="00F117DA"/>
    <w:rsid w:val="00F119B2"/>
    <w:rsid w:val="00F11C31"/>
    <w:rsid w:val="00F11D0C"/>
    <w:rsid w:val="00F121C7"/>
    <w:rsid w:val="00F12213"/>
    <w:rsid w:val="00F12CDF"/>
    <w:rsid w:val="00F1362C"/>
    <w:rsid w:val="00F1365F"/>
    <w:rsid w:val="00F143C4"/>
    <w:rsid w:val="00F146BE"/>
    <w:rsid w:val="00F1529E"/>
    <w:rsid w:val="00F15B6A"/>
    <w:rsid w:val="00F15DEF"/>
    <w:rsid w:val="00F15E53"/>
    <w:rsid w:val="00F168FB"/>
    <w:rsid w:val="00F16C76"/>
    <w:rsid w:val="00F1773B"/>
    <w:rsid w:val="00F17899"/>
    <w:rsid w:val="00F17AD5"/>
    <w:rsid w:val="00F17DAA"/>
    <w:rsid w:val="00F20462"/>
    <w:rsid w:val="00F2076D"/>
    <w:rsid w:val="00F20B4C"/>
    <w:rsid w:val="00F20B76"/>
    <w:rsid w:val="00F221FD"/>
    <w:rsid w:val="00F222C0"/>
    <w:rsid w:val="00F22677"/>
    <w:rsid w:val="00F2348A"/>
    <w:rsid w:val="00F239BA"/>
    <w:rsid w:val="00F240DE"/>
    <w:rsid w:val="00F243CB"/>
    <w:rsid w:val="00F254C9"/>
    <w:rsid w:val="00F25A2F"/>
    <w:rsid w:val="00F25D3A"/>
    <w:rsid w:val="00F2606D"/>
    <w:rsid w:val="00F31928"/>
    <w:rsid w:val="00F31C8E"/>
    <w:rsid w:val="00F32140"/>
    <w:rsid w:val="00F322D4"/>
    <w:rsid w:val="00F32519"/>
    <w:rsid w:val="00F333B6"/>
    <w:rsid w:val="00F335BC"/>
    <w:rsid w:val="00F338EF"/>
    <w:rsid w:val="00F33A8F"/>
    <w:rsid w:val="00F33DF6"/>
    <w:rsid w:val="00F3403B"/>
    <w:rsid w:val="00F341A9"/>
    <w:rsid w:val="00F3507B"/>
    <w:rsid w:val="00F3588E"/>
    <w:rsid w:val="00F35C49"/>
    <w:rsid w:val="00F36009"/>
    <w:rsid w:val="00F36272"/>
    <w:rsid w:val="00F36FAB"/>
    <w:rsid w:val="00F3707E"/>
    <w:rsid w:val="00F37152"/>
    <w:rsid w:val="00F37C26"/>
    <w:rsid w:val="00F40361"/>
    <w:rsid w:val="00F414AE"/>
    <w:rsid w:val="00F414F1"/>
    <w:rsid w:val="00F41963"/>
    <w:rsid w:val="00F41C7B"/>
    <w:rsid w:val="00F41F09"/>
    <w:rsid w:val="00F42141"/>
    <w:rsid w:val="00F42657"/>
    <w:rsid w:val="00F42882"/>
    <w:rsid w:val="00F42A7B"/>
    <w:rsid w:val="00F42EAA"/>
    <w:rsid w:val="00F43A29"/>
    <w:rsid w:val="00F43ABA"/>
    <w:rsid w:val="00F43C90"/>
    <w:rsid w:val="00F43F7F"/>
    <w:rsid w:val="00F4501B"/>
    <w:rsid w:val="00F45E19"/>
    <w:rsid w:val="00F45F42"/>
    <w:rsid w:val="00F46103"/>
    <w:rsid w:val="00F46925"/>
    <w:rsid w:val="00F46C33"/>
    <w:rsid w:val="00F47595"/>
    <w:rsid w:val="00F47897"/>
    <w:rsid w:val="00F478E1"/>
    <w:rsid w:val="00F47A63"/>
    <w:rsid w:val="00F50100"/>
    <w:rsid w:val="00F502EC"/>
    <w:rsid w:val="00F50687"/>
    <w:rsid w:val="00F508B8"/>
    <w:rsid w:val="00F51605"/>
    <w:rsid w:val="00F5188C"/>
    <w:rsid w:val="00F52212"/>
    <w:rsid w:val="00F52228"/>
    <w:rsid w:val="00F53581"/>
    <w:rsid w:val="00F5377F"/>
    <w:rsid w:val="00F53BB0"/>
    <w:rsid w:val="00F53D44"/>
    <w:rsid w:val="00F5479B"/>
    <w:rsid w:val="00F5501F"/>
    <w:rsid w:val="00F5555E"/>
    <w:rsid w:val="00F5576E"/>
    <w:rsid w:val="00F56A01"/>
    <w:rsid w:val="00F56A9B"/>
    <w:rsid w:val="00F5700E"/>
    <w:rsid w:val="00F57EAA"/>
    <w:rsid w:val="00F60659"/>
    <w:rsid w:val="00F609E8"/>
    <w:rsid w:val="00F614C0"/>
    <w:rsid w:val="00F615D5"/>
    <w:rsid w:val="00F619EE"/>
    <w:rsid w:val="00F62479"/>
    <w:rsid w:val="00F625A4"/>
    <w:rsid w:val="00F62860"/>
    <w:rsid w:val="00F63A34"/>
    <w:rsid w:val="00F64DE5"/>
    <w:rsid w:val="00F64DF7"/>
    <w:rsid w:val="00F65724"/>
    <w:rsid w:val="00F6581F"/>
    <w:rsid w:val="00F65A6D"/>
    <w:rsid w:val="00F65AAC"/>
    <w:rsid w:val="00F65DCA"/>
    <w:rsid w:val="00F660D4"/>
    <w:rsid w:val="00F66E64"/>
    <w:rsid w:val="00F67294"/>
    <w:rsid w:val="00F6735A"/>
    <w:rsid w:val="00F673B9"/>
    <w:rsid w:val="00F673DE"/>
    <w:rsid w:val="00F674C8"/>
    <w:rsid w:val="00F67CBB"/>
    <w:rsid w:val="00F67FFA"/>
    <w:rsid w:val="00F7098C"/>
    <w:rsid w:val="00F70B57"/>
    <w:rsid w:val="00F70F5D"/>
    <w:rsid w:val="00F7109C"/>
    <w:rsid w:val="00F710DB"/>
    <w:rsid w:val="00F7124A"/>
    <w:rsid w:val="00F712D2"/>
    <w:rsid w:val="00F71492"/>
    <w:rsid w:val="00F71BAF"/>
    <w:rsid w:val="00F725A8"/>
    <w:rsid w:val="00F7268E"/>
    <w:rsid w:val="00F72693"/>
    <w:rsid w:val="00F7283C"/>
    <w:rsid w:val="00F728A9"/>
    <w:rsid w:val="00F72AF5"/>
    <w:rsid w:val="00F72B4C"/>
    <w:rsid w:val="00F72CB1"/>
    <w:rsid w:val="00F72D2F"/>
    <w:rsid w:val="00F7332B"/>
    <w:rsid w:val="00F735A3"/>
    <w:rsid w:val="00F738D4"/>
    <w:rsid w:val="00F74F91"/>
    <w:rsid w:val="00F763C7"/>
    <w:rsid w:val="00F764D6"/>
    <w:rsid w:val="00F765C6"/>
    <w:rsid w:val="00F76706"/>
    <w:rsid w:val="00F767FF"/>
    <w:rsid w:val="00F76F4C"/>
    <w:rsid w:val="00F77D06"/>
    <w:rsid w:val="00F80F6D"/>
    <w:rsid w:val="00F811E6"/>
    <w:rsid w:val="00F8199F"/>
    <w:rsid w:val="00F81DA9"/>
    <w:rsid w:val="00F81F8C"/>
    <w:rsid w:val="00F8215E"/>
    <w:rsid w:val="00F824F5"/>
    <w:rsid w:val="00F82677"/>
    <w:rsid w:val="00F837EA"/>
    <w:rsid w:val="00F83B27"/>
    <w:rsid w:val="00F84342"/>
    <w:rsid w:val="00F849D8"/>
    <w:rsid w:val="00F8521B"/>
    <w:rsid w:val="00F85408"/>
    <w:rsid w:val="00F85493"/>
    <w:rsid w:val="00F8558B"/>
    <w:rsid w:val="00F8575D"/>
    <w:rsid w:val="00F8589B"/>
    <w:rsid w:val="00F85CB7"/>
    <w:rsid w:val="00F85D77"/>
    <w:rsid w:val="00F85F8E"/>
    <w:rsid w:val="00F86113"/>
    <w:rsid w:val="00F861C4"/>
    <w:rsid w:val="00F8717A"/>
    <w:rsid w:val="00F90495"/>
    <w:rsid w:val="00F904B3"/>
    <w:rsid w:val="00F90FAB"/>
    <w:rsid w:val="00F91206"/>
    <w:rsid w:val="00F91309"/>
    <w:rsid w:val="00F91491"/>
    <w:rsid w:val="00F91511"/>
    <w:rsid w:val="00F91D7E"/>
    <w:rsid w:val="00F922F6"/>
    <w:rsid w:val="00F927A7"/>
    <w:rsid w:val="00F92D91"/>
    <w:rsid w:val="00F934E2"/>
    <w:rsid w:val="00F9356F"/>
    <w:rsid w:val="00F9374D"/>
    <w:rsid w:val="00F93845"/>
    <w:rsid w:val="00F93D6A"/>
    <w:rsid w:val="00F93F60"/>
    <w:rsid w:val="00F946BA"/>
    <w:rsid w:val="00F95AD9"/>
    <w:rsid w:val="00F95B4D"/>
    <w:rsid w:val="00F966D0"/>
    <w:rsid w:val="00F96B73"/>
    <w:rsid w:val="00F96CC2"/>
    <w:rsid w:val="00F96F52"/>
    <w:rsid w:val="00F9716F"/>
    <w:rsid w:val="00F97641"/>
    <w:rsid w:val="00FA072F"/>
    <w:rsid w:val="00FA0D70"/>
    <w:rsid w:val="00FA0D96"/>
    <w:rsid w:val="00FA1170"/>
    <w:rsid w:val="00FA14BF"/>
    <w:rsid w:val="00FA183E"/>
    <w:rsid w:val="00FA1D66"/>
    <w:rsid w:val="00FA2777"/>
    <w:rsid w:val="00FA277E"/>
    <w:rsid w:val="00FA3DDB"/>
    <w:rsid w:val="00FA3F68"/>
    <w:rsid w:val="00FA4393"/>
    <w:rsid w:val="00FA445D"/>
    <w:rsid w:val="00FA4CC3"/>
    <w:rsid w:val="00FA5234"/>
    <w:rsid w:val="00FA5402"/>
    <w:rsid w:val="00FA54C1"/>
    <w:rsid w:val="00FA5855"/>
    <w:rsid w:val="00FA5D67"/>
    <w:rsid w:val="00FA5F4C"/>
    <w:rsid w:val="00FA6190"/>
    <w:rsid w:val="00FA6411"/>
    <w:rsid w:val="00FA6A88"/>
    <w:rsid w:val="00FA7507"/>
    <w:rsid w:val="00FA772F"/>
    <w:rsid w:val="00FA7A33"/>
    <w:rsid w:val="00FA7F3B"/>
    <w:rsid w:val="00FA7F5C"/>
    <w:rsid w:val="00FB037F"/>
    <w:rsid w:val="00FB0566"/>
    <w:rsid w:val="00FB0BD0"/>
    <w:rsid w:val="00FB0D35"/>
    <w:rsid w:val="00FB0F92"/>
    <w:rsid w:val="00FB1777"/>
    <w:rsid w:val="00FB1A28"/>
    <w:rsid w:val="00FB1F5C"/>
    <w:rsid w:val="00FB23F6"/>
    <w:rsid w:val="00FB2878"/>
    <w:rsid w:val="00FB3845"/>
    <w:rsid w:val="00FB3B2D"/>
    <w:rsid w:val="00FB3E5A"/>
    <w:rsid w:val="00FB3F10"/>
    <w:rsid w:val="00FB445C"/>
    <w:rsid w:val="00FB4A9A"/>
    <w:rsid w:val="00FB4B20"/>
    <w:rsid w:val="00FB4BF0"/>
    <w:rsid w:val="00FB4E1F"/>
    <w:rsid w:val="00FB5625"/>
    <w:rsid w:val="00FB572D"/>
    <w:rsid w:val="00FB5746"/>
    <w:rsid w:val="00FB5B05"/>
    <w:rsid w:val="00FB64DE"/>
    <w:rsid w:val="00FB66FE"/>
    <w:rsid w:val="00FB670B"/>
    <w:rsid w:val="00FB6768"/>
    <w:rsid w:val="00FB6924"/>
    <w:rsid w:val="00FB7CB8"/>
    <w:rsid w:val="00FC05DB"/>
    <w:rsid w:val="00FC07FB"/>
    <w:rsid w:val="00FC0804"/>
    <w:rsid w:val="00FC0F95"/>
    <w:rsid w:val="00FC1F89"/>
    <w:rsid w:val="00FC26AD"/>
    <w:rsid w:val="00FC28DD"/>
    <w:rsid w:val="00FC29B9"/>
    <w:rsid w:val="00FC2D87"/>
    <w:rsid w:val="00FC31E9"/>
    <w:rsid w:val="00FC345A"/>
    <w:rsid w:val="00FC3534"/>
    <w:rsid w:val="00FC3749"/>
    <w:rsid w:val="00FC3829"/>
    <w:rsid w:val="00FC4298"/>
    <w:rsid w:val="00FC50DA"/>
    <w:rsid w:val="00FC58DE"/>
    <w:rsid w:val="00FC5F82"/>
    <w:rsid w:val="00FC5FB8"/>
    <w:rsid w:val="00FC6151"/>
    <w:rsid w:val="00FC6326"/>
    <w:rsid w:val="00FC64A3"/>
    <w:rsid w:val="00FC6526"/>
    <w:rsid w:val="00FC6710"/>
    <w:rsid w:val="00FC6890"/>
    <w:rsid w:val="00FC6D12"/>
    <w:rsid w:val="00FC6E71"/>
    <w:rsid w:val="00FC6FD3"/>
    <w:rsid w:val="00FC74C0"/>
    <w:rsid w:val="00FC7989"/>
    <w:rsid w:val="00FC7A70"/>
    <w:rsid w:val="00FD017E"/>
    <w:rsid w:val="00FD018F"/>
    <w:rsid w:val="00FD01FB"/>
    <w:rsid w:val="00FD0642"/>
    <w:rsid w:val="00FD18E2"/>
    <w:rsid w:val="00FD1AA2"/>
    <w:rsid w:val="00FD222C"/>
    <w:rsid w:val="00FD28C1"/>
    <w:rsid w:val="00FD2AA8"/>
    <w:rsid w:val="00FD31BA"/>
    <w:rsid w:val="00FD3B2A"/>
    <w:rsid w:val="00FD3E63"/>
    <w:rsid w:val="00FD4278"/>
    <w:rsid w:val="00FD4399"/>
    <w:rsid w:val="00FD45B8"/>
    <w:rsid w:val="00FD47F0"/>
    <w:rsid w:val="00FD50F9"/>
    <w:rsid w:val="00FD540E"/>
    <w:rsid w:val="00FD5557"/>
    <w:rsid w:val="00FD5829"/>
    <w:rsid w:val="00FD64A9"/>
    <w:rsid w:val="00FD6A8F"/>
    <w:rsid w:val="00FD6D81"/>
    <w:rsid w:val="00FD6FAA"/>
    <w:rsid w:val="00FD7398"/>
    <w:rsid w:val="00FD7F55"/>
    <w:rsid w:val="00FE0216"/>
    <w:rsid w:val="00FE082A"/>
    <w:rsid w:val="00FE0970"/>
    <w:rsid w:val="00FE15CF"/>
    <w:rsid w:val="00FE21E3"/>
    <w:rsid w:val="00FE2FA2"/>
    <w:rsid w:val="00FE305C"/>
    <w:rsid w:val="00FE4162"/>
    <w:rsid w:val="00FE4479"/>
    <w:rsid w:val="00FE49AC"/>
    <w:rsid w:val="00FE5D94"/>
    <w:rsid w:val="00FE5EEC"/>
    <w:rsid w:val="00FE6632"/>
    <w:rsid w:val="00FE70EA"/>
    <w:rsid w:val="00FE7839"/>
    <w:rsid w:val="00FE7BF0"/>
    <w:rsid w:val="00FE7F4B"/>
    <w:rsid w:val="00FF0301"/>
    <w:rsid w:val="00FF039C"/>
    <w:rsid w:val="00FF04D1"/>
    <w:rsid w:val="00FF08A6"/>
    <w:rsid w:val="00FF0AA9"/>
    <w:rsid w:val="00FF136E"/>
    <w:rsid w:val="00FF1663"/>
    <w:rsid w:val="00FF176F"/>
    <w:rsid w:val="00FF1922"/>
    <w:rsid w:val="00FF1BCF"/>
    <w:rsid w:val="00FF21AE"/>
    <w:rsid w:val="00FF232E"/>
    <w:rsid w:val="00FF2746"/>
    <w:rsid w:val="00FF2A10"/>
    <w:rsid w:val="00FF2AF3"/>
    <w:rsid w:val="00FF2EB1"/>
    <w:rsid w:val="00FF2F3F"/>
    <w:rsid w:val="00FF3D3F"/>
    <w:rsid w:val="00FF4534"/>
    <w:rsid w:val="00FF4DE6"/>
    <w:rsid w:val="00FF5AC0"/>
    <w:rsid w:val="00FF6F30"/>
    <w:rsid w:val="00FF7664"/>
    <w:rsid w:val="00FF7E15"/>
    <w:rsid w:val="012CA1F7"/>
    <w:rsid w:val="03474E69"/>
    <w:rsid w:val="034846B6"/>
    <w:rsid w:val="034A1385"/>
    <w:rsid w:val="03914B21"/>
    <w:rsid w:val="03C24BCD"/>
    <w:rsid w:val="042F5FA7"/>
    <w:rsid w:val="04921DF4"/>
    <w:rsid w:val="051F0149"/>
    <w:rsid w:val="0B5E17D5"/>
    <w:rsid w:val="0CADBE16"/>
    <w:rsid w:val="0CC0B010"/>
    <w:rsid w:val="0D31C3FE"/>
    <w:rsid w:val="0DCB9D77"/>
    <w:rsid w:val="0EA32FF5"/>
    <w:rsid w:val="0F9126FB"/>
    <w:rsid w:val="1176950A"/>
    <w:rsid w:val="11816AF7"/>
    <w:rsid w:val="118CDFF2"/>
    <w:rsid w:val="12959026"/>
    <w:rsid w:val="1302E0B6"/>
    <w:rsid w:val="13467CBB"/>
    <w:rsid w:val="13A684EE"/>
    <w:rsid w:val="143F0769"/>
    <w:rsid w:val="14426863"/>
    <w:rsid w:val="14D6148E"/>
    <w:rsid w:val="15024CE4"/>
    <w:rsid w:val="15EDB9A1"/>
    <w:rsid w:val="1602CE80"/>
    <w:rsid w:val="17160313"/>
    <w:rsid w:val="174BE17B"/>
    <w:rsid w:val="17E2BA78"/>
    <w:rsid w:val="18305393"/>
    <w:rsid w:val="18661D80"/>
    <w:rsid w:val="188B2E4F"/>
    <w:rsid w:val="18FEAF88"/>
    <w:rsid w:val="193A8D5F"/>
    <w:rsid w:val="19649B90"/>
    <w:rsid w:val="1A01024F"/>
    <w:rsid w:val="1A175268"/>
    <w:rsid w:val="1A372BA5"/>
    <w:rsid w:val="1AF20707"/>
    <w:rsid w:val="1BB3D165"/>
    <w:rsid w:val="1C65C2AB"/>
    <w:rsid w:val="1CBC6FA7"/>
    <w:rsid w:val="1CE2144C"/>
    <w:rsid w:val="1E78417E"/>
    <w:rsid w:val="1FF991CD"/>
    <w:rsid w:val="21DA6E31"/>
    <w:rsid w:val="229E4BCD"/>
    <w:rsid w:val="230E56AC"/>
    <w:rsid w:val="233F4B1F"/>
    <w:rsid w:val="23BB0BB1"/>
    <w:rsid w:val="252AD393"/>
    <w:rsid w:val="2610C2F8"/>
    <w:rsid w:val="26536CA0"/>
    <w:rsid w:val="289A45D4"/>
    <w:rsid w:val="2966B0A6"/>
    <w:rsid w:val="29A0E5D9"/>
    <w:rsid w:val="2A06780B"/>
    <w:rsid w:val="2C7744C1"/>
    <w:rsid w:val="2C87C18D"/>
    <w:rsid w:val="2E3419DC"/>
    <w:rsid w:val="2E645C0D"/>
    <w:rsid w:val="2E74BA14"/>
    <w:rsid w:val="2E8FA56C"/>
    <w:rsid w:val="2F58B577"/>
    <w:rsid w:val="30607CF0"/>
    <w:rsid w:val="314EBA5A"/>
    <w:rsid w:val="3169A721"/>
    <w:rsid w:val="3448363F"/>
    <w:rsid w:val="368E7B90"/>
    <w:rsid w:val="3798C6FD"/>
    <w:rsid w:val="38AB7086"/>
    <w:rsid w:val="39A73162"/>
    <w:rsid w:val="3A42496D"/>
    <w:rsid w:val="3ABD9B42"/>
    <w:rsid w:val="3ABF0B3E"/>
    <w:rsid w:val="3B285941"/>
    <w:rsid w:val="3B695C32"/>
    <w:rsid w:val="3B6F85FE"/>
    <w:rsid w:val="3D3DB244"/>
    <w:rsid w:val="3DCD7728"/>
    <w:rsid w:val="3F35C8FB"/>
    <w:rsid w:val="3F805037"/>
    <w:rsid w:val="3F9AC8B8"/>
    <w:rsid w:val="40DB2DDC"/>
    <w:rsid w:val="414F2E56"/>
    <w:rsid w:val="43874C34"/>
    <w:rsid w:val="43E39035"/>
    <w:rsid w:val="44840A16"/>
    <w:rsid w:val="44C8E454"/>
    <w:rsid w:val="460F4413"/>
    <w:rsid w:val="46752708"/>
    <w:rsid w:val="46B024F6"/>
    <w:rsid w:val="46CC625E"/>
    <w:rsid w:val="46FAF674"/>
    <w:rsid w:val="47093A60"/>
    <w:rsid w:val="47FFB64D"/>
    <w:rsid w:val="49506647"/>
    <w:rsid w:val="49D2D9C6"/>
    <w:rsid w:val="4B10300F"/>
    <w:rsid w:val="4B38FAAE"/>
    <w:rsid w:val="4B55AC76"/>
    <w:rsid w:val="4D11C760"/>
    <w:rsid w:val="4DA496C0"/>
    <w:rsid w:val="4DFE7CF9"/>
    <w:rsid w:val="4E3CECE0"/>
    <w:rsid w:val="4E481721"/>
    <w:rsid w:val="4E739BF5"/>
    <w:rsid w:val="4EC93B42"/>
    <w:rsid w:val="512BC9FD"/>
    <w:rsid w:val="51F3CAE1"/>
    <w:rsid w:val="5204A0F2"/>
    <w:rsid w:val="52868363"/>
    <w:rsid w:val="5331E125"/>
    <w:rsid w:val="535C5345"/>
    <w:rsid w:val="55CCF873"/>
    <w:rsid w:val="56EF6F4B"/>
    <w:rsid w:val="5720FB0A"/>
    <w:rsid w:val="5751979B"/>
    <w:rsid w:val="57A8E8FB"/>
    <w:rsid w:val="58482701"/>
    <w:rsid w:val="587CE551"/>
    <w:rsid w:val="588EF7AC"/>
    <w:rsid w:val="58C72687"/>
    <w:rsid w:val="5A40D397"/>
    <w:rsid w:val="5B14065B"/>
    <w:rsid w:val="5C725964"/>
    <w:rsid w:val="5CA52718"/>
    <w:rsid w:val="5E8764B8"/>
    <w:rsid w:val="5E8C9A8A"/>
    <w:rsid w:val="5FC800F4"/>
    <w:rsid w:val="6124C461"/>
    <w:rsid w:val="63B01E02"/>
    <w:rsid w:val="63FAD116"/>
    <w:rsid w:val="652C64E4"/>
    <w:rsid w:val="665A89DE"/>
    <w:rsid w:val="67380944"/>
    <w:rsid w:val="67CCBD74"/>
    <w:rsid w:val="6840785B"/>
    <w:rsid w:val="690760AF"/>
    <w:rsid w:val="6977DA5B"/>
    <w:rsid w:val="69A3AC46"/>
    <w:rsid w:val="6A5E475B"/>
    <w:rsid w:val="6A9013B2"/>
    <w:rsid w:val="6AE6CC83"/>
    <w:rsid w:val="6BC5282C"/>
    <w:rsid w:val="6D39EB24"/>
    <w:rsid w:val="6F46FC46"/>
    <w:rsid w:val="6F8C38D3"/>
    <w:rsid w:val="703FD612"/>
    <w:rsid w:val="70569EAB"/>
    <w:rsid w:val="709D63BE"/>
    <w:rsid w:val="70AEDBFC"/>
    <w:rsid w:val="7113938F"/>
    <w:rsid w:val="73E8BBF7"/>
    <w:rsid w:val="754A669B"/>
    <w:rsid w:val="7617B409"/>
    <w:rsid w:val="7668ACE1"/>
    <w:rsid w:val="773304FE"/>
    <w:rsid w:val="773C6239"/>
    <w:rsid w:val="78354B18"/>
    <w:rsid w:val="78ED3FB4"/>
    <w:rsid w:val="7B49890D"/>
    <w:rsid w:val="7BA6EC82"/>
    <w:rsid w:val="7C345B90"/>
    <w:rsid w:val="7D654492"/>
    <w:rsid w:val="7DA0E7E6"/>
    <w:rsid w:val="7F1653E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0F3A9B"/>
  <w15:chartTrackingRefBased/>
  <w15:docId w15:val="{BEF752C0-FFD3-4545-9CF9-EEBF54C1F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F6A"/>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5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bold" w:hAnsi="Yu Gothic UI Semibold"/>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normaltextrun">
    <w:name w:val="normaltextrun"/>
    <w:basedOn w:val="DefaultParagraphFont"/>
    <w:rsid w:val="00905EDB"/>
  </w:style>
  <w:style w:type="character" w:customStyle="1" w:styleId="eop">
    <w:name w:val="eop"/>
    <w:basedOn w:val="DefaultParagraphFont"/>
    <w:rsid w:val="00905EDB"/>
  </w:style>
  <w:style w:type="paragraph" w:styleId="Header">
    <w:name w:val="header"/>
    <w:basedOn w:val="Normal"/>
    <w:link w:val="HeaderChar"/>
    <w:uiPriority w:val="99"/>
    <w:semiHidden/>
    <w:unhideWhenUsed/>
    <w:rsid w:val="005A0F7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A0F7E"/>
    <w:rPr>
      <w:rFonts w:ascii="Times New Roman" w:hAnsi="Times New Roman"/>
      <w:sz w:val="20"/>
      <w:lang w:val="en-GB"/>
    </w:rPr>
  </w:style>
  <w:style w:type="paragraph" w:styleId="Footer">
    <w:name w:val="footer"/>
    <w:basedOn w:val="Normal"/>
    <w:link w:val="FooterChar"/>
    <w:uiPriority w:val="99"/>
    <w:semiHidden/>
    <w:unhideWhenUsed/>
    <w:rsid w:val="005A0F7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A0F7E"/>
    <w:rPr>
      <w:rFonts w:ascii="Times New Roman" w:hAnsi="Times New Roman"/>
      <w:sz w:val="20"/>
      <w:lang w:val="en-GB"/>
    </w:rPr>
  </w:style>
  <w:style w:type="paragraph" w:customStyle="1" w:styleId="paragraph">
    <w:name w:val="paragraph"/>
    <w:basedOn w:val="Normal"/>
    <w:rsid w:val="004F1A72"/>
    <w:pPr>
      <w:spacing w:before="100" w:beforeAutospacing="1" w:after="100" w:afterAutospacing="1" w:line="240" w:lineRule="auto"/>
    </w:pPr>
    <w:rPr>
      <w:rFonts w:eastAsia="Times New Roman" w:cs="Times New Roman"/>
      <w:sz w:val="24"/>
      <w:szCs w:val="24"/>
      <w:lang w:bidi="th-TH"/>
    </w:rPr>
  </w:style>
  <w:style w:type="character" w:styleId="Mention">
    <w:name w:val="Mention"/>
    <w:basedOn w:val="DefaultParagraphFont"/>
    <w:uiPriority w:val="99"/>
    <w:unhideWhenUsed/>
    <w:rsid w:val="00401574"/>
    <w:rPr>
      <w:color w:val="2B579A"/>
      <w:shd w:val="clear" w:color="auto" w:fill="E1DFDD"/>
    </w:rPr>
  </w:style>
  <w:style w:type="paragraph" w:styleId="BodyText">
    <w:name w:val="Body Text"/>
    <w:basedOn w:val="Normal"/>
    <w:link w:val="BodyTextChar"/>
    <w:rsid w:val="00E8582C"/>
    <w:pPr>
      <w:spacing w:after="120" w:line="278" w:lineRule="auto"/>
    </w:pPr>
    <w:rPr>
      <w:rFonts w:asciiTheme="minorHAnsi" w:eastAsiaTheme="minorEastAsia" w:hAnsiTheme="minorHAnsi"/>
      <w:kern w:val="2"/>
      <w:sz w:val="24"/>
      <w:szCs w:val="24"/>
      <w:lang w:eastAsia="en-GB"/>
      <w14:ligatures w14:val="standardContextual"/>
    </w:rPr>
  </w:style>
  <w:style w:type="character" w:customStyle="1" w:styleId="BodyTextChar">
    <w:name w:val="Body Text Char"/>
    <w:basedOn w:val="DefaultParagraphFont"/>
    <w:link w:val="BodyText"/>
    <w:rsid w:val="00E8582C"/>
    <w:rPr>
      <w:rFonts w:eastAsiaTheme="minorEastAsia"/>
      <w:kern w:val="2"/>
      <w:sz w:val="24"/>
      <w:szCs w:val="24"/>
      <w:lang w:val="en-GB" w:eastAsia="en-GB"/>
      <w14:ligatures w14:val="standardContextual"/>
    </w:rPr>
  </w:style>
  <w:style w:type="character" w:customStyle="1" w:styleId="cf01">
    <w:name w:val="cf01"/>
    <w:basedOn w:val="DefaultParagraphFont"/>
    <w:rsid w:val="00295B69"/>
    <w:rPr>
      <w:rFonts w:ascii="Segoe UI" w:hAnsi="Segoe UI" w:cs="Segoe UI" w:hint="default"/>
      <w:color w:val="666666"/>
      <w:sz w:val="18"/>
      <w:szCs w:val="18"/>
    </w:rPr>
  </w:style>
  <w:style w:type="paragraph" w:customStyle="1" w:styleId="B2">
    <w:name w:val="B2"/>
    <w:basedOn w:val="List2"/>
    <w:link w:val="B2Char"/>
    <w:qFormat/>
    <w:rsid w:val="00370B58"/>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eastAsia="en-GB"/>
    </w:rPr>
  </w:style>
  <w:style w:type="character" w:customStyle="1" w:styleId="B2Char">
    <w:name w:val="B2 Char"/>
    <w:link w:val="B2"/>
    <w:qFormat/>
    <w:rsid w:val="00370B58"/>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370B58"/>
    <w:pPr>
      <w:ind w:left="566" w:hanging="283"/>
      <w:contextualSpacing/>
    </w:pPr>
  </w:style>
  <w:style w:type="paragraph" w:styleId="Revision">
    <w:name w:val="Revision"/>
    <w:hidden/>
    <w:uiPriority w:val="99"/>
    <w:semiHidden/>
    <w:rsid w:val="00853F4B"/>
    <w:pPr>
      <w:spacing w:after="0" w:line="240" w:lineRule="auto"/>
    </w:pPr>
    <w:rPr>
      <w:rFonts w:ascii="Times New Roman" w:hAnsi="Times New Roman"/>
      <w:sz w:val="20"/>
      <w:lang w:val="en-GB"/>
    </w:rPr>
  </w:style>
  <w:style w:type="paragraph" w:styleId="NormalWeb">
    <w:name w:val="Normal (Web)"/>
    <w:basedOn w:val="Normal"/>
    <w:uiPriority w:val="99"/>
    <w:unhideWhenUsed/>
    <w:rsid w:val="00853F4B"/>
    <w:pPr>
      <w:spacing w:before="100" w:beforeAutospacing="1" w:after="100" w:afterAutospacing="1" w:line="240" w:lineRule="auto"/>
    </w:pPr>
    <w:rPr>
      <w:rFonts w:eastAsia="Times New Roman" w:cs="Times New Roman"/>
      <w:sz w:val="24"/>
      <w:szCs w:val="24"/>
      <w:lang w:bidi="th-TH"/>
    </w:rPr>
  </w:style>
  <w:style w:type="character" w:customStyle="1" w:styleId="tabchar">
    <w:name w:val="tabchar"/>
    <w:basedOn w:val="DefaultParagraphFont"/>
    <w:rsid w:val="004C4359"/>
  </w:style>
  <w:style w:type="paragraph" w:customStyle="1" w:styleId="B1">
    <w:name w:val="B1"/>
    <w:basedOn w:val="List"/>
    <w:link w:val="B1Char"/>
    <w:qFormat/>
    <w:rsid w:val="00E25EAF"/>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rsid w:val="00E25EAF"/>
    <w:rPr>
      <w:rFonts w:ascii="Times New Roman" w:eastAsia="Times New Roman" w:hAnsi="Times New Roman" w:cs="Times New Roman"/>
      <w:sz w:val="20"/>
      <w:szCs w:val="20"/>
      <w:lang w:val="en-GB" w:eastAsia="en-GB"/>
    </w:rPr>
  </w:style>
  <w:style w:type="paragraph" w:customStyle="1" w:styleId="B3">
    <w:name w:val="B3"/>
    <w:basedOn w:val="List3"/>
    <w:link w:val="B3Char"/>
    <w:rsid w:val="00E25EAF"/>
    <w:pPr>
      <w:overflowPunct w:val="0"/>
      <w:autoSpaceDE w:val="0"/>
      <w:autoSpaceDN w:val="0"/>
      <w:adjustRightInd w:val="0"/>
      <w:spacing w:after="180" w:line="240" w:lineRule="auto"/>
      <w:ind w:left="1135" w:hanging="284"/>
      <w:contextualSpacing w:val="0"/>
      <w:textAlignment w:val="baseline"/>
    </w:pPr>
    <w:rPr>
      <w:rFonts w:eastAsia="Times New Roman" w:cs="Times New Roman"/>
      <w:szCs w:val="20"/>
      <w:lang w:eastAsia="en-GB"/>
    </w:rPr>
  </w:style>
  <w:style w:type="character" w:customStyle="1" w:styleId="B3Char">
    <w:name w:val="B3 Char"/>
    <w:link w:val="B3"/>
    <w:qFormat/>
    <w:locked/>
    <w:rsid w:val="00E25EAF"/>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E25EAF"/>
    <w:pPr>
      <w:ind w:left="360" w:hanging="360"/>
      <w:contextualSpacing/>
    </w:pPr>
  </w:style>
  <w:style w:type="paragraph" w:styleId="List3">
    <w:name w:val="List 3"/>
    <w:basedOn w:val="Normal"/>
    <w:uiPriority w:val="99"/>
    <w:semiHidden/>
    <w:unhideWhenUsed/>
    <w:rsid w:val="00E25EAF"/>
    <w:pPr>
      <w:ind w:left="1080" w:hanging="360"/>
      <w:contextualSpacing/>
    </w:pPr>
  </w:style>
  <w:style w:type="paragraph" w:customStyle="1" w:styleId="TAC">
    <w:name w:val="TAC"/>
    <w:basedOn w:val="Normal"/>
    <w:link w:val="TACChar"/>
    <w:rsid w:val="00BA0339"/>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BA0339"/>
    <w:rPr>
      <w:rFonts w:ascii="Arial" w:eastAsia="Times New Roman" w:hAnsi="Arial" w:cs="Times New Roman"/>
      <w:sz w:val="18"/>
      <w:szCs w:val="20"/>
      <w:lang w:val="en-GB" w:eastAsia="en-GB"/>
    </w:rPr>
  </w:style>
  <w:style w:type="paragraph" w:customStyle="1" w:styleId="TH">
    <w:name w:val="TH"/>
    <w:basedOn w:val="Normal"/>
    <w:link w:val="THChar"/>
    <w:rsid w:val="00BA0339"/>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BA0339"/>
    <w:rPr>
      <w:rFonts w:ascii="Arial" w:eastAsia="Times New Roman" w:hAnsi="Arial" w:cs="Times New Roman"/>
      <w:b/>
      <w:sz w:val="20"/>
      <w:szCs w:val="20"/>
      <w:lang w:val="en-GB" w:eastAsia="en-GB"/>
    </w:rPr>
  </w:style>
  <w:style w:type="paragraph" w:customStyle="1" w:styleId="TAN">
    <w:name w:val="TAN"/>
    <w:basedOn w:val="Normal"/>
    <w:link w:val="TANChar"/>
    <w:rsid w:val="00BA0339"/>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eastAsia="en-GB"/>
    </w:rPr>
  </w:style>
  <w:style w:type="character" w:customStyle="1" w:styleId="TANChar">
    <w:name w:val="TAN Char"/>
    <w:link w:val="TAN"/>
    <w:qFormat/>
    <w:rsid w:val="00BA0339"/>
    <w:rPr>
      <w:rFonts w:ascii="Arial" w:eastAsia="Times New Roman" w:hAnsi="Arial" w:cs="Times New Roman"/>
      <w:sz w:val="18"/>
      <w:szCs w:val="20"/>
      <w:lang w:val="en-GB" w:eastAsia="en-GB"/>
    </w:rPr>
  </w:style>
  <w:style w:type="character" w:customStyle="1" w:styleId="B10">
    <w:name w:val="B1 (文字)"/>
    <w:qFormat/>
    <w:rsid w:val="006563F2"/>
    <w:rPr>
      <w:lang w:eastAsia="en-US"/>
    </w:rPr>
  </w:style>
  <w:style w:type="character" w:customStyle="1" w:styleId="katex-mathml">
    <w:name w:val="katex-mathml"/>
    <w:basedOn w:val="DefaultParagraphFont"/>
    <w:rsid w:val="000A54C7"/>
  </w:style>
  <w:style w:type="character" w:customStyle="1" w:styleId="mord">
    <w:name w:val="mord"/>
    <w:basedOn w:val="DefaultParagraphFont"/>
    <w:rsid w:val="000A54C7"/>
  </w:style>
  <w:style w:type="character" w:customStyle="1" w:styleId="mrel">
    <w:name w:val="mrel"/>
    <w:basedOn w:val="DefaultParagraphFont"/>
    <w:rsid w:val="000A54C7"/>
  </w:style>
  <w:style w:type="character" w:customStyle="1" w:styleId="vlist-s">
    <w:name w:val="vlist-s"/>
    <w:basedOn w:val="DefaultParagraphFont"/>
    <w:rsid w:val="000A54C7"/>
  </w:style>
  <w:style w:type="character" w:customStyle="1" w:styleId="mbin">
    <w:name w:val="mbin"/>
    <w:basedOn w:val="DefaultParagraphFont"/>
    <w:rsid w:val="000A54C7"/>
  </w:style>
  <w:style w:type="character" w:customStyle="1" w:styleId="overflow-hidden">
    <w:name w:val="overflow-hidden"/>
    <w:basedOn w:val="DefaultParagraphFont"/>
    <w:rsid w:val="00171CA9"/>
  </w:style>
  <w:style w:type="character" w:styleId="Emphasis">
    <w:name w:val="Emphasis"/>
    <w:basedOn w:val="DefaultParagraphFont"/>
    <w:uiPriority w:val="20"/>
    <w:qFormat/>
    <w:rsid w:val="0098104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68200">
      <w:bodyDiv w:val="1"/>
      <w:marLeft w:val="0"/>
      <w:marRight w:val="0"/>
      <w:marTop w:val="0"/>
      <w:marBottom w:val="0"/>
      <w:divBdr>
        <w:top w:val="none" w:sz="0" w:space="0" w:color="auto"/>
        <w:left w:val="none" w:sz="0" w:space="0" w:color="auto"/>
        <w:bottom w:val="none" w:sz="0" w:space="0" w:color="auto"/>
        <w:right w:val="none" w:sz="0" w:space="0" w:color="auto"/>
      </w:divBdr>
    </w:div>
    <w:div w:id="83065736">
      <w:bodyDiv w:val="1"/>
      <w:marLeft w:val="0"/>
      <w:marRight w:val="0"/>
      <w:marTop w:val="0"/>
      <w:marBottom w:val="0"/>
      <w:divBdr>
        <w:top w:val="none" w:sz="0" w:space="0" w:color="auto"/>
        <w:left w:val="none" w:sz="0" w:space="0" w:color="auto"/>
        <w:bottom w:val="none" w:sz="0" w:space="0" w:color="auto"/>
        <w:right w:val="none" w:sz="0" w:space="0" w:color="auto"/>
      </w:divBdr>
    </w:div>
    <w:div w:id="89159308">
      <w:bodyDiv w:val="1"/>
      <w:marLeft w:val="0"/>
      <w:marRight w:val="0"/>
      <w:marTop w:val="0"/>
      <w:marBottom w:val="0"/>
      <w:divBdr>
        <w:top w:val="none" w:sz="0" w:space="0" w:color="auto"/>
        <w:left w:val="none" w:sz="0" w:space="0" w:color="auto"/>
        <w:bottom w:val="none" w:sz="0" w:space="0" w:color="auto"/>
        <w:right w:val="none" w:sz="0" w:space="0" w:color="auto"/>
      </w:divBdr>
    </w:div>
    <w:div w:id="143667630">
      <w:bodyDiv w:val="1"/>
      <w:marLeft w:val="0"/>
      <w:marRight w:val="0"/>
      <w:marTop w:val="0"/>
      <w:marBottom w:val="0"/>
      <w:divBdr>
        <w:top w:val="none" w:sz="0" w:space="0" w:color="auto"/>
        <w:left w:val="none" w:sz="0" w:space="0" w:color="auto"/>
        <w:bottom w:val="none" w:sz="0" w:space="0" w:color="auto"/>
        <w:right w:val="none" w:sz="0" w:space="0" w:color="auto"/>
      </w:divBdr>
      <w:divsChild>
        <w:div w:id="1533612410">
          <w:marLeft w:val="274"/>
          <w:marRight w:val="0"/>
          <w:marTop w:val="0"/>
          <w:marBottom w:val="0"/>
          <w:divBdr>
            <w:top w:val="none" w:sz="0" w:space="0" w:color="auto"/>
            <w:left w:val="none" w:sz="0" w:space="0" w:color="auto"/>
            <w:bottom w:val="none" w:sz="0" w:space="0" w:color="auto"/>
            <w:right w:val="none" w:sz="0" w:space="0" w:color="auto"/>
          </w:divBdr>
        </w:div>
      </w:divsChild>
    </w:div>
    <w:div w:id="361443708">
      <w:bodyDiv w:val="1"/>
      <w:marLeft w:val="0"/>
      <w:marRight w:val="0"/>
      <w:marTop w:val="0"/>
      <w:marBottom w:val="0"/>
      <w:divBdr>
        <w:top w:val="none" w:sz="0" w:space="0" w:color="auto"/>
        <w:left w:val="none" w:sz="0" w:space="0" w:color="auto"/>
        <w:bottom w:val="none" w:sz="0" w:space="0" w:color="auto"/>
        <w:right w:val="none" w:sz="0" w:space="0" w:color="auto"/>
      </w:divBdr>
    </w:div>
    <w:div w:id="423379284">
      <w:bodyDiv w:val="1"/>
      <w:marLeft w:val="0"/>
      <w:marRight w:val="0"/>
      <w:marTop w:val="0"/>
      <w:marBottom w:val="0"/>
      <w:divBdr>
        <w:top w:val="none" w:sz="0" w:space="0" w:color="auto"/>
        <w:left w:val="none" w:sz="0" w:space="0" w:color="auto"/>
        <w:bottom w:val="none" w:sz="0" w:space="0" w:color="auto"/>
        <w:right w:val="none" w:sz="0" w:space="0" w:color="auto"/>
      </w:divBdr>
    </w:div>
    <w:div w:id="504981031">
      <w:bodyDiv w:val="1"/>
      <w:marLeft w:val="0"/>
      <w:marRight w:val="0"/>
      <w:marTop w:val="0"/>
      <w:marBottom w:val="0"/>
      <w:divBdr>
        <w:top w:val="none" w:sz="0" w:space="0" w:color="auto"/>
        <w:left w:val="none" w:sz="0" w:space="0" w:color="auto"/>
        <w:bottom w:val="none" w:sz="0" w:space="0" w:color="auto"/>
        <w:right w:val="none" w:sz="0" w:space="0" w:color="auto"/>
      </w:divBdr>
      <w:divsChild>
        <w:div w:id="143619511">
          <w:marLeft w:val="288"/>
          <w:marRight w:val="0"/>
          <w:marTop w:val="0"/>
          <w:marBottom w:val="120"/>
          <w:divBdr>
            <w:top w:val="none" w:sz="0" w:space="0" w:color="auto"/>
            <w:left w:val="none" w:sz="0" w:space="0" w:color="auto"/>
            <w:bottom w:val="none" w:sz="0" w:space="0" w:color="auto"/>
            <w:right w:val="none" w:sz="0" w:space="0" w:color="auto"/>
          </w:divBdr>
        </w:div>
        <w:div w:id="2097898139">
          <w:marLeft w:val="288"/>
          <w:marRight w:val="0"/>
          <w:marTop w:val="0"/>
          <w:marBottom w:val="120"/>
          <w:divBdr>
            <w:top w:val="none" w:sz="0" w:space="0" w:color="auto"/>
            <w:left w:val="none" w:sz="0" w:space="0" w:color="auto"/>
            <w:bottom w:val="none" w:sz="0" w:space="0" w:color="auto"/>
            <w:right w:val="none" w:sz="0" w:space="0" w:color="auto"/>
          </w:divBdr>
        </w:div>
      </w:divsChild>
    </w:div>
    <w:div w:id="608245673">
      <w:bodyDiv w:val="1"/>
      <w:marLeft w:val="0"/>
      <w:marRight w:val="0"/>
      <w:marTop w:val="0"/>
      <w:marBottom w:val="0"/>
      <w:divBdr>
        <w:top w:val="none" w:sz="0" w:space="0" w:color="auto"/>
        <w:left w:val="none" w:sz="0" w:space="0" w:color="auto"/>
        <w:bottom w:val="none" w:sz="0" w:space="0" w:color="auto"/>
        <w:right w:val="none" w:sz="0" w:space="0" w:color="auto"/>
      </w:divBdr>
      <w:divsChild>
        <w:div w:id="420104637">
          <w:marLeft w:val="274"/>
          <w:marRight w:val="0"/>
          <w:marTop w:val="0"/>
          <w:marBottom w:val="0"/>
          <w:divBdr>
            <w:top w:val="none" w:sz="0" w:space="0" w:color="auto"/>
            <w:left w:val="none" w:sz="0" w:space="0" w:color="auto"/>
            <w:bottom w:val="none" w:sz="0" w:space="0" w:color="auto"/>
            <w:right w:val="none" w:sz="0" w:space="0" w:color="auto"/>
          </w:divBdr>
        </w:div>
        <w:div w:id="1569874357">
          <w:marLeft w:val="274"/>
          <w:marRight w:val="0"/>
          <w:marTop w:val="0"/>
          <w:marBottom w:val="0"/>
          <w:divBdr>
            <w:top w:val="none" w:sz="0" w:space="0" w:color="auto"/>
            <w:left w:val="none" w:sz="0" w:space="0" w:color="auto"/>
            <w:bottom w:val="none" w:sz="0" w:space="0" w:color="auto"/>
            <w:right w:val="none" w:sz="0" w:space="0" w:color="auto"/>
          </w:divBdr>
        </w:div>
        <w:div w:id="1685595963">
          <w:marLeft w:val="274"/>
          <w:marRight w:val="0"/>
          <w:marTop w:val="0"/>
          <w:marBottom w:val="0"/>
          <w:divBdr>
            <w:top w:val="none" w:sz="0" w:space="0" w:color="auto"/>
            <w:left w:val="none" w:sz="0" w:space="0" w:color="auto"/>
            <w:bottom w:val="none" w:sz="0" w:space="0" w:color="auto"/>
            <w:right w:val="none" w:sz="0" w:space="0" w:color="auto"/>
          </w:divBdr>
        </w:div>
        <w:div w:id="1764036818">
          <w:marLeft w:val="274"/>
          <w:marRight w:val="0"/>
          <w:marTop w:val="0"/>
          <w:marBottom w:val="0"/>
          <w:divBdr>
            <w:top w:val="none" w:sz="0" w:space="0" w:color="auto"/>
            <w:left w:val="none" w:sz="0" w:space="0" w:color="auto"/>
            <w:bottom w:val="none" w:sz="0" w:space="0" w:color="auto"/>
            <w:right w:val="none" w:sz="0" w:space="0" w:color="auto"/>
          </w:divBdr>
        </w:div>
      </w:divsChild>
    </w:div>
    <w:div w:id="720330925">
      <w:bodyDiv w:val="1"/>
      <w:marLeft w:val="0"/>
      <w:marRight w:val="0"/>
      <w:marTop w:val="0"/>
      <w:marBottom w:val="0"/>
      <w:divBdr>
        <w:top w:val="none" w:sz="0" w:space="0" w:color="auto"/>
        <w:left w:val="none" w:sz="0" w:space="0" w:color="auto"/>
        <w:bottom w:val="none" w:sz="0" w:space="0" w:color="auto"/>
        <w:right w:val="none" w:sz="0" w:space="0" w:color="auto"/>
      </w:divBdr>
      <w:divsChild>
        <w:div w:id="475727893">
          <w:marLeft w:val="288"/>
          <w:marRight w:val="0"/>
          <w:marTop w:val="0"/>
          <w:marBottom w:val="120"/>
          <w:divBdr>
            <w:top w:val="none" w:sz="0" w:space="0" w:color="auto"/>
            <w:left w:val="none" w:sz="0" w:space="0" w:color="auto"/>
            <w:bottom w:val="none" w:sz="0" w:space="0" w:color="auto"/>
            <w:right w:val="none" w:sz="0" w:space="0" w:color="auto"/>
          </w:divBdr>
        </w:div>
        <w:div w:id="1620378659">
          <w:marLeft w:val="288"/>
          <w:marRight w:val="0"/>
          <w:marTop w:val="0"/>
          <w:marBottom w:val="120"/>
          <w:divBdr>
            <w:top w:val="none" w:sz="0" w:space="0" w:color="auto"/>
            <w:left w:val="none" w:sz="0" w:space="0" w:color="auto"/>
            <w:bottom w:val="none" w:sz="0" w:space="0" w:color="auto"/>
            <w:right w:val="none" w:sz="0" w:space="0" w:color="auto"/>
          </w:divBdr>
        </w:div>
      </w:divsChild>
    </w:div>
    <w:div w:id="823594400">
      <w:bodyDiv w:val="1"/>
      <w:marLeft w:val="0"/>
      <w:marRight w:val="0"/>
      <w:marTop w:val="0"/>
      <w:marBottom w:val="0"/>
      <w:divBdr>
        <w:top w:val="none" w:sz="0" w:space="0" w:color="auto"/>
        <w:left w:val="none" w:sz="0" w:space="0" w:color="auto"/>
        <w:bottom w:val="none" w:sz="0" w:space="0" w:color="auto"/>
        <w:right w:val="none" w:sz="0" w:space="0" w:color="auto"/>
      </w:divBdr>
      <w:divsChild>
        <w:div w:id="491916391">
          <w:marLeft w:val="274"/>
          <w:marRight w:val="0"/>
          <w:marTop w:val="0"/>
          <w:marBottom w:val="120"/>
          <w:divBdr>
            <w:top w:val="none" w:sz="0" w:space="0" w:color="auto"/>
            <w:left w:val="none" w:sz="0" w:space="0" w:color="auto"/>
            <w:bottom w:val="none" w:sz="0" w:space="0" w:color="auto"/>
            <w:right w:val="none" w:sz="0" w:space="0" w:color="auto"/>
          </w:divBdr>
        </w:div>
        <w:div w:id="544567822">
          <w:marLeft w:val="274"/>
          <w:marRight w:val="0"/>
          <w:marTop w:val="0"/>
          <w:marBottom w:val="120"/>
          <w:divBdr>
            <w:top w:val="none" w:sz="0" w:space="0" w:color="auto"/>
            <w:left w:val="none" w:sz="0" w:space="0" w:color="auto"/>
            <w:bottom w:val="none" w:sz="0" w:space="0" w:color="auto"/>
            <w:right w:val="none" w:sz="0" w:space="0" w:color="auto"/>
          </w:divBdr>
        </w:div>
        <w:div w:id="1131829075">
          <w:marLeft w:val="274"/>
          <w:marRight w:val="0"/>
          <w:marTop w:val="0"/>
          <w:marBottom w:val="120"/>
          <w:divBdr>
            <w:top w:val="none" w:sz="0" w:space="0" w:color="auto"/>
            <w:left w:val="none" w:sz="0" w:space="0" w:color="auto"/>
            <w:bottom w:val="none" w:sz="0" w:space="0" w:color="auto"/>
            <w:right w:val="none" w:sz="0" w:space="0" w:color="auto"/>
          </w:divBdr>
        </w:div>
        <w:div w:id="1534994408">
          <w:marLeft w:val="274"/>
          <w:marRight w:val="0"/>
          <w:marTop w:val="0"/>
          <w:marBottom w:val="120"/>
          <w:divBdr>
            <w:top w:val="none" w:sz="0" w:space="0" w:color="auto"/>
            <w:left w:val="none" w:sz="0" w:space="0" w:color="auto"/>
            <w:bottom w:val="none" w:sz="0" w:space="0" w:color="auto"/>
            <w:right w:val="none" w:sz="0" w:space="0" w:color="auto"/>
          </w:divBdr>
        </w:div>
        <w:div w:id="1677342000">
          <w:marLeft w:val="274"/>
          <w:marRight w:val="0"/>
          <w:marTop w:val="0"/>
          <w:marBottom w:val="120"/>
          <w:divBdr>
            <w:top w:val="none" w:sz="0" w:space="0" w:color="auto"/>
            <w:left w:val="none" w:sz="0" w:space="0" w:color="auto"/>
            <w:bottom w:val="none" w:sz="0" w:space="0" w:color="auto"/>
            <w:right w:val="none" w:sz="0" w:space="0" w:color="auto"/>
          </w:divBdr>
        </w:div>
        <w:div w:id="2005667625">
          <w:marLeft w:val="274"/>
          <w:marRight w:val="0"/>
          <w:marTop w:val="0"/>
          <w:marBottom w:val="120"/>
          <w:divBdr>
            <w:top w:val="none" w:sz="0" w:space="0" w:color="auto"/>
            <w:left w:val="none" w:sz="0" w:space="0" w:color="auto"/>
            <w:bottom w:val="none" w:sz="0" w:space="0" w:color="auto"/>
            <w:right w:val="none" w:sz="0" w:space="0" w:color="auto"/>
          </w:divBdr>
        </w:div>
        <w:div w:id="2031910355">
          <w:marLeft w:val="274"/>
          <w:marRight w:val="0"/>
          <w:marTop w:val="0"/>
          <w:marBottom w:val="120"/>
          <w:divBdr>
            <w:top w:val="none" w:sz="0" w:space="0" w:color="auto"/>
            <w:left w:val="none" w:sz="0" w:space="0" w:color="auto"/>
            <w:bottom w:val="none" w:sz="0" w:space="0" w:color="auto"/>
            <w:right w:val="none" w:sz="0" w:space="0" w:color="auto"/>
          </w:divBdr>
        </w:div>
      </w:divsChild>
    </w:div>
    <w:div w:id="989209344">
      <w:bodyDiv w:val="1"/>
      <w:marLeft w:val="0"/>
      <w:marRight w:val="0"/>
      <w:marTop w:val="0"/>
      <w:marBottom w:val="0"/>
      <w:divBdr>
        <w:top w:val="none" w:sz="0" w:space="0" w:color="auto"/>
        <w:left w:val="none" w:sz="0" w:space="0" w:color="auto"/>
        <w:bottom w:val="none" w:sz="0" w:space="0" w:color="auto"/>
        <w:right w:val="none" w:sz="0" w:space="0" w:color="auto"/>
      </w:divBdr>
      <w:divsChild>
        <w:div w:id="78866259">
          <w:marLeft w:val="360"/>
          <w:marRight w:val="0"/>
          <w:marTop w:val="0"/>
          <w:marBottom w:val="120"/>
          <w:divBdr>
            <w:top w:val="none" w:sz="0" w:space="0" w:color="auto"/>
            <w:left w:val="none" w:sz="0" w:space="0" w:color="auto"/>
            <w:bottom w:val="none" w:sz="0" w:space="0" w:color="auto"/>
            <w:right w:val="none" w:sz="0" w:space="0" w:color="auto"/>
          </w:divBdr>
        </w:div>
        <w:div w:id="226188070">
          <w:marLeft w:val="648"/>
          <w:marRight w:val="0"/>
          <w:marTop w:val="0"/>
          <w:marBottom w:val="120"/>
          <w:divBdr>
            <w:top w:val="none" w:sz="0" w:space="0" w:color="auto"/>
            <w:left w:val="none" w:sz="0" w:space="0" w:color="auto"/>
            <w:bottom w:val="none" w:sz="0" w:space="0" w:color="auto"/>
            <w:right w:val="none" w:sz="0" w:space="0" w:color="auto"/>
          </w:divBdr>
        </w:div>
        <w:div w:id="439569637">
          <w:marLeft w:val="648"/>
          <w:marRight w:val="0"/>
          <w:marTop w:val="0"/>
          <w:marBottom w:val="120"/>
          <w:divBdr>
            <w:top w:val="none" w:sz="0" w:space="0" w:color="auto"/>
            <w:left w:val="none" w:sz="0" w:space="0" w:color="auto"/>
            <w:bottom w:val="none" w:sz="0" w:space="0" w:color="auto"/>
            <w:right w:val="none" w:sz="0" w:space="0" w:color="auto"/>
          </w:divBdr>
        </w:div>
        <w:div w:id="577249727">
          <w:marLeft w:val="922"/>
          <w:marRight w:val="0"/>
          <w:marTop w:val="0"/>
          <w:marBottom w:val="120"/>
          <w:divBdr>
            <w:top w:val="none" w:sz="0" w:space="0" w:color="auto"/>
            <w:left w:val="none" w:sz="0" w:space="0" w:color="auto"/>
            <w:bottom w:val="none" w:sz="0" w:space="0" w:color="auto"/>
            <w:right w:val="none" w:sz="0" w:space="0" w:color="auto"/>
          </w:divBdr>
        </w:div>
        <w:div w:id="697659481">
          <w:marLeft w:val="648"/>
          <w:marRight w:val="0"/>
          <w:marTop w:val="0"/>
          <w:marBottom w:val="120"/>
          <w:divBdr>
            <w:top w:val="none" w:sz="0" w:space="0" w:color="auto"/>
            <w:left w:val="none" w:sz="0" w:space="0" w:color="auto"/>
            <w:bottom w:val="none" w:sz="0" w:space="0" w:color="auto"/>
            <w:right w:val="none" w:sz="0" w:space="0" w:color="auto"/>
          </w:divBdr>
        </w:div>
        <w:div w:id="961808407">
          <w:marLeft w:val="1210"/>
          <w:marRight w:val="0"/>
          <w:marTop w:val="0"/>
          <w:marBottom w:val="120"/>
          <w:divBdr>
            <w:top w:val="none" w:sz="0" w:space="0" w:color="auto"/>
            <w:left w:val="none" w:sz="0" w:space="0" w:color="auto"/>
            <w:bottom w:val="none" w:sz="0" w:space="0" w:color="auto"/>
            <w:right w:val="none" w:sz="0" w:space="0" w:color="auto"/>
          </w:divBdr>
        </w:div>
        <w:div w:id="1438526565">
          <w:marLeft w:val="922"/>
          <w:marRight w:val="0"/>
          <w:marTop w:val="0"/>
          <w:marBottom w:val="120"/>
          <w:divBdr>
            <w:top w:val="none" w:sz="0" w:space="0" w:color="auto"/>
            <w:left w:val="none" w:sz="0" w:space="0" w:color="auto"/>
            <w:bottom w:val="none" w:sz="0" w:space="0" w:color="auto"/>
            <w:right w:val="none" w:sz="0" w:space="0" w:color="auto"/>
          </w:divBdr>
        </w:div>
        <w:div w:id="1951547037">
          <w:marLeft w:val="922"/>
          <w:marRight w:val="0"/>
          <w:marTop w:val="0"/>
          <w:marBottom w:val="120"/>
          <w:divBdr>
            <w:top w:val="none" w:sz="0" w:space="0" w:color="auto"/>
            <w:left w:val="none" w:sz="0" w:space="0" w:color="auto"/>
            <w:bottom w:val="none" w:sz="0" w:space="0" w:color="auto"/>
            <w:right w:val="none" w:sz="0" w:space="0" w:color="auto"/>
          </w:divBdr>
        </w:div>
        <w:div w:id="2057922673">
          <w:marLeft w:val="922"/>
          <w:marRight w:val="0"/>
          <w:marTop w:val="0"/>
          <w:marBottom w:val="120"/>
          <w:divBdr>
            <w:top w:val="none" w:sz="0" w:space="0" w:color="auto"/>
            <w:left w:val="none" w:sz="0" w:space="0" w:color="auto"/>
            <w:bottom w:val="none" w:sz="0" w:space="0" w:color="auto"/>
            <w:right w:val="none" w:sz="0" w:space="0" w:color="auto"/>
          </w:divBdr>
        </w:div>
      </w:divsChild>
    </w:div>
    <w:div w:id="1107386469">
      <w:bodyDiv w:val="1"/>
      <w:marLeft w:val="0"/>
      <w:marRight w:val="0"/>
      <w:marTop w:val="0"/>
      <w:marBottom w:val="0"/>
      <w:divBdr>
        <w:top w:val="none" w:sz="0" w:space="0" w:color="auto"/>
        <w:left w:val="none" w:sz="0" w:space="0" w:color="auto"/>
        <w:bottom w:val="none" w:sz="0" w:space="0" w:color="auto"/>
        <w:right w:val="none" w:sz="0" w:space="0" w:color="auto"/>
      </w:divBdr>
    </w:div>
    <w:div w:id="1205099452">
      <w:bodyDiv w:val="1"/>
      <w:marLeft w:val="0"/>
      <w:marRight w:val="0"/>
      <w:marTop w:val="0"/>
      <w:marBottom w:val="0"/>
      <w:divBdr>
        <w:top w:val="none" w:sz="0" w:space="0" w:color="auto"/>
        <w:left w:val="none" w:sz="0" w:space="0" w:color="auto"/>
        <w:bottom w:val="none" w:sz="0" w:space="0" w:color="auto"/>
        <w:right w:val="none" w:sz="0" w:space="0" w:color="auto"/>
      </w:divBdr>
    </w:div>
    <w:div w:id="1220483380">
      <w:bodyDiv w:val="1"/>
      <w:marLeft w:val="0"/>
      <w:marRight w:val="0"/>
      <w:marTop w:val="0"/>
      <w:marBottom w:val="0"/>
      <w:divBdr>
        <w:top w:val="none" w:sz="0" w:space="0" w:color="auto"/>
        <w:left w:val="none" w:sz="0" w:space="0" w:color="auto"/>
        <w:bottom w:val="none" w:sz="0" w:space="0" w:color="auto"/>
        <w:right w:val="none" w:sz="0" w:space="0" w:color="auto"/>
      </w:divBdr>
    </w:div>
    <w:div w:id="1336225652">
      <w:bodyDiv w:val="1"/>
      <w:marLeft w:val="0"/>
      <w:marRight w:val="0"/>
      <w:marTop w:val="0"/>
      <w:marBottom w:val="0"/>
      <w:divBdr>
        <w:top w:val="none" w:sz="0" w:space="0" w:color="auto"/>
        <w:left w:val="none" w:sz="0" w:space="0" w:color="auto"/>
        <w:bottom w:val="none" w:sz="0" w:space="0" w:color="auto"/>
        <w:right w:val="none" w:sz="0" w:space="0" w:color="auto"/>
      </w:divBdr>
      <w:divsChild>
        <w:div w:id="58988650">
          <w:marLeft w:val="274"/>
          <w:marRight w:val="0"/>
          <w:marTop w:val="0"/>
          <w:marBottom w:val="0"/>
          <w:divBdr>
            <w:top w:val="none" w:sz="0" w:space="0" w:color="auto"/>
            <w:left w:val="none" w:sz="0" w:space="0" w:color="auto"/>
            <w:bottom w:val="none" w:sz="0" w:space="0" w:color="auto"/>
            <w:right w:val="none" w:sz="0" w:space="0" w:color="auto"/>
          </w:divBdr>
        </w:div>
        <w:div w:id="549004196">
          <w:marLeft w:val="274"/>
          <w:marRight w:val="0"/>
          <w:marTop w:val="0"/>
          <w:marBottom w:val="0"/>
          <w:divBdr>
            <w:top w:val="none" w:sz="0" w:space="0" w:color="auto"/>
            <w:left w:val="none" w:sz="0" w:space="0" w:color="auto"/>
            <w:bottom w:val="none" w:sz="0" w:space="0" w:color="auto"/>
            <w:right w:val="none" w:sz="0" w:space="0" w:color="auto"/>
          </w:divBdr>
        </w:div>
        <w:div w:id="1298342079">
          <w:marLeft w:val="274"/>
          <w:marRight w:val="0"/>
          <w:marTop w:val="0"/>
          <w:marBottom w:val="0"/>
          <w:divBdr>
            <w:top w:val="none" w:sz="0" w:space="0" w:color="auto"/>
            <w:left w:val="none" w:sz="0" w:space="0" w:color="auto"/>
            <w:bottom w:val="none" w:sz="0" w:space="0" w:color="auto"/>
            <w:right w:val="none" w:sz="0" w:space="0" w:color="auto"/>
          </w:divBdr>
        </w:div>
        <w:div w:id="1605070268">
          <w:marLeft w:val="274"/>
          <w:marRight w:val="0"/>
          <w:marTop w:val="0"/>
          <w:marBottom w:val="0"/>
          <w:divBdr>
            <w:top w:val="none" w:sz="0" w:space="0" w:color="auto"/>
            <w:left w:val="none" w:sz="0" w:space="0" w:color="auto"/>
            <w:bottom w:val="none" w:sz="0" w:space="0" w:color="auto"/>
            <w:right w:val="none" w:sz="0" w:space="0" w:color="auto"/>
          </w:divBdr>
        </w:div>
      </w:divsChild>
    </w:div>
    <w:div w:id="1356227512">
      <w:bodyDiv w:val="1"/>
      <w:marLeft w:val="0"/>
      <w:marRight w:val="0"/>
      <w:marTop w:val="0"/>
      <w:marBottom w:val="0"/>
      <w:divBdr>
        <w:top w:val="none" w:sz="0" w:space="0" w:color="auto"/>
        <w:left w:val="none" w:sz="0" w:space="0" w:color="auto"/>
        <w:bottom w:val="none" w:sz="0" w:space="0" w:color="auto"/>
        <w:right w:val="none" w:sz="0" w:space="0" w:color="auto"/>
      </w:divBdr>
    </w:div>
    <w:div w:id="1487436434">
      <w:bodyDiv w:val="1"/>
      <w:marLeft w:val="0"/>
      <w:marRight w:val="0"/>
      <w:marTop w:val="0"/>
      <w:marBottom w:val="0"/>
      <w:divBdr>
        <w:top w:val="none" w:sz="0" w:space="0" w:color="auto"/>
        <w:left w:val="none" w:sz="0" w:space="0" w:color="auto"/>
        <w:bottom w:val="none" w:sz="0" w:space="0" w:color="auto"/>
        <w:right w:val="none" w:sz="0" w:space="0" w:color="auto"/>
      </w:divBdr>
    </w:div>
    <w:div w:id="1498424566">
      <w:bodyDiv w:val="1"/>
      <w:marLeft w:val="0"/>
      <w:marRight w:val="0"/>
      <w:marTop w:val="0"/>
      <w:marBottom w:val="0"/>
      <w:divBdr>
        <w:top w:val="none" w:sz="0" w:space="0" w:color="auto"/>
        <w:left w:val="none" w:sz="0" w:space="0" w:color="auto"/>
        <w:bottom w:val="none" w:sz="0" w:space="0" w:color="auto"/>
        <w:right w:val="none" w:sz="0" w:space="0" w:color="auto"/>
      </w:divBdr>
      <w:divsChild>
        <w:div w:id="20011539">
          <w:marLeft w:val="1123"/>
          <w:marRight w:val="0"/>
          <w:marTop w:val="0"/>
          <w:marBottom w:val="120"/>
          <w:divBdr>
            <w:top w:val="none" w:sz="0" w:space="0" w:color="auto"/>
            <w:left w:val="none" w:sz="0" w:space="0" w:color="auto"/>
            <w:bottom w:val="none" w:sz="0" w:space="0" w:color="auto"/>
            <w:right w:val="none" w:sz="0" w:space="0" w:color="auto"/>
          </w:divBdr>
        </w:div>
        <w:div w:id="235628045">
          <w:marLeft w:val="547"/>
          <w:marRight w:val="0"/>
          <w:marTop w:val="0"/>
          <w:marBottom w:val="120"/>
          <w:divBdr>
            <w:top w:val="none" w:sz="0" w:space="0" w:color="auto"/>
            <w:left w:val="none" w:sz="0" w:space="0" w:color="auto"/>
            <w:bottom w:val="none" w:sz="0" w:space="0" w:color="auto"/>
            <w:right w:val="none" w:sz="0" w:space="0" w:color="auto"/>
          </w:divBdr>
        </w:div>
        <w:div w:id="438567571">
          <w:marLeft w:val="547"/>
          <w:marRight w:val="0"/>
          <w:marTop w:val="0"/>
          <w:marBottom w:val="120"/>
          <w:divBdr>
            <w:top w:val="none" w:sz="0" w:space="0" w:color="auto"/>
            <w:left w:val="none" w:sz="0" w:space="0" w:color="auto"/>
            <w:bottom w:val="none" w:sz="0" w:space="0" w:color="auto"/>
            <w:right w:val="none" w:sz="0" w:space="0" w:color="auto"/>
          </w:divBdr>
        </w:div>
        <w:div w:id="645277745">
          <w:marLeft w:val="547"/>
          <w:marRight w:val="0"/>
          <w:marTop w:val="0"/>
          <w:marBottom w:val="120"/>
          <w:divBdr>
            <w:top w:val="none" w:sz="0" w:space="0" w:color="auto"/>
            <w:left w:val="none" w:sz="0" w:space="0" w:color="auto"/>
            <w:bottom w:val="none" w:sz="0" w:space="0" w:color="auto"/>
            <w:right w:val="none" w:sz="0" w:space="0" w:color="auto"/>
          </w:divBdr>
        </w:div>
        <w:div w:id="952980714">
          <w:marLeft w:val="547"/>
          <w:marRight w:val="0"/>
          <w:marTop w:val="0"/>
          <w:marBottom w:val="120"/>
          <w:divBdr>
            <w:top w:val="none" w:sz="0" w:space="0" w:color="auto"/>
            <w:left w:val="none" w:sz="0" w:space="0" w:color="auto"/>
            <w:bottom w:val="none" w:sz="0" w:space="0" w:color="auto"/>
            <w:right w:val="none" w:sz="0" w:space="0" w:color="auto"/>
          </w:divBdr>
        </w:div>
        <w:div w:id="997726660">
          <w:marLeft w:val="274"/>
          <w:marRight w:val="0"/>
          <w:marTop w:val="0"/>
          <w:marBottom w:val="120"/>
          <w:divBdr>
            <w:top w:val="none" w:sz="0" w:space="0" w:color="auto"/>
            <w:left w:val="none" w:sz="0" w:space="0" w:color="auto"/>
            <w:bottom w:val="none" w:sz="0" w:space="0" w:color="auto"/>
            <w:right w:val="none" w:sz="0" w:space="0" w:color="auto"/>
          </w:divBdr>
        </w:div>
        <w:div w:id="1465462856">
          <w:marLeft w:val="547"/>
          <w:marRight w:val="0"/>
          <w:marTop w:val="0"/>
          <w:marBottom w:val="120"/>
          <w:divBdr>
            <w:top w:val="none" w:sz="0" w:space="0" w:color="auto"/>
            <w:left w:val="none" w:sz="0" w:space="0" w:color="auto"/>
            <w:bottom w:val="none" w:sz="0" w:space="0" w:color="auto"/>
            <w:right w:val="none" w:sz="0" w:space="0" w:color="auto"/>
          </w:divBdr>
        </w:div>
        <w:div w:id="1496384198">
          <w:marLeft w:val="835"/>
          <w:marRight w:val="0"/>
          <w:marTop w:val="0"/>
          <w:marBottom w:val="120"/>
          <w:divBdr>
            <w:top w:val="none" w:sz="0" w:space="0" w:color="auto"/>
            <w:left w:val="none" w:sz="0" w:space="0" w:color="auto"/>
            <w:bottom w:val="none" w:sz="0" w:space="0" w:color="auto"/>
            <w:right w:val="none" w:sz="0" w:space="0" w:color="auto"/>
          </w:divBdr>
        </w:div>
        <w:div w:id="1539003624">
          <w:marLeft w:val="835"/>
          <w:marRight w:val="0"/>
          <w:marTop w:val="0"/>
          <w:marBottom w:val="120"/>
          <w:divBdr>
            <w:top w:val="none" w:sz="0" w:space="0" w:color="auto"/>
            <w:left w:val="none" w:sz="0" w:space="0" w:color="auto"/>
            <w:bottom w:val="none" w:sz="0" w:space="0" w:color="auto"/>
            <w:right w:val="none" w:sz="0" w:space="0" w:color="auto"/>
          </w:divBdr>
        </w:div>
        <w:div w:id="1739330014">
          <w:marLeft w:val="835"/>
          <w:marRight w:val="0"/>
          <w:marTop w:val="0"/>
          <w:marBottom w:val="120"/>
          <w:divBdr>
            <w:top w:val="none" w:sz="0" w:space="0" w:color="auto"/>
            <w:left w:val="none" w:sz="0" w:space="0" w:color="auto"/>
            <w:bottom w:val="none" w:sz="0" w:space="0" w:color="auto"/>
            <w:right w:val="none" w:sz="0" w:space="0" w:color="auto"/>
          </w:divBdr>
        </w:div>
        <w:div w:id="1847986316">
          <w:marLeft w:val="835"/>
          <w:marRight w:val="0"/>
          <w:marTop w:val="0"/>
          <w:marBottom w:val="120"/>
          <w:divBdr>
            <w:top w:val="none" w:sz="0" w:space="0" w:color="auto"/>
            <w:left w:val="none" w:sz="0" w:space="0" w:color="auto"/>
            <w:bottom w:val="none" w:sz="0" w:space="0" w:color="auto"/>
            <w:right w:val="none" w:sz="0" w:space="0" w:color="auto"/>
          </w:divBdr>
        </w:div>
        <w:div w:id="2052923948">
          <w:marLeft w:val="835"/>
          <w:marRight w:val="0"/>
          <w:marTop w:val="0"/>
          <w:marBottom w:val="120"/>
          <w:divBdr>
            <w:top w:val="none" w:sz="0" w:space="0" w:color="auto"/>
            <w:left w:val="none" w:sz="0" w:space="0" w:color="auto"/>
            <w:bottom w:val="none" w:sz="0" w:space="0" w:color="auto"/>
            <w:right w:val="none" w:sz="0" w:space="0" w:color="auto"/>
          </w:divBdr>
        </w:div>
      </w:divsChild>
    </w:div>
    <w:div w:id="1528788112">
      <w:bodyDiv w:val="1"/>
      <w:marLeft w:val="0"/>
      <w:marRight w:val="0"/>
      <w:marTop w:val="0"/>
      <w:marBottom w:val="0"/>
      <w:divBdr>
        <w:top w:val="none" w:sz="0" w:space="0" w:color="auto"/>
        <w:left w:val="none" w:sz="0" w:space="0" w:color="auto"/>
        <w:bottom w:val="none" w:sz="0" w:space="0" w:color="auto"/>
        <w:right w:val="none" w:sz="0" w:space="0" w:color="auto"/>
      </w:divBdr>
      <w:divsChild>
        <w:div w:id="211114716">
          <w:marLeft w:val="893"/>
          <w:marRight w:val="0"/>
          <w:marTop w:val="0"/>
          <w:marBottom w:val="180"/>
          <w:divBdr>
            <w:top w:val="none" w:sz="0" w:space="0" w:color="auto"/>
            <w:left w:val="none" w:sz="0" w:space="0" w:color="auto"/>
            <w:bottom w:val="none" w:sz="0" w:space="0" w:color="auto"/>
            <w:right w:val="none" w:sz="0" w:space="0" w:color="auto"/>
          </w:divBdr>
        </w:div>
        <w:div w:id="699159479">
          <w:marLeft w:val="893"/>
          <w:marRight w:val="0"/>
          <w:marTop w:val="0"/>
          <w:marBottom w:val="180"/>
          <w:divBdr>
            <w:top w:val="none" w:sz="0" w:space="0" w:color="auto"/>
            <w:left w:val="none" w:sz="0" w:space="0" w:color="auto"/>
            <w:bottom w:val="none" w:sz="0" w:space="0" w:color="auto"/>
            <w:right w:val="none" w:sz="0" w:space="0" w:color="auto"/>
          </w:divBdr>
        </w:div>
        <w:div w:id="842164675">
          <w:marLeft w:val="893"/>
          <w:marRight w:val="0"/>
          <w:marTop w:val="0"/>
          <w:marBottom w:val="180"/>
          <w:divBdr>
            <w:top w:val="none" w:sz="0" w:space="0" w:color="auto"/>
            <w:left w:val="none" w:sz="0" w:space="0" w:color="auto"/>
            <w:bottom w:val="none" w:sz="0" w:space="0" w:color="auto"/>
            <w:right w:val="none" w:sz="0" w:space="0" w:color="auto"/>
          </w:divBdr>
        </w:div>
        <w:div w:id="1510633276">
          <w:marLeft w:val="893"/>
          <w:marRight w:val="0"/>
          <w:marTop w:val="0"/>
          <w:marBottom w:val="180"/>
          <w:divBdr>
            <w:top w:val="none" w:sz="0" w:space="0" w:color="auto"/>
            <w:left w:val="none" w:sz="0" w:space="0" w:color="auto"/>
            <w:bottom w:val="none" w:sz="0" w:space="0" w:color="auto"/>
            <w:right w:val="none" w:sz="0" w:space="0" w:color="auto"/>
          </w:divBdr>
        </w:div>
        <w:div w:id="1648434101">
          <w:marLeft w:val="893"/>
          <w:marRight w:val="0"/>
          <w:marTop w:val="0"/>
          <w:marBottom w:val="180"/>
          <w:divBdr>
            <w:top w:val="none" w:sz="0" w:space="0" w:color="auto"/>
            <w:left w:val="none" w:sz="0" w:space="0" w:color="auto"/>
            <w:bottom w:val="none" w:sz="0" w:space="0" w:color="auto"/>
            <w:right w:val="none" w:sz="0" w:space="0" w:color="auto"/>
          </w:divBdr>
        </w:div>
        <w:div w:id="1792167762">
          <w:marLeft w:val="893"/>
          <w:marRight w:val="0"/>
          <w:marTop w:val="0"/>
          <w:marBottom w:val="180"/>
          <w:divBdr>
            <w:top w:val="none" w:sz="0" w:space="0" w:color="auto"/>
            <w:left w:val="none" w:sz="0" w:space="0" w:color="auto"/>
            <w:bottom w:val="none" w:sz="0" w:space="0" w:color="auto"/>
            <w:right w:val="none" w:sz="0" w:space="0" w:color="auto"/>
          </w:divBdr>
        </w:div>
        <w:div w:id="1969431000">
          <w:marLeft w:val="1512"/>
          <w:marRight w:val="0"/>
          <w:marTop w:val="0"/>
          <w:marBottom w:val="180"/>
          <w:divBdr>
            <w:top w:val="none" w:sz="0" w:space="0" w:color="auto"/>
            <w:left w:val="none" w:sz="0" w:space="0" w:color="auto"/>
            <w:bottom w:val="none" w:sz="0" w:space="0" w:color="auto"/>
            <w:right w:val="none" w:sz="0" w:space="0" w:color="auto"/>
          </w:divBdr>
        </w:div>
        <w:div w:id="2032367335">
          <w:marLeft w:val="893"/>
          <w:marRight w:val="0"/>
          <w:marTop w:val="0"/>
          <w:marBottom w:val="180"/>
          <w:divBdr>
            <w:top w:val="none" w:sz="0" w:space="0" w:color="auto"/>
            <w:left w:val="none" w:sz="0" w:space="0" w:color="auto"/>
            <w:bottom w:val="none" w:sz="0" w:space="0" w:color="auto"/>
            <w:right w:val="none" w:sz="0" w:space="0" w:color="auto"/>
          </w:divBdr>
        </w:div>
      </w:divsChild>
    </w:div>
    <w:div w:id="1563441717">
      <w:bodyDiv w:val="1"/>
      <w:marLeft w:val="0"/>
      <w:marRight w:val="0"/>
      <w:marTop w:val="0"/>
      <w:marBottom w:val="0"/>
      <w:divBdr>
        <w:top w:val="none" w:sz="0" w:space="0" w:color="auto"/>
        <w:left w:val="none" w:sz="0" w:space="0" w:color="auto"/>
        <w:bottom w:val="none" w:sz="0" w:space="0" w:color="auto"/>
        <w:right w:val="none" w:sz="0" w:space="0" w:color="auto"/>
      </w:divBdr>
      <w:divsChild>
        <w:div w:id="959383993">
          <w:marLeft w:val="0"/>
          <w:marRight w:val="0"/>
          <w:marTop w:val="0"/>
          <w:marBottom w:val="0"/>
          <w:divBdr>
            <w:top w:val="none" w:sz="0" w:space="0" w:color="auto"/>
            <w:left w:val="none" w:sz="0" w:space="0" w:color="auto"/>
            <w:bottom w:val="none" w:sz="0" w:space="0" w:color="auto"/>
            <w:right w:val="none" w:sz="0" w:space="0" w:color="auto"/>
          </w:divBdr>
          <w:divsChild>
            <w:div w:id="641498232">
              <w:marLeft w:val="0"/>
              <w:marRight w:val="0"/>
              <w:marTop w:val="0"/>
              <w:marBottom w:val="0"/>
              <w:divBdr>
                <w:top w:val="none" w:sz="0" w:space="0" w:color="auto"/>
                <w:left w:val="none" w:sz="0" w:space="0" w:color="auto"/>
                <w:bottom w:val="none" w:sz="0" w:space="0" w:color="auto"/>
                <w:right w:val="none" w:sz="0" w:space="0" w:color="auto"/>
              </w:divBdr>
              <w:divsChild>
                <w:div w:id="1681466758">
                  <w:marLeft w:val="0"/>
                  <w:marRight w:val="0"/>
                  <w:marTop w:val="0"/>
                  <w:marBottom w:val="0"/>
                  <w:divBdr>
                    <w:top w:val="none" w:sz="0" w:space="0" w:color="auto"/>
                    <w:left w:val="none" w:sz="0" w:space="0" w:color="auto"/>
                    <w:bottom w:val="none" w:sz="0" w:space="0" w:color="auto"/>
                    <w:right w:val="none" w:sz="0" w:space="0" w:color="auto"/>
                  </w:divBdr>
                  <w:divsChild>
                    <w:div w:id="1092244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055251">
          <w:marLeft w:val="0"/>
          <w:marRight w:val="0"/>
          <w:marTop w:val="0"/>
          <w:marBottom w:val="0"/>
          <w:divBdr>
            <w:top w:val="none" w:sz="0" w:space="0" w:color="auto"/>
            <w:left w:val="none" w:sz="0" w:space="0" w:color="auto"/>
            <w:bottom w:val="none" w:sz="0" w:space="0" w:color="auto"/>
            <w:right w:val="none" w:sz="0" w:space="0" w:color="auto"/>
          </w:divBdr>
          <w:divsChild>
            <w:div w:id="375811121">
              <w:marLeft w:val="0"/>
              <w:marRight w:val="0"/>
              <w:marTop w:val="0"/>
              <w:marBottom w:val="0"/>
              <w:divBdr>
                <w:top w:val="none" w:sz="0" w:space="0" w:color="auto"/>
                <w:left w:val="none" w:sz="0" w:space="0" w:color="auto"/>
                <w:bottom w:val="none" w:sz="0" w:space="0" w:color="auto"/>
                <w:right w:val="none" w:sz="0" w:space="0" w:color="auto"/>
              </w:divBdr>
              <w:divsChild>
                <w:div w:id="1854416452">
                  <w:marLeft w:val="0"/>
                  <w:marRight w:val="0"/>
                  <w:marTop w:val="0"/>
                  <w:marBottom w:val="0"/>
                  <w:divBdr>
                    <w:top w:val="none" w:sz="0" w:space="0" w:color="auto"/>
                    <w:left w:val="none" w:sz="0" w:space="0" w:color="auto"/>
                    <w:bottom w:val="none" w:sz="0" w:space="0" w:color="auto"/>
                    <w:right w:val="none" w:sz="0" w:space="0" w:color="auto"/>
                  </w:divBdr>
                  <w:divsChild>
                    <w:div w:id="202358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1253912">
      <w:bodyDiv w:val="1"/>
      <w:marLeft w:val="0"/>
      <w:marRight w:val="0"/>
      <w:marTop w:val="0"/>
      <w:marBottom w:val="0"/>
      <w:divBdr>
        <w:top w:val="none" w:sz="0" w:space="0" w:color="auto"/>
        <w:left w:val="none" w:sz="0" w:space="0" w:color="auto"/>
        <w:bottom w:val="none" w:sz="0" w:space="0" w:color="auto"/>
        <w:right w:val="none" w:sz="0" w:space="0" w:color="auto"/>
      </w:divBdr>
    </w:div>
    <w:div w:id="1605963706">
      <w:bodyDiv w:val="1"/>
      <w:marLeft w:val="0"/>
      <w:marRight w:val="0"/>
      <w:marTop w:val="0"/>
      <w:marBottom w:val="0"/>
      <w:divBdr>
        <w:top w:val="none" w:sz="0" w:space="0" w:color="auto"/>
        <w:left w:val="none" w:sz="0" w:space="0" w:color="auto"/>
        <w:bottom w:val="none" w:sz="0" w:space="0" w:color="auto"/>
        <w:right w:val="none" w:sz="0" w:space="0" w:color="auto"/>
      </w:divBdr>
      <w:divsChild>
        <w:div w:id="101803983">
          <w:marLeft w:val="1512"/>
          <w:marRight w:val="0"/>
          <w:marTop w:val="0"/>
          <w:marBottom w:val="120"/>
          <w:divBdr>
            <w:top w:val="none" w:sz="0" w:space="0" w:color="auto"/>
            <w:left w:val="none" w:sz="0" w:space="0" w:color="auto"/>
            <w:bottom w:val="none" w:sz="0" w:space="0" w:color="auto"/>
            <w:right w:val="none" w:sz="0" w:space="0" w:color="auto"/>
          </w:divBdr>
        </w:div>
        <w:div w:id="593435492">
          <w:marLeft w:val="893"/>
          <w:marRight w:val="0"/>
          <w:marTop w:val="0"/>
          <w:marBottom w:val="120"/>
          <w:divBdr>
            <w:top w:val="none" w:sz="0" w:space="0" w:color="auto"/>
            <w:left w:val="none" w:sz="0" w:space="0" w:color="auto"/>
            <w:bottom w:val="none" w:sz="0" w:space="0" w:color="auto"/>
            <w:right w:val="none" w:sz="0" w:space="0" w:color="auto"/>
          </w:divBdr>
        </w:div>
        <w:div w:id="1388142931">
          <w:marLeft w:val="1512"/>
          <w:marRight w:val="0"/>
          <w:marTop w:val="0"/>
          <w:marBottom w:val="120"/>
          <w:divBdr>
            <w:top w:val="none" w:sz="0" w:space="0" w:color="auto"/>
            <w:left w:val="none" w:sz="0" w:space="0" w:color="auto"/>
            <w:bottom w:val="none" w:sz="0" w:space="0" w:color="auto"/>
            <w:right w:val="none" w:sz="0" w:space="0" w:color="auto"/>
          </w:divBdr>
        </w:div>
        <w:div w:id="1720351052">
          <w:marLeft w:val="1512"/>
          <w:marRight w:val="0"/>
          <w:marTop w:val="0"/>
          <w:marBottom w:val="120"/>
          <w:divBdr>
            <w:top w:val="none" w:sz="0" w:space="0" w:color="auto"/>
            <w:left w:val="none" w:sz="0" w:space="0" w:color="auto"/>
            <w:bottom w:val="none" w:sz="0" w:space="0" w:color="auto"/>
            <w:right w:val="none" w:sz="0" w:space="0" w:color="auto"/>
          </w:divBdr>
        </w:div>
        <w:div w:id="1740326689">
          <w:marLeft w:val="893"/>
          <w:marRight w:val="0"/>
          <w:marTop w:val="0"/>
          <w:marBottom w:val="120"/>
          <w:divBdr>
            <w:top w:val="none" w:sz="0" w:space="0" w:color="auto"/>
            <w:left w:val="none" w:sz="0" w:space="0" w:color="auto"/>
            <w:bottom w:val="none" w:sz="0" w:space="0" w:color="auto"/>
            <w:right w:val="none" w:sz="0" w:space="0" w:color="auto"/>
          </w:divBdr>
        </w:div>
        <w:div w:id="1756172021">
          <w:marLeft w:val="893"/>
          <w:marRight w:val="0"/>
          <w:marTop w:val="0"/>
          <w:marBottom w:val="120"/>
          <w:divBdr>
            <w:top w:val="none" w:sz="0" w:space="0" w:color="auto"/>
            <w:left w:val="none" w:sz="0" w:space="0" w:color="auto"/>
            <w:bottom w:val="none" w:sz="0" w:space="0" w:color="auto"/>
            <w:right w:val="none" w:sz="0" w:space="0" w:color="auto"/>
          </w:divBdr>
        </w:div>
        <w:div w:id="1801072081">
          <w:marLeft w:val="893"/>
          <w:marRight w:val="0"/>
          <w:marTop w:val="0"/>
          <w:marBottom w:val="120"/>
          <w:divBdr>
            <w:top w:val="none" w:sz="0" w:space="0" w:color="auto"/>
            <w:left w:val="none" w:sz="0" w:space="0" w:color="auto"/>
            <w:bottom w:val="none" w:sz="0" w:space="0" w:color="auto"/>
            <w:right w:val="none" w:sz="0" w:space="0" w:color="auto"/>
          </w:divBdr>
        </w:div>
      </w:divsChild>
    </w:div>
    <w:div w:id="1606956365">
      <w:bodyDiv w:val="1"/>
      <w:marLeft w:val="0"/>
      <w:marRight w:val="0"/>
      <w:marTop w:val="0"/>
      <w:marBottom w:val="0"/>
      <w:divBdr>
        <w:top w:val="none" w:sz="0" w:space="0" w:color="auto"/>
        <w:left w:val="none" w:sz="0" w:space="0" w:color="auto"/>
        <w:bottom w:val="none" w:sz="0" w:space="0" w:color="auto"/>
        <w:right w:val="none" w:sz="0" w:space="0" w:color="auto"/>
      </w:divBdr>
    </w:div>
    <w:div w:id="1687437983">
      <w:bodyDiv w:val="1"/>
      <w:marLeft w:val="0"/>
      <w:marRight w:val="0"/>
      <w:marTop w:val="0"/>
      <w:marBottom w:val="0"/>
      <w:divBdr>
        <w:top w:val="none" w:sz="0" w:space="0" w:color="auto"/>
        <w:left w:val="none" w:sz="0" w:space="0" w:color="auto"/>
        <w:bottom w:val="none" w:sz="0" w:space="0" w:color="auto"/>
        <w:right w:val="none" w:sz="0" w:space="0" w:color="auto"/>
      </w:divBdr>
      <w:divsChild>
        <w:div w:id="1670206933">
          <w:marLeft w:val="0"/>
          <w:marRight w:val="0"/>
          <w:marTop w:val="0"/>
          <w:marBottom w:val="0"/>
          <w:divBdr>
            <w:top w:val="none" w:sz="0" w:space="0" w:color="auto"/>
            <w:left w:val="none" w:sz="0" w:space="0" w:color="auto"/>
            <w:bottom w:val="none" w:sz="0" w:space="0" w:color="auto"/>
            <w:right w:val="none" w:sz="0" w:space="0" w:color="auto"/>
          </w:divBdr>
          <w:divsChild>
            <w:div w:id="2143306065">
              <w:marLeft w:val="0"/>
              <w:marRight w:val="0"/>
              <w:marTop w:val="0"/>
              <w:marBottom w:val="0"/>
              <w:divBdr>
                <w:top w:val="none" w:sz="0" w:space="0" w:color="auto"/>
                <w:left w:val="none" w:sz="0" w:space="0" w:color="auto"/>
                <w:bottom w:val="none" w:sz="0" w:space="0" w:color="auto"/>
                <w:right w:val="none" w:sz="0" w:space="0" w:color="auto"/>
              </w:divBdr>
              <w:divsChild>
                <w:div w:id="2048866034">
                  <w:marLeft w:val="0"/>
                  <w:marRight w:val="0"/>
                  <w:marTop w:val="0"/>
                  <w:marBottom w:val="0"/>
                  <w:divBdr>
                    <w:top w:val="none" w:sz="0" w:space="0" w:color="auto"/>
                    <w:left w:val="none" w:sz="0" w:space="0" w:color="auto"/>
                    <w:bottom w:val="none" w:sz="0" w:space="0" w:color="auto"/>
                    <w:right w:val="none" w:sz="0" w:space="0" w:color="auto"/>
                  </w:divBdr>
                  <w:divsChild>
                    <w:div w:id="1733237211">
                      <w:marLeft w:val="0"/>
                      <w:marRight w:val="0"/>
                      <w:marTop w:val="0"/>
                      <w:marBottom w:val="0"/>
                      <w:divBdr>
                        <w:top w:val="none" w:sz="0" w:space="0" w:color="auto"/>
                        <w:left w:val="none" w:sz="0" w:space="0" w:color="auto"/>
                        <w:bottom w:val="none" w:sz="0" w:space="0" w:color="auto"/>
                        <w:right w:val="none" w:sz="0" w:space="0" w:color="auto"/>
                      </w:divBdr>
                      <w:divsChild>
                        <w:div w:id="1038313966">
                          <w:marLeft w:val="0"/>
                          <w:marRight w:val="0"/>
                          <w:marTop w:val="0"/>
                          <w:marBottom w:val="0"/>
                          <w:divBdr>
                            <w:top w:val="none" w:sz="0" w:space="0" w:color="auto"/>
                            <w:left w:val="none" w:sz="0" w:space="0" w:color="auto"/>
                            <w:bottom w:val="none" w:sz="0" w:space="0" w:color="auto"/>
                            <w:right w:val="none" w:sz="0" w:space="0" w:color="auto"/>
                          </w:divBdr>
                          <w:divsChild>
                            <w:div w:id="1637831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2606832">
      <w:bodyDiv w:val="1"/>
      <w:marLeft w:val="0"/>
      <w:marRight w:val="0"/>
      <w:marTop w:val="0"/>
      <w:marBottom w:val="0"/>
      <w:divBdr>
        <w:top w:val="none" w:sz="0" w:space="0" w:color="auto"/>
        <w:left w:val="none" w:sz="0" w:space="0" w:color="auto"/>
        <w:bottom w:val="none" w:sz="0" w:space="0" w:color="auto"/>
        <w:right w:val="none" w:sz="0" w:space="0" w:color="auto"/>
      </w:divBdr>
      <w:divsChild>
        <w:div w:id="146285424">
          <w:marLeft w:val="821"/>
          <w:marRight w:val="0"/>
          <w:marTop w:val="0"/>
          <w:marBottom w:val="0"/>
          <w:divBdr>
            <w:top w:val="none" w:sz="0" w:space="0" w:color="auto"/>
            <w:left w:val="none" w:sz="0" w:space="0" w:color="auto"/>
            <w:bottom w:val="none" w:sz="0" w:space="0" w:color="auto"/>
            <w:right w:val="none" w:sz="0" w:space="0" w:color="auto"/>
          </w:divBdr>
        </w:div>
        <w:div w:id="284967667">
          <w:marLeft w:val="821"/>
          <w:marRight w:val="0"/>
          <w:marTop w:val="0"/>
          <w:marBottom w:val="0"/>
          <w:divBdr>
            <w:top w:val="none" w:sz="0" w:space="0" w:color="auto"/>
            <w:left w:val="none" w:sz="0" w:space="0" w:color="auto"/>
            <w:bottom w:val="none" w:sz="0" w:space="0" w:color="auto"/>
            <w:right w:val="none" w:sz="0" w:space="0" w:color="auto"/>
          </w:divBdr>
        </w:div>
        <w:div w:id="337271337">
          <w:marLeft w:val="821"/>
          <w:marRight w:val="0"/>
          <w:marTop w:val="0"/>
          <w:marBottom w:val="0"/>
          <w:divBdr>
            <w:top w:val="none" w:sz="0" w:space="0" w:color="auto"/>
            <w:left w:val="none" w:sz="0" w:space="0" w:color="auto"/>
            <w:bottom w:val="none" w:sz="0" w:space="0" w:color="auto"/>
            <w:right w:val="none" w:sz="0" w:space="0" w:color="auto"/>
          </w:divBdr>
        </w:div>
        <w:div w:id="427041523">
          <w:marLeft w:val="821"/>
          <w:marRight w:val="0"/>
          <w:marTop w:val="0"/>
          <w:marBottom w:val="0"/>
          <w:divBdr>
            <w:top w:val="none" w:sz="0" w:space="0" w:color="auto"/>
            <w:left w:val="none" w:sz="0" w:space="0" w:color="auto"/>
            <w:bottom w:val="none" w:sz="0" w:space="0" w:color="auto"/>
            <w:right w:val="none" w:sz="0" w:space="0" w:color="auto"/>
          </w:divBdr>
        </w:div>
        <w:div w:id="891884414">
          <w:marLeft w:val="821"/>
          <w:marRight w:val="0"/>
          <w:marTop w:val="0"/>
          <w:marBottom w:val="0"/>
          <w:divBdr>
            <w:top w:val="none" w:sz="0" w:space="0" w:color="auto"/>
            <w:left w:val="none" w:sz="0" w:space="0" w:color="auto"/>
            <w:bottom w:val="none" w:sz="0" w:space="0" w:color="auto"/>
            <w:right w:val="none" w:sz="0" w:space="0" w:color="auto"/>
          </w:divBdr>
        </w:div>
        <w:div w:id="1093090723">
          <w:marLeft w:val="821"/>
          <w:marRight w:val="0"/>
          <w:marTop w:val="0"/>
          <w:marBottom w:val="0"/>
          <w:divBdr>
            <w:top w:val="none" w:sz="0" w:space="0" w:color="auto"/>
            <w:left w:val="none" w:sz="0" w:space="0" w:color="auto"/>
            <w:bottom w:val="none" w:sz="0" w:space="0" w:color="auto"/>
            <w:right w:val="none" w:sz="0" w:space="0" w:color="auto"/>
          </w:divBdr>
        </w:div>
        <w:div w:id="1196456355">
          <w:marLeft w:val="821"/>
          <w:marRight w:val="0"/>
          <w:marTop w:val="0"/>
          <w:marBottom w:val="0"/>
          <w:divBdr>
            <w:top w:val="none" w:sz="0" w:space="0" w:color="auto"/>
            <w:left w:val="none" w:sz="0" w:space="0" w:color="auto"/>
            <w:bottom w:val="none" w:sz="0" w:space="0" w:color="auto"/>
            <w:right w:val="none" w:sz="0" w:space="0" w:color="auto"/>
          </w:divBdr>
        </w:div>
        <w:div w:id="1438676650">
          <w:marLeft w:val="821"/>
          <w:marRight w:val="0"/>
          <w:marTop w:val="0"/>
          <w:marBottom w:val="0"/>
          <w:divBdr>
            <w:top w:val="none" w:sz="0" w:space="0" w:color="auto"/>
            <w:left w:val="none" w:sz="0" w:space="0" w:color="auto"/>
            <w:bottom w:val="none" w:sz="0" w:space="0" w:color="auto"/>
            <w:right w:val="none" w:sz="0" w:space="0" w:color="auto"/>
          </w:divBdr>
        </w:div>
        <w:div w:id="1707633026">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2bis%20Hefei\Templates\TDoc_Template_RAN4%23112b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RBI5PAMIO524-1616901215-28984</_dlc_DocId>
    <HideFromDelve xmlns="71c5aaf6-e6ce-465b-b873-5148d2a4c105">false</HideFromDelve>
    <_dlc_DocIdUrl xmlns="71c5aaf6-e6ce-465b-b873-5148d2a4c105">
      <Url>https://nokia.sharepoint.com/sites/gxp/_layouts/15/DocIdRedir.aspx?ID=RBI5PAMIO524-1616901215-28984</Url>
      <Description>RBI5PAMIO524-1616901215-28984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C45F004A-CC7B-4304-9B20-ECA26B74D7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E5E747F2-912C-4E41-9AC1-4A083AB615B3}">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TDoc_Template_RAN4#112bis</Template>
  <TotalTime>105</TotalTime>
  <Pages>5</Pages>
  <Words>1657</Words>
  <Characters>9451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11086</CharactersWithSpaces>
  <SharedDoc>false</SharedDoc>
  <HLinks>
    <vt:vector size="54" baseType="variant">
      <vt:variant>
        <vt:i4>7602297</vt:i4>
      </vt:variant>
      <vt:variant>
        <vt:i4>33</vt:i4>
      </vt:variant>
      <vt:variant>
        <vt:i4>0</vt:i4>
      </vt:variant>
      <vt:variant>
        <vt:i4>5</vt:i4>
      </vt:variant>
      <vt:variant>
        <vt:lpwstr>https://www.3gpp.org/ftp/tsg_ran/WG4_Radio/</vt:lpwstr>
      </vt:variant>
      <vt:variant>
        <vt:lpwstr/>
      </vt:variant>
      <vt:variant>
        <vt:i4>5898315</vt:i4>
      </vt:variant>
      <vt:variant>
        <vt:i4>30</vt:i4>
      </vt:variant>
      <vt:variant>
        <vt:i4>0</vt:i4>
      </vt:variant>
      <vt:variant>
        <vt:i4>5</vt:i4>
      </vt:variant>
      <vt:variant>
        <vt:lpwstr>https://whatthespec.net/index.php</vt:lpwstr>
      </vt:variant>
      <vt:variant>
        <vt:lpwstr/>
      </vt:variant>
      <vt:variant>
        <vt:i4>1376315</vt:i4>
      </vt:variant>
      <vt:variant>
        <vt:i4>26</vt:i4>
      </vt:variant>
      <vt:variant>
        <vt:i4>0</vt:i4>
      </vt:variant>
      <vt:variant>
        <vt:i4>5</vt:i4>
      </vt:variant>
      <vt:variant>
        <vt:lpwstr/>
      </vt:variant>
      <vt:variant>
        <vt:lpwstr>_Toc133918805</vt:lpwstr>
      </vt:variant>
      <vt:variant>
        <vt:i4>1376315</vt:i4>
      </vt:variant>
      <vt:variant>
        <vt:i4>23</vt:i4>
      </vt:variant>
      <vt:variant>
        <vt:i4>0</vt:i4>
      </vt:variant>
      <vt:variant>
        <vt:i4>5</vt:i4>
      </vt:variant>
      <vt:variant>
        <vt:lpwstr/>
      </vt:variant>
      <vt:variant>
        <vt:lpwstr>_Toc133918804</vt:lpwstr>
      </vt:variant>
      <vt:variant>
        <vt:i4>1376315</vt:i4>
      </vt:variant>
      <vt:variant>
        <vt:i4>20</vt:i4>
      </vt:variant>
      <vt:variant>
        <vt:i4>0</vt:i4>
      </vt:variant>
      <vt:variant>
        <vt:i4>5</vt:i4>
      </vt:variant>
      <vt:variant>
        <vt:lpwstr/>
      </vt:variant>
      <vt:variant>
        <vt:lpwstr>_Toc133918803</vt:lpwstr>
      </vt:variant>
      <vt:variant>
        <vt:i4>1376315</vt:i4>
      </vt:variant>
      <vt:variant>
        <vt:i4>17</vt:i4>
      </vt:variant>
      <vt:variant>
        <vt:i4>0</vt:i4>
      </vt:variant>
      <vt:variant>
        <vt:i4>5</vt:i4>
      </vt:variant>
      <vt:variant>
        <vt:lpwstr/>
      </vt:variant>
      <vt:variant>
        <vt:lpwstr>_Toc133918802</vt:lpwstr>
      </vt:variant>
      <vt:variant>
        <vt:i4>3539063</vt:i4>
      </vt:variant>
      <vt:variant>
        <vt:i4>6</vt:i4>
      </vt:variant>
      <vt:variant>
        <vt:i4>0</vt:i4>
      </vt:variant>
      <vt:variant>
        <vt:i4>5</vt:i4>
      </vt:variant>
      <vt:variant>
        <vt:lpwstr>mailto:fahad.syed_muhammad@nokia.com</vt:lpwstr>
      </vt:variant>
      <vt:variant>
        <vt:lpwstr/>
      </vt:variant>
      <vt:variant>
        <vt:i4>8192015</vt:i4>
      </vt:variant>
      <vt:variant>
        <vt:i4>3</vt:i4>
      </vt:variant>
      <vt:variant>
        <vt:i4>0</vt:i4>
      </vt:variant>
      <vt:variant>
        <vt:i4>5</vt:i4>
      </vt:variant>
      <vt:variant>
        <vt:lpwstr>mailto:yi.1.tan@nokia.com</vt:lpwstr>
      </vt:variant>
      <vt:variant>
        <vt:lpwstr/>
      </vt:variant>
      <vt:variant>
        <vt:i4>8192015</vt:i4>
      </vt:variant>
      <vt:variant>
        <vt:i4>0</vt:i4>
      </vt:variant>
      <vt:variant>
        <vt:i4>0</vt:i4>
      </vt:variant>
      <vt:variant>
        <vt:i4>5</vt:i4>
      </vt:variant>
      <vt:variant>
        <vt:lpwstr>mailto:yi.1.tan@nokia.com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Sreekanth K</cp:lastModifiedBy>
  <cp:revision>10</cp:revision>
  <dcterms:created xsi:type="dcterms:W3CDTF">2024-11-07T13:20:00Z</dcterms:created>
  <dcterms:modified xsi:type="dcterms:W3CDTF">2024-11-08T09:41:00Z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26b31f4f-dd34-4aff-b62e-78584dcd4f8e</vt:lpwstr>
  </property>
  <property fmtid="{D5CDD505-2E9C-101B-9397-08002B2CF9AE}" pid="11" name="MediaServiceImageTags">
    <vt:lpwstr/>
  </property>
</Properties>
</file>