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17FADA"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w:t>
      </w:r>
      <w:r w:rsidR="00B21812">
        <w:rPr>
          <w:b/>
          <w:sz w:val="24"/>
          <w:szCs w:val="24"/>
        </w:rPr>
        <w:t>3</w:t>
      </w:r>
      <w:r>
        <w:rPr>
          <w:b/>
          <w:i/>
          <w:noProof/>
          <w:sz w:val="28"/>
        </w:rPr>
        <w:tab/>
      </w:r>
      <w:r w:rsidR="00973C3F" w:rsidRPr="00B64708">
        <w:rPr>
          <w:b/>
          <w:sz w:val="24"/>
          <w:szCs w:val="24"/>
        </w:rPr>
        <w:t>R4-2</w:t>
      </w:r>
      <w:r w:rsidR="00973C3F">
        <w:rPr>
          <w:b/>
          <w:sz w:val="24"/>
          <w:szCs w:val="24"/>
        </w:rPr>
        <w:t>4</w:t>
      </w:r>
      <w:r w:rsidR="005152DE">
        <w:rPr>
          <w:b/>
          <w:sz w:val="24"/>
          <w:szCs w:val="24"/>
        </w:rPr>
        <w:t>1</w:t>
      </w:r>
      <w:r w:rsidR="00B21812">
        <w:rPr>
          <w:b/>
          <w:sz w:val="24"/>
          <w:szCs w:val="24"/>
        </w:rPr>
        <w:t>7</w:t>
      </w:r>
      <w:r w:rsidR="00DF2D46">
        <w:rPr>
          <w:b/>
          <w:sz w:val="24"/>
          <w:szCs w:val="24"/>
        </w:rPr>
        <w:t>600</w:t>
      </w:r>
    </w:p>
    <w:p w14:paraId="7CB45193" w14:textId="2CF4CF7D" w:rsidR="001E41F3" w:rsidRDefault="00B21812" w:rsidP="005E2C44">
      <w:pPr>
        <w:pStyle w:val="CRCoverPage"/>
        <w:outlineLvl w:val="0"/>
        <w:rPr>
          <w:b/>
          <w:noProof/>
          <w:sz w:val="24"/>
        </w:rPr>
      </w:pPr>
      <w:r>
        <w:rPr>
          <w:b/>
          <w:bCs/>
          <w:sz w:val="24"/>
          <w:szCs w:val="24"/>
        </w:rPr>
        <w:t>Orlando</w:t>
      </w:r>
      <w:r w:rsidR="00FF334A" w:rsidRPr="00FF334A">
        <w:rPr>
          <w:b/>
          <w:bCs/>
          <w:sz w:val="24"/>
          <w:szCs w:val="24"/>
        </w:rPr>
        <w:t xml:space="preserve">, </w:t>
      </w:r>
      <w:r>
        <w:rPr>
          <w:b/>
          <w:bCs/>
          <w:sz w:val="24"/>
          <w:szCs w:val="24"/>
        </w:rPr>
        <w:t>US</w:t>
      </w:r>
      <w:r w:rsidR="00973C3F" w:rsidRPr="00973C3F">
        <w:rPr>
          <w:b/>
          <w:bCs/>
          <w:sz w:val="24"/>
          <w:szCs w:val="24"/>
        </w:rPr>
        <w:t xml:space="preserve">, </w:t>
      </w:r>
      <w:r w:rsidRPr="00B21812">
        <w:rPr>
          <w:b/>
          <w:bCs/>
          <w:sz w:val="24"/>
          <w:szCs w:val="24"/>
        </w:rPr>
        <w:fldChar w:fldCharType="begin"/>
      </w:r>
      <w:r w:rsidRPr="00B21812">
        <w:rPr>
          <w:b/>
          <w:bCs/>
          <w:sz w:val="24"/>
          <w:szCs w:val="24"/>
        </w:rPr>
        <w:instrText xml:space="preserve"> DOCPROPERTY  StartDate  \* MERGEFORMAT </w:instrText>
      </w:r>
      <w:r w:rsidRPr="00B21812">
        <w:rPr>
          <w:b/>
          <w:bCs/>
          <w:sz w:val="24"/>
          <w:szCs w:val="24"/>
        </w:rPr>
        <w:fldChar w:fldCharType="separate"/>
      </w:r>
      <w:r w:rsidRPr="00B21812">
        <w:rPr>
          <w:b/>
          <w:bCs/>
          <w:sz w:val="24"/>
          <w:szCs w:val="24"/>
        </w:rPr>
        <w:t xml:space="preserve"> 18</w:t>
      </w:r>
      <w:r w:rsidRPr="00B21812">
        <w:rPr>
          <w:b/>
          <w:bCs/>
          <w:sz w:val="24"/>
          <w:szCs w:val="24"/>
          <w:vertAlign w:val="superscript"/>
        </w:rPr>
        <w:t>th</w:t>
      </w:r>
      <w:r w:rsidRPr="00B21812">
        <w:rPr>
          <w:b/>
          <w:bCs/>
          <w:sz w:val="24"/>
          <w:szCs w:val="24"/>
        </w:rPr>
        <w:t xml:space="preserve"> </w:t>
      </w:r>
      <w:r w:rsidRPr="00B21812">
        <w:rPr>
          <w:b/>
          <w:bCs/>
          <w:sz w:val="24"/>
          <w:szCs w:val="24"/>
        </w:rPr>
        <w:fldChar w:fldCharType="end"/>
      </w:r>
      <w:r w:rsidRPr="00B21812">
        <w:rPr>
          <w:b/>
          <w:bCs/>
          <w:sz w:val="24"/>
          <w:szCs w:val="24"/>
        </w:rPr>
        <w:t>– 22</w:t>
      </w:r>
      <w:r w:rsidRPr="00B21812">
        <w:rPr>
          <w:b/>
          <w:bCs/>
          <w:sz w:val="24"/>
          <w:szCs w:val="24"/>
          <w:vertAlign w:val="superscript"/>
        </w:rPr>
        <w:t>nd</w:t>
      </w:r>
      <w:r w:rsidRPr="00B21812">
        <w:rPr>
          <w:b/>
          <w:bCs/>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ECE7A" w:rsidR="001E41F3" w:rsidRPr="00410371" w:rsidRDefault="00973C3F" w:rsidP="00E13F3D">
            <w:pPr>
              <w:pStyle w:val="CRCoverPage"/>
              <w:spacing w:after="0"/>
              <w:jc w:val="right"/>
              <w:rPr>
                <w:b/>
                <w:noProof/>
                <w:sz w:val="28"/>
              </w:rPr>
            </w:pPr>
            <w:r w:rsidRPr="00B64708">
              <w:rPr>
                <w:b/>
                <w:bCs/>
                <w:sz w:val="28"/>
                <w:szCs w:val="28"/>
              </w:rPr>
              <w:t>3</w:t>
            </w:r>
            <w:r w:rsidR="005B4B4F">
              <w:rPr>
                <w:b/>
                <w:bCs/>
                <w:sz w:val="28"/>
                <w:szCs w:val="28"/>
              </w:rPr>
              <w:t>6</w:t>
            </w:r>
            <w:r w:rsidRPr="00B64708">
              <w:rPr>
                <w:b/>
                <w:bCs/>
                <w:sz w:val="28"/>
                <w:szCs w:val="28"/>
              </w:rPr>
              <w:t>.</w:t>
            </w:r>
            <w:r w:rsidR="005B4B4F">
              <w:rPr>
                <w:b/>
                <w:bCs/>
                <w:sz w:val="28"/>
                <w:szCs w:val="28"/>
              </w:rPr>
              <w:t>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9ECB8" w:rsidR="001E41F3" w:rsidRPr="007329B4" w:rsidRDefault="00DF2D46" w:rsidP="00547111">
            <w:pPr>
              <w:pStyle w:val="CRCoverPage"/>
              <w:spacing w:after="0"/>
              <w:rPr>
                <w:b/>
                <w:bCs/>
                <w:noProof/>
              </w:rPr>
            </w:pPr>
            <w:r>
              <w:rPr>
                <w:b/>
                <w:bCs/>
                <w:sz w:val="28"/>
                <w:szCs w:val="28"/>
              </w:rPr>
              <w:t>1395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78D5D" w:rsidR="001E41F3" w:rsidRPr="00410371" w:rsidRDefault="00B21812"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E852FD" w:rsidR="001E41F3" w:rsidRPr="00410371" w:rsidRDefault="00F07ABC">
            <w:pPr>
              <w:pStyle w:val="CRCoverPage"/>
              <w:spacing w:after="0"/>
              <w:jc w:val="center"/>
              <w:rPr>
                <w:noProof/>
                <w:sz w:val="28"/>
              </w:rPr>
            </w:pPr>
            <w:r>
              <w:rPr>
                <w:b/>
                <w:bCs/>
                <w:sz w:val="28"/>
                <w:szCs w:val="28"/>
              </w:rPr>
              <w:t>1</w:t>
            </w:r>
            <w:r w:rsidR="008E671A">
              <w:rPr>
                <w:b/>
                <w:bCs/>
                <w:sz w:val="28"/>
                <w:szCs w:val="28"/>
              </w:rPr>
              <w:t>4</w:t>
            </w:r>
            <w:r w:rsidR="00973C3F" w:rsidRPr="00B64708">
              <w:rPr>
                <w:b/>
                <w:bCs/>
                <w:sz w:val="28"/>
                <w:szCs w:val="28"/>
              </w:rPr>
              <w:t>.</w:t>
            </w:r>
            <w:r w:rsidR="005B4B4F">
              <w:rPr>
                <w:b/>
                <w:bCs/>
                <w:sz w:val="28"/>
                <w:szCs w:val="28"/>
              </w:rPr>
              <w:t>1</w:t>
            </w:r>
            <w:r w:rsidR="008E671A">
              <w:rPr>
                <w:b/>
                <w:bCs/>
                <w:sz w:val="28"/>
                <w:szCs w:val="28"/>
              </w:rPr>
              <w:t>4</w:t>
            </w:r>
            <w:r w:rsidR="00973C3F"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4C90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61DDDA" w:rsidR="00F25D98" w:rsidRDefault="005B4B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040B4" w:rsidR="001E41F3" w:rsidRDefault="00B15CCC">
            <w:pPr>
              <w:pStyle w:val="CRCoverPage"/>
              <w:spacing w:after="0"/>
              <w:ind w:left="100"/>
              <w:rPr>
                <w:noProof/>
              </w:rPr>
            </w:pPr>
            <w:r>
              <w:t>(</w:t>
            </w:r>
            <w:r w:rsidR="008E671A" w:rsidRPr="005B4B4F">
              <w:rPr>
                <w:noProof/>
              </w:rPr>
              <w:t>LTE-RF</w:t>
            </w:r>
            <w:r>
              <w:rPr>
                <w:noProof/>
              </w:rPr>
              <w:t>)</w:t>
            </w:r>
            <w:r w:rsidR="008E671A">
              <w:t xml:space="preserve"> </w:t>
            </w:r>
            <w:r w:rsidR="008E671A" w:rsidRPr="009E3BBA">
              <w:t xml:space="preserve">CR to </w:t>
            </w:r>
            <w:r w:rsidR="008E671A">
              <w:t>TS 36.141</w:t>
            </w:r>
            <w:r w:rsidR="008E671A" w:rsidRPr="009E3BBA">
              <w:t xml:space="preserve"> on </w:t>
            </w:r>
            <w:r w:rsidR="008E671A">
              <w:t>removal of references to empty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6AD1A" w:rsidR="001E41F3" w:rsidRDefault="00973C3F">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D600D" w:rsidR="001E41F3" w:rsidRDefault="005B4B4F">
            <w:pPr>
              <w:pStyle w:val="CRCoverPage"/>
              <w:spacing w:after="0"/>
              <w:ind w:left="100"/>
              <w:rPr>
                <w:noProof/>
              </w:rPr>
            </w:pPr>
            <w:r w:rsidRPr="005B4B4F">
              <w:rPr>
                <w:noProof/>
              </w:rPr>
              <w:t>LTE-RF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7EE981F" w:rsidR="001E41F3" w:rsidRDefault="00973C3F">
            <w:pPr>
              <w:pStyle w:val="CRCoverPage"/>
              <w:spacing w:after="0"/>
              <w:ind w:left="100"/>
              <w:rPr>
                <w:noProof/>
              </w:rPr>
            </w:pPr>
            <w:r w:rsidRPr="00B64708">
              <w:t>202</w:t>
            </w:r>
            <w:r>
              <w:t>4</w:t>
            </w:r>
            <w:r w:rsidRPr="00B64708">
              <w:t>-</w:t>
            </w:r>
            <w:r w:rsidR="00B21812">
              <w:t>11</w:t>
            </w:r>
            <w:r w:rsidRPr="00B64708">
              <w:t>-</w:t>
            </w:r>
            <w:r w:rsidR="00B21812">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D333E" w:rsidR="001E41F3" w:rsidRDefault="001E755C"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09973F" w:rsidR="001E41F3" w:rsidRDefault="00973C3F">
            <w:pPr>
              <w:pStyle w:val="CRCoverPage"/>
              <w:spacing w:after="0"/>
              <w:ind w:left="100"/>
              <w:rPr>
                <w:noProof/>
              </w:rPr>
            </w:pPr>
            <w:r w:rsidRPr="00B64708">
              <w:t>Rel-</w:t>
            </w:r>
            <w:r w:rsidR="00F07ABC">
              <w:t>1</w:t>
            </w:r>
            <w:r w:rsidR="00BB1194">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3B659" w:rsidR="00973C3F" w:rsidRDefault="005B4B4F" w:rsidP="00973C3F">
            <w:pPr>
              <w:pStyle w:val="CRCoverPage"/>
              <w:spacing w:after="0"/>
              <w:ind w:left="100"/>
              <w:rPr>
                <w:noProof/>
              </w:rPr>
            </w:pPr>
            <w:r>
              <w:t>An empty Annex E is referred to in numerous test procedures to measure throughput.</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522DD2" w:rsidR="00973C3F" w:rsidRDefault="005B4B4F" w:rsidP="00973C3F">
            <w:pPr>
              <w:pStyle w:val="CRCoverPage"/>
              <w:spacing w:after="0"/>
              <w:ind w:left="100"/>
              <w:rPr>
                <w:noProof/>
              </w:rPr>
            </w:pPr>
            <w:r>
              <w:t xml:space="preserve">Void Annex E and </w:t>
            </w:r>
            <w:r w:rsidR="00252658">
              <w:t>refer to Annex A instead</w:t>
            </w:r>
            <w:r>
              <w:t xml:space="preserve"> in the test procedures</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B4237" w:rsidR="00973C3F" w:rsidRDefault="009E5415" w:rsidP="00973C3F">
            <w:pPr>
              <w:pStyle w:val="CRCoverPage"/>
              <w:spacing w:after="0"/>
              <w:ind w:left="100"/>
              <w:rPr>
                <w:noProof/>
              </w:rPr>
            </w:pPr>
            <w:r>
              <w:t>Errors</w:t>
            </w:r>
            <w:r w:rsidR="00973C3F">
              <w:t xml:space="preserve"> remains and would </w:t>
            </w:r>
            <w:r w:rsidR="00B21812">
              <w:t xml:space="preserve">lead to </w:t>
            </w:r>
            <w:r w:rsidR="005B4B4F">
              <w:t>different</w:t>
            </w:r>
            <w:r w:rsidR="00B21812">
              <w:t xml:space="preserve"> interpretations</w:t>
            </w:r>
            <w:r w:rsidR="00973C3F"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6044B" w:rsidR="001E41F3" w:rsidRDefault="005B4B4F">
            <w:pPr>
              <w:pStyle w:val="CRCoverPage"/>
              <w:spacing w:after="0"/>
              <w:ind w:left="100"/>
              <w:rPr>
                <w:noProof/>
              </w:rPr>
            </w:pPr>
            <w:r>
              <w:t xml:space="preserve">7.2.4.2, 7.3.4.2, 7.4.4.2, 7.5.4.2, 7.5.4.3, 7.6.4.2, 7.8.4.2, 8.2.1.4.2, </w:t>
            </w:r>
            <w:r w:rsidR="00BB0E61">
              <w:t xml:space="preserve">8.2.1A.4.2, </w:t>
            </w:r>
            <w:r>
              <w:t xml:space="preserve">8.2.2.4.2, 8.2.4.4.2, </w:t>
            </w:r>
            <w:r w:rsidR="00C03588">
              <w:t xml:space="preserve">8.2.6.4.2, 8.2.6A.4.2, 8.2.7.4.2, </w:t>
            </w:r>
            <w:r w:rsidR="005577B2">
              <w:t xml:space="preserve">8.2.8.4.2, </w:t>
            </w:r>
            <w:r w:rsidR="00C03588">
              <w:t xml:space="preserve">8.5.1.4.2, </w:t>
            </w:r>
            <w:r>
              <w:t>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396F1" w:rsidR="00973C3F" w:rsidRDefault="00973C3F" w:rsidP="00973C3F">
            <w:pPr>
              <w:pStyle w:val="CRCoverPage"/>
              <w:spacing w:after="0"/>
              <w:jc w:val="center"/>
              <w:rPr>
                <w:b/>
                <w:caps/>
                <w:noProof/>
              </w:rPr>
            </w:pPr>
            <w:r w:rsidRPr="00B64708">
              <w:rPr>
                <w:b/>
                <w:caps/>
                <w:noProof/>
              </w:rPr>
              <w:t>X</w:t>
            </w: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3C3F" w:rsidRDefault="00973C3F" w:rsidP="00973C3F">
            <w:pPr>
              <w:pStyle w:val="CRCoverPage"/>
              <w:spacing w:after="0"/>
              <w:ind w:left="99"/>
              <w:rPr>
                <w:noProof/>
              </w:rPr>
            </w:pPr>
            <w:r>
              <w:rPr>
                <w:noProof/>
              </w:rPr>
              <w:t xml:space="preserve">TS/TR ... 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7839B"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9233" w:rsidR="00973C3F" w:rsidRDefault="00DF4764" w:rsidP="00973C3F">
            <w:pPr>
              <w:pStyle w:val="CRCoverPage"/>
              <w:spacing w:after="0"/>
              <w:jc w:val="center"/>
              <w:rPr>
                <w:b/>
                <w:caps/>
                <w:noProof/>
              </w:rPr>
            </w:pPr>
            <w:r w:rsidRPr="00B64708">
              <w:rPr>
                <w:b/>
                <w:caps/>
                <w:noProof/>
              </w:rPr>
              <w:t>X</w:t>
            </w: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42CD8" w:rsidR="00973C3F" w:rsidRDefault="00DF4764" w:rsidP="00973C3F">
            <w:pPr>
              <w:pStyle w:val="CRCoverPage"/>
              <w:spacing w:after="0"/>
              <w:ind w:left="99"/>
              <w:rPr>
                <w:noProof/>
              </w:rPr>
            </w:pPr>
            <w:r>
              <w:rPr>
                <w:noProof/>
              </w:rPr>
              <w:t xml:space="preserve">TS/TR ... </w:t>
            </w:r>
            <w:r w:rsidR="00973C3F">
              <w:rPr>
                <w:noProof/>
              </w:rPr>
              <w:t xml:space="preserve">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49FFF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7FC7">
          <w:headerReference w:type="even" r:id="rId14"/>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555557A2"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11" w:name="_Toc329376233"/>
      <w:bookmarkStart w:id="12" w:name="_Toc45827439"/>
      <w:bookmarkStart w:id="13" w:name="_Toc45827826"/>
      <w:bookmarkEnd w:id="2"/>
      <w:bookmarkEnd w:id="3"/>
      <w:bookmarkEnd w:id="4"/>
      <w:bookmarkEnd w:id="5"/>
      <w:bookmarkEnd w:id="6"/>
      <w:bookmarkEnd w:id="7"/>
      <w:bookmarkEnd w:id="8"/>
      <w:bookmarkEnd w:id="9"/>
      <w:bookmarkEnd w:id="10"/>
      <w:r w:rsidRPr="005B4B4F">
        <w:rPr>
          <w:rFonts w:ascii="Arial" w:eastAsia="MS Mincho" w:hAnsi="Arial" w:cs="v4.2.0"/>
          <w:sz w:val="24"/>
        </w:rPr>
        <w:t>7.2.4.2</w:t>
      </w:r>
      <w:r w:rsidRPr="005B4B4F">
        <w:rPr>
          <w:rFonts w:ascii="Arial" w:eastAsia="MS Mincho" w:hAnsi="Arial" w:cs="v4.2.0"/>
          <w:sz w:val="24"/>
        </w:rPr>
        <w:tab/>
        <w:t>Procedure</w:t>
      </w:r>
      <w:bookmarkEnd w:id="11"/>
      <w:bookmarkEnd w:id="12"/>
      <w:bookmarkEnd w:id="13"/>
    </w:p>
    <w:p w14:paraId="4E1AE462" w14:textId="77777777" w:rsidR="00D61E37" w:rsidRPr="00EC5BC0" w:rsidRDefault="00D61E37" w:rsidP="00D61E37">
      <w:pPr>
        <w:pStyle w:val="B1"/>
        <w:rPr>
          <w:rFonts w:cs="v4.2.0"/>
        </w:rPr>
      </w:pPr>
      <w:r w:rsidRPr="00EC5BC0">
        <w:rPr>
          <w:rFonts w:cs="v4.2.0"/>
        </w:rPr>
        <w:t>1)</w:t>
      </w:r>
      <w:r w:rsidRPr="00EC5BC0">
        <w:rPr>
          <w:rFonts w:cs="v4.2.0"/>
        </w:rPr>
        <w:tab/>
        <w:t xml:space="preserve">a) For FDD BS start BS transmission according to E-TM 1.1 at </w:t>
      </w:r>
      <w:r w:rsidRPr="00EC5BC0">
        <w:t>manufacturer’s declared rated output power.</w:t>
      </w:r>
    </w:p>
    <w:p w14:paraId="78B86335" w14:textId="77777777" w:rsidR="00D61E37" w:rsidRPr="00EC5BC0" w:rsidRDefault="00D61E37" w:rsidP="00D61E37">
      <w:pPr>
        <w:pStyle w:val="B1"/>
        <w:rPr>
          <w:rFonts w:cs="v4.2.0"/>
        </w:rPr>
      </w:pPr>
      <w:r w:rsidRPr="00EC5BC0">
        <w:rPr>
          <w:rFonts w:cs="v4.2.0"/>
        </w:rPr>
        <w:tab/>
        <w:t xml:space="preserve">b) For NB-IoT BS start BS transmission according to N-TM at </w:t>
      </w:r>
      <w:r w:rsidRPr="00EC5BC0">
        <w:t>manufacturer’s declared rated output power</w:t>
      </w:r>
    </w:p>
    <w:p w14:paraId="54C2DFC3" w14:textId="77777777" w:rsidR="00D61E37" w:rsidRPr="00EC5BC0" w:rsidRDefault="00D61E37" w:rsidP="00D61E37">
      <w:pPr>
        <w:pStyle w:val="B1"/>
        <w:rPr>
          <w:rFonts w:cs="v4.2.0"/>
        </w:rPr>
      </w:pPr>
      <w:r w:rsidRPr="00EC5BC0">
        <w:rPr>
          <w:rFonts w:cs="v4.2.0"/>
        </w:rPr>
        <w:t>2)</w:t>
      </w:r>
      <w:r w:rsidRPr="00EC5BC0">
        <w:rPr>
          <w:rFonts w:cs="v4.2.0"/>
        </w:rPr>
        <w:tab/>
        <w:t>Set the test signal mean power as specified in table 7.2-1</w:t>
      </w:r>
      <w:r w:rsidRPr="00EC5BC0">
        <w:rPr>
          <w:rFonts w:cs="v4.2.0"/>
          <w:lang w:eastAsia="zh-CN"/>
        </w:rPr>
        <w:t xml:space="preserve"> for E-UTRA Wide Area BS, in Table 7.2-2 for E-UTRA Local Area BS, in Table 7.2-3 for E-UTRA Home BS and in Table 7.2-4 for E-UTRA Medium Range BS and in Table 7.2-5 for NB-IoT Wide Area BS</w:t>
      </w:r>
      <w:r w:rsidRPr="00EC5BC0">
        <w:rPr>
          <w:rFonts w:cs="v4.2.0"/>
        </w:rPr>
        <w:t>.</w:t>
      </w:r>
    </w:p>
    <w:p w14:paraId="530F3140" w14:textId="05ED66BA" w:rsidR="00D61E37" w:rsidRPr="00EC5BC0" w:rsidRDefault="00D61E37" w:rsidP="00D61E37">
      <w:pPr>
        <w:pStyle w:val="B1"/>
        <w:ind w:left="284" w:firstLine="0"/>
        <w:rPr>
          <w:rFonts w:cs="v4.2.0"/>
        </w:rPr>
      </w:pPr>
      <w:r w:rsidRPr="00EC5BC0">
        <w:rPr>
          <w:rFonts w:cs="v4.2.0"/>
        </w:rPr>
        <w:t>3)</w:t>
      </w:r>
      <w:r w:rsidRPr="00EC5BC0">
        <w:rPr>
          <w:rFonts w:cs="v4.2.0"/>
        </w:rPr>
        <w:tab/>
        <w:t xml:space="preserve">Measure the throughput according to Annex </w:t>
      </w:r>
      <w:ins w:id="14" w:author="Man Hung Ng (Nokia)" w:date="2024-11-05T15:10:00Z" w16du:dateUtc="2024-11-05T15:10:00Z">
        <w:r>
          <w:rPr>
            <w:rFonts w:cs="v4.2.0"/>
          </w:rPr>
          <w:t>A</w:t>
        </w:r>
      </w:ins>
      <w:del w:id="15" w:author="Man Hung Ng (Nokia)" w:date="2024-11-05T15:10:00Z" w16du:dateUtc="2024-11-05T15:10:00Z">
        <w:r w:rsidRPr="00EC5BC0" w:rsidDel="00D61E37">
          <w:rPr>
            <w:rFonts w:cs="v4.2.0"/>
          </w:rPr>
          <w:delText>E</w:delText>
        </w:r>
      </w:del>
      <w:r w:rsidRPr="00EC5BC0">
        <w:rPr>
          <w:rFonts w:cs="v4.2.0"/>
        </w:rPr>
        <w:t>.</w:t>
      </w:r>
    </w:p>
    <w:p w14:paraId="08E1564B" w14:textId="77777777" w:rsidR="00D61E37" w:rsidRPr="00EC5BC0" w:rsidRDefault="00D61E37" w:rsidP="00D61E37">
      <w:pPr>
        <w:pStyle w:val="B1"/>
        <w:ind w:left="284" w:firstLine="0"/>
        <w:rPr>
          <w:rFonts w:cs="v4.2.0"/>
        </w:rPr>
      </w:pPr>
      <w:r w:rsidRPr="00EC5BC0">
        <w:rPr>
          <w:rFonts w:cs="v4.2.0"/>
        </w:rPr>
        <w:t>4)</w:t>
      </w:r>
      <w:r w:rsidRPr="00EC5BC0">
        <w:rPr>
          <w:rFonts w:cs="v4.2.0"/>
        </w:rPr>
        <w:tab/>
        <w:t>Repeat the measurement for the other RX port(s).</w:t>
      </w:r>
    </w:p>
    <w:p w14:paraId="47B84041" w14:textId="77777777" w:rsidR="00D61E37" w:rsidRPr="00EC5BC0" w:rsidRDefault="00D61E37" w:rsidP="00D61E37">
      <w:r w:rsidRPr="00EC5BC0">
        <w:t>In addition, for a multi-band capable BS, the following step shall apply</w:t>
      </w:r>
      <w:r w:rsidRPr="00EC5BC0">
        <w:rPr>
          <w:lang w:eastAsia="zh-CN"/>
        </w:rPr>
        <w:t>:</w:t>
      </w:r>
    </w:p>
    <w:p w14:paraId="0285E29F" w14:textId="77777777" w:rsidR="00D61E37" w:rsidRPr="00EC5BC0" w:rsidRDefault="00D61E37" w:rsidP="00D61E37">
      <w:pPr>
        <w:pStyle w:val="B1"/>
        <w:rPr>
          <w:rFonts w:cs="v4.2.0"/>
        </w:rPr>
      </w:pPr>
      <w:r w:rsidRPr="00EC5BC0">
        <w:rPr>
          <w:snapToGrid w:val="0"/>
        </w:rPr>
        <w:t>5)</w:t>
      </w:r>
      <w:r w:rsidRPr="00EC5BC0">
        <w:rPr>
          <w:snapToGrid w:val="0"/>
        </w:rPr>
        <w:tab/>
        <w:t>For multi-band capable BS and single band tests, repeat the steps above per involved band where single carrier test models shall apply with no carrier activated in the other band.</w:t>
      </w:r>
      <w:r w:rsidRPr="00EC5BC0" w:rsidDel="00196514">
        <w:rPr>
          <w:snapToGrid w:val="0"/>
        </w:rPr>
        <w:t xml:space="preserve"> </w:t>
      </w:r>
      <w:r w:rsidRPr="00EC5BC0">
        <w:rPr>
          <w:snapToGrid w:val="0"/>
        </w:rPr>
        <w:t>For multi-band capable BS with separate antenna connector, the antenna connector not being under test shall be terminated.</w:t>
      </w:r>
    </w:p>
    <w:p w14:paraId="606A022B" w14:textId="6E9D6C43" w:rsidR="005B4B4F" w:rsidRPr="00B64708" w:rsidRDefault="005B4B4F" w:rsidP="005B4B4F">
      <w:pPr>
        <w:rPr>
          <w:b/>
        </w:rPr>
      </w:pPr>
      <w:r w:rsidRPr="00B64708">
        <w:rPr>
          <w:b/>
        </w:rPr>
        <w:t>&lt;</w:t>
      </w:r>
      <w:r>
        <w:rPr>
          <w:b/>
        </w:rPr>
        <w:t>Next</w:t>
      </w:r>
      <w:r w:rsidRPr="00B64708">
        <w:rPr>
          <w:b/>
        </w:rPr>
        <w:t xml:space="preserve"> change&gt;</w:t>
      </w:r>
    </w:p>
    <w:p w14:paraId="71F2469B" w14:textId="77777777" w:rsidR="005B4B4F" w:rsidRPr="005B4B4F" w:rsidRDefault="005B4B4F" w:rsidP="005B4B4F">
      <w:pPr>
        <w:keepNext/>
        <w:keepLines/>
        <w:spacing w:before="120"/>
        <w:outlineLvl w:val="3"/>
        <w:rPr>
          <w:rFonts w:ascii="Arial" w:eastAsia="MS Mincho" w:hAnsi="Arial" w:cs="v4.2.0"/>
          <w:sz w:val="24"/>
        </w:rPr>
      </w:pPr>
      <w:bookmarkStart w:id="16" w:name="_Toc329376241"/>
      <w:bookmarkStart w:id="17" w:name="_Toc45827447"/>
      <w:bookmarkStart w:id="18" w:name="_Toc45827834"/>
      <w:r w:rsidRPr="005B4B4F">
        <w:rPr>
          <w:rFonts w:ascii="Arial" w:eastAsia="MS Mincho" w:hAnsi="Arial" w:cs="v4.2.0"/>
          <w:sz w:val="24"/>
        </w:rPr>
        <w:t>7.3.4.2</w:t>
      </w:r>
      <w:r w:rsidRPr="005B4B4F">
        <w:rPr>
          <w:rFonts w:ascii="Arial" w:eastAsia="MS Mincho" w:hAnsi="Arial" w:cs="v4.2.0"/>
          <w:sz w:val="24"/>
        </w:rPr>
        <w:tab/>
        <w:t>Procedure</w:t>
      </w:r>
      <w:bookmarkEnd w:id="16"/>
      <w:bookmarkEnd w:id="17"/>
      <w:bookmarkEnd w:id="18"/>
    </w:p>
    <w:p w14:paraId="705AA804" w14:textId="77777777" w:rsidR="00D61E37" w:rsidRPr="00EC5BC0" w:rsidRDefault="00D61E37" w:rsidP="00D61E37">
      <w:r w:rsidRPr="00EC5BC0">
        <w:t>For E-UTRA and E-UTRA with NB-IoT in-band or guard band operation:</w:t>
      </w:r>
    </w:p>
    <w:p w14:paraId="60EC9BF6" w14:textId="77777777" w:rsidR="00D61E37" w:rsidRPr="00EC5BC0" w:rsidRDefault="00D61E37" w:rsidP="00D61E37">
      <w:r w:rsidRPr="00EC5BC0">
        <w:t>For each supported E-UTRA channel BW:</w:t>
      </w:r>
    </w:p>
    <w:p w14:paraId="7028059B" w14:textId="77777777" w:rsidR="00D61E37" w:rsidRPr="00EC5BC0" w:rsidRDefault="00D61E37" w:rsidP="00D61E37">
      <w:pPr>
        <w:pStyle w:val="B1"/>
        <w:rPr>
          <w:rFonts w:cs="v4.2.0"/>
        </w:rPr>
      </w:pPr>
      <w:r w:rsidRPr="00EC5BC0">
        <w:rPr>
          <w:rFonts w:cs="v4.2.0"/>
        </w:rPr>
        <w:t>1)</w:t>
      </w:r>
      <w:r w:rsidRPr="00EC5BC0">
        <w:rPr>
          <w:rFonts w:cs="v4.2.0"/>
        </w:rPr>
        <w:tab/>
        <w:t>Adjust the signal generator for the wanted signal as specified in Table 7.3-1</w:t>
      </w:r>
      <w:r w:rsidRPr="00EC5BC0">
        <w:rPr>
          <w:rFonts w:cs="v4.2.0"/>
          <w:lang w:eastAsia="zh-CN"/>
        </w:rPr>
        <w:t xml:space="preserve"> for E-UTRA Wide Area BS</w:t>
      </w:r>
      <w:r w:rsidRPr="00EC5BC0">
        <w:rPr>
          <w:lang w:eastAsia="zh-CN"/>
        </w:rPr>
        <w:t xml:space="preserve">, in Table7.3-2 for </w:t>
      </w:r>
      <w:r w:rsidRPr="00EC5BC0">
        <w:rPr>
          <w:rFonts w:cs="v4.2.0"/>
          <w:lang w:eastAsia="zh-CN"/>
        </w:rPr>
        <w:t xml:space="preserve">E-UTRA </w:t>
      </w:r>
      <w:r w:rsidRPr="00EC5BC0">
        <w:rPr>
          <w:lang w:eastAsia="zh-CN"/>
        </w:rPr>
        <w:t>Local Area BS,</w:t>
      </w:r>
      <w:r w:rsidRPr="00EC5BC0">
        <w:rPr>
          <w:rFonts w:cs="v4.2.0"/>
          <w:lang w:eastAsia="zh-CN"/>
        </w:rPr>
        <w:t xml:space="preserve"> in Table 7.3-3 for E-UTRA Home BS and in table 7.3-4 for E-UTRA Medium Range BS</w:t>
      </w:r>
      <w:r w:rsidRPr="00EC5BC0">
        <w:rPr>
          <w:rFonts w:cs="v4.2.0"/>
        </w:rPr>
        <w:t>.</w:t>
      </w:r>
    </w:p>
    <w:p w14:paraId="4A6BF1F6" w14:textId="77777777" w:rsidR="00D61E37" w:rsidRPr="00EC5BC0" w:rsidRDefault="00D61E37" w:rsidP="00D61E37">
      <w:pPr>
        <w:pStyle w:val="B1"/>
        <w:rPr>
          <w:rFonts w:cs="v4.2.0"/>
        </w:rPr>
      </w:pPr>
      <w:r w:rsidRPr="00EC5BC0">
        <w:rPr>
          <w:lang w:eastAsia="zh-CN"/>
        </w:rPr>
        <w:tab/>
        <w:t xml:space="preserve">For a BS declared to be capable of </w:t>
      </w:r>
      <w:r w:rsidRPr="00EC5BC0">
        <w:rPr>
          <w:rFonts w:eastAsia="MS P??" w:cs="v4.2.0"/>
        </w:rPr>
        <w:t>NB-IoT in-band or guard band operation for the tested E-UTRA channel BW</w:t>
      </w:r>
      <w:r w:rsidRPr="00EC5BC0">
        <w:rPr>
          <w:rFonts w:cs="v4.2.0"/>
        </w:rPr>
        <w:t>, adjust the signal generator for the wanted signal in Table 7.3-6 for Wide Area BS.</w:t>
      </w:r>
    </w:p>
    <w:p w14:paraId="2A2E3E83" w14:textId="77777777" w:rsidR="00D61E37" w:rsidRPr="00EC5BC0" w:rsidRDefault="00D61E37" w:rsidP="00D61E37">
      <w:pPr>
        <w:pStyle w:val="B1"/>
        <w:rPr>
          <w:rFonts w:cs="v4.2.0"/>
        </w:rPr>
      </w:pPr>
      <w:r w:rsidRPr="00EC5BC0">
        <w:rPr>
          <w:rFonts w:cs="v4.2.0"/>
        </w:rPr>
        <w:t>2)</w:t>
      </w:r>
      <w:r w:rsidRPr="00EC5BC0">
        <w:rPr>
          <w:rFonts w:cs="v4.2.0"/>
        </w:rPr>
        <w:tab/>
        <w:t xml:space="preserve">Adjust the AWGN generator level as specified in Table 7.3-1 </w:t>
      </w:r>
      <w:r w:rsidRPr="00EC5BC0">
        <w:rPr>
          <w:rFonts w:cs="v4.2.0"/>
          <w:lang w:eastAsia="zh-CN"/>
        </w:rPr>
        <w:t>for E-UTRA Wide Area BS</w:t>
      </w:r>
      <w:r w:rsidRPr="00EC5BC0">
        <w:rPr>
          <w:lang w:eastAsia="zh-CN"/>
        </w:rPr>
        <w:t xml:space="preserve">, in Table7.3-2 for </w:t>
      </w:r>
      <w:r w:rsidRPr="00EC5BC0">
        <w:rPr>
          <w:rFonts w:cs="v4.2.0"/>
          <w:lang w:eastAsia="zh-CN"/>
        </w:rPr>
        <w:t xml:space="preserve">E-UTRA </w:t>
      </w:r>
      <w:r w:rsidRPr="00EC5BC0">
        <w:rPr>
          <w:lang w:eastAsia="zh-CN"/>
        </w:rPr>
        <w:t>Local Area BS,</w:t>
      </w:r>
      <w:r w:rsidRPr="00EC5BC0">
        <w:rPr>
          <w:rFonts w:cs="v4.2.0"/>
          <w:lang w:eastAsia="zh-CN"/>
        </w:rPr>
        <w:t xml:space="preserve"> in Table 7.3-3 for E-UTRA Home BS</w:t>
      </w:r>
      <w:r w:rsidRPr="00EC5BC0">
        <w:t xml:space="preserve"> </w:t>
      </w:r>
      <w:r w:rsidRPr="00EC5BC0">
        <w:rPr>
          <w:rFonts w:cs="v4.2.0"/>
          <w:lang w:eastAsia="zh-CN"/>
        </w:rPr>
        <w:t xml:space="preserve">and in table 7.3-4 for E-UTRA Medium Range BS and in table 7.3-6 for NB-IoT Wide Area BS </w:t>
      </w:r>
      <w:r w:rsidRPr="00EC5BC0">
        <w:rPr>
          <w:rFonts w:cs="v4.2.0"/>
        </w:rPr>
        <w:t>and set the frequency to the same frequency as the tested channel.</w:t>
      </w:r>
    </w:p>
    <w:p w14:paraId="4B2100C1" w14:textId="23D9ECB1" w:rsidR="00D61E37" w:rsidRPr="00EC5BC0" w:rsidRDefault="00D61E37" w:rsidP="00D61E37">
      <w:pPr>
        <w:pStyle w:val="B1"/>
        <w:rPr>
          <w:rFonts w:cs="v4.2.0"/>
        </w:rPr>
      </w:pPr>
      <w:r w:rsidRPr="00EC5BC0">
        <w:rPr>
          <w:rFonts w:cs="v4.2.0"/>
        </w:rPr>
        <w:t>3)</w:t>
      </w:r>
      <w:r w:rsidRPr="00EC5BC0">
        <w:rPr>
          <w:rFonts w:cs="v4.2.0"/>
        </w:rPr>
        <w:tab/>
        <w:t xml:space="preserve">Measure the E-UTRA throughput according to Annex </w:t>
      </w:r>
      <w:ins w:id="19" w:author="Man Hung Ng (Nokia)" w:date="2024-11-05T15:11:00Z" w16du:dateUtc="2024-11-05T15:11:00Z">
        <w:r>
          <w:rPr>
            <w:rFonts w:cs="v4.2.0"/>
          </w:rPr>
          <w:t>A</w:t>
        </w:r>
      </w:ins>
      <w:del w:id="20"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4C26CBCC" w14:textId="66D7C5F3" w:rsidR="00D61E37" w:rsidRPr="00EC5BC0" w:rsidRDefault="00D61E37" w:rsidP="00D61E37">
      <w:pPr>
        <w:pStyle w:val="B1"/>
        <w:rPr>
          <w:rFonts w:cs="v4.2.0"/>
        </w:rPr>
      </w:pPr>
      <w:r w:rsidRPr="00EC5BC0">
        <w:rPr>
          <w:rFonts w:cs="v4.2.0"/>
        </w:rPr>
        <w:tab/>
      </w:r>
      <w:r w:rsidRPr="00EC5BC0">
        <w:rPr>
          <w:lang w:eastAsia="zh-CN"/>
        </w:rPr>
        <w:t xml:space="preserve">For a BS declared to be capable of </w:t>
      </w:r>
      <w:r w:rsidRPr="00EC5BC0">
        <w:rPr>
          <w:rFonts w:eastAsia="MS P??" w:cs="v4.2.0"/>
        </w:rPr>
        <w:t>NB-IoT in-band or guard band operation for the tested E-UTRA channel BW</w:t>
      </w:r>
      <w:r w:rsidRPr="00EC5BC0">
        <w:rPr>
          <w:rFonts w:cs="v4.2.0"/>
        </w:rPr>
        <w:t xml:space="preserve">, measure the NB-IoT throughput according to Annex </w:t>
      </w:r>
      <w:ins w:id="21" w:author="Man Hung Ng (Nokia)" w:date="2024-11-05T15:11:00Z" w16du:dateUtc="2024-11-05T15:11:00Z">
        <w:r>
          <w:rPr>
            <w:rFonts w:cs="v4.2.0"/>
          </w:rPr>
          <w:t>A</w:t>
        </w:r>
      </w:ins>
      <w:del w:id="22"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0765293B" w14:textId="77777777" w:rsidR="00D61E37" w:rsidRPr="00EC5BC0" w:rsidRDefault="00D61E37" w:rsidP="00D61E37">
      <w:pPr>
        <w:pStyle w:val="B1"/>
      </w:pPr>
      <w:r w:rsidRPr="00EC5BC0">
        <w:t>4)</w:t>
      </w:r>
      <w:r w:rsidRPr="00EC5BC0">
        <w:tab/>
        <w:t>Repeat the measurement for the other RX port(s).</w:t>
      </w:r>
    </w:p>
    <w:p w14:paraId="4EEB60EC" w14:textId="77777777" w:rsidR="00D61E37" w:rsidRPr="00EC5BC0" w:rsidRDefault="00D61E37" w:rsidP="00D61E37">
      <w:r w:rsidRPr="00EC5BC0">
        <w:t>In addition, for a multi-band capable BS, the following step shall apply</w:t>
      </w:r>
      <w:r w:rsidRPr="00EC5BC0">
        <w:rPr>
          <w:lang w:eastAsia="zh-CN"/>
        </w:rPr>
        <w:t>:</w:t>
      </w:r>
    </w:p>
    <w:p w14:paraId="36F2292F" w14:textId="77777777" w:rsidR="00D61E37" w:rsidRPr="00EC5BC0" w:rsidRDefault="00D61E37" w:rsidP="00D61E37">
      <w:pPr>
        <w:pStyle w:val="B1"/>
        <w:rPr>
          <w:snapToGrid w:val="0"/>
        </w:rPr>
      </w:pPr>
      <w:r w:rsidRPr="00EC5BC0">
        <w:rPr>
          <w:snapToGrid w:val="0"/>
        </w:rPr>
        <w:t>5)</w:t>
      </w:r>
      <w:r w:rsidRPr="00EC5BC0">
        <w:rPr>
          <w:snapToGrid w:val="0"/>
        </w:rPr>
        <w:tab/>
        <w:t>For multi-band capable BS and single band tests, repeat the steps above per involved band with no carrier activated in the other band.</w:t>
      </w:r>
      <w:r w:rsidRPr="00EC5BC0" w:rsidDel="00196514">
        <w:rPr>
          <w:snapToGrid w:val="0"/>
        </w:rPr>
        <w:t xml:space="preserve"> </w:t>
      </w:r>
      <w:r w:rsidRPr="00EC5BC0">
        <w:rPr>
          <w:snapToGrid w:val="0"/>
        </w:rPr>
        <w:t>For multi-band capable BS with separate antenna connector, the antenna connector not being under test shall be terminated.</w:t>
      </w:r>
    </w:p>
    <w:p w14:paraId="0322B5B0" w14:textId="77777777" w:rsidR="00D61E37" w:rsidRPr="00EC5BC0" w:rsidRDefault="00D61E37" w:rsidP="00D61E37">
      <w:r w:rsidRPr="00EC5BC0">
        <w:rPr>
          <w:lang w:eastAsia="zh-CN"/>
        </w:rPr>
        <w:t xml:space="preserve">For </w:t>
      </w:r>
      <w:r w:rsidRPr="00EC5BC0">
        <w:rPr>
          <w:rFonts w:eastAsia="MS P??" w:cs="v4.2.0"/>
        </w:rPr>
        <w:t>NB-IoT standalone BS:</w:t>
      </w:r>
    </w:p>
    <w:p w14:paraId="65A0CA98" w14:textId="77777777" w:rsidR="00D61E37" w:rsidRPr="00EC5BC0" w:rsidRDefault="00D61E37" w:rsidP="00D61E37">
      <w:pPr>
        <w:pStyle w:val="B1"/>
        <w:rPr>
          <w:rFonts w:cs="v4.2.0"/>
        </w:rPr>
      </w:pPr>
      <w:r w:rsidRPr="00EC5BC0">
        <w:rPr>
          <w:rFonts w:cs="v4.2.0"/>
        </w:rPr>
        <w:t>1)</w:t>
      </w:r>
      <w:r w:rsidRPr="00EC5BC0">
        <w:rPr>
          <w:rFonts w:cs="v4.2.0"/>
        </w:rPr>
        <w:tab/>
        <w:t>Adjust the signal generator for the wanted signal as specified in Table 7.3-5.</w:t>
      </w:r>
    </w:p>
    <w:p w14:paraId="6489291F" w14:textId="77777777" w:rsidR="00D61E37" w:rsidRPr="00EC5BC0" w:rsidRDefault="00D61E37" w:rsidP="00D61E37">
      <w:pPr>
        <w:pStyle w:val="B1"/>
        <w:rPr>
          <w:rFonts w:cs="v4.2.0"/>
        </w:rPr>
      </w:pPr>
      <w:r w:rsidRPr="00EC5BC0">
        <w:rPr>
          <w:rFonts w:cs="v4.2.0"/>
        </w:rPr>
        <w:t>2)</w:t>
      </w:r>
      <w:r w:rsidRPr="00EC5BC0">
        <w:rPr>
          <w:rFonts w:cs="v4.2.0"/>
        </w:rPr>
        <w:tab/>
        <w:t>Adjust the AWGN generator level as specified in Table 7.3-5 and set the frequency to the same frequency as the tested channel.</w:t>
      </w:r>
    </w:p>
    <w:p w14:paraId="7CFB7D6C" w14:textId="41AB6EF1" w:rsidR="00D61E37" w:rsidRPr="00EC5BC0" w:rsidRDefault="00D61E37" w:rsidP="00D61E37">
      <w:pPr>
        <w:pStyle w:val="B1"/>
        <w:rPr>
          <w:rFonts w:cs="v4.2.0"/>
        </w:rPr>
      </w:pPr>
      <w:r w:rsidRPr="00EC5BC0">
        <w:rPr>
          <w:rFonts w:cs="v4.2.0"/>
        </w:rPr>
        <w:t>3)</w:t>
      </w:r>
      <w:r w:rsidRPr="00EC5BC0">
        <w:rPr>
          <w:rFonts w:cs="v4.2.0"/>
        </w:rPr>
        <w:tab/>
        <w:t xml:space="preserve">Measure the NB-IoT throughput according to Annex </w:t>
      </w:r>
      <w:ins w:id="23" w:author="Man Hung Ng (Nokia)" w:date="2024-11-05T15:11:00Z" w16du:dateUtc="2024-11-05T15:11:00Z">
        <w:r>
          <w:rPr>
            <w:rFonts w:cs="v4.2.0"/>
          </w:rPr>
          <w:t>A</w:t>
        </w:r>
      </w:ins>
      <w:del w:id="24"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57079F67" w14:textId="77777777" w:rsidR="00D61E37" w:rsidRPr="00EC5BC0" w:rsidRDefault="00D61E37" w:rsidP="00D61E37">
      <w:pPr>
        <w:pStyle w:val="B1"/>
      </w:pPr>
      <w:r w:rsidRPr="00EC5BC0">
        <w:t>4)</w:t>
      </w:r>
      <w:r w:rsidRPr="00EC5BC0">
        <w:tab/>
        <w:t>Repeat the measurement for the other RX port(s).</w:t>
      </w:r>
    </w:p>
    <w:p w14:paraId="7FA08A4C" w14:textId="77777777" w:rsidR="005B4B4F" w:rsidRPr="00B64708" w:rsidRDefault="005B4B4F" w:rsidP="005B4B4F">
      <w:pPr>
        <w:rPr>
          <w:b/>
        </w:rPr>
      </w:pPr>
      <w:r w:rsidRPr="00B64708">
        <w:rPr>
          <w:b/>
        </w:rPr>
        <w:t>&lt;</w:t>
      </w:r>
      <w:r>
        <w:rPr>
          <w:b/>
        </w:rPr>
        <w:t>Next</w:t>
      </w:r>
      <w:r w:rsidRPr="00B64708">
        <w:rPr>
          <w:b/>
        </w:rPr>
        <w:t xml:space="preserve"> change&gt;</w:t>
      </w:r>
    </w:p>
    <w:p w14:paraId="345A0D16" w14:textId="77777777" w:rsidR="005B4B4F" w:rsidRPr="005B4B4F" w:rsidRDefault="005B4B4F" w:rsidP="005B4B4F">
      <w:pPr>
        <w:keepNext/>
        <w:keepLines/>
        <w:spacing w:before="120"/>
        <w:outlineLvl w:val="3"/>
        <w:rPr>
          <w:rFonts w:ascii="Arial" w:eastAsia="MS Mincho" w:hAnsi="Arial" w:cs="v4.2.0"/>
          <w:sz w:val="24"/>
        </w:rPr>
      </w:pPr>
      <w:bookmarkStart w:id="25" w:name="_Toc329376249"/>
      <w:bookmarkStart w:id="26" w:name="_Toc45827455"/>
      <w:bookmarkStart w:id="27" w:name="_Toc45827842"/>
      <w:r w:rsidRPr="005B4B4F">
        <w:rPr>
          <w:rFonts w:ascii="Arial" w:eastAsia="MS Mincho" w:hAnsi="Arial" w:cs="v4.2.0"/>
          <w:sz w:val="24"/>
        </w:rPr>
        <w:lastRenderedPageBreak/>
        <w:t>7.4.4.2</w:t>
      </w:r>
      <w:r w:rsidRPr="005B4B4F">
        <w:rPr>
          <w:rFonts w:ascii="Arial" w:eastAsia="MS Mincho" w:hAnsi="Arial" w:cs="v4.2.0"/>
          <w:sz w:val="24"/>
        </w:rPr>
        <w:tab/>
        <w:t>Procedure</w:t>
      </w:r>
      <w:bookmarkEnd w:id="25"/>
      <w:bookmarkEnd w:id="26"/>
      <w:bookmarkEnd w:id="27"/>
    </w:p>
    <w:p w14:paraId="05D93C0A" w14:textId="77777777" w:rsidR="00D61E37" w:rsidRPr="00EC5BC0" w:rsidRDefault="00D61E37" w:rsidP="00D61E37">
      <w:pPr>
        <w:rPr>
          <w:rFonts w:eastAsia="SimSun"/>
          <w:lang w:eastAsia="zh-CN"/>
        </w:rPr>
      </w:pPr>
      <w:r w:rsidRPr="00EC5BC0">
        <w:rPr>
          <w:rFonts w:eastAsia="SimSun"/>
          <w:lang w:eastAsia="zh-CN"/>
        </w:rPr>
        <w:t>For each supported E-UTRA channel BW:</w:t>
      </w:r>
    </w:p>
    <w:p w14:paraId="79E0F211" w14:textId="77777777" w:rsidR="00D61E37" w:rsidRPr="00EC5BC0" w:rsidRDefault="00D61E37" w:rsidP="00D61E37">
      <w:pPr>
        <w:pStyle w:val="B1"/>
        <w:rPr>
          <w:lang w:eastAsia="zh-CN"/>
        </w:rPr>
      </w:pPr>
      <w:r w:rsidRPr="00EC5BC0">
        <w:rPr>
          <w:lang w:eastAsia="zh-CN"/>
        </w:rPr>
        <w:t>1)</w:t>
      </w:r>
      <w:r w:rsidRPr="00EC5BC0">
        <w:rPr>
          <w:lang w:eastAsia="zh-CN"/>
        </w:rPr>
        <w:tab/>
        <w:t xml:space="preserve">Adjust the signal generator for the wanted </w:t>
      </w:r>
      <w:r w:rsidRPr="00EC5BC0">
        <w:t>E-UTRA</w:t>
      </w:r>
      <w:r w:rsidRPr="00EC5BC0">
        <w:rPr>
          <w:lang w:eastAsia="zh-CN"/>
        </w:rPr>
        <w:t xml:space="preserve"> signal as specified in Table 7.4-1 for Wide Area BS, in Table 7.4-2 for Local Area BS, in Table 7.4-3 for Home BS and in Table 7.4-4 for Medium Range BS on one side o</w:t>
      </w:r>
      <w:r w:rsidRPr="00EC5BC0">
        <w:rPr>
          <w:rFonts w:ascii="Arial" w:hAnsi="Arial" w:cs="Arial"/>
          <w:lang w:eastAsia="zh-CN"/>
        </w:rPr>
        <w:t xml:space="preserve">f </w:t>
      </w:r>
      <w:r w:rsidRPr="00EC5BC0">
        <w:rPr>
          <w:lang w:eastAsia="zh-CN"/>
        </w:rPr>
        <w:t xml:space="preserve">the </w:t>
      </w:r>
      <w:r w:rsidRPr="00EC5BC0">
        <w:t>F</w:t>
      </w:r>
      <w:r w:rsidRPr="00EC5BC0">
        <w:rPr>
          <w:vertAlign w:val="subscript"/>
        </w:rPr>
        <w:t>C</w:t>
      </w:r>
      <w:r w:rsidRPr="00EC5BC0">
        <w:rPr>
          <w:lang w:eastAsia="zh-CN"/>
        </w:rPr>
        <w:t>.</w:t>
      </w:r>
    </w:p>
    <w:p w14:paraId="45B37D59" w14:textId="77777777" w:rsidR="00D61E37" w:rsidRPr="00EC5BC0" w:rsidRDefault="00D61E37" w:rsidP="00D61E37">
      <w:pPr>
        <w:pStyle w:val="B1"/>
        <w:rPr>
          <w:rFonts w:ascii="Arial" w:hAnsi="Arial" w:cs="Arial"/>
          <w:lang w:eastAsia="zh-CN"/>
        </w:rPr>
      </w:pPr>
      <w:r w:rsidRPr="00EC5BC0">
        <w:rPr>
          <w:lang w:eastAsia="zh-CN"/>
        </w:rPr>
        <w:t>2)</w:t>
      </w:r>
      <w:r w:rsidRPr="00EC5BC0">
        <w:rPr>
          <w:lang w:eastAsia="zh-CN"/>
        </w:rPr>
        <w:tab/>
        <w:t xml:space="preserve">Adjust the signal generator for the interfering signal as specified in Table 7.4-1 for Wide Area BS, in Table 7.4-2 for Local Area BS, in Table 7.4-3 for Home BS and in Table 7.4-4 for Medium Range BS at opposite side of the </w:t>
      </w:r>
      <w:r w:rsidRPr="00EC5BC0">
        <w:t>F</w:t>
      </w:r>
      <w:r w:rsidRPr="00EC5BC0">
        <w:rPr>
          <w:vertAlign w:val="subscript"/>
        </w:rPr>
        <w:t>C</w:t>
      </w:r>
      <w:r w:rsidRPr="00EC5BC0">
        <w:rPr>
          <w:lang w:eastAsia="zh-CN"/>
        </w:rPr>
        <w:t xml:space="preserve"> and adjacent to the wanted signal.</w:t>
      </w:r>
    </w:p>
    <w:p w14:paraId="11DC8CE3" w14:textId="4E0FBCF1" w:rsidR="00D61E37" w:rsidRPr="00EC5BC0" w:rsidRDefault="00D61E37" w:rsidP="00D61E37">
      <w:pPr>
        <w:pStyle w:val="B1"/>
        <w:rPr>
          <w:lang w:eastAsia="zh-CN"/>
        </w:rPr>
      </w:pPr>
      <w:r w:rsidRPr="00EC5BC0">
        <w:rPr>
          <w:lang w:eastAsia="zh-CN"/>
        </w:rPr>
        <w:t>3)</w:t>
      </w:r>
      <w:r w:rsidRPr="00EC5BC0">
        <w:rPr>
          <w:lang w:eastAsia="zh-CN"/>
        </w:rPr>
        <w:tab/>
        <w:t xml:space="preserve">Measure the throughput according to Annex </w:t>
      </w:r>
      <w:ins w:id="28" w:author="Man Hung Ng (Nokia)" w:date="2024-11-05T15:13:00Z" w16du:dateUtc="2024-11-05T15:13:00Z">
        <w:r>
          <w:rPr>
            <w:lang w:eastAsia="zh-CN"/>
          </w:rPr>
          <w:t>A</w:t>
        </w:r>
      </w:ins>
      <w:del w:id="29" w:author="Man Hung Ng (Nokia)" w:date="2024-11-05T15:13:00Z" w16du:dateUtc="2024-11-05T15:13:00Z">
        <w:r w:rsidRPr="00EC5BC0" w:rsidDel="00D61E37">
          <w:rPr>
            <w:lang w:eastAsia="zh-CN"/>
          </w:rPr>
          <w:delText>E</w:delText>
        </w:r>
      </w:del>
      <w:r w:rsidRPr="00EC5BC0">
        <w:rPr>
          <w:lang w:eastAsia="zh-CN"/>
        </w:rPr>
        <w:t>.</w:t>
      </w:r>
    </w:p>
    <w:p w14:paraId="551593DD" w14:textId="77777777" w:rsidR="00D61E37" w:rsidRPr="00EC5BC0" w:rsidRDefault="00D61E37" w:rsidP="00D61E37">
      <w:pPr>
        <w:pStyle w:val="B1"/>
        <w:rPr>
          <w:lang w:eastAsia="zh-CN"/>
        </w:rPr>
      </w:pPr>
      <w:r w:rsidRPr="00EC5BC0">
        <w:rPr>
          <w:lang w:eastAsia="zh-CN"/>
        </w:rPr>
        <w:t>4</w:t>
      </w:r>
      <w:r w:rsidRPr="00EC5BC0">
        <w:t>)</w:t>
      </w:r>
      <w:r w:rsidRPr="00EC5BC0">
        <w:rPr>
          <w:lang w:eastAsia="zh-CN"/>
        </w:rPr>
        <w:tab/>
        <w:t xml:space="preserve">Repeat the measurement with the wanted signal on the other side of the </w:t>
      </w:r>
      <w:r w:rsidRPr="00EC5BC0">
        <w:t>F</w:t>
      </w:r>
      <w:r w:rsidRPr="00EC5BC0">
        <w:rPr>
          <w:vertAlign w:val="subscript"/>
        </w:rPr>
        <w:t>C</w:t>
      </w:r>
      <w:r w:rsidRPr="00EC5BC0">
        <w:rPr>
          <w:lang w:eastAsia="zh-CN"/>
        </w:rPr>
        <w:t xml:space="preserve">, and the interfering signal at opposite side of the </w:t>
      </w:r>
      <w:r w:rsidRPr="00EC5BC0">
        <w:t>F</w:t>
      </w:r>
      <w:r w:rsidRPr="00EC5BC0">
        <w:rPr>
          <w:vertAlign w:val="subscript"/>
        </w:rPr>
        <w:t>C</w:t>
      </w:r>
      <w:r w:rsidRPr="00EC5BC0">
        <w:rPr>
          <w:lang w:eastAsia="zh-CN"/>
        </w:rPr>
        <w:t xml:space="preserve"> and adjacent to the wanted signal.</w:t>
      </w:r>
    </w:p>
    <w:p w14:paraId="37D6765A" w14:textId="77777777" w:rsidR="00D61E37" w:rsidRPr="00EC5BC0" w:rsidRDefault="00D61E37" w:rsidP="00D61E37">
      <w:pPr>
        <w:pStyle w:val="B1"/>
        <w:rPr>
          <w:lang w:eastAsia="zh-CN"/>
        </w:rPr>
      </w:pPr>
      <w:r w:rsidRPr="00EC5BC0">
        <w:rPr>
          <w:lang w:eastAsia="zh-CN"/>
        </w:rPr>
        <w:t>5)</w:t>
      </w:r>
      <w:r w:rsidRPr="00EC5BC0">
        <w:rPr>
          <w:lang w:eastAsia="zh-CN"/>
        </w:rPr>
        <w:tab/>
        <w:t>Repeat the measurement for the other RX port(s).</w:t>
      </w:r>
    </w:p>
    <w:p w14:paraId="39873835" w14:textId="77777777" w:rsidR="00D61E37" w:rsidRPr="00EC5BC0" w:rsidRDefault="00D61E37" w:rsidP="00D61E37">
      <w:pPr>
        <w:rPr>
          <w:lang w:eastAsia="zh-CN"/>
        </w:rPr>
      </w:pPr>
      <w:r w:rsidRPr="00EC5BC0">
        <w:t>In addition, for a multi-band capable BS, the following step shall apply</w:t>
      </w:r>
      <w:r w:rsidRPr="00EC5BC0">
        <w:rPr>
          <w:lang w:eastAsia="zh-CN"/>
        </w:rPr>
        <w:t>:</w:t>
      </w:r>
    </w:p>
    <w:p w14:paraId="1384171C" w14:textId="77777777" w:rsidR="00D61E37" w:rsidRPr="00EC5BC0" w:rsidRDefault="00D61E37" w:rsidP="00D61E37">
      <w:pPr>
        <w:pStyle w:val="B1"/>
        <w:rPr>
          <w:snapToGrid w:val="0"/>
        </w:rPr>
      </w:pPr>
      <w:r w:rsidRPr="00EC5BC0">
        <w:rPr>
          <w:snapToGrid w:val="0"/>
        </w:rPr>
        <w:t>6)</w:t>
      </w:r>
      <w:r w:rsidRPr="00EC5BC0">
        <w:rPr>
          <w:snapToGrid w:val="0"/>
        </w:rPr>
        <w:tab/>
        <w:t>For multi-band capable BS and single band tests, repeat the steps above per involved band with no carrier activated in the other band.</w:t>
      </w:r>
      <w:r w:rsidRPr="00EC5BC0" w:rsidDel="00C84C95">
        <w:rPr>
          <w:snapToGrid w:val="0"/>
        </w:rPr>
        <w:t xml:space="preserve"> </w:t>
      </w:r>
      <w:r w:rsidRPr="00EC5BC0">
        <w:rPr>
          <w:snapToGrid w:val="0"/>
        </w:rPr>
        <w:t>For multi-band capable BS with separate antenna connector, the antenna connector not being under test shall be terminated.</w:t>
      </w:r>
    </w:p>
    <w:p w14:paraId="4D773615" w14:textId="77777777" w:rsidR="00D61E37" w:rsidRPr="00EC5BC0" w:rsidRDefault="00D61E37" w:rsidP="00D61E37">
      <w:pPr>
        <w:rPr>
          <w:lang w:eastAsia="zh-CN"/>
        </w:rPr>
      </w:pPr>
      <w:r w:rsidRPr="00EC5BC0">
        <w:rPr>
          <w:lang w:eastAsia="zh-CN"/>
        </w:rPr>
        <w:t>For each supported E-UTRA channel BW</w:t>
      </w:r>
      <w:r w:rsidRPr="00EC5BC0">
        <w:t xml:space="preserve"> with NB-IoT in-band operation</w:t>
      </w:r>
      <w:r w:rsidRPr="00EC5BC0">
        <w:rPr>
          <w:lang w:eastAsia="zh-CN"/>
        </w:rPr>
        <w:t>:</w:t>
      </w:r>
    </w:p>
    <w:p w14:paraId="7162A435" w14:textId="77777777" w:rsidR="00D61E37" w:rsidRPr="00EC5BC0" w:rsidRDefault="00D61E37" w:rsidP="00D61E37">
      <w:pPr>
        <w:pStyle w:val="B1"/>
        <w:rPr>
          <w:lang w:eastAsia="zh-CN"/>
        </w:rPr>
      </w:pPr>
      <w:r w:rsidRPr="00EC5BC0">
        <w:rPr>
          <w:lang w:eastAsia="zh-CN"/>
        </w:rPr>
        <w:t>1)</w:t>
      </w:r>
      <w:r w:rsidRPr="00EC5BC0">
        <w:rPr>
          <w:lang w:eastAsia="zh-CN"/>
        </w:rPr>
        <w:tab/>
        <w:t xml:space="preserve">Adjust the signal generator for the wanted </w:t>
      </w:r>
      <w:r w:rsidRPr="00EC5BC0">
        <w:t xml:space="preserve">NB-IoT </w:t>
      </w:r>
      <w:r w:rsidRPr="00EC5BC0">
        <w:rPr>
          <w:lang w:eastAsia="zh-CN"/>
        </w:rPr>
        <w:t>signal as specified in Table 7.4-</w:t>
      </w:r>
      <w:r w:rsidRPr="00EC5BC0">
        <w:t>5</w:t>
      </w:r>
      <w:r w:rsidRPr="00EC5BC0">
        <w:rPr>
          <w:lang w:eastAsia="zh-CN"/>
        </w:rPr>
        <w:t xml:space="preserve"> for Wide Area BS</w:t>
      </w:r>
      <w:r w:rsidRPr="00EC5BC0">
        <w:t xml:space="preserve"> with 15 kHz channel spacing</w:t>
      </w:r>
      <w:r w:rsidRPr="00EC5BC0">
        <w:rPr>
          <w:lang w:eastAsia="zh-CN"/>
        </w:rPr>
        <w:t xml:space="preserve"> and in Table 7.4-</w:t>
      </w:r>
      <w:r w:rsidRPr="00EC5BC0">
        <w:t>6</w:t>
      </w:r>
      <w:r w:rsidRPr="00EC5BC0">
        <w:rPr>
          <w:lang w:eastAsia="zh-CN"/>
        </w:rPr>
        <w:t xml:space="preserve"> for </w:t>
      </w:r>
      <w:r w:rsidRPr="00EC5BC0">
        <w:t>Wide Area</w:t>
      </w:r>
      <w:r w:rsidRPr="00EC5BC0">
        <w:rPr>
          <w:lang w:eastAsia="zh-CN"/>
        </w:rPr>
        <w:t xml:space="preserve"> BS</w:t>
      </w:r>
      <w:r w:rsidRPr="00EC5BC0">
        <w:t xml:space="preserve"> with 3.75 kHz channel spacing</w:t>
      </w:r>
      <w:r w:rsidRPr="00EC5BC0">
        <w:rPr>
          <w:lang w:eastAsia="zh-CN"/>
        </w:rPr>
        <w:t xml:space="preserve"> on one side</w:t>
      </w:r>
      <w:r w:rsidRPr="00EC5BC0">
        <w:t xml:space="preserve"> of </w:t>
      </w:r>
      <w:r w:rsidRPr="00EC5BC0">
        <w:rPr>
          <w:lang w:eastAsia="zh-CN"/>
        </w:rPr>
        <w:t xml:space="preserve">the </w:t>
      </w:r>
      <w:r w:rsidRPr="00EC5BC0">
        <w:t>F</w:t>
      </w:r>
      <w:r w:rsidRPr="00EC5BC0">
        <w:rPr>
          <w:vertAlign w:val="subscript"/>
        </w:rPr>
        <w:t>C</w:t>
      </w:r>
      <w:r w:rsidRPr="00EC5BC0">
        <w:rPr>
          <w:lang w:eastAsia="zh-CN"/>
        </w:rPr>
        <w:t>.</w:t>
      </w:r>
    </w:p>
    <w:p w14:paraId="70428AA0" w14:textId="77777777" w:rsidR="00D61E37" w:rsidRPr="00EC5BC0" w:rsidRDefault="00D61E37" w:rsidP="00D61E37">
      <w:pPr>
        <w:pStyle w:val="B1"/>
        <w:rPr>
          <w:rFonts w:ascii="Arial" w:hAnsi="Arial" w:cs="Arial"/>
          <w:lang w:eastAsia="zh-CN"/>
        </w:rPr>
      </w:pPr>
      <w:r w:rsidRPr="00EC5BC0">
        <w:rPr>
          <w:lang w:eastAsia="zh-CN"/>
        </w:rPr>
        <w:t>2)</w:t>
      </w:r>
      <w:r w:rsidRPr="00EC5BC0">
        <w:rPr>
          <w:lang w:eastAsia="zh-CN"/>
        </w:rPr>
        <w:tab/>
        <w:t>Adjust the signal generator for the interfering signal as specified in Table 7.4-</w:t>
      </w:r>
      <w:r w:rsidRPr="00EC5BC0">
        <w:t>5</w:t>
      </w:r>
      <w:r w:rsidRPr="00EC5BC0">
        <w:rPr>
          <w:lang w:eastAsia="zh-CN"/>
        </w:rPr>
        <w:t xml:space="preserve"> for Wide Area BS</w:t>
      </w:r>
      <w:r w:rsidRPr="00EC5BC0">
        <w:t xml:space="preserve"> with 15 kHz channel spacing</w:t>
      </w:r>
      <w:r w:rsidRPr="00EC5BC0">
        <w:rPr>
          <w:lang w:eastAsia="zh-CN"/>
        </w:rPr>
        <w:t xml:space="preserve"> and in Table 7.4-</w:t>
      </w:r>
      <w:r w:rsidRPr="00EC5BC0">
        <w:t>6</w:t>
      </w:r>
      <w:r w:rsidRPr="00EC5BC0">
        <w:rPr>
          <w:lang w:eastAsia="zh-CN"/>
        </w:rPr>
        <w:t xml:space="preserve"> for </w:t>
      </w:r>
      <w:r w:rsidRPr="00EC5BC0">
        <w:t>Wide Area</w:t>
      </w:r>
      <w:r w:rsidRPr="00EC5BC0">
        <w:rPr>
          <w:lang w:eastAsia="zh-CN"/>
        </w:rPr>
        <w:t xml:space="preserve"> BS</w:t>
      </w:r>
      <w:r w:rsidRPr="00EC5BC0">
        <w:t xml:space="preserve"> with 3.75 kHz spacing</w:t>
      </w:r>
      <w:r w:rsidRPr="00EC5BC0">
        <w:rPr>
          <w:lang w:eastAsia="zh-CN"/>
        </w:rPr>
        <w:t xml:space="preserve"> at opposite side of the </w:t>
      </w:r>
      <w:r w:rsidRPr="00EC5BC0">
        <w:t>F</w:t>
      </w:r>
      <w:r w:rsidRPr="00EC5BC0">
        <w:rPr>
          <w:vertAlign w:val="subscript"/>
        </w:rPr>
        <w:t>C</w:t>
      </w:r>
      <w:r w:rsidRPr="00EC5BC0">
        <w:rPr>
          <w:lang w:eastAsia="zh-CN"/>
        </w:rPr>
        <w:t>.</w:t>
      </w:r>
    </w:p>
    <w:p w14:paraId="43CD0241" w14:textId="1F5FD695" w:rsidR="00D61E37" w:rsidRPr="00EC5BC0" w:rsidRDefault="00D61E37" w:rsidP="00D61E37">
      <w:pPr>
        <w:pStyle w:val="B1"/>
        <w:rPr>
          <w:lang w:eastAsia="zh-CN"/>
        </w:rPr>
      </w:pPr>
      <w:r w:rsidRPr="00EC5BC0">
        <w:rPr>
          <w:lang w:eastAsia="zh-CN"/>
        </w:rPr>
        <w:t>3)</w:t>
      </w:r>
      <w:r w:rsidRPr="00EC5BC0">
        <w:rPr>
          <w:lang w:eastAsia="zh-CN"/>
        </w:rPr>
        <w:tab/>
        <w:t xml:space="preserve">Measure the throughput according to Annex </w:t>
      </w:r>
      <w:ins w:id="30" w:author="Man Hung Ng (Nokia)" w:date="2024-11-05T15:13:00Z" w16du:dateUtc="2024-11-05T15:13:00Z">
        <w:r>
          <w:rPr>
            <w:lang w:eastAsia="zh-CN"/>
          </w:rPr>
          <w:t>A</w:t>
        </w:r>
      </w:ins>
      <w:del w:id="31" w:author="Man Hung Ng (Nokia)" w:date="2024-11-05T15:13:00Z" w16du:dateUtc="2024-11-05T15:13:00Z">
        <w:r w:rsidRPr="00EC5BC0" w:rsidDel="00D61E37">
          <w:rPr>
            <w:lang w:eastAsia="zh-CN"/>
          </w:rPr>
          <w:delText>E</w:delText>
        </w:r>
      </w:del>
      <w:r w:rsidRPr="00EC5BC0">
        <w:rPr>
          <w:lang w:eastAsia="zh-CN"/>
        </w:rPr>
        <w:t>.</w:t>
      </w:r>
    </w:p>
    <w:p w14:paraId="2ADC4145" w14:textId="77777777" w:rsidR="00D61E37" w:rsidRPr="00EC5BC0" w:rsidRDefault="00D61E37" w:rsidP="00D61E37">
      <w:pPr>
        <w:pStyle w:val="B1"/>
        <w:rPr>
          <w:lang w:eastAsia="zh-CN"/>
        </w:rPr>
      </w:pPr>
      <w:r w:rsidRPr="00EC5BC0">
        <w:rPr>
          <w:lang w:eastAsia="zh-CN"/>
        </w:rPr>
        <w:t>4</w:t>
      </w:r>
      <w:r w:rsidRPr="00EC5BC0">
        <w:t>)</w:t>
      </w:r>
      <w:r w:rsidRPr="00EC5BC0">
        <w:rPr>
          <w:lang w:eastAsia="zh-CN"/>
        </w:rPr>
        <w:tab/>
        <w:t xml:space="preserve">Repeat the measurement with the wanted signal on the other side of the </w:t>
      </w:r>
      <w:r w:rsidRPr="00EC5BC0">
        <w:t>F</w:t>
      </w:r>
      <w:r w:rsidRPr="00EC5BC0">
        <w:rPr>
          <w:vertAlign w:val="subscript"/>
        </w:rPr>
        <w:t>C</w:t>
      </w:r>
      <w:r w:rsidRPr="00EC5BC0">
        <w:rPr>
          <w:lang w:eastAsia="zh-CN"/>
        </w:rPr>
        <w:t xml:space="preserve">, and the interfering signal at opposite side of the </w:t>
      </w:r>
      <w:r w:rsidRPr="00EC5BC0">
        <w:t>F</w:t>
      </w:r>
      <w:r w:rsidRPr="00EC5BC0">
        <w:rPr>
          <w:vertAlign w:val="subscript"/>
        </w:rPr>
        <w:t>C</w:t>
      </w:r>
      <w:r w:rsidRPr="00EC5BC0">
        <w:rPr>
          <w:lang w:eastAsia="zh-CN"/>
        </w:rPr>
        <w:t>.</w:t>
      </w:r>
    </w:p>
    <w:p w14:paraId="5EC0BCBF" w14:textId="77777777" w:rsidR="00D61E37" w:rsidRPr="00EC5BC0" w:rsidRDefault="00D61E37" w:rsidP="00D61E37">
      <w:pPr>
        <w:pStyle w:val="B1"/>
        <w:rPr>
          <w:lang w:eastAsia="zh-CN"/>
        </w:rPr>
      </w:pPr>
      <w:r w:rsidRPr="00EC5BC0">
        <w:rPr>
          <w:lang w:eastAsia="zh-CN"/>
        </w:rPr>
        <w:t>5)</w:t>
      </w:r>
      <w:r w:rsidRPr="00EC5BC0">
        <w:rPr>
          <w:lang w:eastAsia="zh-CN"/>
        </w:rPr>
        <w:tab/>
        <w:t>Repeat the measurement for the other RX port(s).</w:t>
      </w:r>
    </w:p>
    <w:p w14:paraId="4CE68895" w14:textId="77777777" w:rsidR="005B4B4F" w:rsidRPr="00B64708" w:rsidRDefault="005B4B4F" w:rsidP="005B4B4F">
      <w:pPr>
        <w:rPr>
          <w:b/>
        </w:rPr>
      </w:pPr>
      <w:r w:rsidRPr="00B64708">
        <w:rPr>
          <w:b/>
        </w:rPr>
        <w:t>&lt;</w:t>
      </w:r>
      <w:r>
        <w:rPr>
          <w:b/>
        </w:rPr>
        <w:t>Next</w:t>
      </w:r>
      <w:r w:rsidRPr="00B64708">
        <w:rPr>
          <w:b/>
        </w:rPr>
        <w:t xml:space="preserve"> change&gt;</w:t>
      </w:r>
    </w:p>
    <w:p w14:paraId="70D5C194"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32" w:name="_Toc329376257"/>
      <w:bookmarkStart w:id="33" w:name="_Toc45827463"/>
      <w:bookmarkStart w:id="34" w:name="_Toc45827850"/>
      <w:r w:rsidRPr="005B4B4F">
        <w:rPr>
          <w:rFonts w:ascii="Arial" w:eastAsia="MS Mincho" w:hAnsi="Arial" w:cs="v4.2.0"/>
          <w:sz w:val="24"/>
        </w:rPr>
        <w:t>7.5.4.2</w:t>
      </w:r>
      <w:r w:rsidRPr="005B4B4F">
        <w:rPr>
          <w:rFonts w:ascii="Arial" w:eastAsia="MS Mincho" w:hAnsi="Arial" w:cs="v4.2.0"/>
          <w:sz w:val="24"/>
        </w:rPr>
        <w:tab/>
        <w:t>Procedure for Adjacent Channel Selectivity</w:t>
      </w:r>
      <w:bookmarkEnd w:id="32"/>
      <w:bookmarkEnd w:id="33"/>
      <w:bookmarkEnd w:id="34"/>
    </w:p>
    <w:p w14:paraId="244488A2" w14:textId="77777777" w:rsidR="00D61E37" w:rsidRPr="00EC5BC0" w:rsidRDefault="00D61E37" w:rsidP="00D61E37">
      <w:pPr>
        <w:rPr>
          <w:rFonts w:cs="v4.2.0"/>
        </w:rPr>
      </w:pPr>
      <w:bookmarkStart w:id="35" w:name="_Toc329376258"/>
      <w:bookmarkStart w:id="36" w:name="_Toc45827464"/>
      <w:bookmarkStart w:id="37" w:name="_Toc45827851"/>
      <w:r w:rsidRPr="00EC5BC0">
        <w:t>For E-UTRA and E-UTRA with NB-IoT in-band or guard band operation:</w:t>
      </w:r>
    </w:p>
    <w:p w14:paraId="743A6E3D" w14:textId="77777777" w:rsidR="00D61E37" w:rsidRPr="00EC5BC0" w:rsidRDefault="00D61E37" w:rsidP="00D61E37">
      <w:pPr>
        <w:pStyle w:val="B1"/>
        <w:rPr>
          <w:rFonts w:cs="v4.2.0"/>
        </w:rPr>
      </w:pPr>
      <w:r w:rsidRPr="00EC5BC0">
        <w:rPr>
          <w:rFonts w:cs="v4.2.0"/>
        </w:rPr>
        <w:t>1)</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7.5-3</w:t>
      </w:r>
      <w:r w:rsidRPr="00EC5BC0">
        <w:rPr>
          <w:lang w:eastAsia="zh-CN"/>
        </w:rPr>
        <w:t xml:space="preserve"> for </w:t>
      </w:r>
      <w:r w:rsidRPr="00EC5BC0">
        <w:rPr>
          <w:rFonts w:cs="v4.2.0"/>
        </w:rPr>
        <w:t xml:space="preserve">E-UTRA </w:t>
      </w:r>
      <w:r w:rsidRPr="00EC5BC0">
        <w:rPr>
          <w:lang w:eastAsia="zh-CN"/>
        </w:rPr>
        <w:t xml:space="preserve">Wide Area BS, in Table 7.5-4 for </w:t>
      </w:r>
      <w:r w:rsidRPr="00EC5BC0">
        <w:rPr>
          <w:rFonts w:cs="v4.2.0"/>
        </w:rPr>
        <w:t xml:space="preserve">E-UTRA </w:t>
      </w:r>
      <w:r w:rsidRPr="00EC5BC0">
        <w:rPr>
          <w:lang w:eastAsia="zh-CN"/>
        </w:rPr>
        <w:t xml:space="preserve">Local Area BS, in Table 7.5-5 for </w:t>
      </w:r>
      <w:r w:rsidRPr="00EC5BC0">
        <w:rPr>
          <w:rFonts w:cs="v4.2.0"/>
        </w:rPr>
        <w:t xml:space="preserve">E-UTRA </w:t>
      </w:r>
      <w:r w:rsidRPr="00EC5BC0">
        <w:rPr>
          <w:lang w:eastAsia="zh-CN"/>
        </w:rPr>
        <w:t xml:space="preserve">Home BS and in Table 7.5-6 for </w:t>
      </w:r>
      <w:r w:rsidRPr="00EC5BC0">
        <w:rPr>
          <w:rFonts w:cs="v4.2.0"/>
        </w:rPr>
        <w:t xml:space="preserve">E-UTRA </w:t>
      </w:r>
      <w:r w:rsidRPr="00EC5BC0">
        <w:rPr>
          <w:lang w:eastAsia="zh-CN"/>
        </w:rPr>
        <w:t>Medium Range BS</w:t>
      </w:r>
      <w:r w:rsidRPr="00EC5BC0">
        <w:rPr>
          <w:rFonts w:cs="v4.2.0"/>
        </w:rPr>
        <w:t>.</w:t>
      </w:r>
    </w:p>
    <w:p w14:paraId="00A40DA1" w14:textId="77777777" w:rsidR="00D61E37" w:rsidRPr="00EC5BC0" w:rsidRDefault="00D61E37" w:rsidP="00D61E37">
      <w:pPr>
        <w:pStyle w:val="B1"/>
        <w:rPr>
          <w:rFonts w:cs="v4.2.0"/>
          <w:u w:val="single"/>
        </w:rPr>
      </w:pPr>
      <w:r w:rsidRPr="00EC5BC0">
        <w:rPr>
          <w:rFonts w:cs="v4.2.0"/>
        </w:rPr>
        <w:tab/>
      </w:r>
      <w:r w:rsidRPr="00EC5BC0">
        <w:rPr>
          <w:lang w:eastAsia="zh-CN"/>
        </w:rPr>
        <w:t xml:space="preserve">For a BS declared to be capable of </w:t>
      </w:r>
      <w:r w:rsidRPr="00EC5BC0">
        <w:rPr>
          <w:rFonts w:eastAsia="MS P??" w:cs="v4.2.0"/>
        </w:rPr>
        <w:t>NB-IoT in-band or guard band operation,</w:t>
      </w:r>
      <w:r w:rsidRPr="00EC5BC0">
        <w:rPr>
          <w:rFonts w:cs="v4.2.0"/>
        </w:rPr>
        <w:t xml:space="preserve"> 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7.5-3a</w:t>
      </w:r>
      <w:r w:rsidRPr="00EC5BC0">
        <w:rPr>
          <w:lang w:eastAsia="zh-CN"/>
        </w:rPr>
        <w:t xml:space="preserve"> for NB-IoT in-band operation Wide Area BS and Table 7.5-3b for NB-IoT in guard band operation Wide Area BS</w:t>
      </w:r>
      <w:r w:rsidRPr="00EC5BC0">
        <w:rPr>
          <w:rFonts w:cs="v4.2.0"/>
        </w:rPr>
        <w:t>.</w:t>
      </w:r>
    </w:p>
    <w:p w14:paraId="30AB8985" w14:textId="77777777" w:rsidR="00D61E37" w:rsidRPr="00EC5BC0" w:rsidRDefault="00D61E37" w:rsidP="00D61E37">
      <w:pPr>
        <w:pStyle w:val="B1"/>
        <w:rPr>
          <w:rFonts w:cs="v4.2.0"/>
          <w:i/>
          <w:u w:val="single"/>
        </w:rPr>
      </w:pPr>
      <w:r w:rsidRPr="00EC5BC0">
        <w:rPr>
          <w:rFonts w:cs="v4.2.0"/>
        </w:rPr>
        <w:t>2)</w:t>
      </w:r>
      <w:r w:rsidRPr="00EC5BC0">
        <w:rPr>
          <w:rFonts w:cs="v4.2.0"/>
        </w:rPr>
        <w:tab/>
        <w:t>Set-up the interfering signal at the adjacent channel frequency and adjust the interfering signal level at the base station input</w:t>
      </w:r>
      <w:r w:rsidRPr="00EC5BC0">
        <w:t xml:space="preserve"> to the level defined in Table 7.5-3</w:t>
      </w:r>
      <w:r w:rsidRPr="00EC5BC0">
        <w:rPr>
          <w:lang w:eastAsia="zh-CN"/>
        </w:rPr>
        <w:t xml:space="preserve"> for </w:t>
      </w:r>
      <w:r w:rsidRPr="00EC5BC0">
        <w:rPr>
          <w:rFonts w:cs="v4.2.0"/>
        </w:rPr>
        <w:t>E-UTRA</w:t>
      </w:r>
      <w:r w:rsidRPr="00EC5BC0">
        <w:rPr>
          <w:lang w:eastAsia="zh-CN"/>
        </w:rPr>
        <w:t xml:space="preserve"> Wide Area BS, in Table7.5-4 for </w:t>
      </w:r>
      <w:r w:rsidRPr="00EC5BC0">
        <w:rPr>
          <w:rFonts w:cs="v4.2.0"/>
        </w:rPr>
        <w:t>E-UTRA</w:t>
      </w:r>
      <w:r w:rsidRPr="00EC5BC0">
        <w:rPr>
          <w:lang w:eastAsia="zh-CN"/>
        </w:rPr>
        <w:t xml:space="preserve"> Local Area BS, in Table 7.5-5 for </w:t>
      </w:r>
      <w:r w:rsidRPr="00EC5BC0">
        <w:rPr>
          <w:rFonts w:cs="v4.2.0"/>
        </w:rPr>
        <w:t>E-UTRA</w:t>
      </w:r>
      <w:r w:rsidRPr="00EC5BC0">
        <w:rPr>
          <w:lang w:eastAsia="zh-CN"/>
        </w:rPr>
        <w:t xml:space="preserve"> Home BS, in Table 7.5-6 for</w:t>
      </w:r>
      <w:r w:rsidRPr="00EC5BC0">
        <w:rPr>
          <w:rFonts w:cs="v4.2.0"/>
        </w:rPr>
        <w:t xml:space="preserve"> E-UTRA</w:t>
      </w:r>
      <w:r w:rsidRPr="00EC5BC0">
        <w:rPr>
          <w:lang w:eastAsia="zh-CN"/>
        </w:rPr>
        <w:t xml:space="preserve"> Medium Range BS</w:t>
      </w:r>
      <w:r w:rsidRPr="00EC5BC0">
        <w:rPr>
          <w:rFonts w:cs="v4.2.0"/>
        </w:rPr>
        <w:t>.</w:t>
      </w:r>
      <w:r w:rsidRPr="00EC5BC0">
        <w:rPr>
          <w:lang w:eastAsia="zh-CN"/>
        </w:rPr>
        <w:t xml:space="preserve"> in Table 7.5-3a for NB-IoT in-band operation Wide Area BS and Table 7.5-3b for NB-IoT in guard band operation Wide Area BS</w:t>
      </w:r>
    </w:p>
    <w:p w14:paraId="3FC7775A" w14:textId="788DDD8D" w:rsidR="00D61E37" w:rsidRPr="00EC5BC0" w:rsidRDefault="00D61E37" w:rsidP="00D61E37">
      <w:pPr>
        <w:pStyle w:val="B1"/>
        <w:rPr>
          <w:rFonts w:cs="v4.2.0"/>
        </w:rPr>
      </w:pPr>
      <w:r w:rsidRPr="00EC5BC0">
        <w:rPr>
          <w:rFonts w:cs="v4.2.0"/>
        </w:rPr>
        <w:t>3)</w:t>
      </w:r>
      <w:r w:rsidRPr="00EC5BC0">
        <w:rPr>
          <w:rFonts w:cs="v4.2.0"/>
        </w:rPr>
        <w:tab/>
        <w:t xml:space="preserve">Measure the E-UTRA throughput according to Annex </w:t>
      </w:r>
      <w:ins w:id="38" w:author="Man Hung Ng (Nokia)" w:date="2024-11-05T15:14:00Z" w16du:dateUtc="2024-11-05T15:14:00Z">
        <w:r>
          <w:rPr>
            <w:rFonts w:cs="v4.2.0"/>
          </w:rPr>
          <w:t>A</w:t>
        </w:r>
      </w:ins>
      <w:del w:id="39" w:author="Man Hung Ng (Nokia)" w:date="2024-11-05T15:14:00Z" w16du:dateUtc="2024-11-05T15:14:00Z">
        <w:r w:rsidRPr="00EC5BC0" w:rsidDel="00D61E37">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rPr>
        <w:t>.</w:t>
      </w:r>
    </w:p>
    <w:p w14:paraId="623A9A56" w14:textId="1552A32B" w:rsidR="00D61E37" w:rsidRPr="00EC5BC0" w:rsidRDefault="00D61E37" w:rsidP="00D61E37">
      <w:pPr>
        <w:pStyle w:val="B1"/>
        <w:rPr>
          <w:rFonts w:cs="v4.2.0"/>
          <w:u w:val="single"/>
        </w:rPr>
      </w:pPr>
      <w:r w:rsidRPr="00EC5BC0">
        <w:rPr>
          <w:lang w:eastAsia="zh-CN"/>
        </w:rPr>
        <w:lastRenderedPageBreak/>
        <w:tab/>
        <w:t xml:space="preserve">For a BS declared to be capable of </w:t>
      </w:r>
      <w:r w:rsidRPr="00EC5BC0">
        <w:rPr>
          <w:rFonts w:eastAsia="MS P??" w:cs="v4.2.0"/>
        </w:rPr>
        <w:t>NB-IoT in-band or guard band operation, m</w:t>
      </w:r>
      <w:r w:rsidRPr="00EC5BC0">
        <w:rPr>
          <w:rFonts w:cs="v4.2.0"/>
        </w:rPr>
        <w:t xml:space="preserve">easure the NB-IoT throughput according to Annex </w:t>
      </w:r>
      <w:ins w:id="40" w:author="Man Hung Ng (Nokia)" w:date="2024-11-05T15:14:00Z" w16du:dateUtc="2024-11-05T15:14:00Z">
        <w:r>
          <w:rPr>
            <w:rFonts w:cs="v4.2.0"/>
          </w:rPr>
          <w:t>A</w:t>
        </w:r>
      </w:ins>
      <w:del w:id="41" w:author="Man Hung Ng (Nokia)" w:date="2024-11-05T15:14:00Z" w16du:dateUtc="2024-11-05T15:14:00Z">
        <w:r w:rsidRPr="00EC5BC0" w:rsidDel="00D61E37">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7D3FC748" w14:textId="77777777" w:rsidR="00D61E37" w:rsidRPr="00EC5BC0" w:rsidRDefault="00D61E37" w:rsidP="00D61E37">
      <w:pPr>
        <w:pStyle w:val="B1"/>
        <w:rPr>
          <w:rFonts w:cs="v4.2.0"/>
        </w:rPr>
      </w:pPr>
      <w:r w:rsidRPr="00EC5BC0">
        <w:rPr>
          <w:rFonts w:cs="v4.2.0"/>
        </w:rPr>
        <w:t>4)</w:t>
      </w:r>
      <w:r w:rsidRPr="00EC5BC0">
        <w:rPr>
          <w:rFonts w:cs="v4.2.0"/>
        </w:rPr>
        <w:tab/>
        <w:t>Repeat the test for the port(s), which was (were) terminated.</w:t>
      </w:r>
    </w:p>
    <w:p w14:paraId="12CD0088" w14:textId="77777777" w:rsidR="00D61E37" w:rsidRPr="00EC5BC0" w:rsidRDefault="00D61E37" w:rsidP="00D61E37">
      <w:r w:rsidRPr="00EC5BC0">
        <w:t>In addition, for a multi-band capable BS with separate antenna connectors, the following steps shall apply:</w:t>
      </w:r>
    </w:p>
    <w:p w14:paraId="5D9A201F" w14:textId="77777777" w:rsidR="00D61E37" w:rsidRPr="00EC5BC0" w:rsidRDefault="00D61E37" w:rsidP="00D61E37">
      <w:pPr>
        <w:pStyle w:val="B1"/>
        <w:rPr>
          <w:snapToGrid w:val="0"/>
        </w:rPr>
      </w:pPr>
      <w:r w:rsidRPr="00EC5BC0">
        <w:rPr>
          <w:snapToGrid w:val="0"/>
        </w:rPr>
        <w:t>5)</w:t>
      </w:r>
      <w:r w:rsidRPr="00EC5BC0">
        <w:rPr>
          <w:snapToGrid w:val="0"/>
        </w:rPr>
        <w:tab/>
        <w:t>For single band tests, repeat the steps above per involved band where single band test configurations shall apply with no carrier activated in the other band.</w:t>
      </w:r>
    </w:p>
    <w:p w14:paraId="7CCF205F" w14:textId="77777777" w:rsidR="00D61E37" w:rsidRPr="00EC5BC0" w:rsidRDefault="00D61E37" w:rsidP="00D61E37">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3119D7EB" w14:textId="77777777" w:rsidR="00D61E37" w:rsidRPr="00EC5BC0" w:rsidRDefault="00D61E37" w:rsidP="00D61E37">
      <w:pPr>
        <w:pStyle w:val="B1"/>
      </w:pPr>
      <w:r w:rsidRPr="00EC5BC0">
        <w:rPr>
          <w:snapToGrid w:val="0"/>
        </w:rPr>
        <w:t>6)</w:t>
      </w:r>
      <w:r w:rsidRPr="00EC5BC0">
        <w:rPr>
          <w:snapToGrid w:val="0"/>
        </w:rPr>
        <w:tab/>
      </w:r>
      <w:r w:rsidRPr="00EC5BC0">
        <w:t>Repeat step 5) with the wanted signal for the other band(s) applied on the respective port(s).</w:t>
      </w:r>
    </w:p>
    <w:p w14:paraId="477D3281" w14:textId="77777777" w:rsidR="00D61E37" w:rsidRPr="00EC5BC0" w:rsidRDefault="00D61E37" w:rsidP="00D61E37">
      <w:r w:rsidRPr="00EC5BC0">
        <w:t>For NB-IoT standalone operation:</w:t>
      </w:r>
    </w:p>
    <w:p w14:paraId="29075A6D" w14:textId="77777777" w:rsidR="00D61E37" w:rsidRPr="00EC5BC0" w:rsidRDefault="00D61E37" w:rsidP="00D61E37">
      <w:pPr>
        <w:pStyle w:val="B1"/>
        <w:rPr>
          <w:rFonts w:cs="v4.2.0"/>
          <w:u w:val="single"/>
        </w:rPr>
      </w:pPr>
      <w:r w:rsidRPr="00EC5BC0">
        <w:rPr>
          <w:rFonts w:cs="v4.2.0"/>
        </w:rPr>
        <w:t>1)</w:t>
      </w: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7.5-3c</w:t>
      </w:r>
      <w:r w:rsidRPr="00EC5BC0">
        <w:rPr>
          <w:lang w:eastAsia="zh-CN"/>
        </w:rPr>
        <w:t xml:space="preserve"> for NB-IoT standalone Wide Area BS</w:t>
      </w:r>
      <w:r w:rsidRPr="00EC5BC0">
        <w:rPr>
          <w:rFonts w:cs="v4.2.0"/>
        </w:rPr>
        <w:t>.</w:t>
      </w:r>
    </w:p>
    <w:p w14:paraId="1A24E017" w14:textId="77777777" w:rsidR="00D61E37" w:rsidRPr="00EC5BC0" w:rsidRDefault="00D61E37" w:rsidP="00D61E37">
      <w:pPr>
        <w:pStyle w:val="B1"/>
        <w:rPr>
          <w:rFonts w:cs="v4.2.0"/>
          <w:i/>
          <w:u w:val="single"/>
        </w:rPr>
      </w:pPr>
      <w:r w:rsidRPr="00EC5BC0">
        <w:rPr>
          <w:rFonts w:cs="v4.2.0"/>
        </w:rPr>
        <w:t>2)</w:t>
      </w:r>
      <w:r w:rsidRPr="00EC5BC0">
        <w:rPr>
          <w:rFonts w:cs="v4.2.0"/>
        </w:rPr>
        <w:tab/>
        <w:t>Set-up the interfering signal at the adjacent channel frequency and adjust the interfering signal level at the base station input</w:t>
      </w:r>
      <w:r w:rsidRPr="00EC5BC0">
        <w:t xml:space="preserve"> to the level defined in Table 7.5-3c</w:t>
      </w:r>
      <w:r w:rsidRPr="00EC5BC0">
        <w:rPr>
          <w:lang w:eastAsia="zh-CN"/>
        </w:rPr>
        <w:t xml:space="preserve"> for NB-IoT standalone Wide Area BS</w:t>
      </w:r>
      <w:r w:rsidRPr="00EC5BC0">
        <w:rPr>
          <w:rFonts w:cs="v4.2.0"/>
        </w:rPr>
        <w:t>.</w:t>
      </w:r>
    </w:p>
    <w:p w14:paraId="13B599B1" w14:textId="249A47CC" w:rsidR="00D61E37" w:rsidRPr="00EC5BC0" w:rsidRDefault="00D61E37" w:rsidP="00D61E37">
      <w:pPr>
        <w:pStyle w:val="B1"/>
        <w:rPr>
          <w:rFonts w:cs="v4.2.0"/>
          <w:u w:val="single"/>
        </w:rPr>
      </w:pPr>
      <w:r w:rsidRPr="00EC5BC0">
        <w:rPr>
          <w:rFonts w:cs="v4.2.0"/>
        </w:rPr>
        <w:t>3)</w:t>
      </w:r>
      <w:r w:rsidRPr="00EC5BC0">
        <w:rPr>
          <w:rFonts w:cs="v4.2.0"/>
        </w:rPr>
        <w:tab/>
        <w:t xml:space="preserve">Measure NB-IoT throughput according to Annex </w:t>
      </w:r>
      <w:ins w:id="42" w:author="Man Hung Ng (Nokia)" w:date="2024-11-05T15:13:00Z" w16du:dateUtc="2024-11-05T15:13:00Z">
        <w:r>
          <w:rPr>
            <w:rFonts w:cs="v4.2.0"/>
          </w:rPr>
          <w:t>A</w:t>
        </w:r>
      </w:ins>
      <w:del w:id="43" w:author="Man Hung Ng (Nokia)" w:date="2024-11-05T15:13:00Z" w16du:dateUtc="2024-11-05T15:13:00Z">
        <w:r w:rsidRPr="00EC5BC0" w:rsidDel="00D61E37">
          <w:rPr>
            <w:rFonts w:cs="v4.2.0"/>
          </w:rPr>
          <w:delText>E</w:delText>
        </w:r>
      </w:del>
      <w:r w:rsidRPr="00EC5BC0">
        <w:rPr>
          <w:rFonts w:cs="v4.2.0"/>
        </w:rPr>
        <w:t>.</w:t>
      </w:r>
    </w:p>
    <w:p w14:paraId="38D5CBC8" w14:textId="77777777" w:rsidR="00D61E37" w:rsidRPr="00EC5BC0" w:rsidRDefault="00D61E37" w:rsidP="00D61E37">
      <w:pPr>
        <w:pStyle w:val="B1"/>
        <w:rPr>
          <w:rFonts w:cs="v4.2.0"/>
        </w:rPr>
      </w:pPr>
      <w:r w:rsidRPr="00EC5BC0">
        <w:rPr>
          <w:rFonts w:cs="v4.2.0"/>
        </w:rPr>
        <w:t>4)</w:t>
      </w:r>
      <w:r w:rsidRPr="00EC5BC0">
        <w:rPr>
          <w:rFonts w:cs="v4.2.0"/>
        </w:rPr>
        <w:tab/>
        <w:t>Repeat the test for the port(s), which was (were) terminated.</w:t>
      </w:r>
    </w:p>
    <w:p w14:paraId="61D94B8E" w14:textId="77777777" w:rsidR="005B4B4F" w:rsidRPr="005B4B4F" w:rsidRDefault="005B4B4F" w:rsidP="005B4B4F">
      <w:pPr>
        <w:keepNext/>
        <w:keepLines/>
        <w:spacing w:before="120"/>
        <w:ind w:left="1418" w:hanging="1418"/>
        <w:outlineLvl w:val="3"/>
        <w:rPr>
          <w:rFonts w:ascii="Arial" w:eastAsia="MS Mincho" w:hAnsi="Arial" w:cs="v4.2.0"/>
          <w:sz w:val="24"/>
        </w:rPr>
      </w:pPr>
      <w:r w:rsidRPr="005B4B4F">
        <w:rPr>
          <w:rFonts w:ascii="Arial" w:eastAsia="MS Mincho" w:hAnsi="Arial" w:cs="v4.2.0"/>
          <w:sz w:val="24"/>
        </w:rPr>
        <w:t>7.5.4.3</w:t>
      </w:r>
      <w:r w:rsidRPr="005B4B4F">
        <w:rPr>
          <w:rFonts w:ascii="Arial" w:eastAsia="MS Mincho" w:hAnsi="Arial" w:cs="v4.2.0"/>
          <w:sz w:val="24"/>
        </w:rPr>
        <w:tab/>
        <w:t>Procedure for narrow-band blocking</w:t>
      </w:r>
      <w:bookmarkEnd w:id="35"/>
      <w:bookmarkEnd w:id="36"/>
      <w:bookmarkEnd w:id="37"/>
    </w:p>
    <w:p w14:paraId="5F9ECECF" w14:textId="77777777" w:rsidR="00160F41" w:rsidRPr="00EC5BC0" w:rsidRDefault="00160F41" w:rsidP="00160F41">
      <w:pPr>
        <w:rPr>
          <w:rFonts w:cs="v4.2.0"/>
        </w:rPr>
      </w:pPr>
      <w:r w:rsidRPr="00EC5BC0">
        <w:t>For E-UTRA and E-UTRA with NB-IoT in-band or guard band BS:</w:t>
      </w:r>
    </w:p>
    <w:p w14:paraId="6A70D5A1" w14:textId="77777777" w:rsidR="00160F41" w:rsidRPr="00EC5BC0" w:rsidRDefault="00160F41" w:rsidP="00160F41">
      <w:pPr>
        <w:pStyle w:val="B1"/>
        <w:rPr>
          <w:rFonts w:cs="v4.2.0"/>
        </w:rPr>
      </w:pPr>
      <w:r w:rsidRPr="00EC5BC0">
        <w:rPr>
          <w:rFonts w:cs="v4.2.0"/>
        </w:rPr>
        <w:t>1)</w:t>
      </w:r>
      <w:r w:rsidRPr="00EC5BC0">
        <w:rPr>
          <w:rFonts w:cs="v4.2.0"/>
        </w:rPr>
        <w:tab/>
        <w:t xml:space="preserve">For FDD BS declared to be capable of single carrier operation only, start BS transmission according to E-TM 1.1 at </w:t>
      </w:r>
      <w:r w:rsidRPr="00EC5BC0">
        <w:t>manufacturer’s declared rated output power</w:t>
      </w:r>
      <w:r w:rsidRPr="00EC5BC0">
        <w:rPr>
          <w:rFonts w:cs="v4.2.0"/>
        </w:rPr>
        <w:t>.</w:t>
      </w:r>
    </w:p>
    <w:p w14:paraId="05C07A0D" w14:textId="77777777" w:rsidR="00160F41" w:rsidRPr="00EC5BC0" w:rsidRDefault="00160F41" w:rsidP="00160F41">
      <w:pPr>
        <w:pStyle w:val="B1"/>
        <w:ind w:hanging="18"/>
        <w:rPr>
          <w:rFonts w:cs="v4.2.0"/>
          <w:lang w:eastAsia="zh-CN"/>
        </w:rPr>
      </w:pPr>
      <w:r w:rsidRPr="00EC5BC0">
        <w:rPr>
          <w:rFonts w:cs="v4.2.0"/>
          <w:lang w:eastAsia="zh-CN"/>
        </w:rPr>
        <w:t>For a FDD BS declared to be capable of multi-carrier</w:t>
      </w:r>
      <w:r w:rsidRPr="00EC5BC0">
        <w:rPr>
          <w:rFonts w:cs="v4.2.0"/>
        </w:rPr>
        <w:t xml:space="preserve"> and/or CA</w:t>
      </w:r>
      <w:r w:rsidRPr="00EC5BC0">
        <w:rPr>
          <w:rFonts w:cs="v4.2.0"/>
          <w:lang w:eastAsia="zh-CN"/>
        </w:rPr>
        <w:t xml:space="preserve"> operation, set the BS to transmit according to E-TM 1.1 on all carriers configured using the applicable test configuration and corresponding power setting specified in sub-clause 4.10 and 4.11.</w:t>
      </w:r>
    </w:p>
    <w:p w14:paraId="4417022A" w14:textId="77777777" w:rsidR="00160F41" w:rsidRPr="00EC5BC0" w:rsidRDefault="00160F41" w:rsidP="00160F41">
      <w:pPr>
        <w:pStyle w:val="B1"/>
        <w:ind w:hanging="18"/>
        <w:rPr>
          <w:rFonts w:cs="v4.2.0"/>
        </w:rPr>
      </w:pPr>
      <w:r w:rsidRPr="00EC5BC0">
        <w:rPr>
          <w:rFonts w:cs="v4.2.0"/>
        </w:rPr>
        <w:t xml:space="preserve">For BS declared to be capable of NB-IoT in-band or guard band operation single carrier only, start BS transmission according to N-TM at </w:t>
      </w:r>
      <w:r w:rsidRPr="00EC5BC0">
        <w:t>manufacturer’s declared rated output power</w:t>
      </w:r>
      <w:r w:rsidRPr="00EC5BC0">
        <w:rPr>
          <w:rFonts w:cs="v4.2.0"/>
        </w:rPr>
        <w:t>.</w:t>
      </w:r>
    </w:p>
    <w:p w14:paraId="346F557F" w14:textId="77777777" w:rsidR="00FF5017" w:rsidRPr="00D26A62" w:rsidRDefault="00FF5017" w:rsidP="00FF5017">
      <w:pPr>
        <w:pStyle w:val="B1"/>
        <w:ind w:hanging="18"/>
        <w:rPr>
          <w:rFonts w:cs="v4.2.0"/>
        </w:rPr>
      </w:pPr>
      <w:r w:rsidRPr="00D26A62">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38BD1760" w14:textId="77777777" w:rsidR="00160F41" w:rsidRPr="00EC5BC0" w:rsidRDefault="00160F41" w:rsidP="00160F41">
      <w:pPr>
        <w:pStyle w:val="B1"/>
        <w:rPr>
          <w:rFonts w:cs="v4.2.0"/>
        </w:rPr>
      </w:pPr>
      <w:r w:rsidRPr="00EC5BC0">
        <w:rPr>
          <w:rFonts w:cs="v4.2.0"/>
        </w:rPr>
        <w:t>2)</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w:t>
      </w:r>
      <w:r w:rsidRPr="00EC5BC0">
        <w:rPr>
          <w:rFonts w:cs="v4.2.0"/>
        </w:rPr>
        <w:t>.</w:t>
      </w:r>
    </w:p>
    <w:p w14:paraId="49369790" w14:textId="77777777" w:rsidR="00160F41" w:rsidRPr="00EC5BC0" w:rsidRDefault="00160F41" w:rsidP="00160F41">
      <w:pPr>
        <w:pStyle w:val="B1"/>
        <w:rPr>
          <w:rFonts w:cs="v4.2.0"/>
          <w:u w:val="single"/>
        </w:rPr>
      </w:pPr>
      <w:r w:rsidRPr="00EC5BC0">
        <w:rPr>
          <w:lang w:eastAsia="zh-CN"/>
        </w:rPr>
        <w:tab/>
        <w:t xml:space="preserve">For a BS declared to be capable of </w:t>
      </w:r>
      <w:r w:rsidRPr="00EC5BC0">
        <w:rPr>
          <w:rFonts w:eastAsia="MS P??" w:cs="v4.2.0"/>
        </w:rPr>
        <w:t>NB-IoT in-band or guard band operation</w:t>
      </w:r>
      <w:r w:rsidRPr="00EC5BC0">
        <w:rPr>
          <w:rFonts w:cs="v4.2.0"/>
        </w:rPr>
        <w:t xml:space="preserve">, 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7.5-1a for NB-IoT in-band operation and Table 7.5-1b for NB-IoT guard band operation</w:t>
      </w:r>
      <w:r w:rsidRPr="00EC5BC0">
        <w:rPr>
          <w:rFonts w:cs="v4.2.0"/>
        </w:rPr>
        <w:t>.</w:t>
      </w:r>
    </w:p>
    <w:p w14:paraId="4E615969" w14:textId="77777777" w:rsidR="00160F41" w:rsidRPr="00EC5BC0" w:rsidRDefault="00160F41" w:rsidP="00160F41">
      <w:pPr>
        <w:pStyle w:val="B1"/>
        <w:rPr>
          <w:rFonts w:cs="v4.2.0"/>
          <w:i/>
          <w:u w:val="single"/>
        </w:rPr>
      </w:pPr>
      <w:r w:rsidRPr="00EC5BC0">
        <w:rPr>
          <w:rFonts w:cs="v4.2.0"/>
        </w:rPr>
        <w:t>3)</w:t>
      </w:r>
      <w:r w:rsidRPr="00EC5BC0">
        <w:rPr>
          <w:rFonts w:cs="v4.2.0"/>
        </w:rPr>
        <w:tab/>
        <w:t>Adjust the interfering signal level at the base station input</w:t>
      </w:r>
      <w:r w:rsidRPr="00EC5BC0">
        <w:t xml:space="preserve"> to the level defined in Table 7.5-1 for E-UTRA, in Table 7.5-1a for NB-IoT in-band operation and Table 7.5-1b for NB-IoT guard band operation</w:t>
      </w:r>
      <w:r w:rsidRPr="00EC5BC0">
        <w:rPr>
          <w:rFonts w:cs="v4.2.0"/>
        </w:rPr>
        <w:t xml:space="preserve">. Set-up and sweep the interfering </w:t>
      </w:r>
      <w:r w:rsidRPr="00EC5BC0">
        <w:t>RB centre frequency offset to the channel edge of the wanted signal according to Table 7.5-2.</w:t>
      </w:r>
    </w:p>
    <w:p w14:paraId="07AFF2C8" w14:textId="31A7646C" w:rsidR="00160F41" w:rsidRPr="00EC5BC0" w:rsidRDefault="00160F41" w:rsidP="00160F41">
      <w:pPr>
        <w:pStyle w:val="B1"/>
        <w:rPr>
          <w:rFonts w:cs="v4.2.0"/>
        </w:rPr>
      </w:pPr>
      <w:r w:rsidRPr="00EC5BC0">
        <w:rPr>
          <w:rFonts w:cs="v4.2.0"/>
        </w:rPr>
        <w:t>4)</w:t>
      </w:r>
      <w:r w:rsidRPr="00EC5BC0">
        <w:rPr>
          <w:rFonts w:cs="v4.2.0"/>
        </w:rPr>
        <w:tab/>
        <w:t xml:space="preserve">Measure the E-UTRA throughput according to Annex </w:t>
      </w:r>
      <w:ins w:id="44" w:author="Man Hung Ng (Nokia)" w:date="2024-11-05T15:15:00Z" w16du:dateUtc="2024-11-05T15:15:00Z">
        <w:r>
          <w:rPr>
            <w:rFonts w:cs="v4.2.0"/>
          </w:rPr>
          <w:t>A</w:t>
        </w:r>
      </w:ins>
      <w:del w:id="45" w:author="Man Hung Ng (Nokia)" w:date="2024-11-05T15:15:00Z" w16du:dateUtc="2024-11-05T15:15:00Z">
        <w:r w:rsidRPr="00EC5BC0" w:rsidDel="00160F4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rPr>
        <w:t>.</w:t>
      </w:r>
    </w:p>
    <w:p w14:paraId="040189C6" w14:textId="24A33FD1" w:rsidR="00160F41" w:rsidRPr="00EC5BC0" w:rsidRDefault="00160F41" w:rsidP="00160F41">
      <w:pPr>
        <w:pStyle w:val="B1"/>
        <w:rPr>
          <w:rFonts w:cs="v4.2.0"/>
          <w:u w:val="single"/>
        </w:rPr>
      </w:pPr>
      <w:r w:rsidRPr="00EC5BC0">
        <w:rPr>
          <w:rFonts w:cs="v4.2.0"/>
        </w:rPr>
        <w:lastRenderedPageBreak/>
        <w:tab/>
      </w:r>
      <w:r w:rsidRPr="00EC5BC0">
        <w:rPr>
          <w:lang w:eastAsia="zh-CN"/>
        </w:rPr>
        <w:t xml:space="preserve">For a BS declared to be capable of </w:t>
      </w:r>
      <w:r w:rsidRPr="00EC5BC0">
        <w:rPr>
          <w:rFonts w:eastAsia="MS P??" w:cs="v4.2.0"/>
        </w:rPr>
        <w:t>NB-IoT in-band or guard band operation,</w:t>
      </w:r>
      <w:r w:rsidRPr="00EC5BC0">
        <w:rPr>
          <w:rFonts w:cs="v4.2.0"/>
        </w:rPr>
        <w:t xml:space="preserve"> measure the NB-IoT throughput according to Annex </w:t>
      </w:r>
      <w:ins w:id="46" w:author="Man Hung Ng (Nokia)" w:date="2024-11-05T15:15:00Z" w16du:dateUtc="2024-11-05T15:15:00Z">
        <w:r>
          <w:rPr>
            <w:rFonts w:cs="v4.2.0"/>
          </w:rPr>
          <w:t>A</w:t>
        </w:r>
      </w:ins>
      <w:del w:id="47" w:author="Man Hung Ng (Nokia)" w:date="2024-11-05T15:15:00Z" w16du:dateUtc="2024-11-05T15:15: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4A0F1D5D"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40E6479C" w14:textId="77777777" w:rsidR="00160F41" w:rsidRPr="00EC5BC0" w:rsidRDefault="00160F41" w:rsidP="00160F41">
      <w:r w:rsidRPr="00EC5BC0">
        <w:t>In addition, for a multi-band capable BS with separate antenna connectors, the following steps shall apply:</w:t>
      </w:r>
    </w:p>
    <w:p w14:paraId="5D5608CE" w14:textId="77777777" w:rsidR="00160F41" w:rsidRPr="00EC5BC0" w:rsidRDefault="00160F41" w:rsidP="00160F41">
      <w:pPr>
        <w:pStyle w:val="B1"/>
        <w:rPr>
          <w:snapToGrid w:val="0"/>
        </w:rPr>
      </w:pPr>
      <w:r w:rsidRPr="00EC5BC0">
        <w:rPr>
          <w:snapToGrid w:val="0"/>
        </w:rPr>
        <w:t>6)</w:t>
      </w:r>
      <w:r w:rsidRPr="00EC5BC0">
        <w:rPr>
          <w:snapToGrid w:val="0"/>
        </w:rPr>
        <w:tab/>
        <w:t>For single band tests, repeat the steps above per involved band where single band test configurations and test models shall apply with no carrier activated in the other band.</w:t>
      </w:r>
    </w:p>
    <w:p w14:paraId="489CBE92" w14:textId="77777777" w:rsidR="00160F41" w:rsidRPr="00EC5BC0" w:rsidRDefault="00160F41" w:rsidP="00160F41">
      <w:pPr>
        <w:pStyle w:val="B1"/>
        <w:rPr>
          <w:snapToGrid w:val="0"/>
        </w:rPr>
      </w:pPr>
      <w:r w:rsidRPr="00EC5BC0">
        <w:rPr>
          <w:snapToGrid w:val="0"/>
        </w:rPr>
        <w:t>7)</w:t>
      </w: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4047CAEB" w14:textId="77777777" w:rsidR="00160F41" w:rsidRPr="00EC5BC0" w:rsidRDefault="00160F41" w:rsidP="00160F41">
      <w:pPr>
        <w:pStyle w:val="B1"/>
      </w:pPr>
      <w:r w:rsidRPr="00EC5BC0">
        <w:rPr>
          <w:snapToGrid w:val="0"/>
        </w:rPr>
        <w:t>8)</w:t>
      </w:r>
      <w:r w:rsidRPr="00EC5BC0">
        <w:rPr>
          <w:snapToGrid w:val="0"/>
        </w:rPr>
        <w:tab/>
      </w:r>
      <w:r w:rsidRPr="00EC5BC0">
        <w:t>Repeat step 7) with the wanted signal for the other band(s) applied on the respective port(s).</w:t>
      </w:r>
    </w:p>
    <w:p w14:paraId="1D407815" w14:textId="77777777" w:rsidR="00160F41" w:rsidRPr="00EC5BC0" w:rsidRDefault="00160F41" w:rsidP="00160F41">
      <w:r w:rsidRPr="00EC5BC0">
        <w:t>For NB-IoT standalone BS:</w:t>
      </w:r>
    </w:p>
    <w:p w14:paraId="4D4B87E2" w14:textId="77777777" w:rsidR="00160F41" w:rsidRPr="00EC5BC0" w:rsidRDefault="00160F41" w:rsidP="00160F41">
      <w:pPr>
        <w:pStyle w:val="B1"/>
        <w:rPr>
          <w:rFonts w:cs="v4.2.0"/>
        </w:rPr>
      </w:pPr>
      <w:r w:rsidRPr="00EC5BC0">
        <w:rPr>
          <w:rFonts w:cs="v4.2.0"/>
        </w:rPr>
        <w:t>1)</w:t>
      </w:r>
      <w:r w:rsidRPr="00EC5BC0">
        <w:rPr>
          <w:rFonts w:cs="v4.2.0"/>
        </w:rPr>
        <w:tab/>
        <w:t xml:space="preserve">For BS declared to be capable of NB-IoT standalone single carrier only, start BS transmission according to N-TM at </w:t>
      </w:r>
      <w:r w:rsidRPr="00EC5BC0">
        <w:t>manufacturer’s declared rated output power</w:t>
      </w:r>
      <w:r w:rsidRPr="00EC5BC0">
        <w:rPr>
          <w:rFonts w:cs="v4.2.0"/>
        </w:rPr>
        <w:t>.</w:t>
      </w:r>
    </w:p>
    <w:p w14:paraId="65A8C32A" w14:textId="77777777" w:rsidR="00160F41" w:rsidRPr="00EC5BC0" w:rsidRDefault="00160F41" w:rsidP="00160F41">
      <w:pPr>
        <w:pStyle w:val="B1"/>
        <w:ind w:hanging="18"/>
        <w:rPr>
          <w:rFonts w:cs="v4.2.0"/>
        </w:rPr>
      </w:pPr>
      <w:r w:rsidRPr="00EC5BC0">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165408D6" w14:textId="77777777" w:rsidR="00160F41" w:rsidRPr="00EC5BC0" w:rsidRDefault="00160F41" w:rsidP="00160F41">
      <w:pPr>
        <w:pStyle w:val="B1"/>
        <w:rPr>
          <w:rFonts w:cs="v4.2.0"/>
          <w:u w:val="single"/>
        </w:rPr>
      </w:pPr>
      <w:r w:rsidRPr="00EC5BC0">
        <w:rPr>
          <w:rFonts w:cs="v4.2.0"/>
        </w:rPr>
        <w:t>2)</w:t>
      </w: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7.5-1c</w:t>
      </w:r>
      <w:r w:rsidRPr="00EC5BC0">
        <w:rPr>
          <w:rFonts w:cs="v4.2.0"/>
        </w:rPr>
        <w:t>.</w:t>
      </w:r>
    </w:p>
    <w:p w14:paraId="30E3C6C5" w14:textId="77777777" w:rsidR="00160F41" w:rsidRPr="00EC5BC0" w:rsidRDefault="00160F41" w:rsidP="00160F41">
      <w:pPr>
        <w:pStyle w:val="B1"/>
        <w:rPr>
          <w:rFonts w:cs="v4.2.0"/>
          <w:i/>
          <w:u w:val="single"/>
        </w:rPr>
      </w:pPr>
      <w:r w:rsidRPr="00EC5BC0">
        <w:rPr>
          <w:rFonts w:cs="v4.2.0"/>
        </w:rPr>
        <w:t>3)</w:t>
      </w:r>
      <w:r w:rsidRPr="00EC5BC0">
        <w:rPr>
          <w:rFonts w:cs="v4.2.0"/>
        </w:rPr>
        <w:tab/>
        <w:t>Adjust the interfering signal level at the base station input</w:t>
      </w:r>
      <w:r w:rsidRPr="00EC5BC0">
        <w:t xml:space="preserve"> to the level defined in Table 7.5-1c</w:t>
      </w:r>
      <w:r w:rsidRPr="00EC5BC0">
        <w:rPr>
          <w:rFonts w:cs="v4.2.0"/>
        </w:rPr>
        <w:t xml:space="preserve">. Set-up and sweep the interfering </w:t>
      </w:r>
      <w:r w:rsidRPr="00EC5BC0">
        <w:t>RB centre frequency offset to the channel edge of the wanted signal according to Table 7.5-2a.</w:t>
      </w:r>
    </w:p>
    <w:p w14:paraId="2D4D42EB" w14:textId="2BCEC73A" w:rsidR="00160F41" w:rsidRPr="00EC5BC0" w:rsidRDefault="00160F41" w:rsidP="00160F41">
      <w:pPr>
        <w:pStyle w:val="B1"/>
        <w:rPr>
          <w:rFonts w:cs="v4.2.0"/>
          <w:u w:val="single"/>
        </w:rPr>
      </w:pPr>
      <w:r w:rsidRPr="00EC5BC0">
        <w:rPr>
          <w:rFonts w:cs="v4.2.0"/>
        </w:rPr>
        <w:t>4)</w:t>
      </w:r>
      <w:r w:rsidRPr="00EC5BC0">
        <w:rPr>
          <w:rFonts w:cs="v4.2.0"/>
        </w:rPr>
        <w:tab/>
        <w:t xml:space="preserve">Measure the NB-IoT throughput according to Annex </w:t>
      </w:r>
      <w:ins w:id="48" w:author="Man Hung Ng (Nokia)" w:date="2024-11-05T15:15:00Z" w16du:dateUtc="2024-11-05T15:15:00Z">
        <w:r>
          <w:rPr>
            <w:rFonts w:cs="v4.2.0"/>
          </w:rPr>
          <w:t>A</w:t>
        </w:r>
      </w:ins>
      <w:del w:id="49" w:author="Man Hung Ng (Nokia)" w:date="2024-11-05T15:15:00Z" w16du:dateUtc="2024-11-05T15:15: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080CF290"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73C232D6" w14:textId="77777777" w:rsidR="00160F41" w:rsidRPr="00EC5BC0" w:rsidRDefault="00160F41" w:rsidP="00160F41">
      <w:r w:rsidRPr="00EC5BC0">
        <w:t>For E-UTRA and NB-IoT standalone BS:</w:t>
      </w:r>
    </w:p>
    <w:p w14:paraId="7C25223E" w14:textId="77777777" w:rsidR="00160F41" w:rsidRPr="00EC5BC0" w:rsidRDefault="00160F41" w:rsidP="00160F41">
      <w:pPr>
        <w:pStyle w:val="B1"/>
        <w:rPr>
          <w:rFonts w:cs="v4.2.0"/>
          <w:lang w:eastAsia="zh-CN"/>
        </w:rPr>
      </w:pPr>
      <w:r w:rsidRPr="00EC5BC0">
        <w:rPr>
          <w:rFonts w:cs="v4.2.0"/>
        </w:rPr>
        <w:t>1)</w:t>
      </w:r>
      <w:r w:rsidRPr="00EC5BC0">
        <w:rPr>
          <w:rFonts w:cs="v4.2.0"/>
        </w:rPr>
        <w:tab/>
        <w:t>S</w:t>
      </w:r>
      <w:r w:rsidRPr="00EC5BC0">
        <w:rPr>
          <w:rFonts w:cs="v4.2.0"/>
          <w:lang w:eastAsia="zh-CN"/>
        </w:rPr>
        <w:t>et the BS to transmit according to E-TM 1.1 on all E-UTRA carriers and according to N-TM on all NB-IoT carriers configured using the applicable test configuration and corresponding power setting specified in sub-clause 4.10 and 4.11.</w:t>
      </w:r>
    </w:p>
    <w:p w14:paraId="379F90F2" w14:textId="77777777" w:rsidR="00160F41" w:rsidRPr="00EC5BC0" w:rsidRDefault="00160F41" w:rsidP="00160F41">
      <w:pPr>
        <w:pStyle w:val="B1"/>
        <w:rPr>
          <w:rFonts w:cs="v4.2.0"/>
        </w:rPr>
      </w:pPr>
      <w:r w:rsidRPr="00EC5BC0">
        <w:rPr>
          <w:rFonts w:cs="v4.2.0"/>
        </w:rPr>
        <w:t>2)</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w:t>
      </w:r>
      <w:r w:rsidRPr="00EC5BC0">
        <w:rPr>
          <w:rFonts w:cs="v4.2.0"/>
        </w:rPr>
        <w:t>.</w:t>
      </w:r>
    </w:p>
    <w:p w14:paraId="7F886775" w14:textId="77777777" w:rsidR="00160F41" w:rsidRPr="00EC5BC0" w:rsidRDefault="00160F41" w:rsidP="00160F41">
      <w:pPr>
        <w:pStyle w:val="B1"/>
        <w:rPr>
          <w:rFonts w:cs="v4.2.0"/>
        </w:rPr>
      </w:pP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7.5-1c</w:t>
      </w:r>
      <w:r w:rsidRPr="00EC5BC0">
        <w:rPr>
          <w:rFonts w:cs="v4.2.0"/>
        </w:rPr>
        <w:t>.</w:t>
      </w:r>
    </w:p>
    <w:p w14:paraId="2EF5E1A6" w14:textId="77777777" w:rsidR="00160F41" w:rsidRPr="00EC5BC0" w:rsidRDefault="00160F41" w:rsidP="00160F41">
      <w:pPr>
        <w:pStyle w:val="B1"/>
        <w:rPr>
          <w:rFonts w:cs="v4.2.0"/>
        </w:rPr>
      </w:pPr>
      <w:r w:rsidRPr="00EC5BC0">
        <w:rPr>
          <w:rFonts w:cs="v4.2.0"/>
        </w:rPr>
        <w:t>3)</w:t>
      </w:r>
      <w:r w:rsidRPr="00EC5BC0">
        <w:rPr>
          <w:rFonts w:cs="v4.2.0"/>
        </w:rPr>
        <w:tab/>
        <w:t>a) On the side where E-UTRA signal is positioned:</w:t>
      </w:r>
    </w:p>
    <w:p w14:paraId="29DE77BF" w14:textId="77777777" w:rsidR="00160F41" w:rsidRPr="00EC5BC0" w:rsidRDefault="00160F41" w:rsidP="00160F41">
      <w:pPr>
        <w:pStyle w:val="B1"/>
        <w:ind w:hanging="18"/>
      </w:pPr>
      <w:r w:rsidRPr="00EC5BC0">
        <w:rPr>
          <w:rFonts w:cs="v4.2.0"/>
        </w:rPr>
        <w:t>Adjust the interfering signal level at the base station input</w:t>
      </w:r>
      <w:r w:rsidRPr="00EC5BC0">
        <w:t xml:space="preserve"> to the level defined in Table 7.5-1 for E-UTRA</w:t>
      </w:r>
      <w:r w:rsidRPr="00EC5BC0">
        <w:rPr>
          <w:rFonts w:cs="v4.2.0"/>
        </w:rPr>
        <w:t xml:space="preserve">. Set-up and sweep the interfering </w:t>
      </w:r>
      <w:r w:rsidRPr="00EC5BC0">
        <w:t>RB centre frequency offset to the channel edge of the wanted signal according to Table 7.5-2.</w:t>
      </w:r>
    </w:p>
    <w:p w14:paraId="56A49714" w14:textId="77777777" w:rsidR="00160F41" w:rsidRPr="00EC5BC0" w:rsidRDefault="00160F41" w:rsidP="00160F41">
      <w:pPr>
        <w:pStyle w:val="B1"/>
        <w:ind w:hanging="18"/>
        <w:rPr>
          <w:rFonts w:cs="v4.2.0"/>
        </w:rPr>
      </w:pPr>
      <w:r w:rsidRPr="00EC5BC0">
        <w:rPr>
          <w:rFonts w:cs="v4.2.0"/>
        </w:rPr>
        <w:t>b)</w:t>
      </w:r>
      <w:r w:rsidRPr="00EC5BC0">
        <w:rPr>
          <w:rFonts w:cs="v4.2.0"/>
        </w:rPr>
        <w:tab/>
        <w:t>On the side where NB-IoT signal is positioned:</w:t>
      </w:r>
    </w:p>
    <w:p w14:paraId="0344B90E" w14:textId="77777777" w:rsidR="00160F41" w:rsidRPr="00EC5BC0" w:rsidRDefault="00160F41" w:rsidP="00160F41">
      <w:pPr>
        <w:pStyle w:val="B1"/>
        <w:ind w:hanging="18"/>
        <w:rPr>
          <w:rFonts w:cs="v4.2.0"/>
          <w:i/>
          <w:u w:val="single"/>
        </w:rPr>
      </w:pPr>
      <w:r w:rsidRPr="00EC5BC0">
        <w:rPr>
          <w:rFonts w:cs="v4.2.0"/>
        </w:rPr>
        <w:t>Adjust the interfering signal level at the base station input</w:t>
      </w:r>
      <w:r w:rsidRPr="00EC5BC0">
        <w:t xml:space="preserve"> to the level defined in Table 7.5-1c</w:t>
      </w:r>
      <w:r w:rsidRPr="00EC5BC0">
        <w:rPr>
          <w:rFonts w:cs="v4.2.0"/>
        </w:rPr>
        <w:t xml:space="preserve">. Set-up and sweep the interfering </w:t>
      </w:r>
      <w:r w:rsidRPr="00EC5BC0">
        <w:t>RB centre frequency offset to the channel edge of the wanted signal according to Table 7.5-2a.</w:t>
      </w:r>
    </w:p>
    <w:p w14:paraId="7E7BF8F1" w14:textId="6A5AA11B" w:rsidR="00160F41" w:rsidRPr="00EC5BC0" w:rsidRDefault="00160F41" w:rsidP="00160F41">
      <w:pPr>
        <w:pStyle w:val="B1"/>
        <w:rPr>
          <w:rFonts w:cs="v4.2.0"/>
        </w:rPr>
      </w:pPr>
      <w:r w:rsidRPr="00EC5BC0">
        <w:rPr>
          <w:rFonts w:cs="v4.2.0"/>
        </w:rPr>
        <w:t>4)</w:t>
      </w:r>
      <w:r w:rsidRPr="00EC5BC0">
        <w:rPr>
          <w:rFonts w:cs="v4.2.0"/>
        </w:rPr>
        <w:tab/>
        <w:t xml:space="preserve">Measure the E-UTRA throughput and the NB-IoT throughput according to Annex </w:t>
      </w:r>
      <w:ins w:id="50" w:author="Man Hung Ng (Nokia)" w:date="2024-11-05T15:14:00Z" w16du:dateUtc="2024-11-05T15:14:00Z">
        <w:r>
          <w:rPr>
            <w:rFonts w:cs="v4.2.0"/>
          </w:rPr>
          <w:t>A</w:t>
        </w:r>
      </w:ins>
      <w:del w:id="51" w:author="Man Hung Ng (Nokia)" w:date="2024-11-05T15:14:00Z" w16du:dateUtc="2024-11-05T15:14: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750A31DB"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4312A973" w14:textId="77777777" w:rsidR="005B4B4F" w:rsidRPr="00B64708" w:rsidRDefault="005B4B4F" w:rsidP="005B4B4F">
      <w:pPr>
        <w:rPr>
          <w:b/>
        </w:rPr>
      </w:pPr>
      <w:r w:rsidRPr="00B64708">
        <w:rPr>
          <w:b/>
        </w:rPr>
        <w:t>&lt;</w:t>
      </w:r>
      <w:r>
        <w:rPr>
          <w:b/>
        </w:rPr>
        <w:t>Next</w:t>
      </w:r>
      <w:r w:rsidRPr="00B64708">
        <w:rPr>
          <w:b/>
        </w:rPr>
        <w:t xml:space="preserve"> change&gt;</w:t>
      </w:r>
    </w:p>
    <w:p w14:paraId="2E7FA9EE" w14:textId="77777777" w:rsidR="005B4B4F" w:rsidRPr="00826767" w:rsidRDefault="005B4B4F" w:rsidP="005B4B4F">
      <w:pPr>
        <w:pStyle w:val="Heading4"/>
        <w:rPr>
          <w:rFonts w:eastAsia="MS P??" w:cs="v4.2.0"/>
        </w:rPr>
      </w:pPr>
      <w:bookmarkStart w:id="52" w:name="_Toc329376266"/>
      <w:bookmarkStart w:id="53" w:name="_Toc45827472"/>
      <w:bookmarkStart w:id="54" w:name="_Toc45827859"/>
      <w:r w:rsidRPr="00826767">
        <w:rPr>
          <w:rFonts w:eastAsia="MS P??" w:cs="v4.2.0"/>
        </w:rPr>
        <w:lastRenderedPageBreak/>
        <w:t>7.6.4.2</w:t>
      </w:r>
      <w:r w:rsidRPr="00826767">
        <w:rPr>
          <w:rFonts w:eastAsia="MS P??" w:cs="v4.2.0"/>
        </w:rPr>
        <w:tab/>
        <w:t>Procedure</w:t>
      </w:r>
      <w:bookmarkEnd w:id="52"/>
      <w:bookmarkEnd w:id="53"/>
      <w:bookmarkEnd w:id="54"/>
    </w:p>
    <w:p w14:paraId="3716EDB5" w14:textId="77777777" w:rsidR="00A20F31" w:rsidRPr="00EC5BC0" w:rsidRDefault="00A20F31" w:rsidP="00A20F31">
      <w:pPr>
        <w:rPr>
          <w:rFonts w:eastAsia="MS P??" w:cs="v4.2.0"/>
        </w:rPr>
      </w:pPr>
      <w:r w:rsidRPr="00EC5BC0">
        <w:t>For E-UTRA and E-UTRA with NB-IoT in-band or guard band BS:</w:t>
      </w:r>
    </w:p>
    <w:p w14:paraId="05AA0C27" w14:textId="77777777" w:rsidR="00A20F31" w:rsidRPr="00EC5BC0" w:rsidRDefault="00A20F31" w:rsidP="00A20F31">
      <w:pPr>
        <w:pStyle w:val="B1"/>
        <w:rPr>
          <w:rFonts w:eastAsia="MS P??" w:cs="v4.2.0"/>
        </w:rPr>
      </w:pPr>
      <w:r w:rsidRPr="00EC5BC0">
        <w:rPr>
          <w:rFonts w:eastAsia="MS P??" w:cs="v4.2.0"/>
        </w:rPr>
        <w:t>1)</w:t>
      </w:r>
      <w:r w:rsidRPr="00EC5BC0">
        <w:rPr>
          <w:rFonts w:eastAsia="MS P??" w:cs="v4.2.0"/>
        </w:rPr>
        <w:tab/>
        <w:t xml:space="preserve">For FDD BS declared to be capable of single carrier operation only, start BS transmission according to E-TM 1.1 at </w:t>
      </w:r>
      <w:r w:rsidRPr="00EC5BC0">
        <w:t>manufacturer’s declared rated output power</w:t>
      </w:r>
      <w:r w:rsidRPr="00EC5BC0">
        <w:rPr>
          <w:rFonts w:eastAsia="MS P??" w:cs="v4.2.0"/>
        </w:rPr>
        <w:t>.</w:t>
      </w:r>
    </w:p>
    <w:p w14:paraId="2D5512B1" w14:textId="77777777" w:rsidR="00FF5017" w:rsidRPr="00D26A62" w:rsidRDefault="00FF5017" w:rsidP="00FF5017">
      <w:pPr>
        <w:pStyle w:val="B1"/>
        <w:rPr>
          <w:lang w:eastAsia="zh-CN"/>
        </w:rPr>
      </w:pPr>
      <w:r w:rsidRPr="00D26A62">
        <w:rPr>
          <w:lang w:eastAsia="zh-CN"/>
        </w:rPr>
        <w:tab/>
        <w:t>For a FDD BS declared to be capable of multi-carrier</w:t>
      </w:r>
      <w:r w:rsidRPr="00D26A62">
        <w:t xml:space="preserve"> and/or CA</w:t>
      </w:r>
      <w:r w:rsidRPr="00D26A62">
        <w:rPr>
          <w:lang w:eastAsia="zh-CN"/>
        </w:rPr>
        <w:t xml:space="preserve"> operation, set the BS to transmit according to E-TM 1.1 on all carriers configured using the applicable test configuration and corresponding power setting specified in sub-clause 4.10 and 4.11.</w:t>
      </w:r>
    </w:p>
    <w:p w14:paraId="33BAE485" w14:textId="77777777" w:rsidR="00FF5017" w:rsidRPr="00D26A62" w:rsidRDefault="00FF5017" w:rsidP="00FF5017">
      <w:pPr>
        <w:pStyle w:val="B1"/>
        <w:rPr>
          <w:rFonts w:eastAsia="MS P??" w:cs="v4.2.0"/>
        </w:rPr>
      </w:pPr>
      <w:r w:rsidRPr="00D26A62">
        <w:rPr>
          <w:rFonts w:eastAsia="MS P??" w:cs="v4.2.0"/>
        </w:rPr>
        <w:tab/>
        <w:t xml:space="preserve">For BS declared to be capable of NB-IoT in-band or guard band operation single carrier operation only, start BS transmission according to E-TM 1.1 and N-TM at </w:t>
      </w:r>
      <w:r w:rsidRPr="00D26A62">
        <w:t>manufacturer’s declared rated output power</w:t>
      </w:r>
      <w:r w:rsidRPr="00D26A62">
        <w:rPr>
          <w:rFonts w:eastAsia="MS P??" w:cs="v4.2.0"/>
        </w:rPr>
        <w:t>.</w:t>
      </w:r>
    </w:p>
    <w:p w14:paraId="23D7CB9F" w14:textId="77777777" w:rsidR="00A20F31" w:rsidRPr="00EC5BC0" w:rsidRDefault="00A20F31" w:rsidP="00A20F31">
      <w:pPr>
        <w:pStyle w:val="B1"/>
        <w:rPr>
          <w:rFonts w:eastAsia="MS P??"/>
        </w:rPr>
      </w:pPr>
      <w:r w:rsidRPr="00EC5BC0">
        <w:rPr>
          <w:lang w:eastAsia="zh-CN"/>
        </w:rPr>
        <w:tab/>
        <w:t xml:space="preserve">For a BS declared to be capable of </w:t>
      </w:r>
      <w:r w:rsidRPr="00EC5BC0">
        <w:rPr>
          <w:rFonts w:eastAsia="MS P??" w:cs="v4.2.0"/>
        </w:rPr>
        <w:t xml:space="preserve">NB-IoT in-band or guard band operation </w:t>
      </w:r>
      <w:r w:rsidRPr="00EC5BC0">
        <w:rPr>
          <w:lang w:eastAsia="zh-CN"/>
        </w:rPr>
        <w:t>multi-carrier, set the BS to transmit according to E-TM 1.1 on all E-UTRA carriers and to N-TM on all NB-IoT carriers configured using the applicable test configuration and corresponding power setting specified in sub-clause 4.10 and 4.11.</w:t>
      </w:r>
    </w:p>
    <w:p w14:paraId="28AB6722"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52A04B0F" w14:textId="77777777" w:rsidR="00A20F31" w:rsidRPr="00EC5BC0" w:rsidRDefault="00A20F31" w:rsidP="00A20F31">
      <w:pPr>
        <w:pStyle w:val="B1"/>
        <w:rPr>
          <w:rFonts w:cs="v4.2.0"/>
          <w:snapToGrid w:val="0"/>
        </w:rPr>
      </w:pPr>
      <w:r w:rsidRPr="00EC5BC0">
        <w:rPr>
          <w:rFonts w:eastAsia="MS P??" w:cs="v4.2.0"/>
        </w:rPr>
        <w:t>2)</w:t>
      </w:r>
      <w:r w:rsidRPr="00EC5BC0">
        <w:rPr>
          <w:rFonts w:eastAsia="MS P??" w:cs="v4.2.0"/>
        </w:rPr>
        <w:tab/>
      </w:r>
      <w:r w:rsidRPr="00EC5BC0">
        <w:rPr>
          <w:rFonts w:cs="v4.2.0"/>
          <w:snapToGrid w:val="0"/>
        </w:rPr>
        <w:t>Adjust the signal generators to the type of interfering signals, levels and the frequency offsets as specified in Tables 7.6-1, 7.6-2 and 7.6-3</w:t>
      </w:r>
      <w:r w:rsidRPr="00EC5BC0">
        <w:rPr>
          <w:rFonts w:cs="v4.2.0"/>
          <w:snapToGrid w:val="0"/>
          <w:lang w:eastAsia="zh-CN"/>
        </w:rPr>
        <w:t xml:space="preserve"> for E-UTRA Wide Area BS, in Tables 7.6-1a, 7.6-2 and 7.6-4 for E-UTRA Local Area BS, in Table 7.6-1b and 7.6-2 for E-UTRA Home BS, in Table 7.6-1c, 7.6.2 and 7.6-5 for E-UTRA Medium Range BS, in Tables 7.6-1e, 7.6-2b and 7.6-3 for NB-IoT in-band/guard band operation BS</w:t>
      </w:r>
      <w:r w:rsidRPr="00EC5BC0">
        <w:rPr>
          <w:rFonts w:cs="v4.2.0"/>
          <w:snapToGrid w:val="0"/>
        </w:rPr>
        <w:t xml:space="preserve">. The E-UTRA interfering signal shall be swept with a step size of 1 MHz starting from the </w:t>
      </w:r>
      <w:r w:rsidRPr="00EC5BC0">
        <w:t xml:space="preserve">minimum offset to the channel edges of the wanted signal as specified in Table </w:t>
      </w:r>
      <w:r w:rsidRPr="00EC5BC0">
        <w:rPr>
          <w:rFonts w:cs="v4.2.0"/>
          <w:snapToGrid w:val="0"/>
        </w:rPr>
        <w:t xml:space="preserve">7.6-2. The CW interfering signal shall be swept with a step size of 1 MHz within the range </w:t>
      </w:r>
      <w:r w:rsidRPr="00EC5BC0">
        <w:t xml:space="preserve">specified in Table </w:t>
      </w:r>
      <w:r w:rsidRPr="00EC5BC0">
        <w:rPr>
          <w:rFonts w:cs="v4.2.0"/>
          <w:snapToGrid w:val="0"/>
        </w:rPr>
        <w:t>7.6-1 and 7.6-3</w:t>
      </w:r>
      <w:r w:rsidRPr="00EC5BC0">
        <w:rPr>
          <w:rFonts w:cs="v4.2.0"/>
          <w:snapToGrid w:val="0"/>
          <w:lang w:eastAsia="zh-CN"/>
        </w:rPr>
        <w:t xml:space="preserve"> for E-UTRA Wide Area BS, in Table 7.6-1a and 7.6-4 for E-UTRA Local Area BS, in Table 7.6-1b for E-UTRA Home BS, in Table 7.6-1c and 7.6-5 for E-UTRA Medium Range and in Table 7.6-1e and 7.6-3 for NB-IoT in-band/guard band operation BS</w:t>
      </w:r>
      <w:r w:rsidRPr="00EC5BC0">
        <w:rPr>
          <w:rFonts w:cs="v4.2.0"/>
          <w:snapToGrid w:val="0"/>
        </w:rPr>
        <w:t>.</w:t>
      </w:r>
    </w:p>
    <w:p w14:paraId="6A6C51C4" w14:textId="3CC7011F"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E-UTRA throughput of the wanted signal at the BS receiver </w:t>
      </w:r>
      <w:r w:rsidRPr="00EC5BC0">
        <w:rPr>
          <w:rFonts w:cs="v4.2.0"/>
        </w:rPr>
        <w:t xml:space="preserve">according to Annex </w:t>
      </w:r>
      <w:ins w:id="55" w:author="Man Hung Ng (Nokia)" w:date="2024-11-05T15:17:00Z" w16du:dateUtc="2024-11-05T15:17:00Z">
        <w:r>
          <w:rPr>
            <w:rFonts w:cs="v4.2.0"/>
          </w:rPr>
          <w:t>A</w:t>
        </w:r>
      </w:ins>
      <w:del w:id="56" w:author="Man Hung Ng (Nokia)" w:date="2024-11-05T15:17:00Z" w16du:dateUtc="2024-11-05T15:17: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eastAsia="MS P??" w:cs="v4.2.0"/>
        </w:rPr>
        <w:t>.</w:t>
      </w:r>
    </w:p>
    <w:p w14:paraId="5889CBCE" w14:textId="25AC64F8" w:rsidR="00A20F31" w:rsidRPr="00EC5BC0" w:rsidRDefault="00A20F31" w:rsidP="00A20F31">
      <w:pPr>
        <w:pStyle w:val="B1"/>
        <w:rPr>
          <w:rFonts w:eastAsia="MS P??" w:cs="v4.2.0"/>
        </w:rPr>
      </w:pPr>
      <w:r w:rsidRPr="00EC5BC0">
        <w:rPr>
          <w:rFonts w:eastAsia="MS P??" w:cs="v4.2.0"/>
        </w:rPr>
        <w:tab/>
        <w:t xml:space="preserve">For BS declared to be capable of NB-IoT in-band or guard band operation, measure the NB-IoT throughput of the wanted signal at the BS receiver </w:t>
      </w:r>
      <w:r w:rsidRPr="00EC5BC0">
        <w:rPr>
          <w:rFonts w:cs="v4.2.0"/>
        </w:rPr>
        <w:t xml:space="preserve">according to Annex </w:t>
      </w:r>
      <w:ins w:id="57" w:author="Man Hung Ng (Nokia)" w:date="2024-11-05T15:17:00Z" w16du:dateUtc="2024-11-05T15:17:00Z">
        <w:r>
          <w:rPr>
            <w:rFonts w:cs="v4.2.0"/>
          </w:rPr>
          <w:t>A</w:t>
        </w:r>
      </w:ins>
      <w:del w:id="58" w:author="Man Hung Ng (Nokia)" w:date="2024-11-05T15:17:00Z" w16du:dateUtc="2024-11-05T15:17: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eastAsia="MS P??" w:cs="v4.2.0"/>
        </w:rPr>
        <w:t>.</w:t>
      </w:r>
    </w:p>
    <w:p w14:paraId="395C847D"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2D538368" w14:textId="77777777" w:rsidR="00A20F31" w:rsidRPr="00EC5BC0" w:rsidRDefault="00A20F31" w:rsidP="00A20F31">
      <w:r w:rsidRPr="00EC5BC0">
        <w:t>In addition, for a multi-band capable BS with separate antenna connectors, the following steps shall apply:</w:t>
      </w:r>
    </w:p>
    <w:p w14:paraId="77E4F802" w14:textId="77777777" w:rsidR="00A20F31" w:rsidRPr="00EC5BC0" w:rsidRDefault="00A20F31" w:rsidP="00A20F31">
      <w:pPr>
        <w:pStyle w:val="B1"/>
        <w:rPr>
          <w:snapToGrid w:val="0"/>
        </w:rPr>
      </w:pPr>
      <w:r w:rsidRPr="00EC5BC0">
        <w:rPr>
          <w:snapToGrid w:val="0"/>
        </w:rPr>
        <w:t>5)</w:t>
      </w:r>
      <w:r w:rsidRPr="00EC5BC0">
        <w:rPr>
          <w:snapToGrid w:val="0"/>
        </w:rPr>
        <w:tab/>
        <w:t>For single band tests, repeat the steps above per involved band where single band test configurations and test models shall apply with no carrier activated in the other band.</w:t>
      </w:r>
    </w:p>
    <w:p w14:paraId="260B4CA7" w14:textId="77777777" w:rsidR="00A20F31" w:rsidRPr="00EC5BC0" w:rsidRDefault="00A20F31" w:rsidP="00A20F31">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1A887A1D" w14:textId="77777777" w:rsidR="00A20F31" w:rsidRPr="00EC5BC0" w:rsidRDefault="00A20F31" w:rsidP="00A20F31">
      <w:pPr>
        <w:pStyle w:val="B1"/>
      </w:pPr>
      <w:r w:rsidRPr="00EC5BC0">
        <w:rPr>
          <w:snapToGrid w:val="0"/>
        </w:rPr>
        <w:t>6)</w:t>
      </w:r>
      <w:r w:rsidRPr="00EC5BC0">
        <w:rPr>
          <w:snapToGrid w:val="0"/>
        </w:rPr>
        <w:tab/>
      </w:r>
      <w:r w:rsidRPr="00EC5BC0">
        <w:t>Repeat step 5) with the wanted signal for the other band(s) applied on the respective port(s).</w:t>
      </w:r>
    </w:p>
    <w:p w14:paraId="00C15D0A" w14:textId="77777777" w:rsidR="00A20F31" w:rsidRPr="00EC5BC0" w:rsidRDefault="00A20F31" w:rsidP="00A20F31">
      <w:r w:rsidRPr="00EC5BC0">
        <w:t>For NB-IoT standalone BS:</w:t>
      </w:r>
    </w:p>
    <w:p w14:paraId="151B0C72" w14:textId="77777777" w:rsidR="00A20F31" w:rsidRPr="00EC5BC0" w:rsidRDefault="00A20F31" w:rsidP="00A20F31">
      <w:pPr>
        <w:pStyle w:val="B1"/>
        <w:rPr>
          <w:rFonts w:eastAsia="MS P??" w:cs="v4.2.0"/>
        </w:rPr>
      </w:pPr>
      <w:r w:rsidRPr="00EC5BC0">
        <w:rPr>
          <w:rFonts w:eastAsia="MS P??" w:cs="v4.2.0"/>
        </w:rPr>
        <w:t>1)</w:t>
      </w:r>
      <w:r w:rsidRPr="00EC5BC0">
        <w:rPr>
          <w:rFonts w:eastAsia="MS P??" w:cs="v4.2.0"/>
        </w:rPr>
        <w:tab/>
      </w:r>
      <w:r w:rsidRPr="00EC5BC0">
        <w:rPr>
          <w:rFonts w:cs="v4.2.0"/>
        </w:rPr>
        <w:t xml:space="preserve">For BS declared to be capable of NB-IoT standalone single carrier only, </w:t>
      </w:r>
      <w:r w:rsidRPr="00EC5BC0">
        <w:rPr>
          <w:rFonts w:eastAsia="MS P??" w:cs="v4.2.0"/>
        </w:rPr>
        <w:t xml:space="preserve">start BS transmission according to N-TM at </w:t>
      </w:r>
      <w:r w:rsidRPr="00EC5BC0">
        <w:t>manufacturer’s declared rated output power</w:t>
      </w:r>
      <w:r w:rsidRPr="00EC5BC0">
        <w:rPr>
          <w:rFonts w:eastAsia="MS P??" w:cs="v4.2.0"/>
        </w:rPr>
        <w:t>.</w:t>
      </w:r>
    </w:p>
    <w:p w14:paraId="49B933A7" w14:textId="77777777" w:rsidR="00A20F31" w:rsidRPr="00EC5BC0" w:rsidRDefault="00A20F31" w:rsidP="00A20F31">
      <w:pPr>
        <w:pStyle w:val="B1"/>
        <w:ind w:hanging="18"/>
        <w:rPr>
          <w:rFonts w:cs="v4.2.0"/>
        </w:rPr>
      </w:pPr>
      <w:r w:rsidRPr="00EC5BC0">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60FF6286"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40739089" w14:textId="77777777" w:rsidR="00A20F31" w:rsidRPr="00EC5BC0" w:rsidRDefault="00A20F31" w:rsidP="00A20F31">
      <w:pPr>
        <w:pStyle w:val="B1"/>
        <w:rPr>
          <w:rFonts w:cs="v4.2.0"/>
          <w:snapToGrid w:val="0"/>
        </w:rPr>
      </w:pPr>
      <w:r w:rsidRPr="00EC5BC0">
        <w:rPr>
          <w:rFonts w:eastAsia="MS P??" w:cs="v4.2.0"/>
        </w:rPr>
        <w:t>2)</w:t>
      </w:r>
      <w:r w:rsidRPr="00EC5BC0">
        <w:rPr>
          <w:rFonts w:eastAsia="MS P??" w:cs="v4.2.0"/>
        </w:rPr>
        <w:tab/>
      </w:r>
      <w:r w:rsidRPr="00EC5BC0">
        <w:rPr>
          <w:rFonts w:cs="v4.2.0"/>
          <w:snapToGrid w:val="0"/>
        </w:rPr>
        <w:t xml:space="preserve">Adjust the signal generators to the type of interfering signals, levels and the frequency offsets as specified in Tables 7.6-1d, 7.6-2a and 7.6-3. The E-UTRA interfering signal shall be swept with a step size of 1 MHz starting </w:t>
      </w:r>
      <w:r w:rsidRPr="00EC5BC0">
        <w:rPr>
          <w:rFonts w:cs="v4.2.0"/>
          <w:snapToGrid w:val="0"/>
        </w:rPr>
        <w:lastRenderedPageBreak/>
        <w:t xml:space="preserve">from the </w:t>
      </w:r>
      <w:r w:rsidRPr="00EC5BC0">
        <w:t xml:space="preserve">minimum offset to the channel edges of the wanted signal as specified in Table </w:t>
      </w:r>
      <w:r w:rsidRPr="00EC5BC0">
        <w:rPr>
          <w:rFonts w:cs="v4.2.0"/>
          <w:snapToGrid w:val="0"/>
        </w:rPr>
        <w:t xml:space="preserve">7.6-2a. The CW interfering signal shall be swept with a step size of 1 MHz within the range </w:t>
      </w:r>
      <w:r w:rsidRPr="00EC5BC0">
        <w:t xml:space="preserve">specified in Table </w:t>
      </w:r>
      <w:r w:rsidRPr="00EC5BC0">
        <w:rPr>
          <w:rFonts w:cs="v4.2.0"/>
          <w:snapToGrid w:val="0"/>
        </w:rPr>
        <w:t>7.6-1d and 7.6-3.</w:t>
      </w:r>
    </w:p>
    <w:p w14:paraId="2C7CBA27" w14:textId="15A7AB2C"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NB-IoT throughput of the wanted signal at the BS receiver </w:t>
      </w:r>
      <w:r w:rsidRPr="00EC5BC0">
        <w:rPr>
          <w:rFonts w:cs="v4.2.0"/>
        </w:rPr>
        <w:t xml:space="preserve">according to Annex </w:t>
      </w:r>
      <w:ins w:id="59" w:author="Man Hung Ng (Nokia)" w:date="2024-11-05T15:17:00Z" w16du:dateUtc="2024-11-05T15:17:00Z">
        <w:r>
          <w:rPr>
            <w:rFonts w:cs="v4.2.0"/>
          </w:rPr>
          <w:t>A</w:t>
        </w:r>
      </w:ins>
      <w:del w:id="60" w:author="Man Hung Ng (Nokia)" w:date="2024-11-05T15:17:00Z" w16du:dateUtc="2024-11-05T15:17:00Z">
        <w:r w:rsidRPr="00EC5BC0" w:rsidDel="00A20F31">
          <w:rPr>
            <w:rFonts w:cs="v4.2.0"/>
          </w:rPr>
          <w:delText>E</w:delText>
        </w:r>
      </w:del>
      <w:r w:rsidRPr="00EC5BC0">
        <w:rPr>
          <w:rFonts w:eastAsia="MS P??" w:cs="v4.2.0"/>
        </w:rPr>
        <w:t xml:space="preserve">, </w:t>
      </w:r>
      <w:r w:rsidRPr="00EC5BC0">
        <w:rPr>
          <w:rFonts w:cs="v4.2.0"/>
        </w:rPr>
        <w:t xml:space="preserve">for multi-carrier the throughput shall be measured </w:t>
      </w:r>
      <w:r w:rsidRPr="00EC5BC0">
        <w:t>for relevant carriers specified by the test configuration specified in subclause 4.10 and 4.11</w:t>
      </w:r>
      <w:r w:rsidRPr="00EC5BC0">
        <w:rPr>
          <w:rFonts w:eastAsia="MS P??" w:cs="v4.2.0"/>
        </w:rPr>
        <w:t>.</w:t>
      </w:r>
    </w:p>
    <w:p w14:paraId="47FE309A"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7D9B53E4" w14:textId="77777777" w:rsidR="00A20F31" w:rsidRPr="00EC5BC0" w:rsidRDefault="00A20F31" w:rsidP="00A20F31">
      <w:r w:rsidRPr="00EC5BC0">
        <w:t>For E-UTRA and NB-IoT standalone BS:</w:t>
      </w:r>
    </w:p>
    <w:p w14:paraId="4AEE4AC3" w14:textId="77777777" w:rsidR="00A20F31" w:rsidRPr="00EC5BC0" w:rsidRDefault="00A20F31" w:rsidP="00A20F31">
      <w:pPr>
        <w:pStyle w:val="B1"/>
        <w:rPr>
          <w:rFonts w:eastAsia="MS P??"/>
        </w:rPr>
      </w:pPr>
      <w:r w:rsidRPr="00EC5BC0">
        <w:rPr>
          <w:rFonts w:eastAsia="MS P??" w:cs="v4.2.0"/>
        </w:rPr>
        <w:t>1)</w:t>
      </w:r>
      <w:r w:rsidRPr="00EC5BC0">
        <w:rPr>
          <w:rFonts w:eastAsia="MS P??" w:cs="v4.2.0"/>
        </w:rPr>
        <w:tab/>
        <w:t>S</w:t>
      </w:r>
      <w:r w:rsidRPr="00EC5BC0">
        <w:rPr>
          <w:lang w:eastAsia="zh-CN"/>
        </w:rPr>
        <w:t>et the BS to transmit according to E-TM 1.1 on all E-UTRA carriers and according to N-TM on all NB-IoT carriers configured using the applicable test configuration and corresponding power setting specified in sub-clause 4.10 and 4.11.</w:t>
      </w:r>
    </w:p>
    <w:p w14:paraId="32B6FB46"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30D27D81" w14:textId="77777777" w:rsidR="00A20F31" w:rsidRPr="00EC5BC0" w:rsidRDefault="00A20F31" w:rsidP="00A20F31">
      <w:pPr>
        <w:pStyle w:val="B1"/>
        <w:rPr>
          <w:rFonts w:cs="v4.2.0"/>
        </w:rPr>
      </w:pPr>
      <w:r w:rsidRPr="00EC5BC0">
        <w:rPr>
          <w:rFonts w:eastAsia="MS P??" w:cs="v4.2.0"/>
        </w:rPr>
        <w:t>2)</w:t>
      </w:r>
      <w:r w:rsidRPr="00EC5BC0">
        <w:rPr>
          <w:rFonts w:eastAsia="MS P??" w:cs="v4.2.0"/>
        </w:rPr>
        <w:tab/>
      </w:r>
      <w:r w:rsidRPr="00EC5BC0">
        <w:rPr>
          <w:rFonts w:cs="v4.2.0"/>
        </w:rPr>
        <w:t>a) On the side where E-UTRA signal is positioned:</w:t>
      </w:r>
    </w:p>
    <w:p w14:paraId="162585DF" w14:textId="77777777" w:rsidR="00A20F31" w:rsidRPr="00EC5BC0" w:rsidRDefault="00A20F31" w:rsidP="00A20F31">
      <w:pPr>
        <w:pStyle w:val="B1"/>
        <w:ind w:hanging="18"/>
        <w:rPr>
          <w:rFonts w:cs="v4.2.0"/>
          <w:snapToGrid w:val="0"/>
        </w:rPr>
      </w:pPr>
      <w:r w:rsidRPr="00EC5BC0">
        <w:rPr>
          <w:rFonts w:cs="v4.2.0"/>
          <w:snapToGrid w:val="0"/>
        </w:rPr>
        <w:t xml:space="preserve">Adjust the signal generators to the type of interfering signals, levels and the frequency offsets as specified in Tables 7.6-1, 7.6-2 and 7.6-3. The E-UTRA interfering signal shall be swept with a step size of 1 MHz starting from the </w:t>
      </w:r>
      <w:r w:rsidRPr="00EC5BC0">
        <w:t xml:space="preserve">minimum offset to the channel edges of the wanted signal as specified in Table </w:t>
      </w:r>
      <w:r w:rsidRPr="00EC5BC0">
        <w:rPr>
          <w:rFonts w:cs="v4.2.0"/>
          <w:snapToGrid w:val="0"/>
        </w:rPr>
        <w:t xml:space="preserve">7.6-2. The CW interfering signal shall be swept with a step size of 1 MHz within the range </w:t>
      </w:r>
      <w:r w:rsidRPr="00EC5BC0">
        <w:t xml:space="preserve">specified in Table </w:t>
      </w:r>
      <w:r w:rsidRPr="00EC5BC0">
        <w:rPr>
          <w:rFonts w:cs="v4.2.0"/>
          <w:snapToGrid w:val="0"/>
        </w:rPr>
        <w:t>7.6-1 and 7.6-3.</w:t>
      </w:r>
    </w:p>
    <w:p w14:paraId="388D84D8" w14:textId="77777777" w:rsidR="00A20F31" w:rsidRPr="00EC5BC0" w:rsidRDefault="00A20F31" w:rsidP="00A20F31">
      <w:pPr>
        <w:pStyle w:val="B1"/>
        <w:ind w:hanging="18"/>
        <w:rPr>
          <w:rFonts w:cs="v4.2.0"/>
        </w:rPr>
      </w:pPr>
      <w:r w:rsidRPr="00EC5BC0">
        <w:rPr>
          <w:rFonts w:cs="v4.2.0"/>
        </w:rPr>
        <w:t>b) On the side where NB-IoT signal is positioned:</w:t>
      </w:r>
    </w:p>
    <w:p w14:paraId="282E1B3A" w14:textId="77777777" w:rsidR="00A20F31" w:rsidRPr="00EC5BC0" w:rsidRDefault="00A20F31" w:rsidP="00A20F31">
      <w:pPr>
        <w:pStyle w:val="B1"/>
        <w:ind w:hanging="18"/>
        <w:rPr>
          <w:rFonts w:cs="v4.2.0"/>
          <w:snapToGrid w:val="0"/>
        </w:rPr>
      </w:pPr>
      <w:r w:rsidRPr="00EC5BC0">
        <w:rPr>
          <w:rFonts w:cs="v4.2.0"/>
          <w:snapToGrid w:val="0"/>
        </w:rPr>
        <w:t xml:space="preserve">Adjust the signal generators to the type of interfering signals, levels and the frequency offsets as specified in Tables 7.6-1d, 7.6-2a and 7.6-3. The E-UTRA interfering signal shall be swept with a step size of 1 MHz starting from the </w:t>
      </w:r>
      <w:r w:rsidRPr="00EC5BC0">
        <w:t xml:space="preserve">minimum offset to the channel edges of the wanted signal as specified in Table </w:t>
      </w:r>
      <w:r w:rsidRPr="00EC5BC0">
        <w:rPr>
          <w:rFonts w:cs="v4.2.0"/>
          <w:snapToGrid w:val="0"/>
        </w:rPr>
        <w:t xml:space="preserve">7.6-2a. The CW interfering signal shall be swept with a step size of 1 MHz within the range </w:t>
      </w:r>
      <w:r w:rsidRPr="00EC5BC0">
        <w:t xml:space="preserve">specified in Table </w:t>
      </w:r>
      <w:r w:rsidRPr="00EC5BC0">
        <w:rPr>
          <w:rFonts w:cs="v4.2.0"/>
          <w:snapToGrid w:val="0"/>
        </w:rPr>
        <w:t>7.6-1d and 7.6-3</w:t>
      </w:r>
    </w:p>
    <w:p w14:paraId="0BD741DC" w14:textId="54E22A5F"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E-UTRA throughput of the E-UTRA wanted signal and the NB-IoT throughput of the NB-IoT wanted signal at the BS receiver </w:t>
      </w:r>
      <w:r w:rsidRPr="00EC5BC0">
        <w:rPr>
          <w:rFonts w:cs="v4.2.0"/>
        </w:rPr>
        <w:t xml:space="preserve">according to Annex </w:t>
      </w:r>
      <w:ins w:id="61" w:author="Man Hung Ng (Nokia)" w:date="2024-11-05T15:17:00Z" w16du:dateUtc="2024-11-05T15:17:00Z">
        <w:r>
          <w:rPr>
            <w:rFonts w:cs="v4.2.0"/>
          </w:rPr>
          <w:t>A</w:t>
        </w:r>
      </w:ins>
      <w:del w:id="62" w:author="Man Hung Ng (Nokia)" w:date="2024-11-05T15:17:00Z" w16du:dateUtc="2024-11-05T15:17:00Z">
        <w:r w:rsidRPr="00EC5BC0" w:rsidDel="00A20F31">
          <w:rPr>
            <w:rFonts w:cs="v4.2.0"/>
          </w:rPr>
          <w:delText>E</w:delText>
        </w:r>
      </w:del>
      <w:r w:rsidRPr="00EC5BC0">
        <w:rPr>
          <w:rFonts w:cs="v4.2.0"/>
        </w:rPr>
        <w:t xml:space="preserve">, for multi-carrier operation the throughput shall be measured </w:t>
      </w:r>
      <w:r w:rsidRPr="00EC5BC0">
        <w:t>for relevant carriers specified by the test configuration specified in subclause 4.10 and 4.11</w:t>
      </w:r>
      <w:r w:rsidRPr="00EC5BC0">
        <w:rPr>
          <w:rFonts w:eastAsia="MS P??" w:cs="v4.2.0"/>
        </w:rPr>
        <w:t>.</w:t>
      </w:r>
    </w:p>
    <w:p w14:paraId="5C065AD4"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7AD762E9" w14:textId="77777777" w:rsidR="00A20F31" w:rsidRPr="00EC5BC0" w:rsidRDefault="00A20F31" w:rsidP="00A20F31">
      <w:pPr>
        <w:pStyle w:val="NO"/>
      </w:pPr>
      <w:r w:rsidRPr="00EC5BC0">
        <w:t>NOTE 1:</w:t>
      </w:r>
      <w:r w:rsidRPr="00EC5BC0">
        <w:tab/>
        <w:t xml:space="preserve">For the Public Safety LTE BS in Korea from 718 to 728 MHz in band 28, adjust the input level to the base station under test to the level specified in Table G-2.2 for </w:t>
      </w:r>
      <w:r w:rsidRPr="00EC5BC0">
        <w:rPr>
          <w:snapToGrid w:val="0"/>
        </w:rPr>
        <w:t>Wide</w:t>
      </w:r>
      <w:r w:rsidRPr="00EC5BC0">
        <w:t xml:space="preserve"> Area BS, in Table G-2.3 for Local Area BS, in Table G-2.4 for Home BS and in Table G-2.5 for Medium Range BS in annex G.2 of [2].</w:t>
      </w:r>
    </w:p>
    <w:p w14:paraId="33FA7410" w14:textId="77777777" w:rsidR="00A20F31" w:rsidRPr="00EC5BC0" w:rsidRDefault="00A20F31" w:rsidP="00A20F31">
      <w:pPr>
        <w:pStyle w:val="NO"/>
      </w:pPr>
      <w:r w:rsidRPr="00EC5BC0">
        <w:t>NOTE 2:</w:t>
      </w:r>
      <w:r w:rsidRPr="00EC5BC0">
        <w:tab/>
        <w:t xml:space="preserve">For the Public Safety LTE BS in Korea from 718 to 728 MHz in band 28, adjust the interfering signal level to the base station under test to the level specified in Table G-2.2 for Wide Area BS, in Table G-2.3 for Local Area BS, in Table G-2.4 for Home BS and in Table G-2.5 for </w:t>
      </w:r>
      <w:r w:rsidRPr="00EC5BC0">
        <w:rPr>
          <w:snapToGrid w:val="0"/>
        </w:rPr>
        <w:t>Medium</w:t>
      </w:r>
      <w:r w:rsidRPr="00EC5BC0">
        <w:t xml:space="preserve"> Range BS in annex G.2 of [2].</w:t>
      </w:r>
    </w:p>
    <w:p w14:paraId="4D6A3C1C" w14:textId="77777777" w:rsidR="005B4B4F" w:rsidRPr="00B64708" w:rsidRDefault="005B4B4F" w:rsidP="005B4B4F">
      <w:pPr>
        <w:rPr>
          <w:b/>
        </w:rPr>
      </w:pPr>
      <w:r w:rsidRPr="00B64708">
        <w:rPr>
          <w:b/>
        </w:rPr>
        <w:t>&lt;</w:t>
      </w:r>
      <w:r>
        <w:rPr>
          <w:b/>
        </w:rPr>
        <w:t>Next</w:t>
      </w:r>
      <w:r w:rsidRPr="00B64708">
        <w:rPr>
          <w:b/>
        </w:rPr>
        <w:t xml:space="preserve"> change&gt;</w:t>
      </w:r>
    </w:p>
    <w:p w14:paraId="0F297E71" w14:textId="77777777" w:rsidR="00A20F31" w:rsidRPr="00EC5BC0" w:rsidRDefault="00A20F31" w:rsidP="00A20F31">
      <w:pPr>
        <w:pStyle w:val="Heading4"/>
      </w:pPr>
      <w:bookmarkStart w:id="63" w:name="_Toc21015877"/>
      <w:bookmarkStart w:id="64" w:name="_Toc45830065"/>
      <w:bookmarkStart w:id="65" w:name="_Toc45830715"/>
      <w:bookmarkStart w:id="66" w:name="_Toc61109171"/>
      <w:bookmarkStart w:id="67" w:name="_Toc67908669"/>
      <w:r w:rsidRPr="00EC5BC0">
        <w:t>7.8.4.2</w:t>
      </w:r>
      <w:r w:rsidRPr="00EC5BC0">
        <w:tab/>
        <w:t>Procedures</w:t>
      </w:r>
      <w:bookmarkEnd w:id="63"/>
      <w:bookmarkEnd w:id="64"/>
      <w:bookmarkEnd w:id="65"/>
      <w:bookmarkEnd w:id="66"/>
      <w:bookmarkEnd w:id="67"/>
    </w:p>
    <w:p w14:paraId="76EDB0F5" w14:textId="77777777" w:rsidR="00A20F31" w:rsidRPr="00EC5BC0" w:rsidRDefault="00A20F31" w:rsidP="00A20F31">
      <w:pPr>
        <w:rPr>
          <w:rFonts w:cs="v4.2.0"/>
        </w:rPr>
      </w:pPr>
      <w:r w:rsidRPr="00EC5BC0">
        <w:t>For E-UTRA and E-UTRA with NB-IoT in-band or guard band operation:</w:t>
      </w:r>
    </w:p>
    <w:p w14:paraId="17AAACE7" w14:textId="77777777" w:rsidR="00A20F31" w:rsidRPr="00EC5BC0" w:rsidRDefault="00A20F31" w:rsidP="00A20F31">
      <w:pPr>
        <w:pStyle w:val="B1"/>
        <w:rPr>
          <w:rFonts w:cs="v4.2.0"/>
          <w:snapToGrid w:val="0"/>
        </w:rPr>
      </w:pPr>
      <w:r w:rsidRPr="00EC5BC0">
        <w:rPr>
          <w:rFonts w:cs="v4.2.0"/>
          <w:snapToGrid w:val="0"/>
        </w:rPr>
        <w:t>1)</w:t>
      </w:r>
      <w:r w:rsidRPr="00EC5BC0">
        <w:rPr>
          <w:rFonts w:cs="v4.2.0"/>
          <w:snapToGrid w:val="0"/>
        </w:rPr>
        <w:tab/>
        <w:t xml:space="preserve">Generate the E-UTRA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w:t>
      </w:r>
      <w:r w:rsidRPr="00EC5BC0">
        <w:rPr>
          <w:rFonts w:cs="v4.2.0"/>
          <w:snapToGrid w:val="0"/>
        </w:rPr>
        <w:t>.</w:t>
      </w:r>
    </w:p>
    <w:p w14:paraId="09B7E42D" w14:textId="77777777" w:rsidR="00A20F31" w:rsidRPr="00EC5BC0" w:rsidRDefault="00A20F31" w:rsidP="00A20F31">
      <w:pPr>
        <w:pStyle w:val="B1"/>
        <w:rPr>
          <w:rFonts w:eastAsia="MS P??" w:cs="v4.2.0"/>
        </w:rPr>
      </w:pPr>
      <w:r w:rsidRPr="00EC5BC0">
        <w:rPr>
          <w:rFonts w:eastAsia="MS P??" w:cs="v4.2.0"/>
        </w:rPr>
        <w:tab/>
        <w:t xml:space="preserve">For BS declared to be capable of NB-IoT in-band or guard band operation, </w:t>
      </w:r>
      <w:r w:rsidRPr="00EC5BC0">
        <w:rPr>
          <w:rFonts w:cs="v4.2.0"/>
          <w:snapToGrid w:val="0"/>
        </w:rPr>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7.8-1a or Table 7.8-1b</w:t>
      </w:r>
      <w:r w:rsidRPr="00EC5BC0">
        <w:rPr>
          <w:rFonts w:cs="v4.2.0"/>
          <w:snapToGrid w:val="0"/>
        </w:rPr>
        <w:t>.</w:t>
      </w:r>
    </w:p>
    <w:p w14:paraId="6EB9460C" w14:textId="77777777" w:rsidR="00A20F31" w:rsidRPr="00EC5BC0" w:rsidRDefault="00A20F31" w:rsidP="00A20F31">
      <w:pPr>
        <w:pStyle w:val="B1"/>
        <w:rPr>
          <w:rFonts w:cs="v4.2.0"/>
          <w:snapToGrid w:val="0"/>
        </w:rPr>
      </w:pPr>
      <w:r w:rsidRPr="00EC5BC0">
        <w:rPr>
          <w:rFonts w:cs="v4.2.0"/>
          <w:snapToGrid w:val="0"/>
        </w:rPr>
        <w:t>2)</w:t>
      </w:r>
      <w:r w:rsidRPr="00EC5BC0">
        <w:rPr>
          <w:rFonts w:cs="v4.2.0"/>
          <w:snapToGrid w:val="0"/>
        </w:rPr>
        <w:tab/>
        <w:t>Adjust the signal generators to the type of interfering signals, levels and the frequency offsets as specified in Table 7.8-2 for intermodulation requirement and Table 7.8-3</w:t>
      </w:r>
      <w:r w:rsidRPr="00EC5BC0">
        <w:rPr>
          <w:rFonts w:cs="v4.2.0"/>
          <w:snapToGrid w:val="0"/>
          <w:lang w:eastAsia="zh-CN"/>
        </w:rPr>
        <w:t>, Table 7.8-3a, Table 7.8-3b, Table 7.8-4, Table 7.8-5 and Table 7.8-6</w:t>
      </w:r>
      <w:r w:rsidRPr="00EC5BC0">
        <w:rPr>
          <w:rFonts w:cs="v4.2.0"/>
          <w:snapToGrid w:val="0"/>
        </w:rPr>
        <w:t xml:space="preserve"> for narrowband intermodulation requirement.</w:t>
      </w:r>
    </w:p>
    <w:p w14:paraId="54C120EF"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1019644B" w14:textId="2E856BA7" w:rsidR="00A20F31" w:rsidRPr="00EC5BC0" w:rsidRDefault="00A20F31" w:rsidP="00A20F31">
      <w:pPr>
        <w:pStyle w:val="B1"/>
        <w:rPr>
          <w:rFonts w:cs="v4.2.0"/>
          <w:snapToGrid w:val="0"/>
        </w:rPr>
      </w:pPr>
      <w:r w:rsidRPr="00EC5BC0">
        <w:rPr>
          <w:rFonts w:cs="v4.2.0"/>
          <w:snapToGrid w:val="0"/>
        </w:rPr>
        <w:lastRenderedPageBreak/>
        <w:t>4)</w:t>
      </w:r>
      <w:r w:rsidRPr="00EC5BC0">
        <w:rPr>
          <w:rFonts w:cs="v4.2.0"/>
          <w:snapToGrid w:val="0"/>
        </w:rPr>
        <w:tab/>
        <w:t xml:space="preserve">Measure the E-UTRA throughput </w:t>
      </w:r>
      <w:r w:rsidRPr="00EC5BC0">
        <w:rPr>
          <w:rFonts w:cs="v4.2.0"/>
        </w:rPr>
        <w:t xml:space="preserve">according to Annex </w:t>
      </w:r>
      <w:ins w:id="68" w:author="Man Hung Ng (Nokia)" w:date="2024-11-05T15:19:00Z" w16du:dateUtc="2024-11-05T15:19:00Z">
        <w:r>
          <w:rPr>
            <w:rFonts w:cs="v4.2.0"/>
          </w:rPr>
          <w:t>A</w:t>
        </w:r>
      </w:ins>
      <w:del w:id="69" w:author="Man Hung Ng (Nokia)" w:date="2024-11-05T15:19:00Z" w16du:dateUtc="2024-11-05T15:19: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snapToGrid w:val="0"/>
        </w:rPr>
        <w:t>.</w:t>
      </w:r>
    </w:p>
    <w:p w14:paraId="39294133" w14:textId="5477EC46" w:rsidR="00A20F31" w:rsidRPr="00EC5BC0" w:rsidRDefault="00A20F31" w:rsidP="00A20F31">
      <w:pPr>
        <w:pStyle w:val="B1"/>
        <w:rPr>
          <w:rFonts w:cs="v4.2.0"/>
          <w:snapToGrid w:val="0"/>
        </w:rPr>
      </w:pPr>
      <w:r w:rsidRPr="00EC5BC0">
        <w:rPr>
          <w:rFonts w:eastAsia="MS P??" w:cs="v4.2.0"/>
        </w:rPr>
        <w:tab/>
        <w:t>For BS declared to be capable of NB-IoT in-band or guard band operation, m</w:t>
      </w:r>
      <w:r w:rsidRPr="00EC5BC0">
        <w:rPr>
          <w:rFonts w:cs="v4.2.0"/>
          <w:snapToGrid w:val="0"/>
        </w:rPr>
        <w:t xml:space="preserve">easure the NB-IoT throughput </w:t>
      </w:r>
      <w:r w:rsidRPr="00EC5BC0">
        <w:rPr>
          <w:rFonts w:cs="v4.2.0"/>
        </w:rPr>
        <w:t xml:space="preserve">according to Annex </w:t>
      </w:r>
      <w:ins w:id="70" w:author="Man Hung Ng (Nokia)" w:date="2024-11-05T15:19:00Z" w16du:dateUtc="2024-11-05T15:19:00Z">
        <w:r>
          <w:rPr>
            <w:rFonts w:cs="v4.2.0"/>
          </w:rPr>
          <w:t>A</w:t>
        </w:r>
      </w:ins>
      <w:del w:id="71" w:author="Man Hung Ng (Nokia)" w:date="2024-11-05T15:19:00Z" w16du:dateUtc="2024-11-05T15:19: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7EB724F4"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5311A644" w14:textId="77777777" w:rsidR="00A20F31" w:rsidRPr="00EC5BC0" w:rsidRDefault="00A20F31" w:rsidP="00A20F31">
      <w:r w:rsidRPr="00EC5BC0">
        <w:t>In addition, for a multi-band capable BS with separate antenna connectors, the following steps shall apply:</w:t>
      </w:r>
    </w:p>
    <w:p w14:paraId="672461D5" w14:textId="77777777" w:rsidR="00A20F31" w:rsidRPr="00EC5BC0" w:rsidRDefault="00A20F31" w:rsidP="00A20F31">
      <w:pPr>
        <w:ind w:left="568" w:hanging="284"/>
        <w:rPr>
          <w:snapToGrid w:val="0"/>
        </w:rPr>
      </w:pPr>
      <w:r w:rsidRPr="00EC5BC0">
        <w:rPr>
          <w:snapToGrid w:val="0"/>
        </w:rPr>
        <w:t>6)</w:t>
      </w:r>
      <w:r w:rsidRPr="00EC5BC0">
        <w:rPr>
          <w:snapToGrid w:val="0"/>
        </w:rPr>
        <w:tab/>
        <w:t>For single band tests, repeat the steps above per involved band where single band test configurations shall apply with no carrier activated in the other band.</w:t>
      </w:r>
    </w:p>
    <w:p w14:paraId="79CA0E21" w14:textId="77777777" w:rsidR="00A20F31" w:rsidRPr="00EC5BC0" w:rsidRDefault="00A20F31" w:rsidP="00A20F31">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578CFB74" w14:textId="77777777" w:rsidR="00A20F31" w:rsidRPr="00EC5BC0" w:rsidRDefault="00A20F31" w:rsidP="00A20F31">
      <w:pPr>
        <w:pStyle w:val="B1"/>
      </w:pPr>
      <w:r w:rsidRPr="00EC5BC0">
        <w:rPr>
          <w:snapToGrid w:val="0"/>
        </w:rPr>
        <w:t>7)</w:t>
      </w:r>
      <w:r w:rsidRPr="00EC5BC0">
        <w:rPr>
          <w:snapToGrid w:val="0"/>
        </w:rPr>
        <w:tab/>
      </w:r>
      <w:r w:rsidRPr="00EC5BC0">
        <w:t>Repeat step 6) with the wanted signal for the other band(s) applied on the respective port(s).</w:t>
      </w:r>
    </w:p>
    <w:p w14:paraId="56976788" w14:textId="77777777" w:rsidR="00A20F31" w:rsidRPr="00EC5BC0" w:rsidRDefault="00A20F31" w:rsidP="00A20F31">
      <w:r w:rsidRPr="00EC5BC0">
        <w:t>For NB-IoT standalone operation:</w:t>
      </w:r>
    </w:p>
    <w:p w14:paraId="096BB6CF" w14:textId="77777777" w:rsidR="00A20F31" w:rsidRPr="00EC5BC0" w:rsidRDefault="00A20F31" w:rsidP="00A20F31">
      <w:pPr>
        <w:pStyle w:val="B1"/>
        <w:rPr>
          <w:rFonts w:cs="v4.2.0"/>
          <w:snapToGrid w:val="0"/>
        </w:rPr>
      </w:pPr>
      <w:r w:rsidRPr="00EC5BC0">
        <w:rPr>
          <w:rFonts w:cs="v4.2.0"/>
          <w:snapToGrid w:val="0"/>
        </w:rPr>
        <w:t>1)</w:t>
      </w:r>
      <w:r w:rsidRPr="00EC5BC0">
        <w:rPr>
          <w:rFonts w:cs="v4.2.0"/>
          <w:snapToGrid w:val="0"/>
        </w:rPr>
        <w:tab/>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7.8-1c</w:t>
      </w:r>
      <w:r w:rsidRPr="00EC5BC0">
        <w:rPr>
          <w:rFonts w:cs="v4.2.0"/>
          <w:snapToGrid w:val="0"/>
        </w:rPr>
        <w:t>.</w:t>
      </w:r>
    </w:p>
    <w:p w14:paraId="0450D3FB" w14:textId="77777777" w:rsidR="00A20F31" w:rsidRPr="00EC5BC0" w:rsidRDefault="00A20F31" w:rsidP="00A20F31">
      <w:pPr>
        <w:pStyle w:val="B1"/>
        <w:rPr>
          <w:rFonts w:cs="v4.2.0"/>
          <w:snapToGrid w:val="0"/>
        </w:rPr>
      </w:pPr>
      <w:r w:rsidRPr="00EC5BC0">
        <w:rPr>
          <w:rFonts w:cs="v4.2.0"/>
          <w:snapToGrid w:val="0"/>
        </w:rPr>
        <w:t>2)</w:t>
      </w:r>
      <w:r w:rsidRPr="00EC5BC0">
        <w:rPr>
          <w:rFonts w:cs="v4.2.0"/>
          <w:snapToGrid w:val="0"/>
        </w:rPr>
        <w:tab/>
        <w:t>Adjust the signal generators to the type of interfering signals, levels and the frequency offsets as specified in Table 7.8-2a for intermodulation requirement and Table 7.8-3c for narrowband intermodulation requirement.</w:t>
      </w:r>
    </w:p>
    <w:p w14:paraId="2BE1012D"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71F6EFA4" w14:textId="4B92330D" w:rsidR="00A20F31" w:rsidRPr="00EC5BC0" w:rsidRDefault="00A20F31" w:rsidP="00A20F31">
      <w:pPr>
        <w:pStyle w:val="B1"/>
        <w:rPr>
          <w:rFonts w:cs="v4.2.0"/>
          <w:snapToGrid w:val="0"/>
        </w:rPr>
      </w:pPr>
      <w:r w:rsidRPr="00EC5BC0">
        <w:rPr>
          <w:rFonts w:cs="v4.2.0"/>
          <w:snapToGrid w:val="0"/>
        </w:rPr>
        <w:t>4)</w:t>
      </w:r>
      <w:r w:rsidRPr="00EC5BC0">
        <w:rPr>
          <w:rFonts w:cs="v4.2.0"/>
          <w:snapToGrid w:val="0"/>
        </w:rPr>
        <w:tab/>
        <w:t xml:space="preserve">Measure the NB-IoT throughput </w:t>
      </w:r>
      <w:r w:rsidRPr="00EC5BC0">
        <w:rPr>
          <w:rFonts w:cs="v4.2.0"/>
        </w:rPr>
        <w:t xml:space="preserve">according to Annex </w:t>
      </w:r>
      <w:ins w:id="72" w:author="Man Hung Ng (Nokia)" w:date="2024-11-05T15:19:00Z" w16du:dateUtc="2024-11-05T15:19:00Z">
        <w:r>
          <w:rPr>
            <w:rFonts w:cs="v4.2.0"/>
          </w:rPr>
          <w:t>A</w:t>
        </w:r>
      </w:ins>
      <w:del w:id="73" w:author="Man Hung Ng (Nokia)" w:date="2024-11-05T15:19:00Z" w16du:dateUtc="2024-11-05T15:19: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29544DAE"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2234E3A8" w14:textId="77777777" w:rsidR="00A20F31" w:rsidRPr="00EC5BC0" w:rsidRDefault="00A20F31" w:rsidP="00A20F31">
      <w:r w:rsidRPr="00EC5BC0">
        <w:t>For E-UTRA and NB-IoT standalone BS:</w:t>
      </w:r>
    </w:p>
    <w:p w14:paraId="620E5688" w14:textId="77777777" w:rsidR="00A20F31" w:rsidRPr="00EC5BC0" w:rsidRDefault="00A20F31" w:rsidP="00A20F31">
      <w:pPr>
        <w:pStyle w:val="B1"/>
        <w:rPr>
          <w:rFonts w:cs="v4.2.0"/>
          <w:snapToGrid w:val="0"/>
        </w:rPr>
      </w:pPr>
      <w:r w:rsidRPr="00EC5BC0">
        <w:rPr>
          <w:rFonts w:cs="v4.2.0"/>
          <w:snapToGrid w:val="0"/>
        </w:rPr>
        <w:t>1)</w:t>
      </w:r>
      <w:r w:rsidRPr="00EC5BC0">
        <w:rPr>
          <w:rFonts w:cs="v4.2.0"/>
          <w:snapToGrid w:val="0"/>
        </w:rPr>
        <w:tab/>
        <w:t xml:space="preserve">Generate the E-UTRA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w:t>
      </w:r>
      <w:r w:rsidRPr="00EC5BC0">
        <w:rPr>
          <w:rFonts w:cs="v4.2.0"/>
          <w:snapToGrid w:val="0"/>
        </w:rPr>
        <w:t>.</w:t>
      </w:r>
    </w:p>
    <w:p w14:paraId="5B1A8994" w14:textId="77777777" w:rsidR="00A20F31" w:rsidRPr="00EC5BC0" w:rsidRDefault="00A20F31" w:rsidP="00A20F31">
      <w:pPr>
        <w:pStyle w:val="B1"/>
        <w:rPr>
          <w:rFonts w:cs="v4.2.0"/>
          <w:snapToGrid w:val="0"/>
        </w:rPr>
      </w:pPr>
      <w:r w:rsidRPr="00EC5BC0">
        <w:rPr>
          <w:rFonts w:cs="v4.2.0"/>
          <w:snapToGrid w:val="0"/>
        </w:rPr>
        <w:tab/>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7.8-1c</w:t>
      </w:r>
      <w:r w:rsidRPr="00EC5BC0">
        <w:rPr>
          <w:rFonts w:cs="v4.2.0"/>
          <w:snapToGrid w:val="0"/>
        </w:rPr>
        <w:t>.</w:t>
      </w:r>
    </w:p>
    <w:p w14:paraId="241CDB5E" w14:textId="77777777" w:rsidR="00A20F31" w:rsidRPr="00EC5BC0" w:rsidRDefault="00A20F31" w:rsidP="00A20F31">
      <w:pPr>
        <w:pStyle w:val="B1"/>
        <w:rPr>
          <w:rFonts w:cs="v4.2.0"/>
          <w:snapToGrid w:val="0"/>
        </w:rPr>
      </w:pPr>
      <w:r w:rsidRPr="00EC5BC0">
        <w:rPr>
          <w:rFonts w:cs="v4.2.0"/>
          <w:snapToGrid w:val="0"/>
        </w:rPr>
        <w:t>2)</w:t>
      </w:r>
      <w:r w:rsidRPr="00EC5BC0">
        <w:rPr>
          <w:rFonts w:cs="v4.2.0"/>
          <w:snapToGrid w:val="0"/>
        </w:rPr>
        <w:tab/>
      </w:r>
      <w:r w:rsidRPr="00EC5BC0">
        <w:rPr>
          <w:rFonts w:cs="v4.2.0"/>
        </w:rPr>
        <w:t>a) On the side where E-UTRA signal is positioned:</w:t>
      </w:r>
    </w:p>
    <w:p w14:paraId="02186E82" w14:textId="77777777" w:rsidR="00A20F31" w:rsidRPr="00EC5BC0" w:rsidRDefault="00A20F31" w:rsidP="00A20F31">
      <w:pPr>
        <w:pStyle w:val="B1"/>
        <w:ind w:hanging="18"/>
        <w:rPr>
          <w:rFonts w:cs="v4.2.0"/>
          <w:snapToGrid w:val="0"/>
        </w:rPr>
      </w:pPr>
      <w:r w:rsidRPr="00EC5BC0">
        <w:rPr>
          <w:rFonts w:cs="v4.2.0"/>
          <w:snapToGrid w:val="0"/>
        </w:rPr>
        <w:t>Adjust the signal generators to the type of interfering signals, levels and the frequency offsets as specified in Table 7.8-2 for intermodulation requirement and Table 7.8-3</w:t>
      </w:r>
      <w:r w:rsidRPr="00EC5BC0">
        <w:rPr>
          <w:rFonts w:cs="v4.2.0"/>
          <w:snapToGrid w:val="0"/>
          <w:lang w:eastAsia="zh-CN"/>
        </w:rPr>
        <w:t>, Table 7.8-4, Table 7.8-5 and Table 7.8-6</w:t>
      </w:r>
      <w:r w:rsidRPr="00EC5BC0">
        <w:rPr>
          <w:rFonts w:cs="v4.2.0"/>
          <w:snapToGrid w:val="0"/>
        </w:rPr>
        <w:t xml:space="preserve"> for narrowband intermodulation requirement.</w:t>
      </w:r>
    </w:p>
    <w:p w14:paraId="7E541E08" w14:textId="77777777" w:rsidR="00A20F31" w:rsidRPr="00EC5BC0" w:rsidRDefault="00A20F31" w:rsidP="00A20F31">
      <w:pPr>
        <w:pStyle w:val="B1"/>
        <w:ind w:hanging="18"/>
        <w:rPr>
          <w:rFonts w:cs="v4.2.0"/>
        </w:rPr>
      </w:pPr>
      <w:r w:rsidRPr="00EC5BC0">
        <w:rPr>
          <w:rFonts w:cs="v4.2.0"/>
        </w:rPr>
        <w:t>b) On the side where NB-IoT signal is positioned:</w:t>
      </w:r>
    </w:p>
    <w:p w14:paraId="2FBBEC53" w14:textId="77777777" w:rsidR="007942AB" w:rsidRPr="00EC5BC0" w:rsidRDefault="007942AB" w:rsidP="007942AB">
      <w:pPr>
        <w:pStyle w:val="B1"/>
        <w:ind w:hanging="18"/>
        <w:rPr>
          <w:rFonts w:cs="v4.2.0"/>
          <w:snapToGrid w:val="0"/>
        </w:rPr>
      </w:pPr>
      <w:r w:rsidRPr="00EC5BC0">
        <w:rPr>
          <w:rFonts w:cs="v4.2.0"/>
          <w:snapToGrid w:val="0"/>
        </w:rPr>
        <w:t>Adjust the signal generators to the type of interfering signals, levels and the frequency offsets as specified in Table 7.8-2a for intermodulation requirement and Table 7.8-3c for narrowband intermodulation requirement.</w:t>
      </w:r>
    </w:p>
    <w:p w14:paraId="34CF88F0"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18C52972" w14:textId="6639F5BE" w:rsidR="00A20F31" w:rsidRPr="00EC5BC0" w:rsidRDefault="00A20F31" w:rsidP="00A20F31">
      <w:pPr>
        <w:pStyle w:val="B1"/>
        <w:rPr>
          <w:rFonts w:cs="v4.2.0"/>
          <w:snapToGrid w:val="0"/>
        </w:rPr>
      </w:pPr>
      <w:r w:rsidRPr="00EC5BC0">
        <w:rPr>
          <w:rFonts w:cs="v4.2.0"/>
          <w:snapToGrid w:val="0"/>
        </w:rPr>
        <w:t>4)</w:t>
      </w:r>
      <w:r w:rsidRPr="00EC5BC0">
        <w:rPr>
          <w:rFonts w:cs="v4.2.0"/>
          <w:snapToGrid w:val="0"/>
        </w:rPr>
        <w:tab/>
        <w:t xml:space="preserve">Measure the E-UTRA throughput </w:t>
      </w:r>
      <w:r w:rsidRPr="00EC5BC0">
        <w:rPr>
          <w:rFonts w:cs="v4.2.0"/>
        </w:rPr>
        <w:t xml:space="preserve">according to Annex </w:t>
      </w:r>
      <w:ins w:id="74" w:author="Man Hung Ng (Nokia)" w:date="2024-11-05T15:18:00Z" w16du:dateUtc="2024-11-05T15:18:00Z">
        <w:r>
          <w:rPr>
            <w:rFonts w:cs="v4.2.0"/>
          </w:rPr>
          <w:t>A</w:t>
        </w:r>
      </w:ins>
      <w:del w:id="75" w:author="Man Hung Ng (Nokia)" w:date="2024-11-05T15:18:00Z" w16du:dateUtc="2024-11-05T15:18: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snapToGrid w:val="0"/>
        </w:rPr>
        <w:t>.</w:t>
      </w:r>
    </w:p>
    <w:p w14:paraId="5ED3AE1D" w14:textId="5417E481" w:rsidR="00A20F31" w:rsidRPr="00EC5BC0" w:rsidRDefault="00A20F31" w:rsidP="00A20F31">
      <w:pPr>
        <w:pStyle w:val="B1"/>
        <w:ind w:hanging="18"/>
        <w:rPr>
          <w:rFonts w:cs="v4.2.0"/>
          <w:snapToGrid w:val="0"/>
        </w:rPr>
      </w:pPr>
      <w:r w:rsidRPr="00EC5BC0">
        <w:rPr>
          <w:rFonts w:cs="v4.2.0"/>
          <w:snapToGrid w:val="0"/>
        </w:rPr>
        <w:t xml:space="preserve">Measure the NB-IoT throughput </w:t>
      </w:r>
      <w:r w:rsidRPr="00EC5BC0">
        <w:rPr>
          <w:rFonts w:cs="v4.2.0"/>
        </w:rPr>
        <w:t xml:space="preserve">according to Annex </w:t>
      </w:r>
      <w:ins w:id="76" w:author="Man Hung Ng (Nokia)" w:date="2024-11-05T15:18:00Z" w16du:dateUtc="2024-11-05T15:18:00Z">
        <w:r>
          <w:rPr>
            <w:rFonts w:cs="v4.2.0"/>
          </w:rPr>
          <w:t>A</w:t>
        </w:r>
      </w:ins>
      <w:del w:id="77" w:author="Man Hung Ng (Nokia)" w:date="2024-11-05T15:18:00Z" w16du:dateUtc="2024-11-05T15:18: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79CB751C"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7F90D828" w14:textId="77777777" w:rsidR="005B4B4F" w:rsidRPr="00B64708" w:rsidRDefault="005B4B4F" w:rsidP="005B4B4F">
      <w:pPr>
        <w:rPr>
          <w:b/>
        </w:rPr>
      </w:pPr>
      <w:r w:rsidRPr="00B64708">
        <w:rPr>
          <w:b/>
        </w:rPr>
        <w:t>&lt;</w:t>
      </w:r>
      <w:r>
        <w:rPr>
          <w:b/>
        </w:rPr>
        <w:t>Next</w:t>
      </w:r>
      <w:r w:rsidRPr="00B64708">
        <w:rPr>
          <w:b/>
        </w:rPr>
        <w:t xml:space="preserve"> change&gt;</w:t>
      </w:r>
    </w:p>
    <w:p w14:paraId="41E7795F" w14:textId="77777777" w:rsidR="005B4B4F" w:rsidRPr="005B4B4F" w:rsidRDefault="005B4B4F" w:rsidP="005B4B4F">
      <w:pPr>
        <w:keepNext/>
        <w:keepLines/>
        <w:spacing w:before="120"/>
        <w:ind w:left="1701" w:hanging="1701"/>
        <w:outlineLvl w:val="4"/>
        <w:rPr>
          <w:rFonts w:ascii="Arial" w:eastAsia="MS Mincho" w:hAnsi="Arial"/>
          <w:sz w:val="22"/>
        </w:rPr>
      </w:pPr>
      <w:bookmarkStart w:id="78" w:name="_Toc329376295"/>
      <w:bookmarkStart w:id="79" w:name="_Toc45827501"/>
      <w:bookmarkStart w:id="80" w:name="_Toc45827888"/>
      <w:r w:rsidRPr="005B4B4F">
        <w:rPr>
          <w:rFonts w:ascii="Arial" w:eastAsia="MS Mincho" w:hAnsi="Arial"/>
          <w:sz w:val="22"/>
        </w:rPr>
        <w:lastRenderedPageBreak/>
        <w:t>8.2.1.4.2</w:t>
      </w:r>
      <w:r w:rsidRPr="005B4B4F">
        <w:rPr>
          <w:rFonts w:ascii="Arial" w:eastAsia="MS Mincho" w:hAnsi="Arial"/>
          <w:sz w:val="22"/>
        </w:rPr>
        <w:tab/>
        <w:t>Procedure</w:t>
      </w:r>
      <w:bookmarkEnd w:id="78"/>
      <w:bookmarkEnd w:id="79"/>
      <w:bookmarkEnd w:id="80"/>
    </w:p>
    <w:p w14:paraId="682802E2"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8.2.1.4.2-1.</w:t>
      </w:r>
    </w:p>
    <w:p w14:paraId="62037BFB"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2.1.4.2-1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60D7B87A" w14:textId="77777777" w:rsidTr="00472BA4">
        <w:trPr>
          <w:cantSplit/>
          <w:jc w:val="center"/>
        </w:trPr>
        <w:tc>
          <w:tcPr>
            <w:tcW w:w="2406" w:type="dxa"/>
            <w:vAlign w:val="center"/>
          </w:tcPr>
          <w:p w14:paraId="3AB82AE5"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46525D72"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5CE8D7B" w14:textId="77777777" w:rsidTr="00472BA4">
        <w:trPr>
          <w:cantSplit/>
          <w:trHeight w:val="197"/>
          <w:jc w:val="center"/>
        </w:trPr>
        <w:tc>
          <w:tcPr>
            <w:tcW w:w="2406" w:type="dxa"/>
            <w:tcBorders>
              <w:bottom w:val="single" w:sz="4" w:space="0" w:color="auto"/>
            </w:tcBorders>
            <w:vAlign w:val="center"/>
          </w:tcPr>
          <w:p w14:paraId="4ECD06E6"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2A8E729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dBm / 1.08MHz</w:t>
            </w:r>
          </w:p>
        </w:tc>
      </w:tr>
      <w:tr w:rsidR="005B4B4F" w:rsidRPr="005B4B4F" w14:paraId="5D9C170E" w14:textId="77777777" w:rsidTr="00472BA4">
        <w:trPr>
          <w:cantSplit/>
          <w:trHeight w:val="129"/>
          <w:jc w:val="center"/>
        </w:trPr>
        <w:tc>
          <w:tcPr>
            <w:tcW w:w="2406" w:type="dxa"/>
            <w:tcBorders>
              <w:bottom w:val="single" w:sz="4" w:space="0" w:color="auto"/>
            </w:tcBorders>
            <w:vAlign w:val="center"/>
          </w:tcPr>
          <w:p w14:paraId="501668D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06C20DE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-88.7dBm / 2.7MHz</w:t>
            </w:r>
          </w:p>
        </w:tc>
      </w:tr>
      <w:tr w:rsidR="005B4B4F" w:rsidRPr="005B4B4F" w14:paraId="0CF849D8" w14:textId="77777777" w:rsidTr="00472BA4">
        <w:trPr>
          <w:cantSplit/>
          <w:trHeight w:val="70"/>
          <w:jc w:val="center"/>
        </w:trPr>
        <w:tc>
          <w:tcPr>
            <w:tcW w:w="2406" w:type="dxa"/>
            <w:tcBorders>
              <w:bottom w:val="single" w:sz="4" w:space="0" w:color="auto"/>
            </w:tcBorders>
            <w:vAlign w:val="center"/>
          </w:tcPr>
          <w:p w14:paraId="482D6082"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FDC2E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-86.5dBm / 4.5MHz</w:t>
            </w:r>
          </w:p>
        </w:tc>
      </w:tr>
      <w:tr w:rsidR="005B4B4F" w:rsidRPr="005B4B4F" w14:paraId="3BADF636" w14:textId="77777777" w:rsidTr="00472BA4">
        <w:trPr>
          <w:cantSplit/>
          <w:trHeight w:val="70"/>
          <w:jc w:val="center"/>
        </w:trPr>
        <w:tc>
          <w:tcPr>
            <w:tcW w:w="2406" w:type="dxa"/>
            <w:tcBorders>
              <w:bottom w:val="single" w:sz="4" w:space="0" w:color="auto"/>
            </w:tcBorders>
            <w:vAlign w:val="center"/>
          </w:tcPr>
          <w:p w14:paraId="2C359B84"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1F9BEB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-83.5dBm / 9MHz</w:t>
            </w:r>
          </w:p>
        </w:tc>
      </w:tr>
      <w:tr w:rsidR="005B4B4F" w:rsidRPr="005B4B4F" w14:paraId="70AC5C55" w14:textId="77777777" w:rsidTr="00472BA4">
        <w:trPr>
          <w:cantSplit/>
          <w:trHeight w:val="70"/>
          <w:jc w:val="center"/>
        </w:trPr>
        <w:tc>
          <w:tcPr>
            <w:tcW w:w="2406" w:type="dxa"/>
            <w:tcBorders>
              <w:bottom w:val="single" w:sz="4" w:space="0" w:color="auto"/>
            </w:tcBorders>
            <w:vAlign w:val="center"/>
          </w:tcPr>
          <w:p w14:paraId="1BCB5AB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636339C6"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-81.7dBm / 13.5MHz</w:t>
            </w:r>
          </w:p>
        </w:tc>
      </w:tr>
      <w:tr w:rsidR="005B4B4F" w:rsidRPr="005B4B4F" w14:paraId="09656408" w14:textId="77777777" w:rsidTr="00472BA4">
        <w:trPr>
          <w:cantSplit/>
          <w:trHeight w:val="70"/>
          <w:jc w:val="center"/>
        </w:trPr>
        <w:tc>
          <w:tcPr>
            <w:tcW w:w="2406" w:type="dxa"/>
            <w:tcBorders>
              <w:bottom w:val="single" w:sz="4" w:space="0" w:color="auto"/>
            </w:tcBorders>
            <w:vAlign w:val="center"/>
          </w:tcPr>
          <w:p w14:paraId="1F5F2F4D"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21A671B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-80.4dBm / 18MHz</w:t>
            </w:r>
          </w:p>
        </w:tc>
      </w:tr>
    </w:tbl>
    <w:p w14:paraId="11BB45A0" w14:textId="77777777" w:rsidR="005B4B4F" w:rsidRPr="005B4B4F" w:rsidRDefault="005B4B4F" w:rsidP="005B4B4F">
      <w:pPr>
        <w:rPr>
          <w:rFonts w:eastAsia="MS Mincho"/>
        </w:rPr>
      </w:pPr>
    </w:p>
    <w:p w14:paraId="586ABFE0" w14:textId="77777777" w:rsidR="005B4B4F" w:rsidRPr="005B4B4F" w:rsidRDefault="005B4B4F" w:rsidP="005B4B4F">
      <w:pPr>
        <w:tabs>
          <w:tab w:val="num" w:pos="737"/>
        </w:tabs>
        <w:overflowPunct w:val="0"/>
        <w:autoSpaceDE w:val="0"/>
        <w:autoSpaceDN w:val="0"/>
        <w:adjustRightInd w:val="0"/>
        <w:ind w:left="738" w:hanging="454"/>
        <w:rPr>
          <w:rFonts w:eastAsia="MS Mincho"/>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8.2.1.4.2-2.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124FC96C" w14:textId="77777777" w:rsidR="005B4B4F" w:rsidRPr="005B4B4F" w:rsidRDefault="005B4B4F" w:rsidP="005B4B4F">
      <w:pPr>
        <w:rPr>
          <w:rFonts w:eastAsia="MS Mincho"/>
          <w:lang w:eastAsia="ja-JP"/>
        </w:rPr>
      </w:pPr>
    </w:p>
    <w:p w14:paraId="19EEEDEF" w14:textId="77777777" w:rsidR="005B4B4F" w:rsidRPr="005B4B4F" w:rsidRDefault="005B4B4F" w:rsidP="005B4B4F">
      <w:pPr>
        <w:keepNext/>
        <w:keepLines/>
        <w:spacing w:before="60"/>
        <w:jc w:val="center"/>
        <w:rPr>
          <w:rFonts w:ascii="Arial" w:eastAsia="MS Mincho" w:hAnsi="Arial"/>
          <w:b/>
        </w:rPr>
      </w:pPr>
      <w:r w:rsidRPr="005B4B4F">
        <w:rPr>
          <w:rFonts w:ascii="Arial" w:eastAsia="MS Mincho" w:hAnsi="Arial"/>
          <w: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B4B4F" w:rsidRPr="005B4B4F" w14:paraId="119DF2FD" w14:textId="77777777" w:rsidTr="00472BA4">
        <w:trPr>
          <w:jc w:val="center"/>
        </w:trPr>
        <w:tc>
          <w:tcPr>
            <w:tcW w:w="4503" w:type="dxa"/>
          </w:tcPr>
          <w:p w14:paraId="7E2A980D"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Parameter</w:t>
            </w:r>
          </w:p>
        </w:tc>
        <w:tc>
          <w:tcPr>
            <w:tcW w:w="3118" w:type="dxa"/>
          </w:tcPr>
          <w:p w14:paraId="43182DB3"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Value</w:t>
            </w:r>
          </w:p>
        </w:tc>
      </w:tr>
      <w:tr w:rsidR="005B4B4F" w:rsidRPr="005B4B4F" w14:paraId="21B3D5EB" w14:textId="77777777" w:rsidTr="00472BA4">
        <w:trPr>
          <w:jc w:val="center"/>
        </w:trPr>
        <w:tc>
          <w:tcPr>
            <w:tcW w:w="4503" w:type="dxa"/>
          </w:tcPr>
          <w:p w14:paraId="737F87E8"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Maximum number of HARQ transmissions</w:t>
            </w:r>
          </w:p>
        </w:tc>
        <w:tc>
          <w:tcPr>
            <w:tcW w:w="3118" w:type="dxa"/>
          </w:tcPr>
          <w:p w14:paraId="7E8DD1BA"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4</w:t>
            </w:r>
          </w:p>
        </w:tc>
      </w:tr>
      <w:tr w:rsidR="005B4B4F" w:rsidRPr="005B4B4F" w14:paraId="06818E19" w14:textId="77777777" w:rsidTr="00472BA4">
        <w:trPr>
          <w:jc w:val="center"/>
        </w:trPr>
        <w:tc>
          <w:tcPr>
            <w:tcW w:w="4503" w:type="dxa"/>
          </w:tcPr>
          <w:p w14:paraId="0B2249E7"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RV sequence</w:t>
            </w:r>
          </w:p>
        </w:tc>
        <w:tc>
          <w:tcPr>
            <w:tcW w:w="3118" w:type="dxa"/>
          </w:tcPr>
          <w:p w14:paraId="3D79D8DE"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0, 2, 3, 1, 0, 2, 3, 1</w:t>
            </w:r>
          </w:p>
        </w:tc>
      </w:tr>
      <w:tr w:rsidR="005B4B4F" w:rsidRPr="005B4B4F" w14:paraId="27EABD55" w14:textId="77777777" w:rsidTr="00472BA4">
        <w:trPr>
          <w:jc w:val="center"/>
        </w:trPr>
        <w:tc>
          <w:tcPr>
            <w:tcW w:w="4503" w:type="dxa"/>
            <w:tcBorders>
              <w:top w:val="single" w:sz="4" w:space="0" w:color="auto"/>
              <w:left w:val="single" w:sz="4" w:space="0" w:color="auto"/>
              <w:bottom w:val="single" w:sz="4" w:space="0" w:color="auto"/>
              <w:right w:val="single" w:sz="4" w:space="0" w:color="auto"/>
            </w:tcBorders>
          </w:tcPr>
          <w:p w14:paraId="33351991"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1722AA44"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Configuration 1 (2:2)</w:t>
            </w:r>
          </w:p>
        </w:tc>
      </w:tr>
    </w:tbl>
    <w:p w14:paraId="736E3C6B" w14:textId="77777777" w:rsidR="005B4B4F" w:rsidRPr="005B4B4F" w:rsidRDefault="005B4B4F" w:rsidP="005B4B4F">
      <w:pPr>
        <w:ind w:left="568" w:hanging="284"/>
        <w:rPr>
          <w:rFonts w:eastAsia="MS Mincho"/>
          <w:lang w:eastAsia="ja-JP"/>
        </w:rPr>
      </w:pPr>
    </w:p>
    <w:p w14:paraId="6710CD34"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0A9D394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8.2.1.5-1 to 8.2.1.5-6 is achieved at the BS input.</w:t>
      </w:r>
    </w:p>
    <w:p w14:paraId="4CAC3103" w14:textId="2232150B"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8.2.1.</w:t>
      </w:r>
      <w:r w:rsidRPr="005B4B4F">
        <w:rPr>
          <w:rFonts w:eastAsia="MS Mincho"/>
          <w:lang w:eastAsia="ja-JP"/>
        </w:rPr>
        <w:t>5</w:t>
      </w:r>
      <w:r w:rsidRPr="005B4B4F">
        <w:rPr>
          <w:rFonts w:eastAsia="MS Mincho"/>
        </w:rPr>
        <w:t xml:space="preserve">-1 to 8.2.1.5-6 applicable for the base station, measure the throughput, according to </w:t>
      </w:r>
      <w:del w:id="81" w:author="Man Hung Ng (Nokia)" w:date="2024-11-05T14:28:00Z" w16du:dateUtc="2024-11-05T14:28:00Z">
        <w:r w:rsidRPr="005B4B4F" w:rsidDel="007D1D1B">
          <w:rPr>
            <w:rFonts w:eastAsia="MS Mincho"/>
          </w:rPr>
          <w:delText>a</w:delText>
        </w:r>
      </w:del>
      <w:ins w:id="82" w:author="Man Hung Ng (Nokia)" w:date="2024-11-05T14:28:00Z" w16du:dateUtc="2024-11-05T14:28:00Z">
        <w:r w:rsidR="007D1D1B">
          <w:rPr>
            <w:rFonts w:eastAsia="MS Mincho"/>
          </w:rPr>
          <w:t>A</w:t>
        </w:r>
      </w:ins>
      <w:r w:rsidRPr="005B4B4F">
        <w:rPr>
          <w:rFonts w:eastAsia="MS Mincho"/>
        </w:rPr>
        <w:t xml:space="preserve">nnex </w:t>
      </w:r>
      <w:ins w:id="83" w:author="Man Hung Ng (Nokia)" w:date="2024-11-05T14:26:00Z" w16du:dateUtc="2024-11-05T14:26:00Z">
        <w:r w:rsidR="00252658">
          <w:rPr>
            <w:rFonts w:eastAsia="MS Mincho"/>
          </w:rPr>
          <w:t>A</w:t>
        </w:r>
      </w:ins>
      <w:del w:id="84" w:author="Man Hung Ng (Nokia)" w:date="2024-11-05T14:26:00Z" w16du:dateUtc="2024-11-05T14:26:00Z">
        <w:r w:rsidRPr="005B4B4F" w:rsidDel="00252658">
          <w:rPr>
            <w:rFonts w:eastAsia="MS Mincho"/>
          </w:rPr>
          <w:delText>E</w:delText>
        </w:r>
      </w:del>
      <w:r w:rsidRPr="005B4B4F">
        <w:rPr>
          <w:rFonts w:eastAsia="MS Mincho"/>
        </w:rPr>
        <w:t>.</w:t>
      </w:r>
    </w:p>
    <w:p w14:paraId="72C17C80" w14:textId="77777777" w:rsidR="005B4B4F" w:rsidRPr="00B64708" w:rsidRDefault="005B4B4F" w:rsidP="005B4B4F">
      <w:pPr>
        <w:rPr>
          <w:b/>
        </w:rPr>
      </w:pPr>
      <w:r w:rsidRPr="00B64708">
        <w:rPr>
          <w:b/>
        </w:rPr>
        <w:t>&lt;</w:t>
      </w:r>
      <w:r>
        <w:rPr>
          <w:b/>
        </w:rPr>
        <w:t>Next</w:t>
      </w:r>
      <w:r w:rsidRPr="00B64708">
        <w:rPr>
          <w:b/>
        </w:rPr>
        <w:t xml:space="preserve"> change&gt;</w:t>
      </w:r>
    </w:p>
    <w:p w14:paraId="6FAC1FDB" w14:textId="77777777" w:rsidR="00111662" w:rsidRPr="00111662" w:rsidRDefault="00111662" w:rsidP="001116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5" w:name="_Toc486950577"/>
      <w:bookmarkStart w:id="86" w:name="_Toc45828862"/>
      <w:bookmarkStart w:id="87" w:name="_Toc45829368"/>
      <w:bookmarkStart w:id="88" w:name="_Toc67906952"/>
      <w:bookmarkStart w:id="89" w:name="_Toc329376303"/>
      <w:bookmarkStart w:id="90" w:name="_Toc45827509"/>
      <w:bookmarkStart w:id="91" w:name="_Toc45827896"/>
      <w:r w:rsidRPr="00111662">
        <w:rPr>
          <w:rFonts w:ascii="Arial" w:hAnsi="Arial"/>
          <w:sz w:val="22"/>
          <w:lang w:eastAsia="en-GB"/>
        </w:rPr>
        <w:t>8.2.1</w:t>
      </w:r>
      <w:r w:rsidRPr="00111662">
        <w:rPr>
          <w:rFonts w:ascii="Arial" w:hAnsi="Arial"/>
          <w:sz w:val="22"/>
          <w:lang w:eastAsia="zh-CN"/>
        </w:rPr>
        <w:t>A</w:t>
      </w:r>
      <w:r w:rsidRPr="00111662">
        <w:rPr>
          <w:rFonts w:ascii="Arial" w:hAnsi="Arial"/>
          <w:sz w:val="22"/>
          <w:lang w:eastAsia="en-GB"/>
        </w:rPr>
        <w:t>.4.2</w:t>
      </w:r>
      <w:r w:rsidRPr="00111662">
        <w:rPr>
          <w:rFonts w:ascii="Arial" w:hAnsi="Arial"/>
          <w:sz w:val="22"/>
          <w:lang w:eastAsia="en-GB"/>
        </w:rPr>
        <w:tab/>
        <w:t>Procedure</w:t>
      </w:r>
      <w:bookmarkEnd w:id="85"/>
      <w:bookmarkEnd w:id="86"/>
      <w:bookmarkEnd w:id="87"/>
      <w:bookmarkEnd w:id="88"/>
    </w:p>
    <w:p w14:paraId="394EFC7C"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1)</w:t>
      </w:r>
      <w:r w:rsidRPr="00111662">
        <w:rPr>
          <w:lang w:eastAsia="en-GB"/>
        </w:rPr>
        <w:tab/>
        <w:t>Adjust the AWGN generator, according to the channel bandwidth, defined in Table 8.2.1</w:t>
      </w:r>
      <w:r w:rsidRPr="00111662">
        <w:rPr>
          <w:lang w:eastAsia="zh-CN"/>
        </w:rPr>
        <w:t>A</w:t>
      </w:r>
      <w:r w:rsidRPr="00111662">
        <w:rPr>
          <w:lang w:eastAsia="en-GB"/>
        </w:rPr>
        <w:t>.4.2-1.</w:t>
      </w:r>
    </w:p>
    <w:p w14:paraId="2638F87D" w14:textId="77777777" w:rsidR="00111662" w:rsidRPr="00111662" w:rsidRDefault="00111662" w:rsidP="00111662">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11662">
        <w:rPr>
          <w:rFonts w:ascii="Arial" w:eastAsia="‚c‚e‚o“Á‘¾ƒSƒVƒbƒN‘Ì" w:hAnsi="Arial"/>
          <w:b/>
          <w:lang w:eastAsia="en-GB"/>
        </w:rPr>
        <w:t>Table 8.2.1</w:t>
      </w:r>
      <w:r w:rsidRPr="00111662">
        <w:rPr>
          <w:rFonts w:ascii="Arial" w:hAnsi="Arial"/>
          <w:b/>
          <w:lang w:eastAsia="zh-CN"/>
        </w:rPr>
        <w:t>A</w:t>
      </w:r>
      <w:r w:rsidRPr="00111662">
        <w:rPr>
          <w:rFonts w:ascii="Arial" w:eastAsia="‚c‚e‚o“Á‘¾ƒSƒVƒbƒN‘Ì" w:hAnsi="Arial"/>
          <w:b/>
          <w:lang w:eastAsia="en-G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111662" w:rsidRPr="00111662" w14:paraId="1CDA739F" w14:textId="77777777" w:rsidTr="009C0A57">
        <w:trPr>
          <w:cantSplit/>
          <w:jc w:val="center"/>
        </w:trPr>
        <w:tc>
          <w:tcPr>
            <w:tcW w:w="2406" w:type="dxa"/>
            <w:vAlign w:val="center"/>
          </w:tcPr>
          <w:p w14:paraId="72A1AC46"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Channel bandwidth [MHz]</w:t>
            </w:r>
          </w:p>
        </w:tc>
        <w:tc>
          <w:tcPr>
            <w:tcW w:w="1943" w:type="dxa"/>
            <w:vAlign w:val="center"/>
          </w:tcPr>
          <w:p w14:paraId="3F5AE39A"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AWGN power level</w:t>
            </w:r>
          </w:p>
        </w:tc>
      </w:tr>
      <w:tr w:rsidR="00111662" w:rsidRPr="00111662" w14:paraId="0FDF43AD" w14:textId="77777777" w:rsidTr="009C0A57">
        <w:trPr>
          <w:cantSplit/>
          <w:trHeight w:val="197"/>
          <w:jc w:val="center"/>
        </w:trPr>
        <w:tc>
          <w:tcPr>
            <w:tcW w:w="2406" w:type="dxa"/>
            <w:tcBorders>
              <w:bottom w:val="single" w:sz="4" w:space="0" w:color="auto"/>
            </w:tcBorders>
            <w:vAlign w:val="center"/>
          </w:tcPr>
          <w:p w14:paraId="03926B17"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1.4</w:t>
            </w:r>
          </w:p>
        </w:tc>
        <w:tc>
          <w:tcPr>
            <w:tcW w:w="1943" w:type="dxa"/>
            <w:tcBorders>
              <w:bottom w:val="single" w:sz="4" w:space="0" w:color="auto"/>
            </w:tcBorders>
            <w:vAlign w:val="center"/>
          </w:tcPr>
          <w:p w14:paraId="2322FA0B"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w:t>
            </w:r>
            <w:r w:rsidRPr="00111662">
              <w:rPr>
                <w:rFonts w:ascii="Arial" w:hAnsi="Arial" w:cs="Arial"/>
                <w:sz w:val="18"/>
              </w:rPr>
              <w:t>92.7</w:t>
            </w:r>
            <w:r w:rsidRPr="00111662">
              <w:rPr>
                <w:rFonts w:ascii="Arial" w:eastAsia="‚c‚e‚o“Á‘¾ƒSƒVƒbƒN‘Ì" w:hAnsi="Arial" w:cs="v5.0.0"/>
                <w:sz w:val="18"/>
                <w:lang w:eastAsia="ja-JP"/>
              </w:rPr>
              <w:t>dBm / 1.08MHz</w:t>
            </w:r>
          </w:p>
        </w:tc>
      </w:tr>
      <w:tr w:rsidR="00111662" w:rsidRPr="00111662" w14:paraId="2983CE76" w14:textId="77777777" w:rsidTr="009C0A57">
        <w:trPr>
          <w:cantSplit/>
          <w:trHeight w:val="129"/>
          <w:jc w:val="center"/>
        </w:trPr>
        <w:tc>
          <w:tcPr>
            <w:tcW w:w="2406" w:type="dxa"/>
            <w:tcBorders>
              <w:bottom w:val="single" w:sz="4" w:space="0" w:color="auto"/>
            </w:tcBorders>
            <w:vAlign w:val="center"/>
          </w:tcPr>
          <w:p w14:paraId="033408D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3</w:t>
            </w:r>
          </w:p>
        </w:tc>
        <w:tc>
          <w:tcPr>
            <w:tcW w:w="1943" w:type="dxa"/>
            <w:tcBorders>
              <w:bottom w:val="single" w:sz="4" w:space="0" w:color="auto"/>
            </w:tcBorders>
            <w:vAlign w:val="center"/>
          </w:tcPr>
          <w:p w14:paraId="7E449E8F"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-88.7dBm / 2.7MHz</w:t>
            </w:r>
          </w:p>
        </w:tc>
      </w:tr>
      <w:tr w:rsidR="00111662" w:rsidRPr="00111662" w14:paraId="176D0563" w14:textId="77777777" w:rsidTr="009C0A57">
        <w:trPr>
          <w:cantSplit/>
          <w:trHeight w:val="70"/>
          <w:jc w:val="center"/>
        </w:trPr>
        <w:tc>
          <w:tcPr>
            <w:tcW w:w="2406" w:type="dxa"/>
            <w:tcBorders>
              <w:bottom w:val="single" w:sz="4" w:space="0" w:color="auto"/>
            </w:tcBorders>
            <w:vAlign w:val="center"/>
          </w:tcPr>
          <w:p w14:paraId="40944EA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5</w:t>
            </w:r>
          </w:p>
        </w:tc>
        <w:tc>
          <w:tcPr>
            <w:tcW w:w="1943" w:type="dxa"/>
            <w:tcBorders>
              <w:bottom w:val="single" w:sz="4" w:space="0" w:color="auto"/>
            </w:tcBorders>
            <w:vAlign w:val="center"/>
          </w:tcPr>
          <w:p w14:paraId="149AF31B"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-86.5dBm / 4.5MHz</w:t>
            </w:r>
          </w:p>
        </w:tc>
      </w:tr>
      <w:tr w:rsidR="00111662" w:rsidRPr="00111662" w14:paraId="6ACEA097" w14:textId="77777777" w:rsidTr="009C0A57">
        <w:trPr>
          <w:cantSplit/>
          <w:trHeight w:val="70"/>
          <w:jc w:val="center"/>
        </w:trPr>
        <w:tc>
          <w:tcPr>
            <w:tcW w:w="2406" w:type="dxa"/>
            <w:tcBorders>
              <w:bottom w:val="single" w:sz="4" w:space="0" w:color="auto"/>
            </w:tcBorders>
            <w:vAlign w:val="center"/>
          </w:tcPr>
          <w:p w14:paraId="4C7471BE"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10</w:t>
            </w:r>
          </w:p>
        </w:tc>
        <w:tc>
          <w:tcPr>
            <w:tcW w:w="1943" w:type="dxa"/>
            <w:tcBorders>
              <w:bottom w:val="single" w:sz="4" w:space="0" w:color="auto"/>
            </w:tcBorders>
            <w:vAlign w:val="center"/>
          </w:tcPr>
          <w:p w14:paraId="2A3C6A81"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-83.5dBm / 9MHz</w:t>
            </w:r>
          </w:p>
        </w:tc>
      </w:tr>
      <w:tr w:rsidR="00111662" w:rsidRPr="00111662" w14:paraId="358AD365" w14:textId="77777777" w:rsidTr="009C0A57">
        <w:trPr>
          <w:cantSplit/>
          <w:trHeight w:val="70"/>
          <w:jc w:val="center"/>
        </w:trPr>
        <w:tc>
          <w:tcPr>
            <w:tcW w:w="2406" w:type="dxa"/>
            <w:tcBorders>
              <w:bottom w:val="single" w:sz="4" w:space="0" w:color="auto"/>
            </w:tcBorders>
            <w:vAlign w:val="center"/>
          </w:tcPr>
          <w:p w14:paraId="13F3B6DF"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15</w:t>
            </w:r>
          </w:p>
        </w:tc>
        <w:tc>
          <w:tcPr>
            <w:tcW w:w="1943" w:type="dxa"/>
            <w:tcBorders>
              <w:bottom w:val="single" w:sz="4" w:space="0" w:color="auto"/>
            </w:tcBorders>
            <w:vAlign w:val="center"/>
          </w:tcPr>
          <w:p w14:paraId="07BB3FCA"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-81.7dBm / 13.5MHz</w:t>
            </w:r>
          </w:p>
        </w:tc>
      </w:tr>
      <w:tr w:rsidR="00111662" w:rsidRPr="00111662" w14:paraId="6F4BFFFB" w14:textId="77777777" w:rsidTr="009C0A57">
        <w:trPr>
          <w:cantSplit/>
          <w:trHeight w:val="70"/>
          <w:jc w:val="center"/>
        </w:trPr>
        <w:tc>
          <w:tcPr>
            <w:tcW w:w="2406" w:type="dxa"/>
            <w:tcBorders>
              <w:bottom w:val="single" w:sz="4" w:space="0" w:color="auto"/>
            </w:tcBorders>
            <w:vAlign w:val="center"/>
          </w:tcPr>
          <w:p w14:paraId="29DC8736"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20</w:t>
            </w:r>
          </w:p>
        </w:tc>
        <w:tc>
          <w:tcPr>
            <w:tcW w:w="1943" w:type="dxa"/>
            <w:tcBorders>
              <w:bottom w:val="single" w:sz="4" w:space="0" w:color="auto"/>
            </w:tcBorders>
            <w:vAlign w:val="center"/>
          </w:tcPr>
          <w:p w14:paraId="0C3BDAF7"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-80.4dBm / 18MHz</w:t>
            </w:r>
          </w:p>
        </w:tc>
      </w:tr>
    </w:tbl>
    <w:p w14:paraId="51A8409C" w14:textId="77777777" w:rsidR="00111662" w:rsidRPr="00111662" w:rsidRDefault="00111662" w:rsidP="00111662">
      <w:pPr>
        <w:overflowPunct w:val="0"/>
        <w:autoSpaceDE w:val="0"/>
        <w:autoSpaceDN w:val="0"/>
        <w:adjustRightInd w:val="0"/>
        <w:textAlignment w:val="baseline"/>
        <w:rPr>
          <w:lang w:eastAsia="en-GB"/>
        </w:rPr>
      </w:pPr>
    </w:p>
    <w:p w14:paraId="3EC38766" w14:textId="77777777" w:rsidR="00111662" w:rsidRPr="00111662" w:rsidRDefault="00111662" w:rsidP="00111662">
      <w:pPr>
        <w:tabs>
          <w:tab w:val="num" w:pos="737"/>
        </w:tabs>
        <w:overflowPunct w:val="0"/>
        <w:autoSpaceDE w:val="0"/>
        <w:autoSpaceDN w:val="0"/>
        <w:adjustRightInd w:val="0"/>
        <w:ind w:left="568" w:hanging="284"/>
        <w:textAlignment w:val="baseline"/>
        <w:rPr>
          <w:lang w:eastAsia="en-GB"/>
        </w:rPr>
      </w:pPr>
      <w:r w:rsidRPr="00111662">
        <w:rPr>
          <w:lang w:eastAsia="en-GB"/>
        </w:rPr>
        <w:t>2)</w:t>
      </w:r>
      <w:r w:rsidRPr="00111662">
        <w:rPr>
          <w:lang w:eastAsia="en-GB"/>
        </w:rPr>
        <w:tab/>
        <w:t>The characteristics of the wanted signal shall be configured according to the corresponding UL reference measurement channel defined in annex A and the test parameters in Table 8.2.1</w:t>
      </w:r>
      <w:r w:rsidRPr="00111662">
        <w:rPr>
          <w:lang w:eastAsia="zh-CN"/>
        </w:rPr>
        <w:t>A</w:t>
      </w:r>
      <w:r w:rsidRPr="00111662">
        <w:rPr>
          <w:lang w:eastAsia="en-GB"/>
        </w:rPr>
        <w:t>.4.2-2.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6E2E2F04" w14:textId="77777777" w:rsidR="00111662" w:rsidRPr="00111662" w:rsidRDefault="00111662" w:rsidP="00111662">
      <w:pPr>
        <w:keepNext/>
        <w:keepLines/>
        <w:overflowPunct w:val="0"/>
        <w:autoSpaceDE w:val="0"/>
        <w:autoSpaceDN w:val="0"/>
        <w:adjustRightInd w:val="0"/>
        <w:spacing w:before="60"/>
        <w:jc w:val="center"/>
        <w:textAlignment w:val="baseline"/>
        <w:rPr>
          <w:rFonts w:ascii="Arial" w:hAnsi="Arial"/>
          <w:b/>
          <w:lang w:eastAsia="en-GB"/>
        </w:rPr>
      </w:pPr>
      <w:r w:rsidRPr="00111662">
        <w:rPr>
          <w:rFonts w:ascii="Arial" w:hAnsi="Arial"/>
          <w:b/>
          <w:lang w:eastAsia="en-GB"/>
        </w:rPr>
        <w:lastRenderedPageBreak/>
        <w:t>Table 8.2.1</w:t>
      </w:r>
      <w:r w:rsidRPr="00111662">
        <w:rPr>
          <w:rFonts w:ascii="Arial" w:hAnsi="Arial"/>
          <w:b/>
          <w:lang w:eastAsia="zh-CN"/>
        </w:rPr>
        <w:t>A</w:t>
      </w:r>
      <w:r w:rsidRPr="00111662">
        <w:rPr>
          <w:rFonts w:ascii="Arial" w:hAnsi="Arial"/>
          <w:b/>
          <w:lang w:eastAsia="en-GB"/>
        </w:rPr>
        <w:t>.4.2-2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111662" w:rsidRPr="00111662" w14:paraId="52299C0F" w14:textId="77777777" w:rsidTr="009C0A57">
        <w:trPr>
          <w:jc w:val="center"/>
        </w:trPr>
        <w:tc>
          <w:tcPr>
            <w:tcW w:w="4503" w:type="dxa"/>
          </w:tcPr>
          <w:p w14:paraId="7CCE99E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Parameter</w:t>
            </w:r>
          </w:p>
        </w:tc>
        <w:tc>
          <w:tcPr>
            <w:tcW w:w="3118" w:type="dxa"/>
          </w:tcPr>
          <w:p w14:paraId="1CF3DB1D"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Value</w:t>
            </w:r>
          </w:p>
        </w:tc>
      </w:tr>
      <w:tr w:rsidR="00111662" w:rsidRPr="00111662" w14:paraId="07BCFD80" w14:textId="77777777" w:rsidTr="009C0A57">
        <w:trPr>
          <w:jc w:val="center"/>
        </w:trPr>
        <w:tc>
          <w:tcPr>
            <w:tcW w:w="4503" w:type="dxa"/>
          </w:tcPr>
          <w:p w14:paraId="2154D1F4"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Maximum number of HARQ transmissions</w:t>
            </w:r>
          </w:p>
        </w:tc>
        <w:tc>
          <w:tcPr>
            <w:tcW w:w="3118" w:type="dxa"/>
          </w:tcPr>
          <w:p w14:paraId="4E0743B3"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4</w:t>
            </w:r>
          </w:p>
        </w:tc>
      </w:tr>
      <w:tr w:rsidR="00111662" w:rsidRPr="00111662" w14:paraId="27871DB4" w14:textId="77777777" w:rsidTr="009C0A57">
        <w:trPr>
          <w:jc w:val="center"/>
        </w:trPr>
        <w:tc>
          <w:tcPr>
            <w:tcW w:w="4503" w:type="dxa"/>
          </w:tcPr>
          <w:p w14:paraId="7855D84F"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RV sequence</w:t>
            </w:r>
          </w:p>
        </w:tc>
        <w:tc>
          <w:tcPr>
            <w:tcW w:w="3118" w:type="dxa"/>
          </w:tcPr>
          <w:p w14:paraId="1058537A"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0, 2, 3, 1, 0, 2, 3, 1</w:t>
            </w:r>
          </w:p>
        </w:tc>
      </w:tr>
      <w:tr w:rsidR="00111662" w:rsidRPr="00111662" w14:paraId="0CDEFBCD" w14:textId="77777777" w:rsidTr="009C0A57">
        <w:trPr>
          <w:jc w:val="center"/>
        </w:trPr>
        <w:tc>
          <w:tcPr>
            <w:tcW w:w="4503" w:type="dxa"/>
            <w:tcBorders>
              <w:top w:val="single" w:sz="4" w:space="0" w:color="auto"/>
              <w:left w:val="single" w:sz="4" w:space="0" w:color="auto"/>
              <w:bottom w:val="single" w:sz="4" w:space="0" w:color="auto"/>
              <w:right w:val="single" w:sz="4" w:space="0" w:color="auto"/>
            </w:tcBorders>
          </w:tcPr>
          <w:p w14:paraId="058B4694"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4B1F5A7B"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Configuration 1 (2:2)</w:t>
            </w:r>
          </w:p>
        </w:tc>
      </w:tr>
    </w:tbl>
    <w:p w14:paraId="616E9627" w14:textId="77777777" w:rsidR="00111662" w:rsidRPr="00111662" w:rsidRDefault="00111662" w:rsidP="00111662">
      <w:pPr>
        <w:overflowPunct w:val="0"/>
        <w:autoSpaceDE w:val="0"/>
        <w:autoSpaceDN w:val="0"/>
        <w:adjustRightInd w:val="0"/>
        <w:ind w:left="568" w:hanging="284"/>
        <w:textAlignment w:val="baseline"/>
        <w:rPr>
          <w:lang w:eastAsia="en-GB"/>
        </w:rPr>
      </w:pPr>
    </w:p>
    <w:p w14:paraId="6A833639"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3)</w:t>
      </w:r>
      <w:r w:rsidRPr="00111662">
        <w:rPr>
          <w:lang w:eastAsia="en-GB"/>
        </w:rPr>
        <w:tab/>
        <w:t>The multipath fading emulators shall be configured according to the corresponding channel model defined in annex B.</w:t>
      </w:r>
    </w:p>
    <w:p w14:paraId="46C423AA"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4)</w:t>
      </w:r>
      <w:r w:rsidRPr="00111662">
        <w:rPr>
          <w:lang w:eastAsia="en-GB"/>
        </w:rPr>
        <w:tab/>
        <w:t>Adjust the equipment so that required SNR specified in Table 8.2.1</w:t>
      </w:r>
      <w:r w:rsidRPr="00111662">
        <w:rPr>
          <w:lang w:eastAsia="zh-CN"/>
        </w:rPr>
        <w:t>A</w:t>
      </w:r>
      <w:r w:rsidRPr="00111662">
        <w:rPr>
          <w:lang w:eastAsia="en-GB"/>
        </w:rPr>
        <w:t>.5-1 to 8.2.1</w:t>
      </w:r>
      <w:r w:rsidRPr="00111662">
        <w:rPr>
          <w:lang w:eastAsia="zh-CN"/>
        </w:rPr>
        <w:t>A</w:t>
      </w:r>
      <w:r w:rsidRPr="00111662">
        <w:rPr>
          <w:lang w:eastAsia="en-GB"/>
        </w:rPr>
        <w:t>.5-6 is achieved at the BS input.</w:t>
      </w:r>
    </w:p>
    <w:p w14:paraId="6D990D5E" w14:textId="18435B45"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5)</w:t>
      </w:r>
      <w:r w:rsidRPr="00111662">
        <w:rPr>
          <w:lang w:eastAsia="en-GB"/>
        </w:rPr>
        <w:tab/>
        <w:t>For each of the reference channels in Table 8.2.1</w:t>
      </w:r>
      <w:r w:rsidRPr="00111662">
        <w:rPr>
          <w:lang w:eastAsia="zh-CN"/>
        </w:rPr>
        <w:t>A</w:t>
      </w:r>
      <w:r w:rsidRPr="00111662">
        <w:rPr>
          <w:lang w:eastAsia="en-GB"/>
        </w:rPr>
        <w:t>.5-1 to 8.2.1</w:t>
      </w:r>
      <w:r w:rsidRPr="00111662">
        <w:rPr>
          <w:lang w:eastAsia="zh-CN"/>
        </w:rPr>
        <w:t>A</w:t>
      </w:r>
      <w:r w:rsidRPr="00111662">
        <w:rPr>
          <w:lang w:eastAsia="en-GB"/>
        </w:rPr>
        <w:t xml:space="preserve">.5-6 applicable for the base station, measure the throughput, according to </w:t>
      </w:r>
      <w:del w:id="92" w:author="Man Hung Ng (Nokia)" w:date="2024-11-05T14:54:00Z" w16du:dateUtc="2024-11-05T14:54:00Z">
        <w:r w:rsidRPr="00111662" w:rsidDel="00111662">
          <w:rPr>
            <w:lang w:eastAsia="en-GB"/>
          </w:rPr>
          <w:delText>a</w:delText>
        </w:r>
      </w:del>
      <w:ins w:id="93" w:author="Man Hung Ng (Nokia)" w:date="2024-11-05T14:54:00Z" w16du:dateUtc="2024-11-05T14:54:00Z">
        <w:r>
          <w:rPr>
            <w:lang w:eastAsia="en-GB"/>
          </w:rPr>
          <w:t>A</w:t>
        </w:r>
      </w:ins>
      <w:r w:rsidRPr="00111662">
        <w:rPr>
          <w:lang w:eastAsia="en-GB"/>
        </w:rPr>
        <w:t xml:space="preserve">nnex </w:t>
      </w:r>
      <w:ins w:id="94" w:author="Man Hung Ng (Nokia)" w:date="2024-11-05T14:54:00Z" w16du:dateUtc="2024-11-05T14:54:00Z">
        <w:r>
          <w:rPr>
            <w:lang w:eastAsia="en-GB"/>
          </w:rPr>
          <w:t>A</w:t>
        </w:r>
      </w:ins>
      <w:del w:id="95" w:author="Man Hung Ng (Nokia)" w:date="2024-11-05T14:54:00Z" w16du:dateUtc="2024-11-05T14:54:00Z">
        <w:r w:rsidRPr="00111662" w:rsidDel="00111662">
          <w:rPr>
            <w:lang w:eastAsia="en-GB"/>
          </w:rPr>
          <w:delText>E</w:delText>
        </w:r>
      </w:del>
      <w:r w:rsidRPr="00111662">
        <w:rPr>
          <w:lang w:eastAsia="en-GB"/>
        </w:rPr>
        <w:t>.</w:t>
      </w:r>
    </w:p>
    <w:p w14:paraId="56373AAC" w14:textId="77777777" w:rsidR="00111662" w:rsidRPr="00B64708" w:rsidRDefault="00111662" w:rsidP="00111662">
      <w:pPr>
        <w:rPr>
          <w:b/>
        </w:rPr>
      </w:pPr>
      <w:r w:rsidRPr="00B64708">
        <w:rPr>
          <w:b/>
        </w:rPr>
        <w:t>&lt;</w:t>
      </w:r>
      <w:r>
        <w:rPr>
          <w:b/>
        </w:rPr>
        <w:t>Next</w:t>
      </w:r>
      <w:r w:rsidRPr="00B64708">
        <w:rPr>
          <w:b/>
        </w:rPr>
        <w:t xml:space="preserve"> change&gt;</w:t>
      </w:r>
    </w:p>
    <w:p w14:paraId="1111C441" w14:textId="77777777" w:rsidR="005B4B4F" w:rsidRPr="005B4B4F" w:rsidRDefault="005B4B4F" w:rsidP="005B4B4F">
      <w:pPr>
        <w:keepNext/>
        <w:keepLines/>
        <w:spacing w:before="120"/>
        <w:ind w:left="1701" w:hanging="1701"/>
        <w:outlineLvl w:val="4"/>
        <w:rPr>
          <w:rFonts w:ascii="Arial" w:eastAsia="MS Mincho" w:hAnsi="Arial"/>
          <w:sz w:val="22"/>
        </w:rPr>
      </w:pPr>
      <w:r w:rsidRPr="005B4B4F">
        <w:rPr>
          <w:rFonts w:ascii="Arial" w:eastAsia="MS Mincho" w:hAnsi="Arial"/>
          <w:sz w:val="22"/>
        </w:rPr>
        <w:t>8.2.2.4.2</w:t>
      </w:r>
      <w:r w:rsidRPr="005B4B4F">
        <w:rPr>
          <w:rFonts w:ascii="Arial" w:eastAsia="MS Mincho" w:hAnsi="Arial"/>
          <w:sz w:val="22"/>
        </w:rPr>
        <w:tab/>
        <w:t>Procedure</w:t>
      </w:r>
      <w:bookmarkEnd w:id="89"/>
      <w:bookmarkEnd w:id="90"/>
      <w:bookmarkEnd w:id="91"/>
    </w:p>
    <w:p w14:paraId="71A29A39"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8.2.2.4.2-1.</w:t>
      </w:r>
    </w:p>
    <w:p w14:paraId="060367C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2.2.4.2-1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5A15C4DC" w14:textId="77777777" w:rsidTr="00472BA4">
        <w:trPr>
          <w:cantSplit/>
          <w:jc w:val="center"/>
        </w:trPr>
        <w:tc>
          <w:tcPr>
            <w:tcW w:w="2406" w:type="dxa"/>
            <w:vAlign w:val="center"/>
          </w:tcPr>
          <w:p w14:paraId="4BB12CDC"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6712DF8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5C3F2259" w14:textId="77777777" w:rsidTr="00472BA4">
        <w:trPr>
          <w:cantSplit/>
          <w:trHeight w:val="197"/>
          <w:jc w:val="center"/>
        </w:trPr>
        <w:tc>
          <w:tcPr>
            <w:tcW w:w="2406" w:type="dxa"/>
            <w:tcBorders>
              <w:bottom w:val="single" w:sz="4" w:space="0" w:color="auto"/>
            </w:tcBorders>
            <w:vAlign w:val="center"/>
          </w:tcPr>
          <w:p w14:paraId="102E1A1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53AAD8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35FD5254" w14:textId="77777777" w:rsidTr="00472BA4">
        <w:trPr>
          <w:cantSplit/>
          <w:trHeight w:val="129"/>
          <w:jc w:val="center"/>
        </w:trPr>
        <w:tc>
          <w:tcPr>
            <w:tcW w:w="2406" w:type="dxa"/>
            <w:tcBorders>
              <w:bottom w:val="single" w:sz="4" w:space="0" w:color="auto"/>
            </w:tcBorders>
            <w:vAlign w:val="center"/>
          </w:tcPr>
          <w:p w14:paraId="7D15975B"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405C74E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5E93CFAD" w14:textId="77777777" w:rsidTr="00472BA4">
        <w:trPr>
          <w:cantSplit/>
          <w:trHeight w:val="70"/>
          <w:jc w:val="center"/>
        </w:trPr>
        <w:tc>
          <w:tcPr>
            <w:tcW w:w="2406" w:type="dxa"/>
            <w:tcBorders>
              <w:bottom w:val="single" w:sz="4" w:space="0" w:color="auto"/>
            </w:tcBorders>
            <w:vAlign w:val="center"/>
          </w:tcPr>
          <w:p w14:paraId="524C31E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5022B55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587F46D2" w14:textId="77777777" w:rsidTr="00472BA4">
        <w:trPr>
          <w:cantSplit/>
          <w:trHeight w:val="70"/>
          <w:jc w:val="center"/>
        </w:trPr>
        <w:tc>
          <w:tcPr>
            <w:tcW w:w="2406" w:type="dxa"/>
            <w:tcBorders>
              <w:bottom w:val="single" w:sz="4" w:space="0" w:color="auto"/>
            </w:tcBorders>
            <w:vAlign w:val="center"/>
          </w:tcPr>
          <w:p w14:paraId="67931076"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0FEB7F4C"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0ED9D081" w14:textId="77777777" w:rsidTr="00472BA4">
        <w:trPr>
          <w:cantSplit/>
          <w:trHeight w:val="70"/>
          <w:jc w:val="center"/>
        </w:trPr>
        <w:tc>
          <w:tcPr>
            <w:tcW w:w="2406" w:type="dxa"/>
            <w:tcBorders>
              <w:bottom w:val="single" w:sz="4" w:space="0" w:color="auto"/>
            </w:tcBorders>
            <w:vAlign w:val="center"/>
          </w:tcPr>
          <w:p w14:paraId="25CCD9AE"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3EC7B78F"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20A72EA7" w14:textId="77777777" w:rsidTr="00472BA4">
        <w:trPr>
          <w:cantSplit/>
          <w:trHeight w:val="70"/>
          <w:jc w:val="center"/>
        </w:trPr>
        <w:tc>
          <w:tcPr>
            <w:tcW w:w="2406" w:type="dxa"/>
            <w:tcBorders>
              <w:bottom w:val="single" w:sz="4" w:space="0" w:color="auto"/>
            </w:tcBorders>
            <w:vAlign w:val="center"/>
          </w:tcPr>
          <w:p w14:paraId="55209963"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5EA951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48B59023" w14:textId="77777777" w:rsidR="005B4B4F" w:rsidRPr="005B4B4F" w:rsidRDefault="005B4B4F" w:rsidP="005B4B4F">
      <w:pPr>
        <w:rPr>
          <w:rFonts w:eastAsia="MS Mincho"/>
        </w:rPr>
      </w:pPr>
    </w:p>
    <w:p w14:paraId="786775E3"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signals (transmitted by moving UE) shall be configured according to the corresponding UL reference measurement channel defined in Annex A and the test parameters in Table 8.2.2.4.2-2.</w:t>
      </w:r>
    </w:p>
    <w:p w14:paraId="34228A3D"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t>Table 8.2.</w:t>
      </w:r>
      <w:r w:rsidRPr="005B4B4F">
        <w:rPr>
          <w:rFonts w:ascii="Arial" w:eastAsia="MS Mincho" w:hAnsi="Arial"/>
          <w:b/>
          <w:lang w:eastAsia="ja-JP"/>
        </w:rPr>
        <w:t>2.4.2</w:t>
      </w:r>
      <w:r w:rsidRPr="005B4B4F">
        <w:rPr>
          <w:rFonts w:ascii="Arial" w:eastAsia="MS Mincho" w:hAnsi="Arial"/>
          <w:b/>
        </w:rPr>
        <w:t xml:space="preserve">-2 Test parameters for testing </w:t>
      </w:r>
      <w:r w:rsidRPr="005B4B4F">
        <w:rPr>
          <w:rFonts w:ascii="Arial" w:eastAsia="MS Mincho" w:hAnsi="Arial"/>
          <w:b/>
          <w:lang w:eastAsia="ja-JP"/>
        </w:rPr>
        <w:t>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5B4B4F" w:rsidRPr="005B4B4F" w14:paraId="4C678C4F"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2C1E1AE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Parameter</w:t>
            </w:r>
          </w:p>
        </w:tc>
        <w:tc>
          <w:tcPr>
            <w:tcW w:w="3118" w:type="dxa"/>
            <w:tcBorders>
              <w:top w:val="single" w:sz="4" w:space="0" w:color="auto"/>
              <w:left w:val="single" w:sz="4" w:space="0" w:color="auto"/>
              <w:bottom w:val="single" w:sz="4" w:space="0" w:color="auto"/>
            </w:tcBorders>
            <w:shd w:val="clear" w:color="auto" w:fill="auto"/>
          </w:tcPr>
          <w:p w14:paraId="19FAFA7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Value</w:t>
            </w:r>
          </w:p>
        </w:tc>
      </w:tr>
      <w:tr w:rsidR="005B4B4F" w:rsidRPr="005B4B4F" w14:paraId="5995CF5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B7E8DD0"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Maximum number of HARQ transmissions</w:t>
            </w:r>
          </w:p>
        </w:tc>
        <w:tc>
          <w:tcPr>
            <w:tcW w:w="3118" w:type="dxa"/>
            <w:tcBorders>
              <w:top w:val="single" w:sz="4" w:space="0" w:color="auto"/>
              <w:left w:val="single" w:sz="4" w:space="0" w:color="auto"/>
              <w:bottom w:val="single" w:sz="4" w:space="0" w:color="auto"/>
            </w:tcBorders>
            <w:shd w:val="clear" w:color="auto" w:fill="auto"/>
          </w:tcPr>
          <w:p w14:paraId="0113399C"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4</w:t>
            </w:r>
          </w:p>
        </w:tc>
      </w:tr>
      <w:tr w:rsidR="005B4B4F" w:rsidRPr="005B4B4F" w14:paraId="4107A663"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63411DB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RV sequence</w:t>
            </w:r>
          </w:p>
        </w:tc>
        <w:tc>
          <w:tcPr>
            <w:tcW w:w="3118" w:type="dxa"/>
            <w:tcBorders>
              <w:top w:val="single" w:sz="4" w:space="0" w:color="auto"/>
              <w:left w:val="single" w:sz="4" w:space="0" w:color="auto"/>
              <w:bottom w:val="single" w:sz="4" w:space="0" w:color="auto"/>
            </w:tcBorders>
            <w:shd w:val="clear" w:color="auto" w:fill="auto"/>
          </w:tcPr>
          <w:p w14:paraId="541EEA19"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0, 2, 3, 1, 0, 2, 3, 1</w:t>
            </w:r>
          </w:p>
        </w:tc>
      </w:tr>
      <w:tr w:rsidR="005B4B4F" w:rsidRPr="005B4B4F" w14:paraId="457B913C"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5D86ED9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tcBorders>
            <w:shd w:val="clear" w:color="auto" w:fill="auto"/>
          </w:tcPr>
          <w:p w14:paraId="1C56B572"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Configuration 1 (2:2)</w:t>
            </w:r>
          </w:p>
        </w:tc>
      </w:tr>
      <w:tr w:rsidR="005B4B4F" w:rsidRPr="005B4B4F" w14:paraId="3CE8D501"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07F74D4"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PUSCH is transmitted</w:t>
            </w:r>
          </w:p>
        </w:tc>
        <w:tc>
          <w:tcPr>
            <w:tcW w:w="3118" w:type="dxa"/>
            <w:tcBorders>
              <w:top w:val="single" w:sz="4" w:space="0" w:color="auto"/>
              <w:left w:val="single" w:sz="4" w:space="0" w:color="auto"/>
              <w:bottom w:val="single" w:sz="4" w:space="0" w:color="auto"/>
            </w:tcBorders>
            <w:shd w:val="clear" w:color="auto" w:fill="auto"/>
          </w:tcPr>
          <w:p w14:paraId="24B1AE2D"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For FDD:</w:t>
            </w:r>
          </w:p>
          <w:p w14:paraId="4F73C0EC"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lang w:eastAsia="ja-JP"/>
              </w:rPr>
              <w:t>subframe #0, #2, #4, #6, and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sz w:val="18"/>
                  <w:lang w:eastAsia="ja-JP"/>
                </w:rPr>
                <w:t>8 in</w:t>
              </w:r>
            </w:smartTag>
            <w:r w:rsidRPr="005B4B4F">
              <w:rPr>
                <w:rFonts w:ascii="Arial" w:eastAsia="MS Mincho" w:hAnsi="Arial"/>
                <w:sz w:val="18"/>
                <w:lang w:eastAsia="ja-JP"/>
              </w:rPr>
              <w:t xml:space="preserve"> radio frames</w:t>
            </w:r>
          </w:p>
          <w:p w14:paraId="26BD1000" w14:textId="77777777" w:rsidR="005B4B4F" w:rsidRPr="005B4B4F" w:rsidRDefault="005B4B4F" w:rsidP="005B4B4F">
            <w:pPr>
              <w:keepNext/>
              <w:keepLines/>
              <w:spacing w:after="0"/>
              <w:rPr>
                <w:rFonts w:ascii="Arial" w:eastAsia="MS Mincho" w:hAnsi="Arial"/>
                <w:sz w:val="18"/>
              </w:rPr>
            </w:pPr>
          </w:p>
          <w:p w14:paraId="3E1BA9EA"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 xml:space="preserve">For TDD: </w:t>
            </w:r>
          </w:p>
          <w:p w14:paraId="46524EA6"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Subframe #2, #3, #7,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sz w:val="18"/>
                </w:rPr>
                <w:t>8 in</w:t>
              </w:r>
            </w:smartTag>
            <w:r w:rsidRPr="005B4B4F">
              <w:rPr>
                <w:rFonts w:ascii="Arial" w:eastAsia="MS Mincho" w:hAnsi="Arial"/>
                <w:sz w:val="18"/>
              </w:rPr>
              <w:t xml:space="preserve"> each radio frame</w:t>
            </w:r>
          </w:p>
          <w:p w14:paraId="5EA00B92" w14:textId="77777777" w:rsidR="005B4B4F" w:rsidRPr="005B4B4F" w:rsidRDefault="005B4B4F" w:rsidP="005B4B4F">
            <w:pPr>
              <w:keepNext/>
              <w:keepLines/>
              <w:spacing w:after="0"/>
              <w:ind w:leftChars="-43" w:left="-86"/>
              <w:jc w:val="center"/>
              <w:rPr>
                <w:rFonts w:ascii="Arial" w:eastAsia="MS Mincho" w:hAnsi="Arial"/>
                <w:sz w:val="18"/>
              </w:rPr>
            </w:pPr>
          </w:p>
        </w:tc>
      </w:tr>
      <w:tr w:rsidR="005B4B4F" w:rsidRPr="005B4B4F" w14:paraId="78153B8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4B404F98"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sounding RS is transmitted</w:t>
            </w:r>
            <w:r w:rsidRPr="005B4B4F" w:rsidDel="006B3279">
              <w:rPr>
                <w:rFonts w:ascii="Arial" w:eastAsia="MS Mincho" w:hAnsi="Arial"/>
                <w:sz w:val="18"/>
                <w:lang w:eastAsia="ja-JP"/>
              </w:rPr>
              <w:t xml:space="preserve"> </w:t>
            </w:r>
            <w:r w:rsidRPr="005B4B4F">
              <w:rPr>
                <w:rFonts w:ascii="Arial" w:eastAsia="MS Mincho" w:hAnsi="Arial"/>
                <w:sz w:val="18"/>
                <w:lang w:eastAsia="ja-JP"/>
              </w:rPr>
              <w:t>(Note 1)</w:t>
            </w:r>
          </w:p>
        </w:tc>
        <w:tc>
          <w:tcPr>
            <w:tcW w:w="3118" w:type="dxa"/>
            <w:tcBorders>
              <w:top w:val="single" w:sz="4" w:space="0" w:color="auto"/>
              <w:left w:val="single" w:sz="4" w:space="0" w:color="auto"/>
              <w:bottom w:val="single" w:sz="4" w:space="0" w:color="auto"/>
            </w:tcBorders>
            <w:shd w:val="clear" w:color="auto" w:fill="auto"/>
          </w:tcPr>
          <w:p w14:paraId="7D3A57F3"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FDD:</w:t>
            </w:r>
          </w:p>
          <w:p w14:paraId="424D0E65"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lang w:eastAsia="ja-JP"/>
              </w:rPr>
              <w:t>subframe #1 in radio frames</w:t>
            </w:r>
          </w:p>
          <w:p w14:paraId="212E221E" w14:textId="77777777" w:rsidR="005B4B4F" w:rsidRPr="005B4B4F" w:rsidRDefault="005B4B4F" w:rsidP="005B4B4F">
            <w:pPr>
              <w:keepNext/>
              <w:keepLines/>
              <w:spacing w:after="0"/>
              <w:rPr>
                <w:rFonts w:ascii="Arial" w:eastAsia="MS Mincho" w:hAnsi="Arial" w:cs="Arial"/>
                <w:sz w:val="18"/>
              </w:rPr>
            </w:pPr>
          </w:p>
          <w:p w14:paraId="01DFA22F"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TDD:</w:t>
            </w:r>
          </w:p>
          <w:p w14:paraId="7B5D8AE9" w14:textId="77777777" w:rsidR="005B4B4F" w:rsidRPr="005B4B4F" w:rsidRDefault="005B4B4F" w:rsidP="005B4B4F">
            <w:pPr>
              <w:keepNext/>
              <w:keepLines/>
              <w:spacing w:after="0"/>
              <w:rPr>
                <w:rFonts w:ascii="Arial" w:eastAsia="MS Mincho" w:hAnsi="Arial" w:cs="Arial"/>
                <w:sz w:val="18"/>
              </w:rPr>
            </w:pPr>
          </w:p>
          <w:p w14:paraId="4EA7026F" w14:textId="77777777" w:rsidR="005B4B4F" w:rsidRPr="005B4B4F" w:rsidRDefault="005B4B4F" w:rsidP="005B4B4F">
            <w:pPr>
              <w:keepNext/>
              <w:keepLines/>
              <w:spacing w:after="0"/>
              <w:jc w:val="both"/>
              <w:rPr>
                <w:rFonts w:ascii="Arial" w:eastAsia="MS Mincho" w:hAnsi="Arial" w:cs="Arial"/>
                <w:sz w:val="18"/>
              </w:rPr>
            </w:pPr>
            <w:r w:rsidRPr="005B4B4F">
              <w:rPr>
                <w:rFonts w:ascii="Arial" w:eastAsia="MS Mincho" w:hAnsi="Arial" w:cs="Arial"/>
                <w:sz w:val="18"/>
              </w:rPr>
              <w:t>UpPTS in subframe #1 in radio frames</w:t>
            </w:r>
          </w:p>
        </w:tc>
      </w:tr>
      <w:tr w:rsidR="005B4B4F" w:rsidRPr="005B4B4F" w14:paraId="069CDE22" w14:textId="77777777" w:rsidTr="00472BA4">
        <w:trPr>
          <w:jc w:val="center"/>
        </w:trPr>
        <w:tc>
          <w:tcPr>
            <w:tcW w:w="7621" w:type="dxa"/>
            <w:gridSpan w:val="2"/>
            <w:tcBorders>
              <w:top w:val="single" w:sz="4" w:space="0" w:color="auto"/>
              <w:bottom w:val="single" w:sz="4" w:space="0" w:color="auto"/>
            </w:tcBorders>
            <w:shd w:val="clear" w:color="auto" w:fill="auto"/>
          </w:tcPr>
          <w:p w14:paraId="619AB19E" w14:textId="77777777" w:rsidR="005B4B4F" w:rsidRPr="005B4B4F" w:rsidRDefault="005B4B4F" w:rsidP="005B4B4F">
            <w:pPr>
              <w:keepNext/>
              <w:keepLines/>
              <w:spacing w:after="0"/>
              <w:ind w:left="851" w:hanging="851"/>
              <w:rPr>
                <w:rFonts w:ascii="Arial" w:eastAsia="MS Mincho" w:hAnsi="Arial"/>
                <w:sz w:val="18"/>
                <w:lang w:eastAsia="ja-JP"/>
              </w:rPr>
            </w:pPr>
            <w:r w:rsidRPr="005B4B4F">
              <w:rPr>
                <w:rFonts w:ascii="Arial" w:eastAsia="MS Mincho" w:hAnsi="Arial"/>
                <w:sz w:val="18"/>
                <w:lang w:eastAsia="ja-JP"/>
              </w:rPr>
              <w:t xml:space="preserve">Note 1. The </w:t>
            </w:r>
            <w:r w:rsidRPr="005B4B4F">
              <w:rPr>
                <w:rFonts w:ascii="Arial" w:eastAsia="Batang" w:hAnsi="Arial"/>
                <w:sz w:val="18"/>
                <w:lang w:eastAsia="ko-KR"/>
              </w:rPr>
              <w:t>transmission</w:t>
            </w:r>
            <w:r w:rsidRPr="005B4B4F">
              <w:rPr>
                <w:rFonts w:ascii="Arial" w:eastAsia="MS Mincho" w:hAnsi="Arial"/>
                <w:sz w:val="18"/>
                <w:lang w:eastAsia="ja-JP"/>
              </w:rPr>
              <w:t xml:space="preserve"> of SRS is optional.</w:t>
            </w:r>
          </w:p>
        </w:tc>
      </w:tr>
    </w:tbl>
    <w:p w14:paraId="4B0268C3" w14:textId="77777777" w:rsidR="005B4B4F" w:rsidRPr="005B4B4F" w:rsidRDefault="005B4B4F" w:rsidP="005B4B4F">
      <w:pPr>
        <w:ind w:left="568" w:hanging="284"/>
        <w:rPr>
          <w:rFonts w:eastAsia="MS Mincho"/>
          <w:lang w:eastAsia="ja-JP"/>
        </w:rPr>
      </w:pPr>
    </w:p>
    <w:p w14:paraId="3679D356"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7AAD638E"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8.2.2.5-1 is achieved at the BS input.</w:t>
      </w:r>
    </w:p>
    <w:p w14:paraId="68D12C34" w14:textId="716BFE8B" w:rsidR="005B4B4F" w:rsidRPr="005B4B4F" w:rsidRDefault="005B4B4F" w:rsidP="005B4B4F">
      <w:pPr>
        <w:ind w:left="568" w:hanging="284"/>
        <w:rPr>
          <w:rFonts w:eastAsia="MS Mincho"/>
        </w:rPr>
      </w:pPr>
      <w:r w:rsidRPr="005B4B4F">
        <w:rPr>
          <w:rFonts w:eastAsia="MS Mincho"/>
        </w:rPr>
        <w:lastRenderedPageBreak/>
        <w:t>5)</w:t>
      </w:r>
      <w:r w:rsidRPr="005B4B4F">
        <w:rPr>
          <w:rFonts w:eastAsia="MS Mincho"/>
        </w:rPr>
        <w:tab/>
        <w:t>For each of the reference channels in Table 8.2.2.</w:t>
      </w:r>
      <w:r w:rsidRPr="005B4B4F">
        <w:rPr>
          <w:rFonts w:eastAsia="MS Mincho"/>
          <w:lang w:eastAsia="ja-JP"/>
        </w:rPr>
        <w:t>5</w:t>
      </w:r>
      <w:r w:rsidRPr="005B4B4F">
        <w:rPr>
          <w:rFonts w:eastAsia="MS Mincho"/>
        </w:rPr>
        <w:t xml:space="preserve">-1 applicable for the base station, measure the throughput, according to Annex </w:t>
      </w:r>
      <w:ins w:id="96" w:author="Man Hung Ng (Nokia)" w:date="2024-11-05T14:26:00Z" w16du:dateUtc="2024-11-05T14:26:00Z">
        <w:r w:rsidR="00252658">
          <w:rPr>
            <w:rFonts w:eastAsia="MS Mincho"/>
          </w:rPr>
          <w:t>A</w:t>
        </w:r>
      </w:ins>
      <w:del w:id="97" w:author="Man Hung Ng (Nokia)" w:date="2024-11-05T14:26:00Z" w16du:dateUtc="2024-11-05T14:26:00Z">
        <w:r w:rsidRPr="005B4B4F" w:rsidDel="00252658">
          <w:rPr>
            <w:rFonts w:eastAsia="MS Mincho"/>
          </w:rPr>
          <w:delText>E</w:delText>
        </w:r>
      </w:del>
      <w:r w:rsidRPr="005B4B4F">
        <w:rPr>
          <w:rFonts w:eastAsia="MS Mincho"/>
        </w:rPr>
        <w:t>.</w:t>
      </w:r>
    </w:p>
    <w:p w14:paraId="61EE8044" w14:textId="77777777" w:rsidR="005B4B4F" w:rsidRPr="00B64708" w:rsidRDefault="005B4B4F" w:rsidP="005B4B4F">
      <w:pPr>
        <w:rPr>
          <w:b/>
        </w:rPr>
      </w:pPr>
      <w:r w:rsidRPr="00B64708">
        <w:rPr>
          <w:b/>
        </w:rPr>
        <w:t>&lt;</w:t>
      </w:r>
      <w:r>
        <w:rPr>
          <w:b/>
        </w:rPr>
        <w:t>Next</w:t>
      </w:r>
      <w:r w:rsidRPr="00B64708">
        <w:rPr>
          <w:b/>
        </w:rPr>
        <w:t xml:space="preserve"> change&gt;</w:t>
      </w:r>
    </w:p>
    <w:p w14:paraId="1A855805" w14:textId="77777777" w:rsidR="005B4B4F" w:rsidRPr="005B4B4F" w:rsidRDefault="005B4B4F" w:rsidP="005B4B4F">
      <w:pPr>
        <w:keepNext/>
        <w:keepLines/>
        <w:spacing w:before="120"/>
        <w:ind w:left="1701" w:hanging="1701"/>
        <w:outlineLvl w:val="4"/>
        <w:rPr>
          <w:rFonts w:ascii="Arial" w:eastAsia="MS Mincho" w:hAnsi="Arial"/>
          <w:sz w:val="22"/>
        </w:rPr>
      </w:pPr>
      <w:bookmarkStart w:id="98" w:name="_Toc329376319"/>
      <w:bookmarkStart w:id="99" w:name="_Toc45827525"/>
      <w:bookmarkStart w:id="100" w:name="_Toc45827912"/>
      <w:r w:rsidRPr="005B4B4F">
        <w:rPr>
          <w:rFonts w:ascii="Arial" w:eastAsia="MS Mincho" w:hAnsi="Arial"/>
          <w:sz w:val="22"/>
        </w:rPr>
        <w:t>8.2.4.4.2</w:t>
      </w:r>
      <w:r w:rsidRPr="005B4B4F">
        <w:rPr>
          <w:rFonts w:ascii="Arial" w:eastAsia="MS Mincho" w:hAnsi="Arial"/>
          <w:sz w:val="22"/>
        </w:rPr>
        <w:tab/>
        <w:t>Procedure</w:t>
      </w:r>
      <w:bookmarkEnd w:id="98"/>
      <w:bookmarkEnd w:id="99"/>
      <w:bookmarkEnd w:id="100"/>
    </w:p>
    <w:p w14:paraId="088E88A1"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8.2.4.4.2-1.</w:t>
      </w:r>
    </w:p>
    <w:p w14:paraId="5F1C4B4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2.4.4.2-1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239FE0D4" w14:textId="77777777" w:rsidTr="00472BA4">
        <w:trPr>
          <w:cantSplit/>
          <w:jc w:val="center"/>
        </w:trPr>
        <w:tc>
          <w:tcPr>
            <w:tcW w:w="2406" w:type="dxa"/>
            <w:vAlign w:val="center"/>
          </w:tcPr>
          <w:p w14:paraId="5B8119F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02CD937D"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A76F6EF" w14:textId="77777777" w:rsidTr="00472BA4">
        <w:trPr>
          <w:cantSplit/>
          <w:trHeight w:val="197"/>
          <w:jc w:val="center"/>
        </w:trPr>
        <w:tc>
          <w:tcPr>
            <w:tcW w:w="2406" w:type="dxa"/>
            <w:tcBorders>
              <w:bottom w:val="single" w:sz="4" w:space="0" w:color="auto"/>
            </w:tcBorders>
            <w:vAlign w:val="center"/>
          </w:tcPr>
          <w:p w14:paraId="4780E44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36C18E2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2BDE3840" w14:textId="77777777" w:rsidTr="00472BA4">
        <w:trPr>
          <w:cantSplit/>
          <w:trHeight w:val="129"/>
          <w:jc w:val="center"/>
        </w:trPr>
        <w:tc>
          <w:tcPr>
            <w:tcW w:w="2406" w:type="dxa"/>
            <w:tcBorders>
              <w:bottom w:val="single" w:sz="4" w:space="0" w:color="auto"/>
            </w:tcBorders>
            <w:vAlign w:val="center"/>
          </w:tcPr>
          <w:p w14:paraId="00EC1255"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7B8802BE"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6DAC3C7A" w14:textId="77777777" w:rsidTr="00472BA4">
        <w:trPr>
          <w:cantSplit/>
          <w:trHeight w:val="70"/>
          <w:jc w:val="center"/>
        </w:trPr>
        <w:tc>
          <w:tcPr>
            <w:tcW w:w="2406" w:type="dxa"/>
            <w:tcBorders>
              <w:bottom w:val="single" w:sz="4" w:space="0" w:color="auto"/>
            </w:tcBorders>
            <w:vAlign w:val="center"/>
          </w:tcPr>
          <w:p w14:paraId="0720AC9F"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B8AFA2D"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1739B2DA" w14:textId="77777777" w:rsidTr="00472BA4">
        <w:trPr>
          <w:cantSplit/>
          <w:trHeight w:val="70"/>
          <w:jc w:val="center"/>
        </w:trPr>
        <w:tc>
          <w:tcPr>
            <w:tcW w:w="2406" w:type="dxa"/>
            <w:tcBorders>
              <w:bottom w:val="single" w:sz="4" w:space="0" w:color="auto"/>
            </w:tcBorders>
            <w:vAlign w:val="center"/>
          </w:tcPr>
          <w:p w14:paraId="03991401"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22A10B42"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1B6E88B7" w14:textId="77777777" w:rsidTr="00472BA4">
        <w:trPr>
          <w:cantSplit/>
          <w:trHeight w:val="70"/>
          <w:jc w:val="center"/>
        </w:trPr>
        <w:tc>
          <w:tcPr>
            <w:tcW w:w="2406" w:type="dxa"/>
            <w:tcBorders>
              <w:bottom w:val="single" w:sz="4" w:space="0" w:color="auto"/>
            </w:tcBorders>
            <w:vAlign w:val="center"/>
          </w:tcPr>
          <w:p w14:paraId="1B8F20CD"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5CEA168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0CAD7431" w14:textId="77777777" w:rsidTr="00472BA4">
        <w:trPr>
          <w:cantSplit/>
          <w:trHeight w:val="70"/>
          <w:jc w:val="center"/>
        </w:trPr>
        <w:tc>
          <w:tcPr>
            <w:tcW w:w="2406" w:type="dxa"/>
            <w:tcBorders>
              <w:bottom w:val="single" w:sz="4" w:space="0" w:color="auto"/>
            </w:tcBorders>
            <w:vAlign w:val="center"/>
          </w:tcPr>
          <w:p w14:paraId="7A7FA83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0E667BF1"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754F32A5" w14:textId="77777777" w:rsidR="005B4B4F" w:rsidRPr="005B4B4F" w:rsidRDefault="005B4B4F" w:rsidP="005B4B4F">
      <w:pPr>
        <w:rPr>
          <w:rFonts w:eastAsia="MS Mincho"/>
        </w:rPr>
      </w:pPr>
    </w:p>
    <w:p w14:paraId="7A56E2A4"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8.2.4.4.2-2.</w:t>
      </w:r>
    </w:p>
    <w:p w14:paraId="7241B3C6"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t>Table 8.2.</w:t>
      </w:r>
      <w:r w:rsidRPr="005B4B4F">
        <w:rPr>
          <w:rFonts w:ascii="Arial" w:eastAsia="MS Mincho" w:hAnsi="Arial"/>
          <w:b/>
          <w:lang w:eastAsia="ja-JP"/>
        </w:rPr>
        <w:t>4.4.2</w:t>
      </w:r>
      <w:r w:rsidRPr="005B4B4F">
        <w:rPr>
          <w:rFonts w:ascii="Arial" w:eastAsia="MS Mincho" w:hAnsi="Arial"/>
          <w:b/>
        </w:rPr>
        <w:t xml:space="preserve">-2 Test parameters for </w:t>
      </w:r>
      <w:r w:rsidRPr="005B4B4F">
        <w:rPr>
          <w:rFonts w:ascii="Arial" w:eastAsia="MS Mincho" w:hAnsi="Arial"/>
          <w:b/>
          <w:lang w:eastAsia="ja-JP"/>
        </w:rPr>
        <w:t>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77"/>
        <w:gridCol w:w="5276"/>
      </w:tblGrid>
      <w:tr w:rsidR="005B4B4F" w:rsidRPr="005B4B4F" w14:paraId="73343A7C" w14:textId="77777777" w:rsidTr="00472BA4">
        <w:trPr>
          <w:jc w:val="center"/>
        </w:trPr>
        <w:tc>
          <w:tcPr>
            <w:tcW w:w="3777" w:type="dxa"/>
            <w:shd w:val="clear" w:color="auto" w:fill="auto"/>
            <w:vAlign w:val="center"/>
          </w:tcPr>
          <w:p w14:paraId="5D9A990E"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Parameter</w:t>
            </w:r>
          </w:p>
        </w:tc>
        <w:tc>
          <w:tcPr>
            <w:tcW w:w="5276" w:type="dxa"/>
            <w:shd w:val="clear" w:color="auto" w:fill="auto"/>
            <w:vAlign w:val="center"/>
          </w:tcPr>
          <w:p w14:paraId="0EEE9E1B"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Value</w:t>
            </w:r>
          </w:p>
        </w:tc>
      </w:tr>
      <w:tr w:rsidR="005B4B4F" w:rsidRPr="005B4B4F" w14:paraId="1FDD8748" w14:textId="77777777" w:rsidTr="00472BA4">
        <w:trPr>
          <w:jc w:val="center"/>
        </w:trPr>
        <w:tc>
          <w:tcPr>
            <w:tcW w:w="3777" w:type="dxa"/>
            <w:shd w:val="clear" w:color="auto" w:fill="auto"/>
            <w:vAlign w:val="center"/>
          </w:tcPr>
          <w:p w14:paraId="35B4AE98"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Maximum number of HARQ transmissions</w:t>
            </w:r>
          </w:p>
        </w:tc>
        <w:tc>
          <w:tcPr>
            <w:tcW w:w="5276" w:type="dxa"/>
            <w:shd w:val="clear" w:color="auto" w:fill="auto"/>
            <w:vAlign w:val="center"/>
          </w:tcPr>
          <w:p w14:paraId="6F9AC752"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4</w:t>
            </w:r>
          </w:p>
        </w:tc>
      </w:tr>
      <w:tr w:rsidR="005B4B4F" w:rsidRPr="005B4B4F" w14:paraId="6BB43F74" w14:textId="77777777" w:rsidTr="00472BA4">
        <w:trPr>
          <w:jc w:val="center"/>
        </w:trPr>
        <w:tc>
          <w:tcPr>
            <w:tcW w:w="3777" w:type="dxa"/>
            <w:shd w:val="clear" w:color="auto" w:fill="auto"/>
            <w:vAlign w:val="center"/>
          </w:tcPr>
          <w:p w14:paraId="109B9D9D"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RV sequence</w:t>
            </w:r>
          </w:p>
        </w:tc>
        <w:tc>
          <w:tcPr>
            <w:tcW w:w="5276" w:type="dxa"/>
            <w:shd w:val="clear" w:color="auto" w:fill="auto"/>
            <w:vAlign w:val="center"/>
          </w:tcPr>
          <w:p w14:paraId="3CFA5C50"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0, 2, 3, 1, 0, 2, 3, 1</w:t>
            </w:r>
          </w:p>
        </w:tc>
      </w:tr>
      <w:tr w:rsidR="005B4B4F" w:rsidRPr="005B4B4F" w14:paraId="25A598DD" w14:textId="77777777" w:rsidTr="00472BA4">
        <w:trPr>
          <w:jc w:val="center"/>
        </w:trPr>
        <w:tc>
          <w:tcPr>
            <w:tcW w:w="3777" w:type="dxa"/>
            <w:tcBorders>
              <w:bottom w:val="single" w:sz="4" w:space="0" w:color="auto"/>
            </w:tcBorders>
            <w:shd w:val="clear" w:color="auto" w:fill="auto"/>
            <w:vAlign w:val="center"/>
          </w:tcPr>
          <w:p w14:paraId="7CF32F89"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Uplink-downlink allocation for TDD</w:t>
            </w:r>
          </w:p>
        </w:tc>
        <w:tc>
          <w:tcPr>
            <w:tcW w:w="5276" w:type="dxa"/>
            <w:tcBorders>
              <w:bottom w:val="single" w:sz="4" w:space="0" w:color="auto"/>
            </w:tcBorders>
            <w:shd w:val="clear" w:color="auto" w:fill="auto"/>
            <w:vAlign w:val="center"/>
          </w:tcPr>
          <w:p w14:paraId="18739847"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Configuration 1 (2:2)</w:t>
            </w:r>
          </w:p>
        </w:tc>
      </w:tr>
      <w:tr w:rsidR="005B4B4F" w:rsidRPr="005B4B4F" w14:paraId="29AF877B" w14:textId="77777777" w:rsidTr="00472BA4">
        <w:trPr>
          <w:jc w:val="center"/>
        </w:trPr>
        <w:tc>
          <w:tcPr>
            <w:tcW w:w="3777" w:type="dxa"/>
            <w:tcBorders>
              <w:top w:val="single" w:sz="4" w:space="0" w:color="auto"/>
              <w:bottom w:val="single" w:sz="4" w:space="0" w:color="auto"/>
            </w:tcBorders>
            <w:shd w:val="clear" w:color="auto" w:fill="auto"/>
            <w:vAlign w:val="center"/>
          </w:tcPr>
          <w:p w14:paraId="5CE60B2F"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lang w:eastAsia="ja-JP"/>
              </w:rPr>
              <w:t>Subframes in which PUSCH is transmitted</w:t>
            </w:r>
          </w:p>
        </w:tc>
        <w:tc>
          <w:tcPr>
            <w:tcW w:w="5276" w:type="dxa"/>
            <w:tcBorders>
              <w:top w:val="single" w:sz="4" w:space="0" w:color="auto"/>
              <w:bottom w:val="single" w:sz="4" w:space="0" w:color="auto"/>
            </w:tcBorders>
            <w:shd w:val="clear" w:color="auto" w:fill="auto"/>
            <w:vAlign w:val="center"/>
          </w:tcPr>
          <w:p w14:paraId="0047ED0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 xml:space="preserve">For FDD: </w:t>
            </w:r>
          </w:p>
          <w:p w14:paraId="625E09E6"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#0 and #</w:t>
            </w:r>
            <w:smartTag w:uri="urn:schemas-microsoft-com:office:smarttags" w:element="chmetcnv">
              <w:smartTagPr>
                <w:attr w:name="UnitName" w:val="in"/>
                <w:attr w:name="SourceValue" w:val="8"/>
                <w:attr w:name="HasSpace" w:val="True"/>
                <w:attr w:name="Negative" w:val="False"/>
                <w:attr w:name="NumberType" w:val="1"/>
                <w:attr w:name="TCSC" w:val="0"/>
              </w:smartTagPr>
              <w:r w:rsidRPr="005B4B4F">
                <w:rPr>
                  <w:rFonts w:ascii="Arial" w:eastAsia="MS Mincho" w:hAnsi="Arial"/>
                  <w:i/>
                  <w:sz w:val="18"/>
                  <w:lang w:eastAsia="ja-JP"/>
                </w:rPr>
                <w:t>8 in</w:t>
              </w:r>
            </w:smartTag>
            <w:r w:rsidRPr="005B4B4F">
              <w:rPr>
                <w:rFonts w:ascii="Arial" w:eastAsia="MS Mincho" w:hAnsi="Arial"/>
                <w:i/>
                <w:sz w:val="18"/>
                <w:lang w:eastAsia="ja-JP"/>
              </w:rPr>
              <w:t xml:space="preserve"> radio frames for which SFN mod 4 = 0</w:t>
            </w:r>
          </w:p>
          <w:p w14:paraId="4CAEB843"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UnitName" w:val="in"/>
                <w:attr w:name="SourceValue" w:val="6"/>
                <w:attr w:name="HasSpace" w:val="True"/>
                <w:attr w:name="Negative" w:val="False"/>
                <w:attr w:name="NumberType" w:val="1"/>
                <w:attr w:name="TCSC" w:val="0"/>
              </w:smartTagPr>
              <w:r w:rsidRPr="005B4B4F">
                <w:rPr>
                  <w:rFonts w:ascii="Arial" w:eastAsia="MS Mincho" w:hAnsi="Arial"/>
                  <w:i/>
                  <w:sz w:val="18"/>
                  <w:lang w:eastAsia="ja-JP"/>
                </w:rPr>
                <w:t>6 in</w:t>
              </w:r>
            </w:smartTag>
            <w:r w:rsidRPr="005B4B4F">
              <w:rPr>
                <w:rFonts w:ascii="Arial" w:eastAsia="MS Mincho" w:hAnsi="Arial"/>
                <w:i/>
                <w:sz w:val="18"/>
                <w:lang w:eastAsia="ja-JP"/>
              </w:rPr>
              <w:t xml:space="preserve"> radio frames for which SFN mod 4 = 1</w:t>
            </w:r>
          </w:p>
          <w:p w14:paraId="65DFC64B"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UnitName" w:val="in"/>
                <w:attr w:name="SourceValue" w:val="4"/>
                <w:attr w:name="HasSpace" w:val="True"/>
                <w:attr w:name="Negative" w:val="False"/>
                <w:attr w:name="NumberType" w:val="1"/>
                <w:attr w:name="TCSC" w:val="0"/>
              </w:smartTagPr>
              <w:r w:rsidRPr="005B4B4F">
                <w:rPr>
                  <w:rFonts w:ascii="Arial" w:eastAsia="MS Mincho" w:hAnsi="Arial"/>
                  <w:i/>
                  <w:sz w:val="18"/>
                  <w:lang w:eastAsia="ja-JP"/>
                </w:rPr>
                <w:t>4 in</w:t>
              </w:r>
            </w:smartTag>
            <w:r w:rsidRPr="005B4B4F">
              <w:rPr>
                <w:rFonts w:ascii="Arial" w:eastAsia="MS Mincho" w:hAnsi="Arial"/>
                <w:i/>
                <w:sz w:val="18"/>
                <w:lang w:eastAsia="ja-JP"/>
              </w:rPr>
              <w:t xml:space="preserve"> radio frames for which SFN mod 4 = 2</w:t>
            </w:r>
          </w:p>
          <w:p w14:paraId="54C710EC"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UnitName" w:val="in"/>
                <w:attr w:name="SourceValue" w:val="2"/>
                <w:attr w:name="HasSpace" w:val="True"/>
                <w:attr w:name="Negative" w:val="False"/>
                <w:attr w:name="NumberType" w:val="1"/>
                <w:attr w:name="TCSC" w:val="0"/>
              </w:smartTagPr>
              <w:r w:rsidRPr="005B4B4F">
                <w:rPr>
                  <w:rFonts w:ascii="Arial" w:eastAsia="MS Mincho" w:hAnsi="Arial"/>
                  <w:i/>
                  <w:sz w:val="18"/>
                  <w:lang w:eastAsia="ja-JP"/>
                </w:rPr>
                <w:t>2 in</w:t>
              </w:r>
            </w:smartTag>
            <w:r w:rsidRPr="005B4B4F">
              <w:rPr>
                <w:rFonts w:ascii="Arial" w:eastAsia="MS Mincho" w:hAnsi="Arial"/>
                <w:i/>
                <w:sz w:val="18"/>
                <w:lang w:eastAsia="ja-JP"/>
              </w:rPr>
              <w:t xml:space="preserve"> radio frames for which SFN mod 4 = 3</w:t>
            </w:r>
          </w:p>
          <w:p w14:paraId="73E11A3A" w14:textId="77777777" w:rsidR="005B4B4F" w:rsidRPr="005B4B4F" w:rsidRDefault="005B4B4F" w:rsidP="005B4B4F">
            <w:pPr>
              <w:keepNext/>
              <w:keepLines/>
              <w:spacing w:after="0"/>
              <w:rPr>
                <w:rFonts w:ascii="Arial" w:eastAsia="MS Mincho" w:hAnsi="Arial"/>
                <w:i/>
                <w:sz w:val="18"/>
              </w:rPr>
            </w:pPr>
          </w:p>
          <w:p w14:paraId="1DB823E0"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3C45052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UnitName" w:val="in"/>
                <w:attr w:name="SourceValue" w:val="2"/>
                <w:attr w:name="HasSpace" w:val="True"/>
                <w:attr w:name="Negative" w:val="False"/>
                <w:attr w:name="NumberType" w:val="1"/>
                <w:attr w:name="TCSC" w:val="0"/>
              </w:smartTagPr>
              <w:r w:rsidRPr="005B4B4F">
                <w:rPr>
                  <w:rFonts w:ascii="Arial" w:eastAsia="MS Mincho" w:hAnsi="Arial"/>
                  <w:i/>
                  <w:sz w:val="18"/>
                </w:rPr>
                <w:t>2 in</w:t>
              </w:r>
            </w:smartTag>
            <w:r w:rsidRPr="005B4B4F">
              <w:rPr>
                <w:rFonts w:ascii="Arial" w:eastAsia="MS Mincho" w:hAnsi="Arial"/>
                <w:i/>
                <w:sz w:val="18"/>
              </w:rPr>
              <w:t xml:space="preserve"> each radio frames</w:t>
            </w:r>
          </w:p>
          <w:p w14:paraId="3EE31BD5" w14:textId="77777777" w:rsidR="005B4B4F" w:rsidRPr="005B4B4F" w:rsidRDefault="005B4B4F" w:rsidP="005B4B4F">
            <w:pPr>
              <w:keepNext/>
              <w:keepLines/>
              <w:spacing w:after="0"/>
              <w:rPr>
                <w:rFonts w:ascii="Arial" w:eastAsia="MS Mincho" w:hAnsi="Arial"/>
                <w:i/>
                <w:sz w:val="18"/>
              </w:rPr>
            </w:pPr>
          </w:p>
        </w:tc>
      </w:tr>
      <w:tr w:rsidR="005B4B4F" w:rsidRPr="005B4B4F" w14:paraId="6F99F236" w14:textId="77777777" w:rsidTr="00472BA4">
        <w:trPr>
          <w:jc w:val="center"/>
        </w:trPr>
        <w:tc>
          <w:tcPr>
            <w:tcW w:w="3777" w:type="dxa"/>
            <w:tcBorders>
              <w:top w:val="single" w:sz="4" w:space="0" w:color="auto"/>
              <w:bottom w:val="single" w:sz="4" w:space="0" w:color="auto"/>
            </w:tcBorders>
            <w:shd w:val="clear" w:color="auto" w:fill="auto"/>
            <w:vAlign w:val="center"/>
          </w:tcPr>
          <w:p w14:paraId="4DED5000" w14:textId="77777777" w:rsidR="005B4B4F" w:rsidRPr="005B4B4F" w:rsidRDefault="005B4B4F" w:rsidP="005B4B4F">
            <w:pPr>
              <w:keepNext/>
              <w:keepLines/>
              <w:spacing w:after="0"/>
              <w:jc w:val="center"/>
              <w:rPr>
                <w:rFonts w:ascii="Arial" w:eastAsia="MS Mincho" w:hAnsi="Arial"/>
                <w:i/>
                <w:sz w:val="18"/>
                <w:lang w:eastAsia="ja-JP"/>
              </w:rPr>
            </w:pPr>
            <w:r w:rsidRPr="005B4B4F">
              <w:rPr>
                <w:rFonts w:ascii="Arial" w:eastAsia="MS Mincho" w:hAnsi="Arial"/>
                <w:i/>
                <w:sz w:val="18"/>
                <w:lang w:eastAsia="ja-JP"/>
              </w:rPr>
              <w:t>Subframes in which PUCCH is transmitted (Note1, Note 2)</w:t>
            </w:r>
          </w:p>
        </w:tc>
        <w:tc>
          <w:tcPr>
            <w:tcW w:w="5276" w:type="dxa"/>
            <w:tcBorders>
              <w:top w:val="single" w:sz="4" w:space="0" w:color="auto"/>
              <w:bottom w:val="single" w:sz="4" w:space="0" w:color="auto"/>
            </w:tcBorders>
            <w:shd w:val="clear" w:color="auto" w:fill="auto"/>
            <w:vAlign w:val="center"/>
          </w:tcPr>
          <w:p w14:paraId="2422F36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FDD:</w:t>
            </w:r>
          </w:p>
          <w:p w14:paraId="6BE19E39"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UnitName" w:val="in"/>
                <w:attr w:name="SourceValue" w:val="5"/>
                <w:attr w:name="HasSpace" w:val="True"/>
                <w:attr w:name="Negative" w:val="False"/>
                <w:attr w:name="NumberType" w:val="1"/>
                <w:attr w:name="TCSC" w:val="0"/>
              </w:smartTagPr>
              <w:r w:rsidRPr="005B4B4F">
                <w:rPr>
                  <w:rFonts w:ascii="Arial" w:eastAsia="MS Mincho" w:hAnsi="Arial"/>
                  <w:i/>
                  <w:sz w:val="18"/>
                  <w:lang w:eastAsia="ja-JP"/>
                </w:rPr>
                <w:t>5 in</w:t>
              </w:r>
            </w:smartTag>
            <w:r w:rsidRPr="005B4B4F">
              <w:rPr>
                <w:rFonts w:ascii="Arial" w:eastAsia="MS Mincho" w:hAnsi="Arial"/>
                <w:i/>
                <w:sz w:val="18"/>
                <w:lang w:eastAsia="ja-JP"/>
              </w:rPr>
              <w:t xml:space="preserve"> radio frames</w:t>
            </w:r>
          </w:p>
          <w:p w14:paraId="497FD3B0" w14:textId="77777777" w:rsidR="005B4B4F" w:rsidRPr="005B4B4F" w:rsidRDefault="005B4B4F" w:rsidP="005B4B4F">
            <w:pPr>
              <w:keepNext/>
              <w:keepLines/>
              <w:spacing w:after="0"/>
              <w:rPr>
                <w:rFonts w:ascii="Arial" w:eastAsia="MS Mincho" w:hAnsi="Arial"/>
                <w:i/>
                <w:sz w:val="18"/>
              </w:rPr>
            </w:pPr>
          </w:p>
          <w:p w14:paraId="47E8DED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4BB9475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UnitName" w:val="in"/>
                <w:attr w:name="SourceValue" w:val="3"/>
                <w:attr w:name="HasSpace" w:val="True"/>
                <w:attr w:name="Negative" w:val="False"/>
                <w:attr w:name="NumberType" w:val="1"/>
                <w:attr w:name="TCSC" w:val="0"/>
              </w:smartTagPr>
              <w:r w:rsidRPr="005B4B4F">
                <w:rPr>
                  <w:rFonts w:ascii="Arial" w:eastAsia="MS Mincho" w:hAnsi="Arial"/>
                  <w:i/>
                  <w:sz w:val="18"/>
                </w:rPr>
                <w:t>3 in</w:t>
              </w:r>
            </w:smartTag>
            <w:r w:rsidRPr="005B4B4F">
              <w:rPr>
                <w:rFonts w:ascii="Arial" w:eastAsia="MS Mincho" w:hAnsi="Arial"/>
                <w:i/>
                <w:sz w:val="18"/>
              </w:rPr>
              <w:t xml:space="preserve"> each radio frame</w:t>
            </w:r>
          </w:p>
          <w:p w14:paraId="1DF232F7" w14:textId="77777777" w:rsidR="005B4B4F" w:rsidRPr="005B4B4F" w:rsidRDefault="005B4B4F" w:rsidP="005B4B4F">
            <w:pPr>
              <w:keepNext/>
              <w:keepLines/>
              <w:spacing w:after="0"/>
              <w:rPr>
                <w:rFonts w:ascii="Arial" w:eastAsia="MS Mincho" w:hAnsi="Arial"/>
                <w:i/>
                <w:sz w:val="18"/>
              </w:rPr>
            </w:pPr>
          </w:p>
        </w:tc>
      </w:tr>
      <w:tr w:rsidR="005B4B4F" w:rsidRPr="005B4B4F" w14:paraId="437D079C" w14:textId="77777777" w:rsidTr="00472BA4">
        <w:trPr>
          <w:jc w:val="center"/>
        </w:trPr>
        <w:tc>
          <w:tcPr>
            <w:tcW w:w="9053" w:type="dxa"/>
            <w:gridSpan w:val="2"/>
            <w:tcBorders>
              <w:top w:val="single" w:sz="4" w:space="0" w:color="auto"/>
            </w:tcBorders>
            <w:shd w:val="clear" w:color="auto" w:fill="auto"/>
            <w:vAlign w:val="center"/>
          </w:tcPr>
          <w:p w14:paraId="7FEE0291"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1. The configuration of PUCCH (format 2) is optional.</w:t>
            </w:r>
          </w:p>
          <w:p w14:paraId="68E565BE"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2. The SNR values per antenna shall be set to [-4.5 dB and -1.5 dB] for Scenario 1 and 3, respectively.</w:t>
            </w:r>
          </w:p>
        </w:tc>
      </w:tr>
    </w:tbl>
    <w:p w14:paraId="2E99C07E" w14:textId="77777777" w:rsidR="005B4B4F" w:rsidRPr="005B4B4F" w:rsidRDefault="005B4B4F" w:rsidP="005B4B4F">
      <w:pPr>
        <w:rPr>
          <w:rFonts w:eastAsia="MS Mincho"/>
          <w:lang w:eastAsia="ja-JP"/>
        </w:rPr>
      </w:pPr>
    </w:p>
    <w:p w14:paraId="5B7A6CED"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channel simulators shall be configured according to the corresponding channel model defined in Annex B.3.</w:t>
      </w:r>
    </w:p>
    <w:p w14:paraId="02B1A10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8.2.4.5-1 is achieved at the BS input.</w:t>
      </w:r>
    </w:p>
    <w:p w14:paraId="737C7192" w14:textId="6A366645"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8.2.4.</w:t>
      </w:r>
      <w:r w:rsidRPr="005B4B4F">
        <w:rPr>
          <w:rFonts w:eastAsia="MS Mincho"/>
          <w:lang w:eastAsia="ja-JP"/>
        </w:rPr>
        <w:t>5</w:t>
      </w:r>
      <w:r w:rsidRPr="005B4B4F">
        <w:rPr>
          <w:rFonts w:eastAsia="MS Mincho"/>
        </w:rPr>
        <w:t xml:space="preserve">-1 applicable for the base station, measure the throughput, according to Annex </w:t>
      </w:r>
      <w:ins w:id="101" w:author="Man Hung Ng (Nokia)" w:date="2024-11-05T14:26:00Z" w16du:dateUtc="2024-11-05T14:26:00Z">
        <w:r w:rsidR="00252658">
          <w:rPr>
            <w:rFonts w:eastAsia="MS Mincho"/>
          </w:rPr>
          <w:t>A</w:t>
        </w:r>
      </w:ins>
      <w:del w:id="102" w:author="Man Hung Ng (Nokia)" w:date="2024-11-05T14:26:00Z" w16du:dateUtc="2024-11-05T14:26:00Z">
        <w:r w:rsidRPr="005B4B4F" w:rsidDel="00252658">
          <w:rPr>
            <w:rFonts w:eastAsia="MS Mincho"/>
          </w:rPr>
          <w:delText>E</w:delText>
        </w:r>
      </w:del>
      <w:r w:rsidRPr="005B4B4F">
        <w:rPr>
          <w:rFonts w:eastAsia="MS Mincho"/>
        </w:rPr>
        <w:t>.</w:t>
      </w:r>
    </w:p>
    <w:p w14:paraId="15BB90FD" w14:textId="77777777" w:rsidR="005B4B4F" w:rsidRPr="00B64708" w:rsidRDefault="005B4B4F" w:rsidP="005B4B4F">
      <w:pPr>
        <w:rPr>
          <w:b/>
        </w:rPr>
      </w:pPr>
      <w:r w:rsidRPr="00B64708">
        <w:rPr>
          <w:b/>
        </w:rPr>
        <w:t>&lt;</w:t>
      </w:r>
      <w:r>
        <w:rPr>
          <w:b/>
        </w:rPr>
        <w:t>Next</w:t>
      </w:r>
      <w:r w:rsidRPr="00B64708">
        <w:rPr>
          <w:b/>
        </w:rPr>
        <w:t xml:space="preserve"> change&gt;</w:t>
      </w:r>
    </w:p>
    <w:p w14:paraId="6CB64A5D" w14:textId="77777777" w:rsidR="00C03588" w:rsidRPr="00EC5BC0" w:rsidRDefault="00C03588" w:rsidP="00C03588">
      <w:pPr>
        <w:pStyle w:val="Heading5"/>
      </w:pPr>
      <w:bookmarkStart w:id="103" w:name="_Toc21015936"/>
      <w:bookmarkStart w:id="104" w:name="_Toc45830124"/>
      <w:bookmarkStart w:id="105" w:name="_Toc45830774"/>
      <w:bookmarkStart w:id="106" w:name="_Toc61109230"/>
      <w:bookmarkStart w:id="107" w:name="_Toc67908728"/>
      <w:bookmarkStart w:id="108" w:name="_Toc329376380"/>
      <w:bookmarkStart w:id="109" w:name="_Toc45827586"/>
      <w:bookmarkStart w:id="110" w:name="_Toc45827973"/>
      <w:r w:rsidRPr="00EC5BC0">
        <w:t>8.2.6.4.2</w:t>
      </w:r>
      <w:r w:rsidRPr="00EC5BC0">
        <w:tab/>
        <w:t>Procedure</w:t>
      </w:r>
      <w:bookmarkEnd w:id="103"/>
      <w:bookmarkEnd w:id="104"/>
      <w:bookmarkEnd w:id="105"/>
      <w:bookmarkEnd w:id="106"/>
      <w:bookmarkEnd w:id="107"/>
    </w:p>
    <w:p w14:paraId="284FCD32" w14:textId="77777777" w:rsidR="00C03588" w:rsidRPr="00EC5BC0" w:rsidRDefault="00C03588" w:rsidP="00C03588">
      <w:pPr>
        <w:pStyle w:val="B1"/>
      </w:pPr>
      <w:r w:rsidRPr="00EC5BC0">
        <w:t>1)</w:t>
      </w:r>
      <w:r w:rsidRPr="00EC5BC0">
        <w:tab/>
        <w:t>Adjust the AWGN generator, according to the channel bandwidth, defined in Table 8.2.6.4.2-1.</w:t>
      </w:r>
    </w:p>
    <w:p w14:paraId="187FB0F0" w14:textId="77777777" w:rsidR="00C03588" w:rsidRPr="00EC5BC0" w:rsidRDefault="00C03588" w:rsidP="00C03588">
      <w:pPr>
        <w:pStyle w:val="TH"/>
        <w:rPr>
          <w:rFonts w:eastAsia="‚c‚e‚o“Á‘¾ƒSƒVƒbƒN‘Ì"/>
        </w:rPr>
      </w:pPr>
      <w:r w:rsidRPr="00EC5BC0">
        <w:rPr>
          <w:rFonts w:eastAsia="‚c‚e‚o“Á‘¾ƒSƒVƒbƒN‘Ì"/>
        </w:rPr>
        <w:lastRenderedPageBreak/>
        <w:t>Table 8.2.6.4.2-1: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783201E8" w14:textId="77777777" w:rsidTr="009C0A57">
        <w:trPr>
          <w:cantSplit/>
          <w:jc w:val="center"/>
        </w:trPr>
        <w:tc>
          <w:tcPr>
            <w:tcW w:w="2406" w:type="dxa"/>
            <w:vAlign w:val="center"/>
          </w:tcPr>
          <w:p w14:paraId="75B39C62"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06835A76"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083F4F71" w14:textId="77777777" w:rsidTr="009C0A57">
        <w:trPr>
          <w:cantSplit/>
          <w:trHeight w:val="197"/>
          <w:jc w:val="center"/>
        </w:trPr>
        <w:tc>
          <w:tcPr>
            <w:tcW w:w="2406" w:type="dxa"/>
            <w:tcBorders>
              <w:bottom w:val="single" w:sz="4" w:space="0" w:color="auto"/>
            </w:tcBorders>
            <w:vAlign w:val="center"/>
          </w:tcPr>
          <w:p w14:paraId="31802575"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1C29BCDE"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0505DED9" w14:textId="77777777" w:rsidTr="009C0A57">
        <w:trPr>
          <w:cantSplit/>
          <w:trHeight w:val="129"/>
          <w:jc w:val="center"/>
        </w:trPr>
        <w:tc>
          <w:tcPr>
            <w:tcW w:w="2406" w:type="dxa"/>
            <w:tcBorders>
              <w:bottom w:val="single" w:sz="4" w:space="0" w:color="auto"/>
            </w:tcBorders>
            <w:vAlign w:val="center"/>
          </w:tcPr>
          <w:p w14:paraId="7FD75DC4"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04351F7E"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5F3806B1" w14:textId="77777777" w:rsidTr="009C0A57">
        <w:trPr>
          <w:cantSplit/>
          <w:trHeight w:val="70"/>
          <w:jc w:val="center"/>
        </w:trPr>
        <w:tc>
          <w:tcPr>
            <w:tcW w:w="2406" w:type="dxa"/>
            <w:tcBorders>
              <w:bottom w:val="single" w:sz="4" w:space="0" w:color="auto"/>
            </w:tcBorders>
            <w:vAlign w:val="center"/>
          </w:tcPr>
          <w:p w14:paraId="4D42D58A"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1806FD8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117B3417" w14:textId="77777777" w:rsidTr="009C0A57">
        <w:trPr>
          <w:cantSplit/>
          <w:trHeight w:val="70"/>
          <w:jc w:val="center"/>
        </w:trPr>
        <w:tc>
          <w:tcPr>
            <w:tcW w:w="2406" w:type="dxa"/>
            <w:tcBorders>
              <w:bottom w:val="single" w:sz="4" w:space="0" w:color="auto"/>
            </w:tcBorders>
            <w:vAlign w:val="center"/>
          </w:tcPr>
          <w:p w14:paraId="0365A36C"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6D3B2805"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16F39FA8" w14:textId="77777777" w:rsidTr="009C0A57">
        <w:trPr>
          <w:cantSplit/>
          <w:trHeight w:val="70"/>
          <w:jc w:val="center"/>
        </w:trPr>
        <w:tc>
          <w:tcPr>
            <w:tcW w:w="2406" w:type="dxa"/>
            <w:tcBorders>
              <w:bottom w:val="single" w:sz="4" w:space="0" w:color="auto"/>
            </w:tcBorders>
            <w:vAlign w:val="center"/>
          </w:tcPr>
          <w:p w14:paraId="3E8A1BF7"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535FA2C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56D0BA8E" w14:textId="77777777" w:rsidTr="009C0A57">
        <w:trPr>
          <w:cantSplit/>
          <w:trHeight w:val="70"/>
          <w:jc w:val="center"/>
        </w:trPr>
        <w:tc>
          <w:tcPr>
            <w:tcW w:w="2406" w:type="dxa"/>
            <w:tcBorders>
              <w:bottom w:val="single" w:sz="4" w:space="0" w:color="auto"/>
            </w:tcBorders>
            <w:vAlign w:val="center"/>
          </w:tcPr>
          <w:p w14:paraId="1B40A5D5"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1A269FE4"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2091B36D" w14:textId="77777777" w:rsidR="00C03588" w:rsidRPr="00EC5BC0" w:rsidRDefault="00C03588" w:rsidP="00C03588"/>
    <w:p w14:paraId="109D2E46" w14:textId="77777777" w:rsidR="00C03588" w:rsidRPr="00EC5BC0" w:rsidRDefault="00C03588" w:rsidP="00C03588">
      <w:pPr>
        <w:pStyle w:val="B1"/>
        <w:tabs>
          <w:tab w:val="num" w:pos="737"/>
        </w:tabs>
        <w:ind w:left="738" w:hanging="454"/>
        <w:rPr>
          <w:rFonts w:ascii="Arial" w:hAnsi="Arial"/>
          <w:b/>
          <w:bCs/>
          <w:lang w:eastAsia="zh-CN"/>
        </w:rPr>
      </w:pPr>
      <w:r w:rsidRPr="00EC5BC0">
        <w:t>2)</w:t>
      </w:r>
      <w:r w:rsidRPr="00EC5BC0">
        <w:tab/>
        <w:t>The characteristics of the wanted signal</w:t>
      </w:r>
      <w:r w:rsidRPr="00EC5BC0">
        <w:rPr>
          <w:lang w:eastAsia="zh-CN"/>
        </w:rPr>
        <w:t xml:space="preserve"> and</w:t>
      </w:r>
      <w:r w:rsidRPr="00EC5BC0">
        <w:t xml:space="preserve"> </w:t>
      </w:r>
      <w:r w:rsidRPr="00EC5BC0">
        <w:rPr>
          <w:lang w:eastAsia="zh-CN"/>
        </w:rPr>
        <w:t xml:space="preserve">the interferer(s) </w:t>
      </w:r>
      <w:r w:rsidRPr="00EC5BC0">
        <w:t>shall be configured according to the corresponding UL reference measurement channel defined in annex A and the test parameters in Table 8.2.6.4.2-2.</w:t>
      </w:r>
    </w:p>
    <w:p w14:paraId="7904E674" w14:textId="77777777" w:rsidR="00C03588" w:rsidRPr="00EC5BC0" w:rsidRDefault="00C03588" w:rsidP="00C03588">
      <w:pPr>
        <w:pStyle w:val="TH"/>
        <w:rPr>
          <w:lang w:eastAsia="zh-CN"/>
        </w:rPr>
      </w:pPr>
      <w:r w:rsidRPr="00EC5BC0">
        <w:t>Table 8.2.6</w:t>
      </w:r>
      <w:r w:rsidRPr="00EC5BC0">
        <w:rPr>
          <w:lang w:eastAsia="zh-CN"/>
        </w:rPr>
        <w:t>.4.2</w:t>
      </w:r>
      <w:r w:rsidRPr="00EC5BC0">
        <w:t>-</w:t>
      </w:r>
      <w:r w:rsidRPr="00EC5BC0">
        <w:rPr>
          <w:lang w:eastAsia="zh-CN"/>
        </w:rPr>
        <w:t>2</w:t>
      </w:r>
      <w:r w:rsidRPr="00EC5BC0">
        <w:t xml:space="preserve">: </w:t>
      </w:r>
      <w:r w:rsidRPr="00EC5BC0">
        <w:rPr>
          <w:lang w:eastAsia="zh-CN"/>
        </w:rPr>
        <w:t>T</w:t>
      </w:r>
      <w:r w:rsidRPr="00EC5BC0">
        <w:t xml:space="preserve">est </w:t>
      </w:r>
      <w:r w:rsidRPr="00EC5BC0">
        <w:rPr>
          <w:lang w:eastAsia="zh-CN"/>
        </w:rPr>
        <w:t>p</w:t>
      </w:r>
      <w:r w:rsidRPr="00EC5BC0">
        <w:t xml:space="preserve">arameters for </w:t>
      </w:r>
      <w:r w:rsidRPr="00EC5BC0">
        <w:rPr>
          <w:lang w:eastAsia="zh-CN"/>
        </w:rPr>
        <w:t>e</w:t>
      </w:r>
      <w:r w:rsidRPr="00EC5BC0">
        <w:t xml:space="preserve">nhanced </w:t>
      </w:r>
      <w:r w:rsidRPr="00EC5BC0">
        <w:rPr>
          <w:lang w:eastAsia="zh-CN"/>
        </w:rPr>
        <w:t>p</w:t>
      </w:r>
      <w:r w:rsidRPr="00EC5BC0">
        <w:t xml:space="preserve">erformance </w:t>
      </w:r>
      <w:r w:rsidRPr="00EC5BC0">
        <w:rPr>
          <w:lang w:eastAsia="zh-CN"/>
        </w:rPr>
        <w:t>r</w:t>
      </w:r>
      <w:r w:rsidRPr="00EC5BC0">
        <w:t xml:space="preserve">equirement </w:t>
      </w:r>
      <w:r w:rsidRPr="00EC5BC0">
        <w:rPr>
          <w:lang w:eastAsia="zh-CN"/>
        </w:rPr>
        <w:t>t</w:t>
      </w:r>
      <w:r w:rsidRPr="00EC5BC0">
        <w:t xml:space="preserve">ype </w:t>
      </w:r>
      <w:r w:rsidRPr="00EC5BC0">
        <w:rPr>
          <w:lang w:eastAsia="zh-CN"/>
        </w:rPr>
        <w:t>A</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631"/>
        <w:gridCol w:w="850"/>
        <w:gridCol w:w="1985"/>
        <w:gridCol w:w="1428"/>
        <w:gridCol w:w="1411"/>
      </w:tblGrid>
      <w:tr w:rsidR="00C03588" w:rsidRPr="00EC5BC0" w14:paraId="6CF593F9" w14:textId="77777777" w:rsidTr="009C0A57">
        <w:trPr>
          <w:cantSplit/>
          <w:trHeight w:val="352"/>
          <w:jc w:val="center"/>
        </w:trPr>
        <w:tc>
          <w:tcPr>
            <w:tcW w:w="3408" w:type="dxa"/>
            <w:gridSpan w:val="2"/>
          </w:tcPr>
          <w:p w14:paraId="4C09E4BB" w14:textId="77777777" w:rsidR="00C03588" w:rsidRPr="00EC5BC0" w:rsidRDefault="00C03588" w:rsidP="009C0A57">
            <w:pPr>
              <w:pStyle w:val="TAH"/>
              <w:rPr>
                <w:rFonts w:eastAsia="?? ??" w:cs="Arial"/>
              </w:rPr>
            </w:pPr>
            <w:r w:rsidRPr="00EC5BC0">
              <w:rPr>
                <w:rFonts w:eastAsia="?? ??" w:cs="Arial"/>
              </w:rPr>
              <w:t>Parameter</w:t>
            </w:r>
          </w:p>
        </w:tc>
        <w:tc>
          <w:tcPr>
            <w:tcW w:w="850" w:type="dxa"/>
          </w:tcPr>
          <w:p w14:paraId="3298A5B0" w14:textId="77777777" w:rsidR="00C03588" w:rsidRPr="00EC5BC0" w:rsidRDefault="00C03588" w:rsidP="009C0A57">
            <w:pPr>
              <w:pStyle w:val="TAH"/>
              <w:rPr>
                <w:rFonts w:eastAsia="?? ??" w:cs="Arial"/>
              </w:rPr>
            </w:pPr>
            <w:r w:rsidRPr="00EC5BC0">
              <w:rPr>
                <w:rFonts w:eastAsia="?? ??" w:cs="Arial"/>
              </w:rPr>
              <w:t>Unit</w:t>
            </w:r>
          </w:p>
        </w:tc>
        <w:tc>
          <w:tcPr>
            <w:tcW w:w="1985" w:type="dxa"/>
          </w:tcPr>
          <w:p w14:paraId="25191CEB" w14:textId="77777777" w:rsidR="00C03588" w:rsidRPr="00EC5BC0" w:rsidRDefault="00C03588" w:rsidP="009C0A57">
            <w:pPr>
              <w:pStyle w:val="TAH"/>
              <w:rPr>
                <w:rFonts w:cs="Arial"/>
                <w:lang w:eastAsia="zh-CN"/>
              </w:rPr>
            </w:pPr>
            <w:r w:rsidRPr="00EC5BC0">
              <w:rPr>
                <w:rFonts w:cs="Arial"/>
                <w:lang w:eastAsia="zh-CN"/>
              </w:rPr>
              <w:t>Tested signal</w:t>
            </w:r>
          </w:p>
        </w:tc>
        <w:tc>
          <w:tcPr>
            <w:tcW w:w="1428" w:type="dxa"/>
          </w:tcPr>
          <w:p w14:paraId="4F771DE4" w14:textId="77777777" w:rsidR="00C03588" w:rsidRPr="00EC5BC0" w:rsidDel="00F92D5B" w:rsidRDefault="00C03588" w:rsidP="009C0A57">
            <w:pPr>
              <w:pStyle w:val="TAH"/>
              <w:rPr>
                <w:rFonts w:cs="Arial"/>
                <w:lang w:eastAsia="zh-CN"/>
              </w:rPr>
            </w:pPr>
            <w:r w:rsidRPr="00EC5BC0">
              <w:rPr>
                <w:rFonts w:cs="Arial"/>
                <w:lang w:eastAsia="zh-CN"/>
              </w:rPr>
              <w:t>Interferer 1 (Note 1)</w:t>
            </w:r>
          </w:p>
        </w:tc>
        <w:tc>
          <w:tcPr>
            <w:tcW w:w="1411" w:type="dxa"/>
          </w:tcPr>
          <w:p w14:paraId="27C28859" w14:textId="77777777" w:rsidR="00C03588" w:rsidRPr="00EC5BC0" w:rsidDel="00F92D5B" w:rsidRDefault="00C03588" w:rsidP="009C0A57">
            <w:pPr>
              <w:pStyle w:val="TAH"/>
              <w:rPr>
                <w:rFonts w:cs="Arial"/>
                <w:lang w:eastAsia="zh-CN"/>
              </w:rPr>
            </w:pPr>
            <w:r w:rsidRPr="00EC5BC0">
              <w:rPr>
                <w:rFonts w:cs="Arial"/>
                <w:lang w:eastAsia="zh-CN"/>
              </w:rPr>
              <w:t>Interferer 2 (Note 1)</w:t>
            </w:r>
          </w:p>
        </w:tc>
      </w:tr>
      <w:tr w:rsidR="00C03588" w:rsidRPr="00EC5BC0" w14:paraId="77931E69" w14:textId="77777777" w:rsidTr="009C0A57">
        <w:trPr>
          <w:cantSplit/>
          <w:trHeight w:val="352"/>
          <w:jc w:val="center"/>
        </w:trPr>
        <w:tc>
          <w:tcPr>
            <w:tcW w:w="3408" w:type="dxa"/>
            <w:gridSpan w:val="2"/>
          </w:tcPr>
          <w:p w14:paraId="243AA8E7" w14:textId="77777777" w:rsidR="00C03588" w:rsidRPr="00EC5BC0" w:rsidRDefault="00C03588" w:rsidP="009C0A57">
            <w:pPr>
              <w:pStyle w:val="TAC"/>
              <w:rPr>
                <w:rFonts w:cs="Arial"/>
                <w:lang w:eastAsia="zh-CN"/>
              </w:rPr>
            </w:pPr>
            <w:r w:rsidRPr="00EC5BC0">
              <w:rPr>
                <w:rFonts w:cs="Arial"/>
              </w:rPr>
              <w:t>Maximum number of HARQ transmissions</w:t>
            </w:r>
          </w:p>
        </w:tc>
        <w:tc>
          <w:tcPr>
            <w:tcW w:w="850" w:type="dxa"/>
            <w:vAlign w:val="center"/>
          </w:tcPr>
          <w:p w14:paraId="796E59B1" w14:textId="77777777" w:rsidR="00C03588" w:rsidRPr="00EC5BC0" w:rsidRDefault="00C03588" w:rsidP="009C0A57">
            <w:pPr>
              <w:pStyle w:val="TAC"/>
              <w:rPr>
                <w:rFonts w:eastAsia="?? ??" w:cs="Arial"/>
              </w:rPr>
            </w:pPr>
          </w:p>
        </w:tc>
        <w:tc>
          <w:tcPr>
            <w:tcW w:w="1985" w:type="dxa"/>
            <w:vAlign w:val="center"/>
          </w:tcPr>
          <w:p w14:paraId="1973C8D9" w14:textId="77777777" w:rsidR="00C03588" w:rsidRPr="00EC5BC0" w:rsidRDefault="00C03588" w:rsidP="009C0A57">
            <w:pPr>
              <w:pStyle w:val="TAC"/>
              <w:rPr>
                <w:rFonts w:cs="Arial"/>
                <w:lang w:eastAsia="zh-CN"/>
              </w:rPr>
            </w:pPr>
            <w:r w:rsidRPr="00EC5BC0">
              <w:rPr>
                <w:rFonts w:cs="Arial"/>
              </w:rPr>
              <w:t>4</w:t>
            </w:r>
          </w:p>
        </w:tc>
        <w:tc>
          <w:tcPr>
            <w:tcW w:w="1428" w:type="dxa"/>
            <w:vAlign w:val="center"/>
          </w:tcPr>
          <w:p w14:paraId="09ECF5E4"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62A1E320" w14:textId="77777777" w:rsidR="00C03588" w:rsidRPr="00EC5BC0" w:rsidRDefault="00C03588" w:rsidP="009C0A57">
            <w:pPr>
              <w:pStyle w:val="TAC"/>
              <w:rPr>
                <w:rFonts w:cs="Arial"/>
              </w:rPr>
            </w:pPr>
            <w:r w:rsidRPr="00EC5BC0">
              <w:rPr>
                <w:rFonts w:cs="Arial"/>
                <w:lang w:eastAsia="zh-CN"/>
              </w:rPr>
              <w:t>N/A</w:t>
            </w:r>
          </w:p>
        </w:tc>
      </w:tr>
      <w:tr w:rsidR="00C03588" w:rsidRPr="00EC5BC0" w14:paraId="7E42E3C0" w14:textId="77777777" w:rsidTr="009C0A57">
        <w:trPr>
          <w:cantSplit/>
          <w:trHeight w:val="352"/>
          <w:jc w:val="center"/>
        </w:trPr>
        <w:tc>
          <w:tcPr>
            <w:tcW w:w="3408" w:type="dxa"/>
            <w:gridSpan w:val="2"/>
            <w:vAlign w:val="center"/>
          </w:tcPr>
          <w:p w14:paraId="62028F8A" w14:textId="77777777" w:rsidR="00C03588" w:rsidRPr="00EC5BC0" w:rsidRDefault="00C03588" w:rsidP="009C0A57">
            <w:pPr>
              <w:pStyle w:val="TAC"/>
              <w:rPr>
                <w:rFonts w:cs="Arial"/>
                <w:lang w:eastAsia="zh-CN"/>
              </w:rPr>
            </w:pPr>
            <w:r w:rsidRPr="00EC5BC0">
              <w:rPr>
                <w:rFonts w:cs="Arial"/>
              </w:rPr>
              <w:t>RV sequence</w:t>
            </w:r>
          </w:p>
        </w:tc>
        <w:tc>
          <w:tcPr>
            <w:tcW w:w="850" w:type="dxa"/>
            <w:vAlign w:val="center"/>
          </w:tcPr>
          <w:p w14:paraId="17498278" w14:textId="77777777" w:rsidR="00C03588" w:rsidRPr="00EC5BC0" w:rsidRDefault="00C03588" w:rsidP="009C0A57">
            <w:pPr>
              <w:pStyle w:val="TAC"/>
              <w:rPr>
                <w:rFonts w:eastAsia="?? ??" w:cs="Arial"/>
              </w:rPr>
            </w:pPr>
          </w:p>
        </w:tc>
        <w:tc>
          <w:tcPr>
            <w:tcW w:w="1985" w:type="dxa"/>
            <w:vAlign w:val="center"/>
          </w:tcPr>
          <w:p w14:paraId="7A1EE731" w14:textId="77777777" w:rsidR="00C03588" w:rsidRPr="00EC5BC0" w:rsidRDefault="00C03588" w:rsidP="009C0A57">
            <w:pPr>
              <w:pStyle w:val="TAC"/>
              <w:rPr>
                <w:rFonts w:cs="Arial"/>
                <w:lang w:eastAsia="zh-CN"/>
              </w:rPr>
            </w:pPr>
            <w:r w:rsidRPr="00EC5BC0">
              <w:rPr>
                <w:rFonts w:cs="Arial"/>
                <w:lang w:eastAsia="zh-CN"/>
              </w:rPr>
              <w:t>0, 2, 3, 1, 0, 2, 3, 1</w:t>
            </w:r>
          </w:p>
        </w:tc>
        <w:tc>
          <w:tcPr>
            <w:tcW w:w="1428" w:type="dxa"/>
            <w:vAlign w:val="center"/>
          </w:tcPr>
          <w:p w14:paraId="0E984C73"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03B97ED2" w14:textId="77777777" w:rsidR="00C03588" w:rsidRPr="00EC5BC0" w:rsidRDefault="00C03588" w:rsidP="009C0A57">
            <w:pPr>
              <w:pStyle w:val="TAC"/>
              <w:rPr>
                <w:rFonts w:cs="Arial"/>
              </w:rPr>
            </w:pPr>
            <w:r w:rsidRPr="00EC5BC0">
              <w:rPr>
                <w:rFonts w:cs="Arial"/>
                <w:lang w:eastAsia="zh-CN"/>
              </w:rPr>
              <w:t>N/A</w:t>
            </w:r>
          </w:p>
        </w:tc>
      </w:tr>
      <w:tr w:rsidR="00C03588" w:rsidRPr="00EC5BC0" w14:paraId="17FC70C6" w14:textId="77777777" w:rsidTr="009C0A57">
        <w:trPr>
          <w:cantSplit/>
          <w:trHeight w:val="352"/>
          <w:jc w:val="center"/>
        </w:trPr>
        <w:tc>
          <w:tcPr>
            <w:tcW w:w="1777" w:type="dxa"/>
            <w:vMerge w:val="restart"/>
            <w:vAlign w:val="center"/>
          </w:tcPr>
          <w:p w14:paraId="6728360F" w14:textId="77777777" w:rsidR="00C03588" w:rsidRPr="00EC5BC0" w:rsidRDefault="00C03588" w:rsidP="009C0A57">
            <w:pPr>
              <w:pStyle w:val="TAC"/>
              <w:rPr>
                <w:rFonts w:cs="Arial"/>
                <w:strike/>
                <w:lang w:eastAsia="zh-CN"/>
              </w:rPr>
            </w:pPr>
            <w:r w:rsidRPr="00EC5BC0">
              <w:rPr>
                <w:rFonts w:cs="Arial"/>
                <w:lang w:eastAsia="zh-CN"/>
              </w:rPr>
              <w:t>DIP (Note 2)</w:t>
            </w:r>
          </w:p>
        </w:tc>
        <w:tc>
          <w:tcPr>
            <w:tcW w:w="1631" w:type="dxa"/>
            <w:vAlign w:val="center"/>
          </w:tcPr>
          <w:p w14:paraId="0CAEBA4A" w14:textId="77777777" w:rsidR="00C03588" w:rsidRPr="00EC5BC0" w:rsidRDefault="00C03588" w:rsidP="009C0A57">
            <w:pPr>
              <w:pStyle w:val="TAC"/>
              <w:rPr>
                <w:rFonts w:cs="Arial"/>
                <w:lang w:eastAsia="zh-CN"/>
              </w:rPr>
            </w:pPr>
            <w:r w:rsidRPr="00EC5BC0">
              <w:rPr>
                <w:rFonts w:cs="Arial"/>
                <w:lang w:eastAsia="zh-CN"/>
              </w:rPr>
              <w:t>Set 1</w:t>
            </w:r>
          </w:p>
        </w:tc>
        <w:tc>
          <w:tcPr>
            <w:tcW w:w="850" w:type="dxa"/>
            <w:vAlign w:val="center"/>
          </w:tcPr>
          <w:p w14:paraId="262D5E62"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358AA39A"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22B32829" w14:textId="77777777" w:rsidR="00C03588" w:rsidRPr="00EC5BC0" w:rsidRDefault="00C03588" w:rsidP="009C0A57">
            <w:pPr>
              <w:pStyle w:val="TAC"/>
              <w:rPr>
                <w:rFonts w:cs="Arial"/>
                <w:lang w:eastAsia="zh-CN"/>
              </w:rPr>
            </w:pPr>
            <w:r w:rsidRPr="00EC5BC0">
              <w:rPr>
                <w:rFonts w:cs="Arial"/>
              </w:rPr>
              <w:t>-1.11</w:t>
            </w:r>
          </w:p>
        </w:tc>
        <w:tc>
          <w:tcPr>
            <w:tcW w:w="1411" w:type="dxa"/>
            <w:vAlign w:val="center"/>
          </w:tcPr>
          <w:p w14:paraId="4E185EDF" w14:textId="77777777" w:rsidR="00C03588" w:rsidRPr="00EC5BC0" w:rsidRDefault="00C03588" w:rsidP="009C0A57">
            <w:pPr>
              <w:pStyle w:val="TAC"/>
              <w:rPr>
                <w:rFonts w:cs="Arial"/>
                <w:lang w:eastAsia="zh-CN"/>
              </w:rPr>
            </w:pPr>
            <w:r w:rsidRPr="00EC5BC0">
              <w:rPr>
                <w:rFonts w:cs="Arial"/>
              </w:rPr>
              <w:t>-10.91</w:t>
            </w:r>
          </w:p>
        </w:tc>
      </w:tr>
      <w:tr w:rsidR="00C03588" w:rsidRPr="00EC5BC0" w14:paraId="37749437" w14:textId="77777777" w:rsidTr="009C0A57">
        <w:trPr>
          <w:cantSplit/>
          <w:trHeight w:val="352"/>
          <w:jc w:val="center"/>
        </w:trPr>
        <w:tc>
          <w:tcPr>
            <w:tcW w:w="1777" w:type="dxa"/>
            <w:vMerge/>
            <w:vAlign w:val="center"/>
          </w:tcPr>
          <w:p w14:paraId="4A7F14A6" w14:textId="77777777" w:rsidR="00C03588" w:rsidRPr="00EC5BC0" w:rsidRDefault="00C03588" w:rsidP="009C0A57">
            <w:pPr>
              <w:pStyle w:val="TAC"/>
              <w:rPr>
                <w:rFonts w:cs="Arial"/>
                <w:strike/>
                <w:lang w:eastAsia="zh-CN"/>
              </w:rPr>
            </w:pPr>
          </w:p>
        </w:tc>
        <w:tc>
          <w:tcPr>
            <w:tcW w:w="1631" w:type="dxa"/>
            <w:vAlign w:val="center"/>
          </w:tcPr>
          <w:p w14:paraId="08481167" w14:textId="77777777" w:rsidR="00C03588" w:rsidRPr="00EC5BC0" w:rsidRDefault="00C03588" w:rsidP="009C0A57">
            <w:pPr>
              <w:pStyle w:val="TAC"/>
              <w:rPr>
                <w:rFonts w:cs="Arial"/>
                <w:lang w:eastAsia="zh-CN"/>
              </w:rPr>
            </w:pPr>
            <w:r w:rsidRPr="00EC5BC0">
              <w:rPr>
                <w:rFonts w:cs="Arial"/>
                <w:lang w:eastAsia="zh-CN"/>
              </w:rPr>
              <w:t>Set 2</w:t>
            </w:r>
          </w:p>
        </w:tc>
        <w:tc>
          <w:tcPr>
            <w:tcW w:w="850" w:type="dxa"/>
            <w:vAlign w:val="center"/>
          </w:tcPr>
          <w:p w14:paraId="4FD061E0"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0847B6D4"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423D9E6F" w14:textId="77777777" w:rsidR="00C03588" w:rsidRPr="00EC5BC0" w:rsidRDefault="00C03588" w:rsidP="009C0A57">
            <w:pPr>
              <w:pStyle w:val="TAC"/>
              <w:rPr>
                <w:rFonts w:cs="Arial"/>
                <w:lang w:eastAsia="zh-CN"/>
              </w:rPr>
            </w:pPr>
            <w:r w:rsidRPr="00EC5BC0">
              <w:rPr>
                <w:rFonts w:cs="Arial"/>
              </w:rPr>
              <w:t>-0.43</w:t>
            </w:r>
          </w:p>
        </w:tc>
        <w:tc>
          <w:tcPr>
            <w:tcW w:w="1411" w:type="dxa"/>
            <w:vAlign w:val="center"/>
          </w:tcPr>
          <w:p w14:paraId="50F3E3BC" w14:textId="77777777" w:rsidR="00C03588" w:rsidRPr="00EC5BC0" w:rsidRDefault="00C03588" w:rsidP="009C0A57">
            <w:pPr>
              <w:pStyle w:val="TAC"/>
              <w:rPr>
                <w:rFonts w:cs="Arial"/>
                <w:lang w:eastAsia="zh-CN"/>
              </w:rPr>
            </w:pPr>
            <w:r w:rsidRPr="00EC5BC0">
              <w:rPr>
                <w:rFonts w:cs="Arial"/>
              </w:rPr>
              <w:t>-13.78</w:t>
            </w:r>
          </w:p>
        </w:tc>
      </w:tr>
      <w:tr w:rsidR="00C03588" w:rsidRPr="00EC5BC0" w14:paraId="3805E03D" w14:textId="77777777" w:rsidTr="009C0A57">
        <w:trPr>
          <w:cantSplit/>
          <w:trHeight w:val="352"/>
          <w:jc w:val="center"/>
        </w:trPr>
        <w:tc>
          <w:tcPr>
            <w:tcW w:w="3408" w:type="dxa"/>
            <w:gridSpan w:val="2"/>
            <w:vAlign w:val="center"/>
          </w:tcPr>
          <w:p w14:paraId="0E66D18F" w14:textId="77777777" w:rsidR="00C03588" w:rsidRPr="00EC5BC0" w:rsidRDefault="00C03588" w:rsidP="009C0A57">
            <w:pPr>
              <w:pStyle w:val="TAC"/>
              <w:rPr>
                <w:rFonts w:cs="Arial"/>
                <w:lang w:eastAsia="zh-CN"/>
              </w:rPr>
            </w:pPr>
            <w:r w:rsidRPr="00EC5BC0">
              <w:rPr>
                <w:rFonts w:cs="Arial"/>
                <w:lang w:eastAsia="zh-CN"/>
              </w:rPr>
              <w:t>Cell Id</w:t>
            </w:r>
          </w:p>
        </w:tc>
        <w:tc>
          <w:tcPr>
            <w:tcW w:w="850" w:type="dxa"/>
            <w:vAlign w:val="center"/>
          </w:tcPr>
          <w:p w14:paraId="19820AAE" w14:textId="77777777" w:rsidR="00C03588" w:rsidRPr="00EC5BC0" w:rsidRDefault="00C03588" w:rsidP="009C0A57">
            <w:pPr>
              <w:pStyle w:val="TAC"/>
              <w:rPr>
                <w:rFonts w:eastAsia="?? ??" w:cs="Arial"/>
              </w:rPr>
            </w:pPr>
          </w:p>
        </w:tc>
        <w:tc>
          <w:tcPr>
            <w:tcW w:w="1985" w:type="dxa"/>
            <w:vAlign w:val="center"/>
          </w:tcPr>
          <w:p w14:paraId="2CE083BD" w14:textId="77777777" w:rsidR="00C03588" w:rsidRPr="00EC5BC0" w:rsidRDefault="00C03588" w:rsidP="009C0A57">
            <w:pPr>
              <w:pStyle w:val="TAC"/>
              <w:rPr>
                <w:rFonts w:cs="Arial"/>
                <w:lang w:eastAsia="zh-CN"/>
              </w:rPr>
            </w:pPr>
            <w:r w:rsidRPr="00EC5BC0">
              <w:rPr>
                <w:rFonts w:cs="Arial"/>
                <w:lang w:eastAsia="zh-CN"/>
              </w:rPr>
              <w:t>0</w:t>
            </w:r>
          </w:p>
        </w:tc>
        <w:tc>
          <w:tcPr>
            <w:tcW w:w="1428" w:type="dxa"/>
            <w:vAlign w:val="center"/>
          </w:tcPr>
          <w:p w14:paraId="3C2AAAEC" w14:textId="77777777" w:rsidR="00C03588" w:rsidRPr="00EC5BC0" w:rsidRDefault="00C03588" w:rsidP="009C0A57">
            <w:pPr>
              <w:pStyle w:val="TAC"/>
              <w:rPr>
                <w:rFonts w:cs="Arial"/>
                <w:lang w:eastAsia="zh-CN"/>
              </w:rPr>
            </w:pPr>
            <w:r w:rsidRPr="00EC5BC0">
              <w:rPr>
                <w:rFonts w:cs="Arial"/>
                <w:lang w:eastAsia="zh-CN"/>
              </w:rPr>
              <w:t>1</w:t>
            </w:r>
          </w:p>
        </w:tc>
        <w:tc>
          <w:tcPr>
            <w:tcW w:w="1411" w:type="dxa"/>
            <w:vAlign w:val="center"/>
          </w:tcPr>
          <w:p w14:paraId="4BEC0197" w14:textId="77777777" w:rsidR="00C03588" w:rsidRPr="00EC5BC0" w:rsidRDefault="00C03588" w:rsidP="009C0A57">
            <w:pPr>
              <w:pStyle w:val="TAC"/>
              <w:rPr>
                <w:rFonts w:cs="Arial"/>
                <w:lang w:eastAsia="zh-CN"/>
              </w:rPr>
            </w:pPr>
            <w:r w:rsidRPr="00EC5BC0">
              <w:rPr>
                <w:rFonts w:cs="Arial"/>
                <w:lang w:eastAsia="zh-CN"/>
              </w:rPr>
              <w:t>2</w:t>
            </w:r>
          </w:p>
        </w:tc>
      </w:tr>
      <w:tr w:rsidR="00C03588" w:rsidRPr="00EC5BC0" w14:paraId="1A5D4A3D" w14:textId="77777777" w:rsidTr="009C0A57">
        <w:trPr>
          <w:cantSplit/>
          <w:trHeight w:val="156"/>
          <w:jc w:val="center"/>
        </w:trPr>
        <w:tc>
          <w:tcPr>
            <w:tcW w:w="3408" w:type="dxa"/>
            <w:gridSpan w:val="2"/>
            <w:vAlign w:val="center"/>
          </w:tcPr>
          <w:p w14:paraId="54784A98" w14:textId="77777777" w:rsidR="00C03588" w:rsidRPr="00EC5BC0" w:rsidRDefault="00C03588" w:rsidP="009C0A57">
            <w:pPr>
              <w:pStyle w:val="TAC"/>
              <w:rPr>
                <w:rFonts w:cs="Arial"/>
                <w:lang w:eastAsia="zh-CN"/>
              </w:rPr>
            </w:pPr>
            <w:r w:rsidRPr="00EC5BC0">
              <w:rPr>
                <w:rFonts w:cs="Arial"/>
                <w:lang w:eastAsia="zh-CN"/>
              </w:rPr>
              <w:t>Interference model</w:t>
            </w:r>
          </w:p>
        </w:tc>
        <w:tc>
          <w:tcPr>
            <w:tcW w:w="850" w:type="dxa"/>
            <w:vAlign w:val="center"/>
          </w:tcPr>
          <w:p w14:paraId="25D2792B" w14:textId="77777777" w:rsidR="00C03588" w:rsidRPr="00EC5BC0" w:rsidRDefault="00C03588" w:rsidP="009C0A57">
            <w:pPr>
              <w:pStyle w:val="TAC"/>
              <w:rPr>
                <w:rFonts w:eastAsia="?? ??" w:cs="Arial"/>
              </w:rPr>
            </w:pPr>
          </w:p>
        </w:tc>
        <w:tc>
          <w:tcPr>
            <w:tcW w:w="1985" w:type="dxa"/>
            <w:vAlign w:val="center"/>
          </w:tcPr>
          <w:p w14:paraId="167F3932"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29C1ED16"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.2</w:t>
            </w:r>
          </w:p>
        </w:tc>
        <w:tc>
          <w:tcPr>
            <w:tcW w:w="1411" w:type="dxa"/>
            <w:vAlign w:val="center"/>
          </w:tcPr>
          <w:p w14:paraId="0FB12822"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.2</w:t>
            </w:r>
          </w:p>
        </w:tc>
      </w:tr>
      <w:tr w:rsidR="00C03588" w:rsidRPr="00EC5BC0" w14:paraId="27545B8C" w14:textId="77777777" w:rsidTr="009C0A57">
        <w:trPr>
          <w:cantSplit/>
          <w:trHeight w:val="156"/>
          <w:jc w:val="center"/>
        </w:trPr>
        <w:tc>
          <w:tcPr>
            <w:tcW w:w="3408" w:type="dxa"/>
            <w:gridSpan w:val="2"/>
            <w:vAlign w:val="center"/>
          </w:tcPr>
          <w:p w14:paraId="07F5CE3F" w14:textId="77777777" w:rsidR="00C03588" w:rsidRPr="00EC5BC0" w:rsidRDefault="00C03588" w:rsidP="009C0A57">
            <w:pPr>
              <w:pStyle w:val="TAC"/>
              <w:rPr>
                <w:rFonts w:cs="Arial"/>
                <w:lang w:eastAsia="zh-CN"/>
              </w:rPr>
            </w:pPr>
            <w:r w:rsidRPr="00EC5BC0">
              <w:rPr>
                <w:rFonts w:cs="Arial"/>
                <w:lang w:eastAsia="zh-CN"/>
              </w:rPr>
              <w:t>Cyclic Prefix</w:t>
            </w:r>
          </w:p>
        </w:tc>
        <w:tc>
          <w:tcPr>
            <w:tcW w:w="850" w:type="dxa"/>
          </w:tcPr>
          <w:p w14:paraId="7BF5F052" w14:textId="77777777" w:rsidR="00C03588" w:rsidRPr="00EC5BC0" w:rsidRDefault="00C03588" w:rsidP="009C0A57">
            <w:pPr>
              <w:pStyle w:val="TAC"/>
              <w:rPr>
                <w:rFonts w:eastAsia="?? ??" w:cs="Arial"/>
              </w:rPr>
            </w:pPr>
          </w:p>
        </w:tc>
        <w:tc>
          <w:tcPr>
            <w:tcW w:w="4824" w:type="dxa"/>
            <w:gridSpan w:val="3"/>
            <w:vAlign w:val="center"/>
          </w:tcPr>
          <w:p w14:paraId="251164CA" w14:textId="77777777" w:rsidR="00C03588" w:rsidRPr="00EC5BC0" w:rsidRDefault="00C03588" w:rsidP="009C0A57">
            <w:pPr>
              <w:pStyle w:val="TAC"/>
              <w:rPr>
                <w:rFonts w:cs="Arial"/>
              </w:rPr>
            </w:pPr>
            <w:r w:rsidRPr="00EC5BC0">
              <w:rPr>
                <w:rFonts w:cs="Arial"/>
                <w:lang w:eastAsia="zh-CN"/>
              </w:rPr>
              <w:t>Normal</w:t>
            </w:r>
          </w:p>
        </w:tc>
      </w:tr>
      <w:tr w:rsidR="00C03588" w:rsidRPr="00EC5BC0" w14:paraId="63B876A1" w14:textId="77777777" w:rsidTr="009C0A57">
        <w:trPr>
          <w:cantSplit/>
          <w:trHeight w:val="156"/>
          <w:jc w:val="center"/>
        </w:trPr>
        <w:tc>
          <w:tcPr>
            <w:tcW w:w="3408" w:type="dxa"/>
            <w:gridSpan w:val="2"/>
            <w:vAlign w:val="center"/>
          </w:tcPr>
          <w:p w14:paraId="6A48CC3E" w14:textId="77777777" w:rsidR="00C03588" w:rsidRPr="00EC5BC0" w:rsidRDefault="00C03588" w:rsidP="009C0A57">
            <w:pPr>
              <w:pStyle w:val="TAC"/>
              <w:rPr>
                <w:rFonts w:cs="Arial"/>
                <w:lang w:eastAsia="zh-CN"/>
              </w:rPr>
            </w:pPr>
            <w:r w:rsidRPr="00EC5BC0">
              <w:rPr>
                <w:rFonts w:cs="Arial"/>
              </w:rPr>
              <w:t>Uplink</w:t>
            </w:r>
            <w:r w:rsidRPr="00EC5BC0">
              <w:rPr>
                <w:rFonts w:cs="Arial"/>
                <w:lang w:eastAsia="zh-CN"/>
              </w:rPr>
              <w:t>-</w:t>
            </w:r>
            <w:r w:rsidRPr="00EC5BC0">
              <w:rPr>
                <w:rFonts w:cs="Arial"/>
              </w:rPr>
              <w:t>downlink allocation for TDD</w:t>
            </w:r>
          </w:p>
        </w:tc>
        <w:tc>
          <w:tcPr>
            <w:tcW w:w="850" w:type="dxa"/>
          </w:tcPr>
          <w:p w14:paraId="05D0642F" w14:textId="77777777" w:rsidR="00C03588" w:rsidRPr="00EC5BC0" w:rsidRDefault="00C03588" w:rsidP="009C0A57">
            <w:pPr>
              <w:pStyle w:val="TAC"/>
              <w:rPr>
                <w:rFonts w:eastAsia="?? ??" w:cs="Arial"/>
              </w:rPr>
            </w:pPr>
          </w:p>
        </w:tc>
        <w:tc>
          <w:tcPr>
            <w:tcW w:w="4824" w:type="dxa"/>
            <w:gridSpan w:val="3"/>
            <w:vAlign w:val="center"/>
          </w:tcPr>
          <w:p w14:paraId="26A003A4" w14:textId="77777777" w:rsidR="00C03588" w:rsidRPr="00EC5BC0" w:rsidRDefault="00C03588" w:rsidP="009C0A57">
            <w:pPr>
              <w:pStyle w:val="TAC"/>
              <w:rPr>
                <w:rFonts w:cs="Arial"/>
              </w:rPr>
            </w:pPr>
            <w:r w:rsidRPr="00EC5BC0">
              <w:rPr>
                <w:rFonts w:cs="Arial"/>
                <w:lang w:eastAsia="zh-CN"/>
              </w:rPr>
              <w:t>Configuration 1 (2:2)</w:t>
            </w:r>
          </w:p>
        </w:tc>
      </w:tr>
      <w:tr w:rsidR="00C03588" w:rsidRPr="00EC5BC0" w14:paraId="52A70947" w14:textId="77777777" w:rsidTr="009C0A57">
        <w:trPr>
          <w:cantSplit/>
          <w:trHeight w:val="156"/>
          <w:jc w:val="center"/>
        </w:trPr>
        <w:tc>
          <w:tcPr>
            <w:tcW w:w="3408" w:type="dxa"/>
            <w:gridSpan w:val="2"/>
            <w:vAlign w:val="center"/>
          </w:tcPr>
          <w:p w14:paraId="36ABE657" w14:textId="77777777" w:rsidR="00C03588" w:rsidRPr="00EC5BC0" w:rsidRDefault="00C03588" w:rsidP="009C0A57">
            <w:pPr>
              <w:pStyle w:val="TAC"/>
              <w:rPr>
                <w:rFonts w:cs="Arial"/>
                <w:lang w:eastAsia="zh-CN"/>
              </w:rPr>
            </w:pPr>
            <w:r w:rsidRPr="00EC5BC0">
              <w:rPr>
                <w:rFonts w:cs="Arial"/>
                <w:lang w:eastAsia="zh-CN"/>
              </w:rPr>
              <w:t>Demodulation reference signal for PUSCH</w:t>
            </w:r>
          </w:p>
        </w:tc>
        <w:tc>
          <w:tcPr>
            <w:tcW w:w="850" w:type="dxa"/>
            <w:vAlign w:val="center"/>
          </w:tcPr>
          <w:p w14:paraId="7BB06800" w14:textId="77777777" w:rsidR="00C03588" w:rsidRPr="00EC5BC0" w:rsidRDefault="00C03588" w:rsidP="009C0A57">
            <w:pPr>
              <w:pStyle w:val="TAC"/>
              <w:rPr>
                <w:rFonts w:eastAsia="?? ??" w:cs="Arial"/>
              </w:rPr>
            </w:pPr>
          </w:p>
        </w:tc>
        <w:tc>
          <w:tcPr>
            <w:tcW w:w="4824" w:type="dxa"/>
            <w:gridSpan w:val="3"/>
            <w:vAlign w:val="center"/>
          </w:tcPr>
          <w:p w14:paraId="3992C462" w14:textId="77777777" w:rsidR="00C03588" w:rsidRPr="00EC5BC0" w:rsidRDefault="00C03588" w:rsidP="009C0A57">
            <w:pPr>
              <w:pStyle w:val="TAC"/>
              <w:rPr>
                <w:rFonts w:cs="Arial"/>
                <w:bCs/>
                <w:lang w:eastAsia="zh-CN"/>
              </w:rPr>
            </w:pPr>
            <w:r w:rsidRPr="00EC5BC0">
              <w:rPr>
                <w:rFonts w:cs="Arial"/>
                <w:position w:val="-10"/>
              </w:rPr>
              <w:object w:dxaOrig="300" w:dyaOrig="300" w14:anchorId="06208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5" o:title=""/>
                </v:shape>
                <o:OLEObject Type="Embed" ProgID="Equation.DSMT4" ShapeID="_x0000_i1025" DrawAspect="Content" ObjectID="_1792399189" r:id="rId16"/>
              </w:object>
            </w:r>
            <w:r w:rsidRPr="00EC5BC0">
              <w:rPr>
                <w:rFonts w:cs="Arial"/>
                <w:bCs/>
              </w:rPr>
              <w:t xml:space="preserve"> =0, </w:t>
            </w:r>
            <w:r w:rsidRPr="00EC5BC0">
              <w:rPr>
                <w:rFonts w:cs="Arial"/>
                <w:position w:val="-10"/>
              </w:rPr>
              <w:object w:dxaOrig="499" w:dyaOrig="320" w14:anchorId="2A2AD09E">
                <v:shape id="_x0000_i1026" type="#_x0000_t75" style="width:21.75pt;height:14.25pt" o:ole="">
                  <v:imagedata r:id="rId17" o:title=""/>
                </v:shape>
                <o:OLEObject Type="Embed" ProgID="Equation.DSMT4" ShapeID="_x0000_i1026" DrawAspect="Content" ObjectID="_1792399190" r:id="rId18"/>
              </w:object>
            </w:r>
            <w:r w:rsidRPr="00EC5BC0">
              <w:rPr>
                <w:rFonts w:cs="Arial"/>
                <w:bCs/>
              </w:rPr>
              <w:t xml:space="preserve"> =0</w:t>
            </w:r>
            <w:r w:rsidRPr="00EC5BC0">
              <w:rPr>
                <w:rFonts w:cs="Arial"/>
                <w:bCs/>
                <w:lang w:eastAsia="zh-CN"/>
              </w:rPr>
              <w:t xml:space="preserve">, </w:t>
            </w:r>
            <w:r w:rsidRPr="00EC5BC0">
              <w:rPr>
                <w:rFonts w:cs="Arial"/>
                <w:position w:val="-12"/>
              </w:rPr>
              <w:object w:dxaOrig="600" w:dyaOrig="340" w14:anchorId="47920195">
                <v:shape id="_x0000_i1027" type="#_x0000_t75" style="width:29.25pt;height:13.5pt" o:ole="">
                  <v:imagedata r:id="rId19" o:title=""/>
                </v:shape>
                <o:OLEObject Type="Embed" ProgID="Equation.DSMT4" ShapeID="_x0000_i1027" DrawAspect="Content" ObjectID="_1792399191" r:id="rId20"/>
              </w:object>
            </w:r>
            <w:r w:rsidRPr="00EC5BC0">
              <w:rPr>
                <w:rFonts w:cs="Arial"/>
                <w:bCs/>
              </w:rPr>
              <w:t xml:space="preserve"> =0</w:t>
            </w:r>
          </w:p>
          <w:p w14:paraId="4E84AB28" w14:textId="77777777" w:rsidR="00C03588" w:rsidRPr="00EC5BC0" w:rsidRDefault="00C03588" w:rsidP="009C0A57">
            <w:pPr>
              <w:pStyle w:val="TAC"/>
              <w:rPr>
                <w:rFonts w:cs="Arial"/>
                <w:lang w:eastAsia="zh-CN"/>
              </w:rPr>
            </w:pPr>
            <w:r w:rsidRPr="00EC5BC0">
              <w:rPr>
                <w:rFonts w:cs="Arial"/>
                <w:lang w:eastAsia="zh-CN"/>
              </w:rPr>
              <w:t>Group hopping and sequence hopping are disabled.</w:t>
            </w:r>
          </w:p>
        </w:tc>
      </w:tr>
      <w:tr w:rsidR="00C03588" w:rsidRPr="00EC5BC0" w14:paraId="7BB48D71" w14:textId="77777777" w:rsidTr="009C0A57">
        <w:trPr>
          <w:cantSplit/>
          <w:trHeight w:val="156"/>
          <w:jc w:val="center"/>
        </w:trPr>
        <w:tc>
          <w:tcPr>
            <w:tcW w:w="9082" w:type="dxa"/>
            <w:gridSpan w:val="6"/>
            <w:vAlign w:val="center"/>
          </w:tcPr>
          <w:p w14:paraId="6D1BCA46"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1</w:t>
            </w:r>
            <w:r w:rsidRPr="00EC5BC0">
              <w:rPr>
                <w:rFonts w:cs="Arial"/>
              </w:rPr>
              <w:t>:</w:t>
            </w:r>
            <w:r w:rsidRPr="00EC5BC0">
              <w:rPr>
                <w:rFonts w:cs="Arial"/>
                <w:lang w:eastAsia="zh-CN"/>
              </w:rPr>
              <w:t xml:space="preserve"> </w:t>
            </w:r>
            <w:r w:rsidRPr="00EC5BC0">
              <w:rPr>
                <w:rFonts w:cs="Arial"/>
                <w:lang w:eastAsia="zh-CN"/>
              </w:rPr>
              <w:tab/>
              <w:t>One explicit interferer, i.e., interferer 1, is modelled for tests with 2 RX antennas. Two explicit interferers are modelled for tests with 4 or 8 RX antennas.</w:t>
            </w:r>
          </w:p>
          <w:p w14:paraId="5E2BC555" w14:textId="77777777" w:rsidR="00C03588" w:rsidRPr="00EC5BC0" w:rsidRDefault="00C03588" w:rsidP="009C0A57">
            <w:pPr>
              <w:pStyle w:val="TAN"/>
              <w:rPr>
                <w:rFonts w:cs="Arial"/>
                <w:lang w:eastAsia="zh-CN"/>
              </w:rPr>
            </w:pPr>
            <w:r w:rsidRPr="00EC5BC0">
              <w:rPr>
                <w:rFonts w:cs="Arial"/>
              </w:rPr>
              <w:t>Note 2:</w:t>
            </w:r>
            <w:r w:rsidRPr="00EC5BC0">
              <w:rPr>
                <w:rFonts w:cs="Arial"/>
                <w:lang w:eastAsia="zh-CN"/>
              </w:rPr>
              <w:t xml:space="preserve"> </w:t>
            </w:r>
            <w:r w:rsidRPr="00EC5BC0">
              <w:rPr>
                <w:rFonts w:cs="Arial"/>
                <w:lang w:eastAsia="zh-CN"/>
              </w:rPr>
              <w:tab/>
            </w:r>
            <w:r w:rsidRPr="00EC5BC0">
              <w:rPr>
                <w:rFonts w:cs="Arial"/>
              </w:rPr>
              <w:t xml:space="preserve">The respective received energy of each interferer relative to </w:t>
            </w:r>
            <w:r w:rsidRPr="00EC5BC0">
              <w:rPr>
                <w:rFonts w:cs="Arial"/>
                <w:position w:val="-6"/>
              </w:rPr>
              <w:object w:dxaOrig="300" w:dyaOrig="260" w14:anchorId="47539635">
                <v:shape id="_x0000_i1028" type="#_x0000_t75" style="width:14.25pt;height:13.5pt" o:ole="">
                  <v:imagedata r:id="rId21" o:title=""/>
                </v:shape>
                <o:OLEObject Type="Embed" ProgID="Equation.DSMT4" ShapeID="_x0000_i1028" DrawAspect="Content" ObjectID="_1792399192" r:id="rId22"/>
              </w:object>
            </w:r>
            <w:r w:rsidRPr="00EC5BC0">
              <w:rPr>
                <w:rFonts w:cs="Arial"/>
              </w:rPr>
              <w:t xml:space="preserve"> is defined by its associated DIP value</w:t>
            </w:r>
            <w:r w:rsidRPr="00EC5BC0">
              <w:rPr>
                <w:rFonts w:cs="Arial"/>
                <w:lang w:eastAsia="zh-CN"/>
              </w:rPr>
              <w:t xml:space="preserve"> as specified in clause B.6.1. DIP set 1 and set 2 are derived respectively in homogeneous and heterogeneous network scenarios.</w:t>
            </w:r>
          </w:p>
          <w:p w14:paraId="503E28EB"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3</w:t>
            </w:r>
            <w:r w:rsidRPr="00EC5BC0">
              <w:rPr>
                <w:rFonts w:cs="Arial"/>
              </w:rPr>
              <w:t>:</w:t>
            </w:r>
            <w:r w:rsidRPr="00EC5BC0">
              <w:rPr>
                <w:rFonts w:cs="Arial"/>
                <w:lang w:eastAsia="zh-CN"/>
              </w:rPr>
              <w:t xml:space="preserve"> </w:t>
            </w:r>
            <w:r w:rsidRPr="00EC5BC0">
              <w:rPr>
                <w:rFonts w:cs="Arial"/>
                <w:lang w:eastAsia="zh-CN"/>
              </w:rPr>
              <w:tab/>
              <w:t>All cells are time-synchronous.</w:t>
            </w:r>
          </w:p>
        </w:tc>
      </w:tr>
    </w:tbl>
    <w:p w14:paraId="58A33298" w14:textId="77777777" w:rsidR="00C03588" w:rsidRPr="00EC5BC0" w:rsidRDefault="00C03588" w:rsidP="00C03588">
      <w:pPr>
        <w:rPr>
          <w:lang w:eastAsia="zh-CN"/>
        </w:rPr>
      </w:pPr>
    </w:p>
    <w:p w14:paraId="07D8C584" w14:textId="77777777" w:rsidR="00C03588" w:rsidRPr="00EC5BC0" w:rsidRDefault="00C03588" w:rsidP="00C03588">
      <w:pPr>
        <w:pStyle w:val="B1"/>
        <w:rPr>
          <w:lang w:eastAsia="zh-CN"/>
        </w:rPr>
      </w:pPr>
      <w:r w:rsidRPr="00EC5BC0">
        <w:t>3)</w:t>
      </w:r>
      <w:r w:rsidRPr="00EC5BC0">
        <w:tab/>
        <w:t>The multipath fading emulators shall be configured according to the corresponding channel model defined in annex B.</w:t>
      </w:r>
    </w:p>
    <w:p w14:paraId="221E19B1" w14:textId="77777777" w:rsidR="00C03588" w:rsidRPr="00EC5BC0" w:rsidRDefault="00C03588" w:rsidP="00C03588">
      <w:pPr>
        <w:pStyle w:val="B1"/>
      </w:pPr>
      <w:r w:rsidRPr="00EC5BC0">
        <w:rPr>
          <w:lang w:eastAsia="zh-CN"/>
        </w:rPr>
        <w:t>4</w:t>
      </w:r>
      <w:r w:rsidRPr="00EC5BC0">
        <w:t>)</w:t>
      </w:r>
      <w:r w:rsidRPr="00EC5BC0">
        <w:tab/>
        <w:t>Adjust the equipment so that required S</w:t>
      </w:r>
      <w:r w:rsidRPr="00EC5BC0">
        <w:rPr>
          <w:lang w:eastAsia="zh-CN"/>
        </w:rPr>
        <w:t>I</w:t>
      </w:r>
      <w:r w:rsidRPr="00EC5BC0">
        <w:t>NR specified in Table 8.2.6.5-1 to 8.2.6.5-6 is achieved at the BS input.</w:t>
      </w:r>
    </w:p>
    <w:p w14:paraId="77CC72BD" w14:textId="4FCAD7D9" w:rsidR="00C03588" w:rsidRPr="00EC5BC0" w:rsidRDefault="00C03588" w:rsidP="00C03588">
      <w:pPr>
        <w:pStyle w:val="B1"/>
      </w:pPr>
      <w:r w:rsidRPr="00EC5BC0">
        <w:rPr>
          <w:lang w:eastAsia="zh-CN"/>
        </w:rPr>
        <w:t>5</w:t>
      </w:r>
      <w:r w:rsidRPr="00EC5BC0">
        <w:t>)</w:t>
      </w:r>
      <w:r w:rsidRPr="00EC5BC0">
        <w:tab/>
        <w:t xml:space="preserve">For each of the reference channels in Table 8.2.6.5-1 to 8.2.6.5-6 applicable for the base station, measure the throughput, according to </w:t>
      </w:r>
      <w:del w:id="111" w:author="Man Hung Ng (Nokia)" w:date="2024-11-05T15:23:00Z" w16du:dateUtc="2024-11-05T15:23:00Z">
        <w:r w:rsidRPr="00EC5BC0" w:rsidDel="00C03588">
          <w:delText>a</w:delText>
        </w:r>
      </w:del>
      <w:ins w:id="112" w:author="Man Hung Ng (Nokia)" w:date="2024-11-05T15:23:00Z" w16du:dateUtc="2024-11-05T15:23:00Z">
        <w:r>
          <w:t>A</w:t>
        </w:r>
      </w:ins>
      <w:r w:rsidRPr="00EC5BC0">
        <w:t xml:space="preserve">nnex </w:t>
      </w:r>
      <w:ins w:id="113" w:author="Man Hung Ng (Nokia)" w:date="2024-11-05T15:23:00Z" w16du:dateUtc="2024-11-05T15:23:00Z">
        <w:r>
          <w:t>A</w:t>
        </w:r>
      </w:ins>
      <w:del w:id="114" w:author="Man Hung Ng (Nokia)" w:date="2024-11-05T15:23:00Z" w16du:dateUtc="2024-11-05T15:23:00Z">
        <w:r w:rsidRPr="00EC5BC0" w:rsidDel="00C03588">
          <w:delText>E</w:delText>
        </w:r>
      </w:del>
      <w:r w:rsidRPr="00EC5BC0">
        <w:t>.</w:t>
      </w:r>
    </w:p>
    <w:p w14:paraId="11B4A6D7" w14:textId="77777777" w:rsidR="00C03588" w:rsidRPr="00B64708" w:rsidRDefault="00C03588" w:rsidP="00C03588">
      <w:pPr>
        <w:rPr>
          <w:b/>
        </w:rPr>
      </w:pPr>
      <w:bookmarkStart w:id="115" w:name="_Toc21015944"/>
      <w:bookmarkStart w:id="116" w:name="_Toc45830132"/>
      <w:bookmarkStart w:id="117" w:name="_Toc45830782"/>
      <w:bookmarkStart w:id="118" w:name="_Toc61109238"/>
      <w:bookmarkStart w:id="119" w:name="_Toc67908736"/>
      <w:r w:rsidRPr="00B64708">
        <w:rPr>
          <w:b/>
        </w:rPr>
        <w:t>&lt;</w:t>
      </w:r>
      <w:r>
        <w:rPr>
          <w:b/>
        </w:rPr>
        <w:t>Next</w:t>
      </w:r>
      <w:r w:rsidRPr="00B64708">
        <w:rPr>
          <w:b/>
        </w:rPr>
        <w:t xml:space="preserve"> change&gt;</w:t>
      </w:r>
    </w:p>
    <w:p w14:paraId="5A8F37C3" w14:textId="77777777" w:rsidR="00C03588" w:rsidRPr="00EC5BC0" w:rsidRDefault="00C03588" w:rsidP="00C03588">
      <w:pPr>
        <w:pStyle w:val="Heading5"/>
      </w:pPr>
      <w:r w:rsidRPr="00EC5BC0">
        <w:t>8.2.6A.4.2</w:t>
      </w:r>
      <w:r w:rsidRPr="00EC5BC0">
        <w:tab/>
        <w:t>Procedure</w:t>
      </w:r>
      <w:bookmarkEnd w:id="115"/>
      <w:bookmarkEnd w:id="116"/>
      <w:bookmarkEnd w:id="117"/>
      <w:bookmarkEnd w:id="118"/>
      <w:bookmarkEnd w:id="119"/>
    </w:p>
    <w:p w14:paraId="435B0A62" w14:textId="77777777" w:rsidR="00C03588" w:rsidRPr="00EC5BC0" w:rsidRDefault="00C03588" w:rsidP="00C03588">
      <w:pPr>
        <w:pStyle w:val="B1"/>
      </w:pPr>
      <w:r w:rsidRPr="00EC5BC0">
        <w:t>1)</w:t>
      </w:r>
      <w:r w:rsidRPr="00EC5BC0">
        <w:tab/>
        <w:t>Adjust the AWGN generator, according to the channel bandwidth, defined in Table 8.2.6A.4.2-1.</w:t>
      </w:r>
    </w:p>
    <w:p w14:paraId="16AA2393" w14:textId="77777777" w:rsidR="00C03588" w:rsidRPr="00EC5BC0" w:rsidRDefault="00C03588" w:rsidP="00C03588">
      <w:pPr>
        <w:pStyle w:val="TH"/>
        <w:rPr>
          <w:rFonts w:eastAsia="‚c‚e‚o“Á‘¾ƒSƒVƒbƒN‘Ì" w:cs="v5.0.0"/>
        </w:rPr>
      </w:pPr>
      <w:r w:rsidRPr="00EC5BC0">
        <w:rPr>
          <w:rFonts w:eastAsia="‚c‚e‚o“Á‘¾ƒSƒVƒbƒN‘Ì" w:cs="v5.0.0"/>
        </w:rPr>
        <w:t>Table 8.2.6A.4.2-1: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79467783" w14:textId="77777777" w:rsidTr="009C0A57">
        <w:trPr>
          <w:cantSplit/>
          <w:jc w:val="center"/>
        </w:trPr>
        <w:tc>
          <w:tcPr>
            <w:tcW w:w="2406" w:type="dxa"/>
            <w:vAlign w:val="center"/>
          </w:tcPr>
          <w:p w14:paraId="18238D4E"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26F0A714"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47F505CE" w14:textId="77777777" w:rsidTr="009C0A57">
        <w:trPr>
          <w:cantSplit/>
          <w:trHeight w:val="197"/>
          <w:jc w:val="center"/>
        </w:trPr>
        <w:tc>
          <w:tcPr>
            <w:tcW w:w="2406" w:type="dxa"/>
            <w:tcBorders>
              <w:bottom w:val="single" w:sz="4" w:space="0" w:color="auto"/>
            </w:tcBorders>
            <w:vAlign w:val="center"/>
          </w:tcPr>
          <w:p w14:paraId="1F63E736"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56A9B797"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3CB673AC" w14:textId="77777777" w:rsidTr="009C0A57">
        <w:trPr>
          <w:cantSplit/>
          <w:trHeight w:val="129"/>
          <w:jc w:val="center"/>
        </w:trPr>
        <w:tc>
          <w:tcPr>
            <w:tcW w:w="2406" w:type="dxa"/>
            <w:tcBorders>
              <w:bottom w:val="single" w:sz="4" w:space="0" w:color="auto"/>
            </w:tcBorders>
            <w:vAlign w:val="center"/>
          </w:tcPr>
          <w:p w14:paraId="1DEC8389"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157ECE2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164707D7" w14:textId="77777777" w:rsidTr="009C0A57">
        <w:trPr>
          <w:cantSplit/>
          <w:trHeight w:val="70"/>
          <w:jc w:val="center"/>
        </w:trPr>
        <w:tc>
          <w:tcPr>
            <w:tcW w:w="2406" w:type="dxa"/>
            <w:tcBorders>
              <w:bottom w:val="single" w:sz="4" w:space="0" w:color="auto"/>
            </w:tcBorders>
            <w:vAlign w:val="center"/>
          </w:tcPr>
          <w:p w14:paraId="3E80635A"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5E7053AD"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565AB6CD" w14:textId="77777777" w:rsidTr="009C0A57">
        <w:trPr>
          <w:cantSplit/>
          <w:trHeight w:val="70"/>
          <w:jc w:val="center"/>
        </w:trPr>
        <w:tc>
          <w:tcPr>
            <w:tcW w:w="2406" w:type="dxa"/>
            <w:tcBorders>
              <w:bottom w:val="single" w:sz="4" w:space="0" w:color="auto"/>
            </w:tcBorders>
            <w:vAlign w:val="center"/>
          </w:tcPr>
          <w:p w14:paraId="3E047D7A"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4D4E77E7"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0199346B" w14:textId="77777777" w:rsidTr="009C0A57">
        <w:trPr>
          <w:cantSplit/>
          <w:trHeight w:val="70"/>
          <w:jc w:val="center"/>
        </w:trPr>
        <w:tc>
          <w:tcPr>
            <w:tcW w:w="2406" w:type="dxa"/>
            <w:tcBorders>
              <w:bottom w:val="single" w:sz="4" w:space="0" w:color="auto"/>
            </w:tcBorders>
            <w:vAlign w:val="center"/>
          </w:tcPr>
          <w:p w14:paraId="7123C72A"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049C774B"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3C630159" w14:textId="77777777" w:rsidTr="009C0A57">
        <w:trPr>
          <w:cantSplit/>
          <w:trHeight w:val="70"/>
          <w:jc w:val="center"/>
        </w:trPr>
        <w:tc>
          <w:tcPr>
            <w:tcW w:w="2406" w:type="dxa"/>
            <w:tcBorders>
              <w:bottom w:val="single" w:sz="4" w:space="0" w:color="auto"/>
            </w:tcBorders>
            <w:vAlign w:val="center"/>
          </w:tcPr>
          <w:p w14:paraId="6D7C9AE0"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604E7172"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3D37927E" w14:textId="77777777" w:rsidR="00C03588" w:rsidRPr="00EC5BC0" w:rsidRDefault="00C03588" w:rsidP="00C03588"/>
    <w:p w14:paraId="17FBB97A" w14:textId="77777777" w:rsidR="00C03588" w:rsidRPr="00EC5BC0" w:rsidRDefault="00C03588" w:rsidP="00C03588">
      <w:pPr>
        <w:pStyle w:val="B1"/>
        <w:tabs>
          <w:tab w:val="num" w:pos="737"/>
        </w:tabs>
        <w:ind w:left="738" w:hanging="454"/>
        <w:rPr>
          <w:rFonts w:ascii="Arial" w:hAnsi="Arial"/>
          <w:b/>
          <w:bCs/>
          <w:lang w:eastAsia="zh-CN"/>
        </w:rPr>
      </w:pPr>
      <w:r w:rsidRPr="00EC5BC0">
        <w:lastRenderedPageBreak/>
        <w:t>2)</w:t>
      </w:r>
      <w:r w:rsidRPr="00EC5BC0">
        <w:tab/>
        <w:t>The characteristics of the wanted signal</w:t>
      </w:r>
      <w:r w:rsidRPr="00EC5BC0">
        <w:rPr>
          <w:lang w:eastAsia="zh-CN"/>
        </w:rPr>
        <w:t xml:space="preserve"> and</w:t>
      </w:r>
      <w:r w:rsidRPr="00EC5BC0">
        <w:t xml:space="preserve"> </w:t>
      </w:r>
      <w:r w:rsidRPr="00EC5BC0">
        <w:rPr>
          <w:lang w:eastAsia="zh-CN"/>
        </w:rPr>
        <w:t xml:space="preserve">the interferers </w:t>
      </w:r>
      <w:r w:rsidRPr="00EC5BC0">
        <w:t>shall be configured according to the corresponding UL reference measurement channel defined in annex A and the test parameters in Table 8.2.6A.4.2-2.</w:t>
      </w:r>
    </w:p>
    <w:p w14:paraId="2F073EA9" w14:textId="77777777" w:rsidR="00C03588" w:rsidRPr="00EC5BC0" w:rsidRDefault="00C03588" w:rsidP="00C03588">
      <w:pPr>
        <w:pStyle w:val="TH"/>
        <w:rPr>
          <w:lang w:eastAsia="zh-CN"/>
        </w:rPr>
      </w:pPr>
      <w:r w:rsidRPr="00EC5BC0">
        <w:t>Table 8.2.6A</w:t>
      </w:r>
      <w:r w:rsidRPr="00EC5BC0">
        <w:rPr>
          <w:lang w:eastAsia="zh-CN"/>
        </w:rPr>
        <w:t>.4.2</w:t>
      </w:r>
      <w:r w:rsidRPr="00EC5BC0">
        <w:t>-</w:t>
      </w:r>
      <w:r w:rsidRPr="00EC5BC0">
        <w:rPr>
          <w:lang w:eastAsia="zh-CN"/>
        </w:rPr>
        <w:t>2</w:t>
      </w:r>
      <w:r w:rsidRPr="00EC5BC0">
        <w:t xml:space="preserve">: </w:t>
      </w:r>
      <w:r w:rsidRPr="00EC5BC0">
        <w:rPr>
          <w:lang w:eastAsia="zh-CN"/>
        </w:rPr>
        <w:t>T</w:t>
      </w:r>
      <w:r w:rsidRPr="00EC5BC0">
        <w:t xml:space="preserve">est </w:t>
      </w:r>
      <w:r w:rsidRPr="00EC5BC0">
        <w:rPr>
          <w:lang w:eastAsia="zh-CN"/>
        </w:rPr>
        <w:t>p</w:t>
      </w:r>
      <w:r w:rsidRPr="00EC5BC0">
        <w:t xml:space="preserve">arameters for </w:t>
      </w:r>
      <w:r w:rsidRPr="00EC5BC0">
        <w:rPr>
          <w:lang w:eastAsia="zh-CN"/>
        </w:rPr>
        <w:t>e</w:t>
      </w:r>
      <w:r w:rsidRPr="00EC5BC0">
        <w:t xml:space="preserve">nhanced </w:t>
      </w:r>
      <w:r w:rsidRPr="00EC5BC0">
        <w:rPr>
          <w:lang w:eastAsia="zh-CN"/>
        </w:rPr>
        <w:t>p</w:t>
      </w:r>
      <w:r w:rsidRPr="00EC5BC0">
        <w:t xml:space="preserve">erformance </w:t>
      </w:r>
      <w:r w:rsidRPr="00EC5BC0">
        <w:rPr>
          <w:lang w:eastAsia="zh-CN"/>
        </w:rPr>
        <w:t>r</w:t>
      </w:r>
      <w:r w:rsidRPr="00EC5BC0">
        <w:t xml:space="preserve">equirement </w:t>
      </w:r>
      <w:r w:rsidRPr="00EC5BC0">
        <w:rPr>
          <w:lang w:eastAsia="zh-CN"/>
        </w:rPr>
        <w:t>t</w:t>
      </w:r>
      <w:r w:rsidRPr="00EC5BC0">
        <w:t xml:space="preserve">ype </w:t>
      </w:r>
      <w:r w:rsidRPr="00EC5BC0">
        <w:rPr>
          <w:lang w:eastAsia="zh-CN"/>
        </w:rPr>
        <w:t>A</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8"/>
        <w:gridCol w:w="850"/>
        <w:gridCol w:w="1985"/>
        <w:gridCol w:w="1428"/>
        <w:gridCol w:w="1411"/>
      </w:tblGrid>
      <w:tr w:rsidR="00C03588" w:rsidRPr="00EC5BC0" w14:paraId="58D06522" w14:textId="77777777" w:rsidTr="009C0A57">
        <w:trPr>
          <w:cantSplit/>
          <w:trHeight w:val="352"/>
          <w:jc w:val="center"/>
        </w:trPr>
        <w:tc>
          <w:tcPr>
            <w:tcW w:w="3408" w:type="dxa"/>
          </w:tcPr>
          <w:p w14:paraId="43FB9BDB" w14:textId="77777777" w:rsidR="00C03588" w:rsidRPr="00EC5BC0" w:rsidRDefault="00C03588" w:rsidP="009C0A57">
            <w:pPr>
              <w:pStyle w:val="TAH"/>
              <w:rPr>
                <w:rFonts w:eastAsia="?? ??" w:cs="Arial"/>
              </w:rPr>
            </w:pPr>
            <w:r w:rsidRPr="00EC5BC0">
              <w:rPr>
                <w:rFonts w:eastAsia="?? ??" w:cs="Arial"/>
              </w:rPr>
              <w:t>Parameter</w:t>
            </w:r>
          </w:p>
        </w:tc>
        <w:tc>
          <w:tcPr>
            <w:tcW w:w="850" w:type="dxa"/>
          </w:tcPr>
          <w:p w14:paraId="2696FED2" w14:textId="77777777" w:rsidR="00C03588" w:rsidRPr="00EC5BC0" w:rsidRDefault="00C03588" w:rsidP="009C0A57">
            <w:pPr>
              <w:pStyle w:val="TAH"/>
              <w:rPr>
                <w:rFonts w:eastAsia="?? ??" w:cs="Arial"/>
              </w:rPr>
            </w:pPr>
            <w:r w:rsidRPr="00EC5BC0">
              <w:rPr>
                <w:rFonts w:eastAsia="?? ??" w:cs="Arial"/>
              </w:rPr>
              <w:t>Unit</w:t>
            </w:r>
          </w:p>
        </w:tc>
        <w:tc>
          <w:tcPr>
            <w:tcW w:w="1985" w:type="dxa"/>
          </w:tcPr>
          <w:p w14:paraId="09BA851A" w14:textId="77777777" w:rsidR="00C03588" w:rsidRPr="00EC5BC0" w:rsidRDefault="00C03588" w:rsidP="009C0A57">
            <w:pPr>
              <w:pStyle w:val="TAH"/>
              <w:rPr>
                <w:rFonts w:cs="Arial"/>
                <w:lang w:eastAsia="zh-CN"/>
              </w:rPr>
            </w:pPr>
            <w:r w:rsidRPr="00EC5BC0">
              <w:rPr>
                <w:rFonts w:cs="Arial"/>
                <w:lang w:eastAsia="zh-CN"/>
              </w:rPr>
              <w:t>Tested signal</w:t>
            </w:r>
          </w:p>
        </w:tc>
        <w:tc>
          <w:tcPr>
            <w:tcW w:w="1428" w:type="dxa"/>
          </w:tcPr>
          <w:p w14:paraId="5390DC82" w14:textId="77777777" w:rsidR="00C03588" w:rsidRPr="00EC5BC0" w:rsidRDefault="00C03588" w:rsidP="009C0A57">
            <w:pPr>
              <w:pStyle w:val="TAH"/>
              <w:rPr>
                <w:rFonts w:cs="Arial"/>
                <w:lang w:eastAsia="zh-CN"/>
              </w:rPr>
            </w:pPr>
            <w:r w:rsidRPr="00EC5BC0">
              <w:rPr>
                <w:rFonts w:cs="Arial"/>
                <w:lang w:eastAsia="zh-CN"/>
              </w:rPr>
              <w:t>Interferer 1-1</w:t>
            </w:r>
          </w:p>
          <w:p w14:paraId="77684B8D" w14:textId="77777777" w:rsidR="00C03588" w:rsidRPr="00EC5BC0" w:rsidDel="00F92D5B" w:rsidRDefault="00C03588" w:rsidP="009C0A57">
            <w:pPr>
              <w:pStyle w:val="TAH"/>
              <w:rPr>
                <w:rFonts w:cs="Arial"/>
                <w:lang w:eastAsia="zh-CN"/>
              </w:rPr>
            </w:pPr>
            <w:r w:rsidRPr="00EC5BC0">
              <w:rPr>
                <w:rFonts w:cs="Arial"/>
                <w:lang w:eastAsia="zh-CN"/>
              </w:rPr>
              <w:t>(Note 1 )</w:t>
            </w:r>
          </w:p>
        </w:tc>
        <w:tc>
          <w:tcPr>
            <w:tcW w:w="1411" w:type="dxa"/>
          </w:tcPr>
          <w:p w14:paraId="772768BD" w14:textId="77777777" w:rsidR="00C03588" w:rsidRPr="00EC5BC0" w:rsidRDefault="00C03588" w:rsidP="009C0A57">
            <w:pPr>
              <w:pStyle w:val="TAH"/>
              <w:rPr>
                <w:rFonts w:cs="Arial"/>
                <w:lang w:eastAsia="zh-CN"/>
              </w:rPr>
            </w:pPr>
            <w:r w:rsidRPr="00EC5BC0">
              <w:rPr>
                <w:rFonts w:cs="Arial"/>
                <w:lang w:eastAsia="zh-CN"/>
              </w:rPr>
              <w:t>Interferer 1-2</w:t>
            </w:r>
          </w:p>
          <w:p w14:paraId="3DEA1911" w14:textId="77777777" w:rsidR="00C03588" w:rsidRPr="00EC5BC0" w:rsidDel="00F92D5B" w:rsidRDefault="00C03588" w:rsidP="009C0A57">
            <w:pPr>
              <w:pStyle w:val="TAH"/>
              <w:rPr>
                <w:rFonts w:cs="Arial"/>
                <w:lang w:eastAsia="zh-CN"/>
              </w:rPr>
            </w:pPr>
            <w:r w:rsidRPr="00EC5BC0">
              <w:rPr>
                <w:rFonts w:cs="Arial"/>
                <w:lang w:eastAsia="zh-CN"/>
              </w:rPr>
              <w:t>(Note 1 )</w:t>
            </w:r>
          </w:p>
        </w:tc>
      </w:tr>
      <w:tr w:rsidR="00C03588" w:rsidRPr="00EC5BC0" w14:paraId="718B1E88" w14:textId="77777777" w:rsidTr="009C0A57">
        <w:trPr>
          <w:cantSplit/>
          <w:trHeight w:val="352"/>
          <w:jc w:val="center"/>
        </w:trPr>
        <w:tc>
          <w:tcPr>
            <w:tcW w:w="3408" w:type="dxa"/>
          </w:tcPr>
          <w:p w14:paraId="4DC4BFE3" w14:textId="77777777" w:rsidR="00C03588" w:rsidRPr="00EC5BC0" w:rsidRDefault="00C03588" w:rsidP="009C0A57">
            <w:pPr>
              <w:pStyle w:val="TAC"/>
              <w:rPr>
                <w:rFonts w:cs="Arial"/>
                <w:lang w:eastAsia="zh-CN"/>
              </w:rPr>
            </w:pPr>
            <w:r w:rsidRPr="00EC5BC0">
              <w:rPr>
                <w:rFonts w:cs="Arial"/>
              </w:rPr>
              <w:t>Maximum number of HARQ transmissions</w:t>
            </w:r>
          </w:p>
        </w:tc>
        <w:tc>
          <w:tcPr>
            <w:tcW w:w="850" w:type="dxa"/>
            <w:vAlign w:val="center"/>
          </w:tcPr>
          <w:p w14:paraId="10024EF2" w14:textId="77777777" w:rsidR="00C03588" w:rsidRPr="00EC5BC0" w:rsidRDefault="00C03588" w:rsidP="009C0A57">
            <w:pPr>
              <w:pStyle w:val="TAC"/>
              <w:rPr>
                <w:rFonts w:eastAsia="?? ??" w:cs="Arial"/>
              </w:rPr>
            </w:pPr>
          </w:p>
        </w:tc>
        <w:tc>
          <w:tcPr>
            <w:tcW w:w="1985" w:type="dxa"/>
            <w:vAlign w:val="center"/>
          </w:tcPr>
          <w:p w14:paraId="439B4778" w14:textId="77777777" w:rsidR="00C03588" w:rsidRPr="00EC5BC0" w:rsidRDefault="00C03588" w:rsidP="009C0A57">
            <w:pPr>
              <w:pStyle w:val="TAC"/>
              <w:rPr>
                <w:rFonts w:cs="Arial"/>
                <w:lang w:eastAsia="zh-CN"/>
              </w:rPr>
            </w:pPr>
            <w:r w:rsidRPr="00EC5BC0">
              <w:rPr>
                <w:rFonts w:cs="Arial"/>
              </w:rPr>
              <w:t>4</w:t>
            </w:r>
          </w:p>
        </w:tc>
        <w:tc>
          <w:tcPr>
            <w:tcW w:w="1428" w:type="dxa"/>
            <w:vAlign w:val="center"/>
          </w:tcPr>
          <w:p w14:paraId="3711B138"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3CC87707" w14:textId="77777777" w:rsidR="00C03588" w:rsidRPr="00EC5BC0" w:rsidRDefault="00C03588" w:rsidP="009C0A57">
            <w:pPr>
              <w:pStyle w:val="TAC"/>
              <w:rPr>
                <w:rFonts w:cs="Arial"/>
              </w:rPr>
            </w:pPr>
            <w:r w:rsidRPr="00EC5BC0">
              <w:rPr>
                <w:rFonts w:cs="Arial"/>
                <w:lang w:eastAsia="zh-CN"/>
              </w:rPr>
              <w:t>N/A</w:t>
            </w:r>
          </w:p>
        </w:tc>
      </w:tr>
      <w:tr w:rsidR="00C03588" w:rsidRPr="00EC5BC0" w14:paraId="1798531A" w14:textId="77777777" w:rsidTr="009C0A57">
        <w:trPr>
          <w:cantSplit/>
          <w:trHeight w:val="352"/>
          <w:jc w:val="center"/>
        </w:trPr>
        <w:tc>
          <w:tcPr>
            <w:tcW w:w="3408" w:type="dxa"/>
            <w:vAlign w:val="center"/>
          </w:tcPr>
          <w:p w14:paraId="011F4331" w14:textId="77777777" w:rsidR="00C03588" w:rsidRPr="00EC5BC0" w:rsidRDefault="00C03588" w:rsidP="009C0A57">
            <w:pPr>
              <w:pStyle w:val="TAC"/>
              <w:rPr>
                <w:rFonts w:cs="Arial"/>
                <w:lang w:eastAsia="zh-CN"/>
              </w:rPr>
            </w:pPr>
            <w:r w:rsidRPr="00EC5BC0">
              <w:rPr>
                <w:rFonts w:cs="Arial"/>
              </w:rPr>
              <w:t>RV sequence</w:t>
            </w:r>
          </w:p>
        </w:tc>
        <w:tc>
          <w:tcPr>
            <w:tcW w:w="850" w:type="dxa"/>
            <w:vAlign w:val="center"/>
          </w:tcPr>
          <w:p w14:paraId="276164FA" w14:textId="77777777" w:rsidR="00C03588" w:rsidRPr="00EC5BC0" w:rsidRDefault="00C03588" w:rsidP="009C0A57">
            <w:pPr>
              <w:pStyle w:val="TAC"/>
              <w:rPr>
                <w:rFonts w:eastAsia="?? ??" w:cs="Arial"/>
              </w:rPr>
            </w:pPr>
          </w:p>
        </w:tc>
        <w:tc>
          <w:tcPr>
            <w:tcW w:w="1985" w:type="dxa"/>
            <w:vAlign w:val="center"/>
          </w:tcPr>
          <w:p w14:paraId="5E6B8ACF" w14:textId="77777777" w:rsidR="00C03588" w:rsidRPr="00EC5BC0" w:rsidRDefault="00C03588" w:rsidP="009C0A57">
            <w:pPr>
              <w:pStyle w:val="TAC"/>
              <w:rPr>
                <w:rFonts w:cs="Arial"/>
                <w:lang w:eastAsia="zh-CN"/>
              </w:rPr>
            </w:pPr>
            <w:r w:rsidRPr="00EC5BC0">
              <w:rPr>
                <w:rFonts w:cs="Arial"/>
                <w:lang w:eastAsia="zh-CN"/>
              </w:rPr>
              <w:t>0, 2, 3, 1, 0, 2, 3, 1</w:t>
            </w:r>
          </w:p>
        </w:tc>
        <w:tc>
          <w:tcPr>
            <w:tcW w:w="1428" w:type="dxa"/>
            <w:vAlign w:val="center"/>
          </w:tcPr>
          <w:p w14:paraId="5EB9112F"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7CD52278" w14:textId="77777777" w:rsidR="00C03588" w:rsidRPr="00EC5BC0" w:rsidRDefault="00C03588" w:rsidP="009C0A57">
            <w:pPr>
              <w:pStyle w:val="TAC"/>
              <w:rPr>
                <w:rFonts w:cs="Arial"/>
              </w:rPr>
            </w:pPr>
            <w:r w:rsidRPr="00EC5BC0">
              <w:rPr>
                <w:rFonts w:cs="Arial"/>
                <w:lang w:eastAsia="zh-CN"/>
              </w:rPr>
              <w:t>N/A</w:t>
            </w:r>
          </w:p>
        </w:tc>
      </w:tr>
      <w:tr w:rsidR="00C03588" w:rsidRPr="00EC5BC0" w14:paraId="5BE06684" w14:textId="77777777" w:rsidTr="009C0A57">
        <w:trPr>
          <w:cantSplit/>
          <w:trHeight w:val="352"/>
          <w:jc w:val="center"/>
        </w:trPr>
        <w:tc>
          <w:tcPr>
            <w:tcW w:w="3408" w:type="dxa"/>
            <w:vAlign w:val="center"/>
          </w:tcPr>
          <w:p w14:paraId="49B8C983" w14:textId="77777777" w:rsidR="00C03588" w:rsidRPr="00EC5BC0" w:rsidRDefault="00C03588" w:rsidP="009C0A57">
            <w:pPr>
              <w:pStyle w:val="TAC"/>
              <w:rPr>
                <w:rFonts w:cs="Arial"/>
                <w:strike/>
                <w:lang w:eastAsia="zh-CN"/>
              </w:rPr>
            </w:pPr>
            <w:r w:rsidRPr="00EC5BC0">
              <w:rPr>
                <w:rFonts w:cs="Arial"/>
                <w:lang w:eastAsia="zh-CN"/>
              </w:rPr>
              <w:t>DIP (Note 2)</w:t>
            </w:r>
          </w:p>
        </w:tc>
        <w:tc>
          <w:tcPr>
            <w:tcW w:w="850" w:type="dxa"/>
            <w:vAlign w:val="center"/>
          </w:tcPr>
          <w:p w14:paraId="511781DA"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0DDD6B2E"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0265752B" w14:textId="77777777" w:rsidR="00C03588" w:rsidRPr="00EC5BC0" w:rsidRDefault="00C03588" w:rsidP="009C0A57">
            <w:pPr>
              <w:pStyle w:val="TAC"/>
              <w:rPr>
                <w:rFonts w:cs="Arial"/>
                <w:lang w:eastAsia="zh-CN"/>
              </w:rPr>
            </w:pPr>
            <w:r w:rsidRPr="00EC5BC0">
              <w:rPr>
                <w:rFonts w:cs="Arial"/>
              </w:rPr>
              <w:t>-0.43</w:t>
            </w:r>
          </w:p>
        </w:tc>
        <w:tc>
          <w:tcPr>
            <w:tcW w:w="1411" w:type="dxa"/>
            <w:vAlign w:val="center"/>
          </w:tcPr>
          <w:p w14:paraId="094CA19B" w14:textId="77777777" w:rsidR="00C03588" w:rsidRPr="00EC5BC0" w:rsidRDefault="00C03588" w:rsidP="009C0A57">
            <w:pPr>
              <w:pStyle w:val="TAC"/>
              <w:rPr>
                <w:rFonts w:cs="Arial"/>
                <w:lang w:eastAsia="zh-CN"/>
              </w:rPr>
            </w:pPr>
            <w:r w:rsidRPr="00EC5BC0">
              <w:rPr>
                <w:rFonts w:cs="Arial"/>
              </w:rPr>
              <w:t>-0.43</w:t>
            </w:r>
          </w:p>
        </w:tc>
      </w:tr>
      <w:tr w:rsidR="00C03588" w:rsidRPr="00EC5BC0" w14:paraId="41682039" w14:textId="77777777" w:rsidTr="009C0A57">
        <w:trPr>
          <w:cantSplit/>
          <w:trHeight w:val="352"/>
          <w:jc w:val="center"/>
        </w:trPr>
        <w:tc>
          <w:tcPr>
            <w:tcW w:w="3408" w:type="dxa"/>
            <w:vAlign w:val="center"/>
          </w:tcPr>
          <w:p w14:paraId="4AC9B10E" w14:textId="77777777" w:rsidR="00C03588" w:rsidRPr="00EC5BC0" w:rsidRDefault="00C03588" w:rsidP="009C0A57">
            <w:pPr>
              <w:pStyle w:val="TAC"/>
              <w:rPr>
                <w:rFonts w:cs="Arial"/>
                <w:lang w:eastAsia="zh-CN"/>
              </w:rPr>
            </w:pPr>
            <w:r w:rsidRPr="00EC5BC0">
              <w:rPr>
                <w:rFonts w:cs="Arial"/>
                <w:lang w:eastAsia="zh-CN"/>
              </w:rPr>
              <w:t>Cell Id</w:t>
            </w:r>
          </w:p>
        </w:tc>
        <w:tc>
          <w:tcPr>
            <w:tcW w:w="850" w:type="dxa"/>
            <w:vAlign w:val="center"/>
          </w:tcPr>
          <w:p w14:paraId="369A5235" w14:textId="77777777" w:rsidR="00C03588" w:rsidRPr="00EC5BC0" w:rsidRDefault="00C03588" w:rsidP="009C0A57">
            <w:pPr>
              <w:pStyle w:val="TAC"/>
              <w:rPr>
                <w:rFonts w:eastAsia="?? ??" w:cs="Arial"/>
              </w:rPr>
            </w:pPr>
          </w:p>
        </w:tc>
        <w:tc>
          <w:tcPr>
            <w:tcW w:w="1985" w:type="dxa"/>
            <w:vAlign w:val="center"/>
          </w:tcPr>
          <w:p w14:paraId="59509936" w14:textId="77777777" w:rsidR="00C03588" w:rsidRPr="00EC5BC0" w:rsidRDefault="00C03588" w:rsidP="009C0A57">
            <w:pPr>
              <w:pStyle w:val="TAC"/>
              <w:rPr>
                <w:rFonts w:cs="Arial"/>
                <w:lang w:eastAsia="zh-CN"/>
              </w:rPr>
            </w:pPr>
            <w:r w:rsidRPr="00EC5BC0">
              <w:rPr>
                <w:rFonts w:cs="Arial"/>
                <w:lang w:eastAsia="zh-CN"/>
              </w:rPr>
              <w:t>0</w:t>
            </w:r>
          </w:p>
        </w:tc>
        <w:tc>
          <w:tcPr>
            <w:tcW w:w="1428" w:type="dxa"/>
            <w:vAlign w:val="center"/>
          </w:tcPr>
          <w:p w14:paraId="0412A448" w14:textId="77777777" w:rsidR="00C03588" w:rsidRPr="00EC5BC0" w:rsidRDefault="00C03588" w:rsidP="009C0A57">
            <w:pPr>
              <w:pStyle w:val="TAC"/>
              <w:rPr>
                <w:rFonts w:cs="Arial"/>
                <w:lang w:eastAsia="zh-CN"/>
              </w:rPr>
            </w:pPr>
            <w:r w:rsidRPr="00EC5BC0">
              <w:rPr>
                <w:rFonts w:cs="Arial"/>
                <w:lang w:eastAsia="zh-CN"/>
              </w:rPr>
              <w:t>1</w:t>
            </w:r>
          </w:p>
        </w:tc>
        <w:tc>
          <w:tcPr>
            <w:tcW w:w="1411" w:type="dxa"/>
            <w:vAlign w:val="center"/>
          </w:tcPr>
          <w:p w14:paraId="5A3514B4" w14:textId="77777777" w:rsidR="00C03588" w:rsidRPr="00EC5BC0" w:rsidRDefault="00C03588" w:rsidP="009C0A57">
            <w:pPr>
              <w:pStyle w:val="TAC"/>
              <w:rPr>
                <w:rFonts w:cs="Arial"/>
                <w:lang w:eastAsia="zh-CN"/>
              </w:rPr>
            </w:pPr>
            <w:r w:rsidRPr="00EC5BC0">
              <w:rPr>
                <w:rFonts w:cs="Arial"/>
                <w:lang w:eastAsia="zh-CN"/>
              </w:rPr>
              <w:t>1</w:t>
            </w:r>
          </w:p>
        </w:tc>
      </w:tr>
      <w:tr w:rsidR="00C03588" w:rsidRPr="00EC5BC0" w14:paraId="693E4F8A" w14:textId="77777777" w:rsidTr="009C0A57">
        <w:trPr>
          <w:cantSplit/>
          <w:trHeight w:val="156"/>
          <w:jc w:val="center"/>
        </w:trPr>
        <w:tc>
          <w:tcPr>
            <w:tcW w:w="3408" w:type="dxa"/>
            <w:vAlign w:val="center"/>
          </w:tcPr>
          <w:p w14:paraId="52A8F496" w14:textId="77777777" w:rsidR="00C03588" w:rsidRPr="00EC5BC0" w:rsidRDefault="00C03588" w:rsidP="009C0A57">
            <w:pPr>
              <w:pStyle w:val="TAC"/>
              <w:rPr>
                <w:rFonts w:cs="Arial"/>
                <w:lang w:eastAsia="zh-CN"/>
              </w:rPr>
            </w:pPr>
            <w:r w:rsidRPr="00EC5BC0">
              <w:rPr>
                <w:rFonts w:cs="Arial"/>
                <w:lang w:eastAsia="zh-CN"/>
              </w:rPr>
              <w:t>Interference model</w:t>
            </w:r>
          </w:p>
        </w:tc>
        <w:tc>
          <w:tcPr>
            <w:tcW w:w="850" w:type="dxa"/>
            <w:vAlign w:val="center"/>
          </w:tcPr>
          <w:p w14:paraId="36BBFC14" w14:textId="77777777" w:rsidR="00C03588" w:rsidRPr="00EC5BC0" w:rsidRDefault="00C03588" w:rsidP="009C0A57">
            <w:pPr>
              <w:pStyle w:val="TAC"/>
              <w:rPr>
                <w:rFonts w:eastAsia="?? ??" w:cs="Arial"/>
              </w:rPr>
            </w:pPr>
          </w:p>
        </w:tc>
        <w:tc>
          <w:tcPr>
            <w:tcW w:w="1985" w:type="dxa"/>
            <w:vAlign w:val="center"/>
          </w:tcPr>
          <w:p w14:paraId="64C26015"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0FECF726"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w:t>
            </w:r>
            <w:r w:rsidRPr="00EC5BC0">
              <w:rPr>
                <w:rFonts w:cs="Arial"/>
                <w:lang w:eastAsia="zh-CN"/>
              </w:rPr>
              <w:t>3</w:t>
            </w:r>
          </w:p>
        </w:tc>
        <w:tc>
          <w:tcPr>
            <w:tcW w:w="1411" w:type="dxa"/>
            <w:vAlign w:val="center"/>
          </w:tcPr>
          <w:p w14:paraId="10D22767"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w:t>
            </w:r>
            <w:r w:rsidRPr="00EC5BC0">
              <w:rPr>
                <w:rFonts w:cs="Arial"/>
                <w:lang w:eastAsia="zh-CN"/>
              </w:rPr>
              <w:t>3</w:t>
            </w:r>
          </w:p>
        </w:tc>
      </w:tr>
      <w:tr w:rsidR="00C03588" w:rsidRPr="00EC5BC0" w14:paraId="567B8BC6" w14:textId="77777777" w:rsidTr="009C0A57">
        <w:trPr>
          <w:cantSplit/>
          <w:trHeight w:val="156"/>
          <w:jc w:val="center"/>
        </w:trPr>
        <w:tc>
          <w:tcPr>
            <w:tcW w:w="3408" w:type="dxa"/>
            <w:vAlign w:val="center"/>
          </w:tcPr>
          <w:p w14:paraId="167E5905" w14:textId="77777777" w:rsidR="00C03588" w:rsidRPr="00EC5BC0" w:rsidRDefault="00C03588" w:rsidP="009C0A57">
            <w:pPr>
              <w:pStyle w:val="TAC"/>
              <w:rPr>
                <w:rFonts w:cs="Arial"/>
                <w:lang w:eastAsia="zh-CN"/>
              </w:rPr>
            </w:pPr>
            <w:r w:rsidRPr="00EC5BC0">
              <w:rPr>
                <w:rFonts w:cs="Arial"/>
                <w:lang w:eastAsia="zh-CN"/>
              </w:rPr>
              <w:t>Cyclic Prefix</w:t>
            </w:r>
          </w:p>
        </w:tc>
        <w:tc>
          <w:tcPr>
            <w:tcW w:w="850" w:type="dxa"/>
          </w:tcPr>
          <w:p w14:paraId="0829E046" w14:textId="77777777" w:rsidR="00C03588" w:rsidRPr="00EC5BC0" w:rsidRDefault="00C03588" w:rsidP="009C0A57">
            <w:pPr>
              <w:pStyle w:val="TAC"/>
              <w:rPr>
                <w:rFonts w:eastAsia="?? ??" w:cs="Arial"/>
              </w:rPr>
            </w:pPr>
          </w:p>
        </w:tc>
        <w:tc>
          <w:tcPr>
            <w:tcW w:w="4824" w:type="dxa"/>
            <w:gridSpan w:val="3"/>
            <w:vAlign w:val="center"/>
          </w:tcPr>
          <w:p w14:paraId="498D8D89" w14:textId="77777777" w:rsidR="00C03588" w:rsidRPr="00EC5BC0" w:rsidRDefault="00C03588" w:rsidP="009C0A57">
            <w:pPr>
              <w:pStyle w:val="TAC"/>
              <w:rPr>
                <w:rFonts w:cs="Arial"/>
              </w:rPr>
            </w:pPr>
            <w:r w:rsidRPr="00EC5BC0">
              <w:rPr>
                <w:rFonts w:cs="Arial"/>
                <w:lang w:eastAsia="zh-CN"/>
              </w:rPr>
              <w:t>Normal</w:t>
            </w:r>
          </w:p>
        </w:tc>
      </w:tr>
      <w:tr w:rsidR="00C03588" w:rsidRPr="00EC5BC0" w14:paraId="6644E7F3" w14:textId="77777777" w:rsidTr="009C0A57">
        <w:trPr>
          <w:cantSplit/>
          <w:trHeight w:val="156"/>
          <w:jc w:val="center"/>
        </w:trPr>
        <w:tc>
          <w:tcPr>
            <w:tcW w:w="3408" w:type="dxa"/>
            <w:vAlign w:val="center"/>
          </w:tcPr>
          <w:p w14:paraId="5CADFDF3" w14:textId="77777777" w:rsidR="00C03588" w:rsidRPr="00EC5BC0" w:rsidRDefault="00C03588" w:rsidP="009C0A57">
            <w:pPr>
              <w:pStyle w:val="TAC"/>
              <w:rPr>
                <w:rFonts w:cs="Arial"/>
                <w:lang w:eastAsia="zh-CN"/>
              </w:rPr>
            </w:pPr>
            <w:r w:rsidRPr="00EC5BC0">
              <w:rPr>
                <w:rFonts w:cs="Arial"/>
                <w:lang w:eastAsia="zh-CN"/>
              </w:rPr>
              <w:t>Demodulation reference signal for PUSCH</w:t>
            </w:r>
          </w:p>
        </w:tc>
        <w:tc>
          <w:tcPr>
            <w:tcW w:w="850" w:type="dxa"/>
            <w:vAlign w:val="center"/>
          </w:tcPr>
          <w:p w14:paraId="19F43702" w14:textId="77777777" w:rsidR="00C03588" w:rsidRPr="00EC5BC0" w:rsidRDefault="00C03588" w:rsidP="009C0A57">
            <w:pPr>
              <w:pStyle w:val="TAC"/>
              <w:rPr>
                <w:rFonts w:eastAsia="?? ??" w:cs="Arial"/>
              </w:rPr>
            </w:pPr>
          </w:p>
        </w:tc>
        <w:tc>
          <w:tcPr>
            <w:tcW w:w="4824" w:type="dxa"/>
            <w:gridSpan w:val="3"/>
            <w:vAlign w:val="center"/>
          </w:tcPr>
          <w:p w14:paraId="48EF1880" w14:textId="77777777" w:rsidR="00C03588" w:rsidRPr="00EC5BC0" w:rsidRDefault="00C03588" w:rsidP="009C0A57">
            <w:pPr>
              <w:pStyle w:val="TAC"/>
              <w:rPr>
                <w:rFonts w:cs="Arial"/>
                <w:bCs/>
                <w:lang w:eastAsia="zh-CN"/>
              </w:rPr>
            </w:pPr>
            <w:r w:rsidRPr="00EC5BC0">
              <w:rPr>
                <w:rFonts w:cs="Arial"/>
                <w:position w:val="-10"/>
              </w:rPr>
              <w:object w:dxaOrig="300" w:dyaOrig="300" w14:anchorId="56FC15EC">
                <v:shape id="_x0000_i1029" type="#_x0000_t75" style="width:14.25pt;height:14.25pt" o:ole="">
                  <v:imagedata r:id="rId15" o:title=""/>
                </v:shape>
                <o:OLEObject Type="Embed" ProgID="Equation.DSMT4" ShapeID="_x0000_i1029" DrawAspect="Content" ObjectID="_1792399193" r:id="rId23"/>
              </w:object>
            </w:r>
            <w:r w:rsidRPr="00EC5BC0">
              <w:rPr>
                <w:rFonts w:cs="Arial"/>
                <w:bCs/>
              </w:rPr>
              <w:t xml:space="preserve"> =0, </w:t>
            </w:r>
            <w:r w:rsidRPr="00EC5BC0">
              <w:rPr>
                <w:rFonts w:cs="Arial"/>
                <w:position w:val="-10"/>
              </w:rPr>
              <w:object w:dxaOrig="499" w:dyaOrig="320" w14:anchorId="1FE1D02F">
                <v:shape id="_x0000_i1030" type="#_x0000_t75" style="width:21.75pt;height:14.25pt" o:ole="">
                  <v:imagedata r:id="rId17" o:title=""/>
                </v:shape>
                <o:OLEObject Type="Embed" ProgID="Equation.DSMT4" ShapeID="_x0000_i1030" DrawAspect="Content" ObjectID="_1792399194" r:id="rId24"/>
              </w:object>
            </w:r>
            <w:r w:rsidRPr="00EC5BC0">
              <w:rPr>
                <w:rFonts w:cs="Arial"/>
                <w:bCs/>
              </w:rPr>
              <w:t xml:space="preserve"> =0</w:t>
            </w:r>
            <w:r w:rsidRPr="00EC5BC0">
              <w:rPr>
                <w:rFonts w:cs="Arial"/>
                <w:bCs/>
                <w:lang w:eastAsia="zh-CN"/>
              </w:rPr>
              <w:t xml:space="preserve">, </w:t>
            </w:r>
            <w:r w:rsidRPr="00EC5BC0">
              <w:rPr>
                <w:rFonts w:cs="Arial"/>
                <w:position w:val="-12"/>
              </w:rPr>
              <w:object w:dxaOrig="600" w:dyaOrig="340" w14:anchorId="34FC5F8F">
                <v:shape id="_x0000_i1031" type="#_x0000_t75" style="width:29.25pt;height:13.5pt" o:ole="">
                  <v:imagedata r:id="rId19" o:title=""/>
                </v:shape>
                <o:OLEObject Type="Embed" ProgID="Equation.DSMT4" ShapeID="_x0000_i1031" DrawAspect="Content" ObjectID="_1792399195" r:id="rId25"/>
              </w:object>
            </w:r>
            <w:r w:rsidRPr="00EC5BC0">
              <w:rPr>
                <w:rFonts w:cs="Arial"/>
                <w:bCs/>
              </w:rPr>
              <w:t xml:space="preserve"> =0</w:t>
            </w:r>
          </w:p>
          <w:p w14:paraId="178BB900" w14:textId="77777777" w:rsidR="00C03588" w:rsidRPr="00EC5BC0" w:rsidRDefault="00C03588" w:rsidP="009C0A57">
            <w:pPr>
              <w:pStyle w:val="TAC"/>
              <w:rPr>
                <w:rFonts w:cs="Arial"/>
                <w:lang w:eastAsia="zh-CN"/>
              </w:rPr>
            </w:pPr>
            <w:r w:rsidRPr="00EC5BC0">
              <w:rPr>
                <w:rFonts w:cs="Arial"/>
                <w:lang w:eastAsia="zh-CN"/>
              </w:rPr>
              <w:t>Group hopping and sequence hopping are disabled.</w:t>
            </w:r>
          </w:p>
        </w:tc>
      </w:tr>
      <w:tr w:rsidR="00C03588" w:rsidRPr="00EC5BC0" w14:paraId="65FF0C75" w14:textId="77777777" w:rsidTr="009C0A57">
        <w:trPr>
          <w:cantSplit/>
          <w:trHeight w:val="156"/>
          <w:jc w:val="center"/>
        </w:trPr>
        <w:tc>
          <w:tcPr>
            <w:tcW w:w="9082" w:type="dxa"/>
            <w:gridSpan w:val="5"/>
            <w:vAlign w:val="center"/>
          </w:tcPr>
          <w:p w14:paraId="7C8342E5"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1</w:t>
            </w:r>
            <w:r w:rsidRPr="00EC5BC0">
              <w:rPr>
                <w:rFonts w:cs="Arial"/>
              </w:rPr>
              <w:t>:</w:t>
            </w:r>
            <w:r w:rsidRPr="00EC5BC0">
              <w:rPr>
                <w:rFonts w:cs="Arial"/>
                <w:lang w:eastAsia="zh-CN"/>
              </w:rPr>
              <w:t xml:space="preserve"> </w:t>
            </w:r>
            <w:r w:rsidRPr="00EC5BC0">
              <w:rPr>
                <w:rFonts w:cs="Arial"/>
                <w:lang w:eastAsia="zh-CN"/>
              </w:rPr>
              <w:tab/>
              <w:t>Interferer 1-1 and interferer 1-2 are connected to the same cell and configured to transmit respectively in the even subframes and odd subframes.</w:t>
            </w:r>
          </w:p>
          <w:p w14:paraId="52AA416D" w14:textId="77777777" w:rsidR="00C03588" w:rsidRPr="00EC5BC0" w:rsidRDefault="00C03588" w:rsidP="009C0A57">
            <w:pPr>
              <w:pStyle w:val="TAN"/>
              <w:rPr>
                <w:rFonts w:cs="Arial"/>
                <w:lang w:eastAsia="zh-CN"/>
              </w:rPr>
            </w:pPr>
            <w:r w:rsidRPr="00EC5BC0">
              <w:rPr>
                <w:rFonts w:cs="Arial"/>
              </w:rPr>
              <w:t>Note 2:</w:t>
            </w:r>
            <w:r w:rsidRPr="00EC5BC0">
              <w:rPr>
                <w:rFonts w:cs="Arial"/>
                <w:lang w:eastAsia="zh-CN"/>
              </w:rPr>
              <w:t xml:space="preserve"> </w:t>
            </w:r>
            <w:r w:rsidRPr="00EC5BC0">
              <w:rPr>
                <w:rFonts w:cs="Arial"/>
                <w:lang w:eastAsia="zh-CN"/>
              </w:rPr>
              <w:tab/>
            </w:r>
            <w:r w:rsidRPr="00EC5BC0">
              <w:rPr>
                <w:rFonts w:cs="Arial"/>
              </w:rPr>
              <w:t xml:space="preserve">The respective received energy of each interferer relative to </w:t>
            </w:r>
            <w:r w:rsidRPr="00EC5BC0">
              <w:rPr>
                <w:rFonts w:cs="Arial"/>
                <w:position w:val="-6"/>
              </w:rPr>
              <w:object w:dxaOrig="300" w:dyaOrig="260" w14:anchorId="50EACB89">
                <v:shape id="_x0000_i1032" type="#_x0000_t75" style="width:14.25pt;height:13.5pt" o:ole="">
                  <v:imagedata r:id="rId21" o:title=""/>
                </v:shape>
                <o:OLEObject Type="Embed" ProgID="Equation.DSMT4" ShapeID="_x0000_i1032" DrawAspect="Content" ObjectID="_1792399196" r:id="rId26"/>
              </w:object>
            </w:r>
            <w:r w:rsidRPr="00EC5BC0">
              <w:rPr>
                <w:rFonts w:cs="Arial"/>
              </w:rPr>
              <w:t xml:space="preserve">  is defined by its associated DIP value</w:t>
            </w:r>
            <w:r w:rsidRPr="00EC5BC0">
              <w:rPr>
                <w:rFonts w:cs="Arial"/>
                <w:lang w:eastAsia="zh-CN"/>
              </w:rPr>
              <w:t xml:space="preserve"> as specified in clause B.6.1.</w:t>
            </w:r>
          </w:p>
          <w:p w14:paraId="689CE4B6"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3</w:t>
            </w:r>
            <w:r w:rsidRPr="00EC5BC0">
              <w:rPr>
                <w:rFonts w:cs="Arial"/>
              </w:rPr>
              <w:t>:</w:t>
            </w:r>
            <w:r w:rsidRPr="00EC5BC0">
              <w:rPr>
                <w:rFonts w:cs="Arial"/>
                <w:lang w:eastAsia="zh-CN"/>
              </w:rPr>
              <w:t xml:space="preserve"> </w:t>
            </w:r>
            <w:r w:rsidRPr="00EC5BC0">
              <w:rPr>
                <w:rFonts w:cs="Arial"/>
                <w:lang w:eastAsia="zh-CN"/>
              </w:rPr>
              <w:tab/>
              <w:t>The transmissions of both interferer 1-1 and interferer 1-2 are delayed with respect to the tested signal by 0.33 ms.</w:t>
            </w:r>
          </w:p>
        </w:tc>
      </w:tr>
    </w:tbl>
    <w:p w14:paraId="048DC564" w14:textId="77777777" w:rsidR="00C03588" w:rsidRPr="00EC5BC0" w:rsidRDefault="00C03588" w:rsidP="00C03588">
      <w:pPr>
        <w:rPr>
          <w:lang w:eastAsia="zh-CN"/>
        </w:rPr>
      </w:pPr>
    </w:p>
    <w:p w14:paraId="4DDA3B7C" w14:textId="77777777" w:rsidR="00C03588" w:rsidRPr="00EC5BC0" w:rsidRDefault="00C03588" w:rsidP="00C03588">
      <w:pPr>
        <w:pStyle w:val="B1"/>
        <w:rPr>
          <w:lang w:eastAsia="zh-CN"/>
        </w:rPr>
      </w:pPr>
      <w:r w:rsidRPr="00EC5BC0">
        <w:t>3)</w:t>
      </w:r>
      <w:r w:rsidRPr="00EC5BC0">
        <w:tab/>
        <w:t>The multipath fading emulators shall be configured according to the corresponding channel model defined in annex B.</w:t>
      </w:r>
    </w:p>
    <w:p w14:paraId="4828D9B1" w14:textId="77777777" w:rsidR="00C03588" w:rsidRPr="00EC5BC0" w:rsidRDefault="00C03588" w:rsidP="00C03588">
      <w:pPr>
        <w:pStyle w:val="B1"/>
      </w:pPr>
      <w:r w:rsidRPr="00EC5BC0">
        <w:rPr>
          <w:lang w:eastAsia="zh-CN"/>
        </w:rPr>
        <w:t>4</w:t>
      </w:r>
      <w:r w:rsidRPr="00EC5BC0">
        <w:t>)</w:t>
      </w:r>
      <w:r w:rsidRPr="00EC5BC0">
        <w:tab/>
        <w:t>Adjust the equipment so that required S</w:t>
      </w:r>
      <w:r w:rsidRPr="00EC5BC0">
        <w:rPr>
          <w:lang w:eastAsia="zh-CN"/>
        </w:rPr>
        <w:t>I</w:t>
      </w:r>
      <w:r w:rsidRPr="00EC5BC0">
        <w:t>NR specified in Table 8.2.6A.5-1 to 8.2.6A.5-6 is achieved at the BS input.</w:t>
      </w:r>
    </w:p>
    <w:p w14:paraId="62342661" w14:textId="1956EC85" w:rsidR="00C03588" w:rsidRPr="00EC5BC0" w:rsidRDefault="00C03588" w:rsidP="00C03588">
      <w:pPr>
        <w:pStyle w:val="B1"/>
      </w:pPr>
      <w:r w:rsidRPr="00EC5BC0">
        <w:rPr>
          <w:lang w:eastAsia="zh-CN"/>
        </w:rPr>
        <w:t>5</w:t>
      </w:r>
      <w:r w:rsidRPr="00EC5BC0">
        <w:t>)</w:t>
      </w:r>
      <w:r w:rsidRPr="00EC5BC0">
        <w:tab/>
        <w:t xml:space="preserve">For each of the reference channels in Table 8.2.6A.5-1 to 8.2.6A.5-6 applicable for the base station, measure the throughput, according to </w:t>
      </w:r>
      <w:del w:id="120" w:author="Man Hung Ng (Nokia)" w:date="2024-11-05T15:24:00Z" w16du:dateUtc="2024-11-05T15:24:00Z">
        <w:r w:rsidRPr="00EC5BC0" w:rsidDel="00C03588">
          <w:delText>a</w:delText>
        </w:r>
      </w:del>
      <w:ins w:id="121" w:author="Man Hung Ng (Nokia)" w:date="2024-11-05T15:24:00Z" w16du:dateUtc="2024-11-05T15:24:00Z">
        <w:r>
          <w:t>A</w:t>
        </w:r>
      </w:ins>
      <w:r w:rsidRPr="00EC5BC0">
        <w:t xml:space="preserve">nnex </w:t>
      </w:r>
      <w:ins w:id="122" w:author="Man Hung Ng (Nokia)" w:date="2024-11-05T15:24:00Z" w16du:dateUtc="2024-11-05T15:24:00Z">
        <w:r>
          <w:t>A</w:t>
        </w:r>
      </w:ins>
      <w:del w:id="123" w:author="Man Hung Ng (Nokia)" w:date="2024-11-05T15:24:00Z" w16du:dateUtc="2024-11-05T15:24:00Z">
        <w:r w:rsidRPr="00EC5BC0" w:rsidDel="00C03588">
          <w:delText>E</w:delText>
        </w:r>
      </w:del>
      <w:r w:rsidRPr="00EC5BC0">
        <w:t>.</w:t>
      </w:r>
    </w:p>
    <w:p w14:paraId="53C209DF" w14:textId="77777777" w:rsidR="00C03588" w:rsidRPr="00B64708" w:rsidRDefault="00C03588" w:rsidP="00C03588">
      <w:pPr>
        <w:rPr>
          <w:b/>
        </w:rPr>
      </w:pPr>
      <w:bookmarkStart w:id="124" w:name="_Toc21015952"/>
      <w:bookmarkStart w:id="125" w:name="_Toc45830140"/>
      <w:bookmarkStart w:id="126" w:name="_Toc45830790"/>
      <w:bookmarkStart w:id="127" w:name="_Toc61109246"/>
      <w:bookmarkStart w:id="128" w:name="_Toc67908744"/>
      <w:r w:rsidRPr="00B64708">
        <w:rPr>
          <w:b/>
        </w:rPr>
        <w:t>&lt;</w:t>
      </w:r>
      <w:r>
        <w:rPr>
          <w:b/>
        </w:rPr>
        <w:t>Next</w:t>
      </w:r>
      <w:r w:rsidRPr="00B64708">
        <w:rPr>
          <w:b/>
        </w:rPr>
        <w:t xml:space="preserve"> change&gt;</w:t>
      </w:r>
    </w:p>
    <w:p w14:paraId="5FCDD3E2" w14:textId="77777777" w:rsidR="00C03588" w:rsidRPr="00EC5BC0" w:rsidRDefault="00C03588" w:rsidP="00C03588">
      <w:pPr>
        <w:pStyle w:val="Heading5"/>
      </w:pPr>
      <w:r w:rsidRPr="00EC5BC0">
        <w:t>8.2.7.4.2</w:t>
      </w:r>
      <w:r w:rsidRPr="00EC5BC0">
        <w:tab/>
        <w:t>Procedure</w:t>
      </w:r>
      <w:bookmarkEnd w:id="124"/>
      <w:bookmarkEnd w:id="125"/>
      <w:bookmarkEnd w:id="126"/>
      <w:bookmarkEnd w:id="127"/>
      <w:bookmarkEnd w:id="128"/>
    </w:p>
    <w:p w14:paraId="76466C93" w14:textId="77777777" w:rsidR="00C03588" w:rsidRPr="00EC5BC0" w:rsidRDefault="00C03588" w:rsidP="00C03588">
      <w:pPr>
        <w:pStyle w:val="B1"/>
      </w:pPr>
      <w:r w:rsidRPr="00EC5BC0">
        <w:t>1)</w:t>
      </w:r>
      <w:r w:rsidRPr="00EC5BC0">
        <w:tab/>
        <w:t>Adjust the AWGN generator, according to the channel bandwidth, defined in Table 8.2.7.4.2-1.</w:t>
      </w:r>
    </w:p>
    <w:p w14:paraId="06C03DB0" w14:textId="77777777" w:rsidR="00C03588" w:rsidRPr="00EC5BC0" w:rsidRDefault="00C03588" w:rsidP="00C03588">
      <w:pPr>
        <w:pStyle w:val="TH"/>
        <w:rPr>
          <w:rFonts w:eastAsia="‚c‚e‚o“Á‘¾ƒSƒVƒbƒN‘Ì" w:cs="v5.0.0"/>
        </w:rPr>
      </w:pPr>
      <w:r w:rsidRPr="00EC5BC0">
        <w:rPr>
          <w:rFonts w:eastAsia="‚c‚e‚o“Á‘¾ƒSƒVƒbƒN‘Ì" w:cs="v5.0.0"/>
        </w:rPr>
        <w:t>Table 8.2.7.4.2-1: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24F3E59C" w14:textId="77777777" w:rsidTr="009C0A57">
        <w:trPr>
          <w:cantSplit/>
          <w:jc w:val="center"/>
        </w:trPr>
        <w:tc>
          <w:tcPr>
            <w:tcW w:w="2406" w:type="dxa"/>
            <w:vAlign w:val="center"/>
          </w:tcPr>
          <w:p w14:paraId="180B4D33"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049D6337"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33A7462E" w14:textId="77777777" w:rsidTr="009C0A57">
        <w:trPr>
          <w:cantSplit/>
          <w:trHeight w:val="197"/>
          <w:jc w:val="center"/>
        </w:trPr>
        <w:tc>
          <w:tcPr>
            <w:tcW w:w="2406" w:type="dxa"/>
            <w:tcBorders>
              <w:bottom w:val="single" w:sz="4" w:space="0" w:color="auto"/>
            </w:tcBorders>
            <w:vAlign w:val="center"/>
          </w:tcPr>
          <w:p w14:paraId="3BBC6717"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45CBB9E4"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303845CE" w14:textId="77777777" w:rsidTr="009C0A57">
        <w:trPr>
          <w:cantSplit/>
          <w:trHeight w:val="129"/>
          <w:jc w:val="center"/>
        </w:trPr>
        <w:tc>
          <w:tcPr>
            <w:tcW w:w="2406" w:type="dxa"/>
            <w:tcBorders>
              <w:bottom w:val="single" w:sz="4" w:space="0" w:color="auto"/>
            </w:tcBorders>
            <w:vAlign w:val="center"/>
          </w:tcPr>
          <w:p w14:paraId="333C3132"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273826E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1A62F3D1" w14:textId="77777777" w:rsidTr="009C0A57">
        <w:trPr>
          <w:cantSplit/>
          <w:trHeight w:val="70"/>
          <w:jc w:val="center"/>
        </w:trPr>
        <w:tc>
          <w:tcPr>
            <w:tcW w:w="2406" w:type="dxa"/>
            <w:tcBorders>
              <w:bottom w:val="single" w:sz="4" w:space="0" w:color="auto"/>
            </w:tcBorders>
            <w:vAlign w:val="center"/>
          </w:tcPr>
          <w:p w14:paraId="79DAAEEC"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557591B0"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664AB8C4" w14:textId="77777777" w:rsidTr="009C0A57">
        <w:trPr>
          <w:cantSplit/>
          <w:trHeight w:val="70"/>
          <w:jc w:val="center"/>
        </w:trPr>
        <w:tc>
          <w:tcPr>
            <w:tcW w:w="2406" w:type="dxa"/>
            <w:tcBorders>
              <w:bottom w:val="single" w:sz="4" w:space="0" w:color="auto"/>
            </w:tcBorders>
            <w:vAlign w:val="center"/>
          </w:tcPr>
          <w:p w14:paraId="61305B76"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1731A319"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3C7ADC8E" w14:textId="77777777" w:rsidTr="009C0A57">
        <w:trPr>
          <w:cantSplit/>
          <w:trHeight w:val="70"/>
          <w:jc w:val="center"/>
        </w:trPr>
        <w:tc>
          <w:tcPr>
            <w:tcW w:w="2406" w:type="dxa"/>
            <w:tcBorders>
              <w:bottom w:val="single" w:sz="4" w:space="0" w:color="auto"/>
            </w:tcBorders>
            <w:vAlign w:val="center"/>
          </w:tcPr>
          <w:p w14:paraId="5B9F2A5E"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042938F6"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77A12690" w14:textId="77777777" w:rsidTr="009C0A57">
        <w:trPr>
          <w:cantSplit/>
          <w:trHeight w:val="70"/>
          <w:jc w:val="center"/>
        </w:trPr>
        <w:tc>
          <w:tcPr>
            <w:tcW w:w="2406" w:type="dxa"/>
            <w:tcBorders>
              <w:bottom w:val="single" w:sz="4" w:space="0" w:color="auto"/>
            </w:tcBorders>
            <w:vAlign w:val="center"/>
          </w:tcPr>
          <w:p w14:paraId="506C0D59"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5C490066"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7C515686" w14:textId="77777777" w:rsidR="00C03588" w:rsidRPr="00EC5BC0" w:rsidRDefault="00C03588" w:rsidP="00C03588"/>
    <w:p w14:paraId="57714864" w14:textId="77777777" w:rsidR="00C03588" w:rsidRPr="00EC5BC0" w:rsidRDefault="00C03588" w:rsidP="00C03588">
      <w:pPr>
        <w:pStyle w:val="B1"/>
        <w:tabs>
          <w:tab w:val="num" w:pos="737"/>
        </w:tabs>
        <w:ind w:left="738" w:hanging="454"/>
      </w:pPr>
      <w:r w:rsidRPr="00EC5BC0">
        <w:t>2)</w:t>
      </w:r>
      <w:r w:rsidRPr="00EC5BC0">
        <w:tab/>
        <w:t>The characteristics of the wanted signal shall be configured according to the corresponding UL reference measurement channel defined in annex A and the test parameters in Table 8.2.7.4.2-2. The index of the narrowband is set to 0. For reference channels using resource blocks less than 6, the resource blocks shall be allocated from the lowest number within the indicated narrowband.</w:t>
      </w:r>
    </w:p>
    <w:p w14:paraId="2FF30BF5" w14:textId="77777777" w:rsidR="00C03588" w:rsidRPr="00EC5BC0" w:rsidRDefault="00C03588" w:rsidP="00C03588">
      <w:pPr>
        <w:pStyle w:val="TH"/>
      </w:pPr>
      <w:r w:rsidRPr="00EC5BC0">
        <w:lastRenderedPageBreak/>
        <w:t>Table 8.2.7.4.2-2: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C03588" w:rsidRPr="00EC5BC0" w14:paraId="69B2EDAC" w14:textId="77777777" w:rsidTr="009C0A57">
        <w:trPr>
          <w:jc w:val="center"/>
        </w:trPr>
        <w:tc>
          <w:tcPr>
            <w:tcW w:w="2802" w:type="dxa"/>
          </w:tcPr>
          <w:p w14:paraId="1A1E7180" w14:textId="77777777" w:rsidR="00C03588" w:rsidRPr="00EC5BC0" w:rsidRDefault="00C03588" w:rsidP="009C0A57">
            <w:pPr>
              <w:pStyle w:val="TAH"/>
              <w:rPr>
                <w:rFonts w:cs="Arial"/>
              </w:rPr>
            </w:pPr>
            <w:r w:rsidRPr="00EC5BC0">
              <w:rPr>
                <w:rFonts w:cs="Arial"/>
              </w:rPr>
              <w:t>Parameter</w:t>
            </w:r>
          </w:p>
        </w:tc>
        <w:tc>
          <w:tcPr>
            <w:tcW w:w="1179" w:type="dxa"/>
          </w:tcPr>
          <w:p w14:paraId="1CF4F785" w14:textId="77777777" w:rsidR="00C03588" w:rsidRPr="00EC5BC0" w:rsidRDefault="00C03588" w:rsidP="009C0A57">
            <w:pPr>
              <w:pStyle w:val="TAH"/>
              <w:rPr>
                <w:rFonts w:cs="Arial"/>
                <w:lang w:eastAsia="zh-CN"/>
              </w:rPr>
            </w:pPr>
            <w:r w:rsidRPr="00EC5BC0">
              <w:rPr>
                <w:rFonts w:cs="Arial"/>
                <w:lang w:eastAsia="zh-CN"/>
              </w:rPr>
              <w:t>unit</w:t>
            </w:r>
          </w:p>
        </w:tc>
        <w:tc>
          <w:tcPr>
            <w:tcW w:w="2988" w:type="dxa"/>
          </w:tcPr>
          <w:p w14:paraId="7CC86FBF" w14:textId="77777777" w:rsidR="00C03588" w:rsidRPr="00EC5BC0" w:rsidRDefault="00C03588" w:rsidP="009C0A57">
            <w:pPr>
              <w:pStyle w:val="TAH"/>
              <w:rPr>
                <w:rFonts w:cs="Arial"/>
                <w:lang w:eastAsia="zh-CN"/>
              </w:rPr>
            </w:pPr>
            <w:r w:rsidRPr="00EC5BC0">
              <w:rPr>
                <w:rFonts w:cs="Arial"/>
                <w:lang w:eastAsia="zh-CN"/>
              </w:rPr>
              <w:t>CEMode A</w:t>
            </w:r>
          </w:p>
        </w:tc>
        <w:tc>
          <w:tcPr>
            <w:tcW w:w="2693" w:type="dxa"/>
          </w:tcPr>
          <w:p w14:paraId="3073E8B3" w14:textId="77777777" w:rsidR="00C03588" w:rsidRPr="00EC5BC0" w:rsidRDefault="00C03588" w:rsidP="009C0A57">
            <w:pPr>
              <w:pStyle w:val="TAH"/>
              <w:rPr>
                <w:rFonts w:cs="Arial"/>
                <w:lang w:eastAsia="zh-CN"/>
              </w:rPr>
            </w:pPr>
            <w:r w:rsidRPr="00EC5BC0">
              <w:rPr>
                <w:rFonts w:cs="Arial"/>
                <w:lang w:eastAsia="zh-CN"/>
              </w:rPr>
              <w:t>CEMode B</w:t>
            </w:r>
          </w:p>
        </w:tc>
      </w:tr>
      <w:tr w:rsidR="00C03588" w:rsidRPr="00EC5BC0" w14:paraId="4A669782" w14:textId="77777777" w:rsidTr="009C0A57">
        <w:trPr>
          <w:jc w:val="center"/>
        </w:trPr>
        <w:tc>
          <w:tcPr>
            <w:tcW w:w="2802" w:type="dxa"/>
            <w:vAlign w:val="center"/>
          </w:tcPr>
          <w:p w14:paraId="1054C6BD" w14:textId="77777777" w:rsidR="00C03588" w:rsidRPr="00EC5BC0" w:rsidRDefault="00C03588" w:rsidP="009C0A57">
            <w:pPr>
              <w:pStyle w:val="TAC"/>
              <w:rPr>
                <w:rFonts w:cs="Arial"/>
                <w:lang w:eastAsia="zh-CN"/>
              </w:rPr>
            </w:pPr>
          </w:p>
        </w:tc>
        <w:tc>
          <w:tcPr>
            <w:tcW w:w="1179" w:type="dxa"/>
          </w:tcPr>
          <w:p w14:paraId="1F58FFAD" w14:textId="77777777" w:rsidR="00C03588" w:rsidRPr="00EC5BC0" w:rsidRDefault="00C03588" w:rsidP="009C0A57">
            <w:pPr>
              <w:pStyle w:val="TAC"/>
              <w:rPr>
                <w:rFonts w:cs="Arial"/>
                <w:lang w:eastAsia="zh-CN"/>
              </w:rPr>
            </w:pPr>
          </w:p>
        </w:tc>
        <w:tc>
          <w:tcPr>
            <w:tcW w:w="2988" w:type="dxa"/>
            <w:vAlign w:val="center"/>
          </w:tcPr>
          <w:p w14:paraId="34556079" w14:textId="77777777" w:rsidR="00C03588" w:rsidRPr="00EC5BC0" w:rsidRDefault="00C03588" w:rsidP="009C0A57">
            <w:pPr>
              <w:pStyle w:val="TAC"/>
              <w:rPr>
                <w:rFonts w:cs="Arial"/>
                <w:lang w:eastAsia="zh-CN"/>
              </w:rPr>
            </w:pPr>
          </w:p>
        </w:tc>
        <w:tc>
          <w:tcPr>
            <w:tcW w:w="2693" w:type="dxa"/>
            <w:vAlign w:val="center"/>
          </w:tcPr>
          <w:p w14:paraId="4A62C684" w14:textId="77777777" w:rsidR="00C03588" w:rsidRPr="00EC5BC0" w:rsidRDefault="00C03588" w:rsidP="009C0A57">
            <w:pPr>
              <w:pStyle w:val="TAC"/>
              <w:rPr>
                <w:rFonts w:cs="Arial"/>
                <w:lang w:eastAsia="zh-CN"/>
              </w:rPr>
            </w:pPr>
          </w:p>
        </w:tc>
      </w:tr>
      <w:tr w:rsidR="00C03588" w:rsidRPr="00EC5BC0" w14:paraId="7807134C" w14:textId="77777777" w:rsidTr="009C0A57">
        <w:trPr>
          <w:jc w:val="center"/>
        </w:trPr>
        <w:tc>
          <w:tcPr>
            <w:tcW w:w="2802" w:type="dxa"/>
            <w:vAlign w:val="center"/>
          </w:tcPr>
          <w:p w14:paraId="5CCF4319" w14:textId="77777777" w:rsidR="00C03588" w:rsidRPr="00EC5BC0" w:rsidRDefault="00C03588" w:rsidP="009C0A57">
            <w:pPr>
              <w:pStyle w:val="TAC"/>
              <w:rPr>
                <w:rFonts w:cs="Arial"/>
                <w:lang w:eastAsia="zh-CN"/>
              </w:rPr>
            </w:pPr>
            <w:r w:rsidRPr="00EC5BC0">
              <w:rPr>
                <w:rFonts w:cs="Arial"/>
                <w:lang w:eastAsia="zh-CN"/>
              </w:rPr>
              <w:t>Maximum number of HARQ transmissions</w:t>
            </w:r>
          </w:p>
        </w:tc>
        <w:tc>
          <w:tcPr>
            <w:tcW w:w="1179" w:type="dxa"/>
          </w:tcPr>
          <w:p w14:paraId="164DED00" w14:textId="77777777" w:rsidR="00C03588" w:rsidRPr="00EC5BC0" w:rsidRDefault="00C03588" w:rsidP="009C0A57">
            <w:pPr>
              <w:pStyle w:val="TAC"/>
              <w:rPr>
                <w:rFonts w:cs="Arial"/>
                <w:lang w:eastAsia="zh-CN"/>
              </w:rPr>
            </w:pPr>
          </w:p>
        </w:tc>
        <w:tc>
          <w:tcPr>
            <w:tcW w:w="2988" w:type="dxa"/>
            <w:vAlign w:val="center"/>
          </w:tcPr>
          <w:p w14:paraId="4689E773" w14:textId="77777777" w:rsidR="00C03588" w:rsidRPr="00EC5BC0" w:rsidRDefault="00C03588" w:rsidP="009C0A57">
            <w:pPr>
              <w:pStyle w:val="TAC"/>
              <w:rPr>
                <w:rFonts w:cs="Arial"/>
                <w:lang w:eastAsia="zh-CN"/>
              </w:rPr>
            </w:pPr>
            <w:r w:rsidRPr="00EC5BC0">
              <w:rPr>
                <w:rFonts w:cs="Arial"/>
                <w:lang w:eastAsia="zh-CN"/>
              </w:rPr>
              <w:t>4</w:t>
            </w:r>
          </w:p>
        </w:tc>
        <w:tc>
          <w:tcPr>
            <w:tcW w:w="2693" w:type="dxa"/>
            <w:vAlign w:val="center"/>
          </w:tcPr>
          <w:p w14:paraId="33810770" w14:textId="77777777" w:rsidR="00C03588" w:rsidRPr="00EC5BC0" w:rsidRDefault="00C03588" w:rsidP="009C0A57">
            <w:pPr>
              <w:pStyle w:val="TAC"/>
              <w:rPr>
                <w:rFonts w:cs="Arial"/>
                <w:lang w:eastAsia="zh-CN"/>
              </w:rPr>
            </w:pPr>
            <w:r w:rsidRPr="00EC5BC0">
              <w:rPr>
                <w:rFonts w:cs="Arial"/>
                <w:lang w:eastAsia="zh-CN"/>
              </w:rPr>
              <w:t>2</w:t>
            </w:r>
          </w:p>
        </w:tc>
      </w:tr>
      <w:tr w:rsidR="00C03588" w:rsidRPr="00EC5BC0" w14:paraId="2E48745F" w14:textId="77777777" w:rsidTr="009C0A57">
        <w:trPr>
          <w:jc w:val="center"/>
        </w:trPr>
        <w:tc>
          <w:tcPr>
            <w:tcW w:w="2802" w:type="dxa"/>
            <w:vAlign w:val="center"/>
          </w:tcPr>
          <w:p w14:paraId="427C52FB" w14:textId="77777777" w:rsidR="00C03588" w:rsidRPr="00EC5BC0" w:rsidRDefault="00C03588" w:rsidP="009C0A57">
            <w:pPr>
              <w:pStyle w:val="TAC"/>
              <w:rPr>
                <w:rFonts w:cs="Arial"/>
                <w:lang w:eastAsia="zh-CN"/>
              </w:rPr>
            </w:pPr>
            <w:r w:rsidRPr="00EC5BC0">
              <w:rPr>
                <w:rFonts w:cs="Arial"/>
              </w:rPr>
              <w:t>RV sequences</w:t>
            </w:r>
          </w:p>
        </w:tc>
        <w:tc>
          <w:tcPr>
            <w:tcW w:w="1179" w:type="dxa"/>
          </w:tcPr>
          <w:p w14:paraId="36883124" w14:textId="77777777" w:rsidR="00C03588" w:rsidRPr="00EC5BC0" w:rsidRDefault="00C03588" w:rsidP="009C0A57">
            <w:pPr>
              <w:pStyle w:val="TAC"/>
              <w:rPr>
                <w:rFonts w:cs="Arial"/>
                <w:lang w:eastAsia="zh-CN"/>
              </w:rPr>
            </w:pPr>
          </w:p>
        </w:tc>
        <w:tc>
          <w:tcPr>
            <w:tcW w:w="2988" w:type="dxa"/>
          </w:tcPr>
          <w:p w14:paraId="21D1F045" w14:textId="77777777" w:rsidR="00C03588" w:rsidRPr="00EC5BC0" w:rsidRDefault="00C03588" w:rsidP="009C0A57">
            <w:pPr>
              <w:pStyle w:val="TAC"/>
              <w:rPr>
                <w:rFonts w:cs="Arial"/>
                <w:lang w:eastAsia="zh-CN"/>
              </w:rPr>
            </w:pPr>
            <w:r w:rsidRPr="00EC5BC0">
              <w:rPr>
                <w:rFonts w:cs="Arial"/>
              </w:rPr>
              <w:t>0, 2, 3, 1, 0, 2, 3, 1</w:t>
            </w:r>
          </w:p>
        </w:tc>
        <w:tc>
          <w:tcPr>
            <w:tcW w:w="2693" w:type="dxa"/>
            <w:vAlign w:val="center"/>
          </w:tcPr>
          <w:p w14:paraId="0DFB57C4" w14:textId="77777777" w:rsidR="00C03588" w:rsidRPr="00EC5BC0" w:rsidRDefault="00C03588" w:rsidP="009C0A57">
            <w:pPr>
              <w:spacing w:after="0"/>
            </w:pPr>
            <w:r w:rsidRPr="00EC5BC0">
              <w:t>FDD: 0, 0, 0, 0, 2, 2, 2, 2, 3, 3, 3, 3, 1, 1, 1, 1</w:t>
            </w:r>
          </w:p>
          <w:p w14:paraId="7E62C5BA" w14:textId="77777777" w:rsidR="00C03588" w:rsidRPr="00EC5BC0" w:rsidRDefault="00C03588" w:rsidP="009C0A57">
            <w:pPr>
              <w:spacing w:after="0"/>
              <w:rPr>
                <w:rFonts w:cs="Arial"/>
                <w:lang w:eastAsia="zh-CN"/>
              </w:rPr>
            </w:pPr>
            <w:r w:rsidRPr="00EC5BC0">
              <w:t>TDD: 0, 0, 0, 0, 0, 2, 2, 2, 2, 2, 3, 3, 3, 3, 3, 1, 1, 1, 1,1</w:t>
            </w:r>
          </w:p>
        </w:tc>
      </w:tr>
      <w:tr w:rsidR="00C03588" w:rsidRPr="00EC5BC0" w14:paraId="6F9F272F" w14:textId="77777777" w:rsidTr="009C0A57">
        <w:trPr>
          <w:jc w:val="center"/>
        </w:trPr>
        <w:tc>
          <w:tcPr>
            <w:tcW w:w="2802" w:type="dxa"/>
          </w:tcPr>
          <w:p w14:paraId="2CA52778" w14:textId="77777777" w:rsidR="00C03588" w:rsidRPr="00EC5BC0" w:rsidRDefault="00C03588" w:rsidP="009C0A57">
            <w:pPr>
              <w:pStyle w:val="TAC"/>
              <w:rPr>
                <w:rFonts w:cs="Arial"/>
                <w:lang w:eastAsia="zh-CN"/>
              </w:rPr>
            </w:pPr>
            <w:r w:rsidRPr="00EC5BC0">
              <w:rPr>
                <w:rFonts w:cs="Arial"/>
              </w:rPr>
              <w:t>Number of PUSCH repetitions</w:t>
            </w:r>
          </w:p>
        </w:tc>
        <w:tc>
          <w:tcPr>
            <w:tcW w:w="1179" w:type="dxa"/>
          </w:tcPr>
          <w:p w14:paraId="56E800F5" w14:textId="77777777" w:rsidR="00C03588" w:rsidRPr="00EC5BC0" w:rsidRDefault="00C03588" w:rsidP="009C0A57">
            <w:pPr>
              <w:pStyle w:val="TAC"/>
              <w:rPr>
                <w:rFonts w:cs="Arial"/>
                <w:lang w:eastAsia="zh-CN"/>
              </w:rPr>
            </w:pPr>
          </w:p>
        </w:tc>
        <w:tc>
          <w:tcPr>
            <w:tcW w:w="2988" w:type="dxa"/>
          </w:tcPr>
          <w:p w14:paraId="1D799318" w14:textId="77777777" w:rsidR="00C03588" w:rsidRPr="00EC5BC0" w:rsidRDefault="00C03588" w:rsidP="009C0A57">
            <w:pPr>
              <w:pStyle w:val="TAC"/>
              <w:rPr>
                <w:rFonts w:cs="Arial"/>
              </w:rPr>
            </w:pPr>
            <w:r w:rsidRPr="00EC5BC0">
              <w:rPr>
                <w:rFonts w:cs="Arial"/>
              </w:rPr>
              <w:t>8</w:t>
            </w:r>
          </w:p>
        </w:tc>
        <w:tc>
          <w:tcPr>
            <w:tcW w:w="2693" w:type="dxa"/>
          </w:tcPr>
          <w:p w14:paraId="5C0CBC42" w14:textId="77777777" w:rsidR="00C03588" w:rsidRPr="00EC5BC0" w:rsidRDefault="00C03588" w:rsidP="009C0A57">
            <w:pPr>
              <w:pStyle w:val="TAC"/>
              <w:rPr>
                <w:rFonts w:cs="Arial"/>
                <w:lang w:eastAsia="zh-CN"/>
              </w:rPr>
            </w:pPr>
            <w:r w:rsidRPr="00EC5BC0">
              <w:rPr>
                <w:rFonts w:cs="Arial"/>
              </w:rPr>
              <w:t>256</w:t>
            </w:r>
          </w:p>
        </w:tc>
      </w:tr>
      <w:tr w:rsidR="00C03588" w:rsidRPr="00EC5BC0" w14:paraId="1F0A9B3A" w14:textId="77777777" w:rsidTr="009C0A57">
        <w:trPr>
          <w:jc w:val="center"/>
        </w:trPr>
        <w:tc>
          <w:tcPr>
            <w:tcW w:w="2802" w:type="dxa"/>
          </w:tcPr>
          <w:p w14:paraId="47AF35E7" w14:textId="77777777" w:rsidR="00C03588" w:rsidRPr="00EC5BC0" w:rsidRDefault="00C03588" w:rsidP="009C0A57">
            <w:pPr>
              <w:pStyle w:val="TAC"/>
              <w:rPr>
                <w:rFonts w:cs="Arial"/>
              </w:rPr>
            </w:pPr>
            <w:r w:rsidRPr="00EC5BC0">
              <w:rPr>
                <w:rFonts w:cs="Arial"/>
              </w:rPr>
              <w:t>Frequency hopping</w:t>
            </w:r>
          </w:p>
        </w:tc>
        <w:tc>
          <w:tcPr>
            <w:tcW w:w="1179" w:type="dxa"/>
          </w:tcPr>
          <w:p w14:paraId="27B3B443" w14:textId="77777777" w:rsidR="00C03588" w:rsidRPr="00EC5BC0" w:rsidRDefault="00C03588" w:rsidP="009C0A57">
            <w:pPr>
              <w:pStyle w:val="TAC"/>
              <w:rPr>
                <w:rFonts w:cs="Arial"/>
                <w:lang w:eastAsia="zh-CN"/>
              </w:rPr>
            </w:pPr>
          </w:p>
        </w:tc>
        <w:tc>
          <w:tcPr>
            <w:tcW w:w="2988" w:type="dxa"/>
          </w:tcPr>
          <w:p w14:paraId="341743E9" w14:textId="77777777" w:rsidR="00C03588" w:rsidRPr="00EC5BC0" w:rsidRDefault="00C03588" w:rsidP="009C0A57">
            <w:pPr>
              <w:spacing w:after="0"/>
              <w:jc w:val="center"/>
              <w:rPr>
                <w:lang w:eastAsia="zh-CN"/>
              </w:rPr>
            </w:pPr>
            <w:r w:rsidRPr="00EC5BC0">
              <w:rPr>
                <w:lang w:eastAsia="zh-CN"/>
              </w:rPr>
              <w:t>ON</w:t>
            </w:r>
          </w:p>
        </w:tc>
        <w:tc>
          <w:tcPr>
            <w:tcW w:w="2693" w:type="dxa"/>
          </w:tcPr>
          <w:p w14:paraId="7B9505C0" w14:textId="77777777" w:rsidR="00C03588" w:rsidRPr="00EC5BC0" w:rsidRDefault="00C03588" w:rsidP="009C0A57">
            <w:pPr>
              <w:spacing w:after="0"/>
              <w:jc w:val="center"/>
              <w:rPr>
                <w:lang w:eastAsia="zh-CN"/>
              </w:rPr>
            </w:pPr>
            <w:r w:rsidRPr="00EC5BC0">
              <w:rPr>
                <w:lang w:eastAsia="zh-CN"/>
              </w:rPr>
              <w:t>ON</w:t>
            </w:r>
          </w:p>
        </w:tc>
      </w:tr>
      <w:tr w:rsidR="00C03588" w:rsidRPr="00EC5BC0" w14:paraId="7F751AB8" w14:textId="77777777" w:rsidTr="009C0A57">
        <w:trPr>
          <w:jc w:val="center"/>
        </w:trPr>
        <w:tc>
          <w:tcPr>
            <w:tcW w:w="2802" w:type="dxa"/>
          </w:tcPr>
          <w:p w14:paraId="74F1B8F0" w14:textId="77777777" w:rsidR="00C03588" w:rsidRPr="00EC5BC0" w:rsidRDefault="00C03588" w:rsidP="009C0A57">
            <w:pPr>
              <w:pStyle w:val="TAC"/>
              <w:rPr>
                <w:lang w:eastAsia="zh-CN"/>
              </w:rPr>
            </w:pPr>
            <w:r w:rsidRPr="00EC5BC0">
              <w:t>Frequency hopping interval</w:t>
            </w:r>
          </w:p>
        </w:tc>
        <w:tc>
          <w:tcPr>
            <w:tcW w:w="1179" w:type="dxa"/>
          </w:tcPr>
          <w:p w14:paraId="7850CA37" w14:textId="77777777" w:rsidR="00C03588" w:rsidRPr="00EC5BC0" w:rsidRDefault="00C03588" w:rsidP="009C0A57">
            <w:pPr>
              <w:pStyle w:val="TAC"/>
              <w:rPr>
                <w:lang w:eastAsia="zh-CN"/>
              </w:rPr>
            </w:pPr>
            <w:r w:rsidRPr="00EC5BC0">
              <w:rPr>
                <w:lang w:eastAsia="zh-CN"/>
              </w:rPr>
              <w:t>subframes</w:t>
            </w:r>
          </w:p>
        </w:tc>
        <w:tc>
          <w:tcPr>
            <w:tcW w:w="2988" w:type="dxa"/>
          </w:tcPr>
          <w:p w14:paraId="4E6AAA13" w14:textId="77777777" w:rsidR="00C03588" w:rsidRPr="00EC5BC0" w:rsidRDefault="00C03588" w:rsidP="009C0A57">
            <w:pPr>
              <w:pStyle w:val="TAC"/>
              <w:rPr>
                <w:lang w:eastAsia="ja-JP"/>
              </w:rPr>
            </w:pPr>
            <w:r w:rsidRPr="00EC5BC0">
              <w:rPr>
                <w:lang w:eastAsia="ja-JP"/>
              </w:rPr>
              <w:t>4: FDD</w:t>
            </w:r>
          </w:p>
          <w:p w14:paraId="6D0B6BBF" w14:textId="77777777" w:rsidR="00C03588" w:rsidRPr="00EC5BC0" w:rsidRDefault="00C03588" w:rsidP="009C0A57">
            <w:pPr>
              <w:pStyle w:val="TAC"/>
              <w:rPr>
                <w:lang w:eastAsia="zh-CN"/>
              </w:rPr>
            </w:pPr>
            <w:r w:rsidRPr="00EC5BC0">
              <w:t>5: TDD</w:t>
            </w:r>
          </w:p>
        </w:tc>
        <w:tc>
          <w:tcPr>
            <w:tcW w:w="2693" w:type="dxa"/>
          </w:tcPr>
          <w:p w14:paraId="6A317E36" w14:textId="77777777" w:rsidR="00C03588" w:rsidRPr="00EC5BC0" w:rsidRDefault="00C03588" w:rsidP="009C0A57">
            <w:pPr>
              <w:pStyle w:val="TAC"/>
              <w:rPr>
                <w:lang w:eastAsia="ja-JP"/>
              </w:rPr>
            </w:pPr>
            <w:r w:rsidRPr="00EC5BC0">
              <w:rPr>
                <w:lang w:eastAsia="ja-JP"/>
              </w:rPr>
              <w:t>4: FDD</w:t>
            </w:r>
          </w:p>
          <w:p w14:paraId="07C3D954" w14:textId="77777777" w:rsidR="00C03588" w:rsidRPr="00EC5BC0" w:rsidRDefault="00C03588" w:rsidP="009C0A57">
            <w:pPr>
              <w:pStyle w:val="TAC"/>
              <w:rPr>
                <w:lang w:eastAsia="zh-CN"/>
              </w:rPr>
            </w:pPr>
            <w:r w:rsidRPr="00EC5BC0">
              <w:t>5: TDD</w:t>
            </w:r>
          </w:p>
        </w:tc>
      </w:tr>
      <w:tr w:rsidR="00C03588" w:rsidRPr="00EC5BC0" w14:paraId="52B798B0" w14:textId="77777777" w:rsidTr="009C0A57">
        <w:trPr>
          <w:jc w:val="center"/>
        </w:trPr>
        <w:tc>
          <w:tcPr>
            <w:tcW w:w="2802" w:type="dxa"/>
          </w:tcPr>
          <w:p w14:paraId="4A8EEF51" w14:textId="77777777" w:rsidR="00C03588" w:rsidRPr="00EC5BC0" w:rsidRDefault="00C03588" w:rsidP="009C0A57">
            <w:pPr>
              <w:pStyle w:val="TAC"/>
            </w:pPr>
            <w:r w:rsidRPr="00EC5BC0">
              <w:t>Frequency hopping offset</w:t>
            </w:r>
          </w:p>
        </w:tc>
        <w:tc>
          <w:tcPr>
            <w:tcW w:w="1179" w:type="dxa"/>
          </w:tcPr>
          <w:p w14:paraId="687FD49C" w14:textId="77777777" w:rsidR="00C03588" w:rsidRPr="00EC5BC0" w:rsidRDefault="00C03588" w:rsidP="009C0A57">
            <w:pPr>
              <w:pStyle w:val="TAC"/>
              <w:rPr>
                <w:lang w:eastAsia="zh-CN"/>
              </w:rPr>
            </w:pPr>
          </w:p>
        </w:tc>
        <w:tc>
          <w:tcPr>
            <w:tcW w:w="2988" w:type="dxa"/>
          </w:tcPr>
          <w:p w14:paraId="0B0C4AE1" w14:textId="77777777" w:rsidR="00C03588" w:rsidRPr="00EC5BC0" w:rsidRDefault="00C03588" w:rsidP="009C0A57">
            <w:pPr>
              <w:pStyle w:val="TAC"/>
              <w:rPr>
                <w:lang w:eastAsia="ja-JP"/>
              </w:rPr>
            </w:pPr>
            <w:r w:rsidRPr="00EC5BC0">
              <w:rPr>
                <w:position w:val="-12"/>
                <w:lang w:eastAsia="ja-JP"/>
              </w:rPr>
              <w:object w:dxaOrig="800" w:dyaOrig="380" w14:anchorId="36A498E0">
                <v:shape id="_x0000_i1033" type="#_x0000_t75" style="width:39.75pt;height:18.75pt" o:ole="">
                  <v:imagedata r:id="rId27" o:title=""/>
                </v:shape>
                <o:OLEObject Type="Embed" ProgID="Equation.3" ShapeID="_x0000_i1033" DrawAspect="Content" ObjectID="_1792399197" r:id="rId28"/>
              </w:object>
            </w:r>
            <w:r w:rsidRPr="00EC5BC0">
              <w:rPr>
                <w:lang w:eastAsia="ja-JP"/>
              </w:rPr>
              <w:t xml:space="preserve"> (Note 2)</w:t>
            </w:r>
          </w:p>
        </w:tc>
        <w:tc>
          <w:tcPr>
            <w:tcW w:w="2693" w:type="dxa"/>
          </w:tcPr>
          <w:p w14:paraId="71A143EC" w14:textId="77777777" w:rsidR="00C03588" w:rsidRPr="00EC5BC0" w:rsidRDefault="00C03588" w:rsidP="009C0A57">
            <w:pPr>
              <w:pStyle w:val="TAC"/>
              <w:rPr>
                <w:lang w:eastAsia="ja-JP"/>
              </w:rPr>
            </w:pPr>
            <w:r w:rsidRPr="00EC5BC0">
              <w:rPr>
                <w:position w:val="-12"/>
                <w:lang w:eastAsia="ja-JP"/>
              </w:rPr>
              <w:object w:dxaOrig="800" w:dyaOrig="380" w14:anchorId="6389A097">
                <v:shape id="_x0000_i1034" type="#_x0000_t75" style="width:39.75pt;height:18.75pt" o:ole="">
                  <v:imagedata r:id="rId29" o:title=""/>
                </v:shape>
                <o:OLEObject Type="Embed" ProgID="Equation.3" ShapeID="_x0000_i1034" DrawAspect="Content" ObjectID="_1792399198" r:id="rId30"/>
              </w:object>
            </w:r>
            <w:r w:rsidRPr="00EC5BC0">
              <w:rPr>
                <w:lang w:eastAsia="ja-JP"/>
              </w:rPr>
              <w:t xml:space="preserve"> (Note 2)</w:t>
            </w:r>
          </w:p>
        </w:tc>
      </w:tr>
      <w:tr w:rsidR="00C03588" w:rsidRPr="00EC5BC0" w14:paraId="5C19FBA0" w14:textId="77777777" w:rsidTr="009C0A57">
        <w:trPr>
          <w:jc w:val="center"/>
        </w:trPr>
        <w:tc>
          <w:tcPr>
            <w:tcW w:w="9662" w:type="dxa"/>
            <w:gridSpan w:val="4"/>
          </w:tcPr>
          <w:p w14:paraId="68697DC3" w14:textId="77777777" w:rsidR="00C03588" w:rsidRPr="00EC5BC0" w:rsidRDefault="00C03588" w:rsidP="009C0A57">
            <w:pPr>
              <w:pStyle w:val="TAN"/>
              <w:rPr>
                <w:lang w:eastAsia="ja-JP"/>
              </w:rPr>
            </w:pPr>
            <w:r w:rsidRPr="00EC5BC0">
              <w:rPr>
                <w:lang w:eastAsia="ja-JP"/>
              </w:rPr>
              <w:t>Note 1:</w:t>
            </w:r>
            <w:r w:rsidRPr="00EC5BC0">
              <w:rPr>
                <w:rFonts w:cs="Arial"/>
                <w:lang w:eastAsia="zh-CN"/>
              </w:rPr>
              <w:tab/>
            </w:r>
            <w:r w:rsidRPr="00EC5BC0">
              <w:rPr>
                <w:lang w:eastAsia="ja-JP"/>
              </w:rPr>
              <w:t>Guard period shall be created according to TS36.211, 5.2.5 [12]</w:t>
            </w:r>
          </w:p>
          <w:p w14:paraId="320A9C46" w14:textId="77777777" w:rsidR="00C03588" w:rsidRPr="00EC5BC0" w:rsidRDefault="00C03588" w:rsidP="009C0A57">
            <w:pPr>
              <w:pStyle w:val="TAN"/>
              <w:rPr>
                <w:lang w:eastAsia="ja-JP"/>
              </w:rPr>
            </w:pPr>
            <w:r w:rsidRPr="00EC5BC0">
              <w:rPr>
                <w:lang w:eastAsia="ja-JP"/>
              </w:rPr>
              <w:t>Note 2:</w:t>
            </w:r>
            <w:r w:rsidRPr="00EC5BC0">
              <w:rPr>
                <w:lang w:eastAsia="ja-JP"/>
              </w:rPr>
              <w:tab/>
            </w:r>
            <w:r w:rsidRPr="00EC5BC0">
              <w:rPr>
                <w:lang w:eastAsia="ja-JP"/>
              </w:rPr>
              <w:object w:dxaOrig="460" w:dyaOrig="380" w14:anchorId="31E2AB2E">
                <v:shape id="_x0000_i1035" type="#_x0000_t75" style="width:24pt;height:18.75pt" o:ole="">
                  <v:imagedata r:id="rId31" o:title=""/>
                </v:shape>
                <o:OLEObject Type="Embed" ProgID="Equation.3" ShapeID="_x0000_i1035" DrawAspect="Content" ObjectID="_1792399199" r:id="rId32"/>
              </w:object>
            </w:r>
            <w:r w:rsidRPr="00EC5BC0">
              <w:rPr>
                <w:lang w:eastAsia="ja-JP"/>
              </w:rPr>
              <w:t xml:space="preserve"> is the total number of uplink narrowbands specified in TS36.211, 5.2.4 [12]</w:t>
            </w:r>
          </w:p>
        </w:tc>
      </w:tr>
    </w:tbl>
    <w:p w14:paraId="6BD70CED" w14:textId="77777777" w:rsidR="00C03588" w:rsidRPr="00EC5BC0" w:rsidRDefault="00C03588" w:rsidP="00C03588"/>
    <w:p w14:paraId="3417DE34" w14:textId="77777777" w:rsidR="00C03588" w:rsidRPr="00EC5BC0" w:rsidRDefault="00C03588" w:rsidP="00C03588">
      <w:pPr>
        <w:pStyle w:val="B1"/>
      </w:pPr>
      <w:r w:rsidRPr="00EC5BC0">
        <w:t>3)</w:t>
      </w:r>
      <w:r w:rsidRPr="00EC5BC0">
        <w:tab/>
        <w:t>The multipath fading emulators shall be configured according to the corresponding channel model defined in annex B.</w:t>
      </w:r>
    </w:p>
    <w:p w14:paraId="12B43F58" w14:textId="77777777" w:rsidR="00C03588" w:rsidRPr="00EC5BC0" w:rsidRDefault="00C03588" w:rsidP="00C03588">
      <w:pPr>
        <w:pStyle w:val="B1"/>
      </w:pPr>
      <w:r w:rsidRPr="00EC5BC0">
        <w:t>4)</w:t>
      </w:r>
      <w:r w:rsidRPr="00EC5BC0">
        <w:tab/>
        <w:t>Adjust the equipment so that required SNR specified in Table 8.2.7.5-1 to 8.2.7.5-2 is achieved at the BS input.</w:t>
      </w:r>
    </w:p>
    <w:p w14:paraId="27EECD44" w14:textId="7C9D4206" w:rsidR="00C03588" w:rsidRPr="00EC5BC0" w:rsidRDefault="00C03588" w:rsidP="00C03588">
      <w:pPr>
        <w:pStyle w:val="B1"/>
      </w:pPr>
      <w:r w:rsidRPr="00EC5BC0">
        <w:t>5)</w:t>
      </w:r>
      <w:r w:rsidRPr="00EC5BC0">
        <w:tab/>
        <w:t xml:space="preserve">For each of the reference channels in Table 8.2.7.5-1 to 8.2.7.5-2 applicable for the base station, measure the throughput, according to </w:t>
      </w:r>
      <w:del w:id="129" w:author="Man Hung Ng (Nokia)" w:date="2024-11-05T15:25:00Z" w16du:dateUtc="2024-11-05T15:25:00Z">
        <w:r w:rsidRPr="00EC5BC0" w:rsidDel="00C03588">
          <w:delText>a</w:delText>
        </w:r>
      </w:del>
      <w:ins w:id="130" w:author="Man Hung Ng (Nokia)" w:date="2024-11-05T15:25:00Z" w16du:dateUtc="2024-11-05T15:25:00Z">
        <w:r>
          <w:t>A</w:t>
        </w:r>
      </w:ins>
      <w:r w:rsidRPr="00EC5BC0">
        <w:t xml:space="preserve">nnex </w:t>
      </w:r>
      <w:ins w:id="131" w:author="Man Hung Ng (Nokia)" w:date="2024-11-05T15:25:00Z" w16du:dateUtc="2024-11-05T15:25:00Z">
        <w:r>
          <w:t>A</w:t>
        </w:r>
      </w:ins>
      <w:del w:id="132" w:author="Man Hung Ng (Nokia)" w:date="2024-11-05T15:25:00Z" w16du:dateUtc="2024-11-05T15:25:00Z">
        <w:r w:rsidRPr="00EC5BC0" w:rsidDel="00C03588">
          <w:delText>E</w:delText>
        </w:r>
      </w:del>
      <w:r w:rsidRPr="00EC5BC0">
        <w:t>.</w:t>
      </w:r>
    </w:p>
    <w:p w14:paraId="7F2577F4" w14:textId="77777777" w:rsidR="00C03588" w:rsidRPr="00B64708" w:rsidRDefault="00C03588" w:rsidP="00C03588">
      <w:pPr>
        <w:rPr>
          <w:b/>
        </w:rPr>
      </w:pPr>
      <w:r w:rsidRPr="00B64708">
        <w:rPr>
          <w:b/>
        </w:rPr>
        <w:t>&lt;</w:t>
      </w:r>
      <w:r>
        <w:rPr>
          <w:b/>
        </w:rPr>
        <w:t>Next</w:t>
      </w:r>
      <w:r w:rsidRPr="00B64708">
        <w:rPr>
          <w:b/>
        </w:rPr>
        <w:t xml:space="preserve"> change&gt;</w:t>
      </w:r>
    </w:p>
    <w:p w14:paraId="2117DBD5" w14:textId="77777777" w:rsidR="005577B2" w:rsidRPr="00D26A62" w:rsidRDefault="005577B2" w:rsidP="005577B2">
      <w:pPr>
        <w:pStyle w:val="Heading5"/>
      </w:pPr>
      <w:bookmarkStart w:id="133" w:name="_Toc21016613"/>
      <w:bookmarkStart w:id="134" w:name="_Toc45830700"/>
      <w:bookmarkStart w:id="135" w:name="_Toc45831369"/>
      <w:bookmarkStart w:id="136" w:name="_Toc61109641"/>
      <w:bookmarkStart w:id="137" w:name="_Toc67910030"/>
      <w:bookmarkStart w:id="138" w:name="_Toc89360105"/>
      <w:r w:rsidRPr="00D26A62">
        <w:t>8.2.8.4.2</w:t>
      </w:r>
      <w:r w:rsidRPr="00D26A62">
        <w:tab/>
        <w:t>Procedure</w:t>
      </w:r>
      <w:bookmarkEnd w:id="133"/>
      <w:bookmarkEnd w:id="134"/>
      <w:bookmarkEnd w:id="135"/>
      <w:bookmarkEnd w:id="136"/>
      <w:bookmarkEnd w:id="137"/>
      <w:bookmarkEnd w:id="138"/>
    </w:p>
    <w:p w14:paraId="2B5939C5" w14:textId="77777777" w:rsidR="005577B2" w:rsidRPr="00D26A62" w:rsidRDefault="005577B2" w:rsidP="005577B2">
      <w:pPr>
        <w:pStyle w:val="B1"/>
      </w:pPr>
      <w:r w:rsidRPr="00D26A62">
        <w:t>1)</w:t>
      </w:r>
      <w:r w:rsidRPr="00D26A62">
        <w:tab/>
        <w:t>Adjust the AWGN generator, according to the channel bandwidth, defined in Table 8.2.8.4.2-1.</w:t>
      </w:r>
    </w:p>
    <w:p w14:paraId="190A07AC" w14:textId="77777777" w:rsidR="005577B2" w:rsidRPr="00D26A62" w:rsidRDefault="005577B2" w:rsidP="005577B2">
      <w:pPr>
        <w:pStyle w:val="TH"/>
        <w:rPr>
          <w:rFonts w:eastAsia="‚c‚e‚o“Á‘¾ƒSƒVƒbƒN‘Ì"/>
        </w:rPr>
      </w:pPr>
      <w:r w:rsidRPr="00D26A62">
        <w:rPr>
          <w:rFonts w:eastAsia="‚c‚e‚o“Á‘¾ƒSƒVƒbƒN‘Ì"/>
        </w:rPr>
        <w:t>Table 8.2.8.4.2-1: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577B2" w:rsidRPr="00D26A62" w14:paraId="345B9F2A" w14:textId="77777777" w:rsidTr="009C0A57">
        <w:trPr>
          <w:cantSplit/>
          <w:jc w:val="center"/>
        </w:trPr>
        <w:tc>
          <w:tcPr>
            <w:tcW w:w="2406" w:type="dxa"/>
            <w:vAlign w:val="center"/>
          </w:tcPr>
          <w:p w14:paraId="30D50171" w14:textId="77777777" w:rsidR="005577B2" w:rsidRPr="00D26A62" w:rsidRDefault="005577B2" w:rsidP="009C0A57">
            <w:pPr>
              <w:pStyle w:val="TAH"/>
              <w:rPr>
                <w:rFonts w:eastAsia="‚c‚e‚o“Á‘¾ƒSƒVƒbƒN‘Ì"/>
                <w:lang w:eastAsia="ja-JP"/>
              </w:rPr>
            </w:pPr>
            <w:r w:rsidRPr="00D26A62">
              <w:rPr>
                <w:rFonts w:eastAsia="‚c‚e‚o“Á‘¾ƒSƒVƒbƒN‘Ì"/>
              </w:rPr>
              <w:t>Channel bandwidth [MHz]</w:t>
            </w:r>
          </w:p>
        </w:tc>
        <w:tc>
          <w:tcPr>
            <w:tcW w:w="1943" w:type="dxa"/>
            <w:vAlign w:val="center"/>
          </w:tcPr>
          <w:p w14:paraId="76A5091D" w14:textId="77777777" w:rsidR="005577B2" w:rsidRPr="00D26A62" w:rsidRDefault="005577B2" w:rsidP="009C0A57">
            <w:pPr>
              <w:pStyle w:val="TAH"/>
              <w:rPr>
                <w:rFonts w:eastAsia="‚c‚e‚o“Á‘¾ƒSƒVƒbƒN‘Ì"/>
                <w:lang w:eastAsia="ja-JP"/>
              </w:rPr>
            </w:pPr>
            <w:r w:rsidRPr="00D26A62">
              <w:rPr>
                <w:rFonts w:eastAsia="‚c‚e‚o“Á‘¾ƒSƒVƒbƒN‘Ì"/>
              </w:rPr>
              <w:t>AWGN power level</w:t>
            </w:r>
          </w:p>
        </w:tc>
      </w:tr>
      <w:tr w:rsidR="005577B2" w:rsidRPr="00D26A62" w14:paraId="6930BFEC" w14:textId="77777777" w:rsidTr="009C0A57">
        <w:trPr>
          <w:cantSplit/>
          <w:trHeight w:val="70"/>
          <w:jc w:val="center"/>
        </w:trPr>
        <w:tc>
          <w:tcPr>
            <w:tcW w:w="2406" w:type="dxa"/>
            <w:tcBorders>
              <w:bottom w:val="single" w:sz="4" w:space="0" w:color="auto"/>
            </w:tcBorders>
            <w:vAlign w:val="center"/>
          </w:tcPr>
          <w:p w14:paraId="39F5CB06" w14:textId="77777777" w:rsidR="005577B2" w:rsidRPr="00D26A62" w:rsidRDefault="005577B2" w:rsidP="009C0A57">
            <w:pPr>
              <w:pStyle w:val="TAC"/>
              <w:rPr>
                <w:rFonts w:eastAsia="‚c‚e‚o“Á‘¾ƒSƒVƒbƒN‘Ì" w:cs="v5.0.0"/>
                <w:lang w:eastAsia="ja-JP"/>
              </w:rPr>
            </w:pPr>
            <w:r w:rsidRPr="00D26A62">
              <w:rPr>
                <w:rFonts w:eastAsia="‚c‚e‚o“Á‘¾ƒSƒVƒbƒN‘Ì" w:cs="v5.0.0"/>
              </w:rPr>
              <w:t>20</w:t>
            </w:r>
          </w:p>
        </w:tc>
        <w:tc>
          <w:tcPr>
            <w:tcW w:w="1943" w:type="dxa"/>
            <w:tcBorders>
              <w:bottom w:val="single" w:sz="4" w:space="0" w:color="auto"/>
            </w:tcBorders>
            <w:vAlign w:val="center"/>
          </w:tcPr>
          <w:p w14:paraId="257A8AEF" w14:textId="77777777" w:rsidR="005577B2" w:rsidRPr="00D26A62" w:rsidRDefault="005577B2" w:rsidP="009C0A57">
            <w:pPr>
              <w:pStyle w:val="TAC"/>
              <w:jc w:val="left"/>
              <w:rPr>
                <w:rFonts w:eastAsia="‚c‚e‚o“Á‘¾ƒSƒVƒbƒN‘Ì" w:cs="v5.0.0"/>
                <w:lang w:eastAsia="ja-JP"/>
              </w:rPr>
            </w:pPr>
            <w:r w:rsidRPr="00D26A62">
              <w:rPr>
                <w:rFonts w:eastAsia="‚c‚e‚o“Á‘¾ƒSƒVƒbƒN‘Ì" w:cs="v5.0.0"/>
                <w:lang w:eastAsia="ja-JP"/>
              </w:rPr>
              <w:t>-80.4dBm / 18MHz</w:t>
            </w:r>
          </w:p>
        </w:tc>
      </w:tr>
    </w:tbl>
    <w:p w14:paraId="0E3FBD6B" w14:textId="77777777" w:rsidR="005577B2" w:rsidRPr="00D26A62" w:rsidRDefault="005577B2" w:rsidP="005577B2"/>
    <w:p w14:paraId="3E526EF0" w14:textId="77777777" w:rsidR="005577B2" w:rsidRPr="00D26A62" w:rsidRDefault="005577B2" w:rsidP="005577B2">
      <w:pPr>
        <w:pStyle w:val="B1"/>
        <w:tabs>
          <w:tab w:val="num" w:pos="737"/>
        </w:tabs>
        <w:ind w:left="738" w:hanging="454"/>
      </w:pPr>
      <w:r w:rsidRPr="00D26A62">
        <w:t>2)</w:t>
      </w:r>
      <w:r w:rsidRPr="00D26A62">
        <w:tab/>
        <w:t>The characteristics of the wanted signal shall be configured according to the corresponding UL reference measurement channel defined in annex A and the test parameters in Table 8.2.8.4.2-2.</w:t>
      </w:r>
    </w:p>
    <w:p w14:paraId="7B76C872" w14:textId="77777777" w:rsidR="005577B2" w:rsidRPr="00D26A62" w:rsidRDefault="005577B2" w:rsidP="005577B2">
      <w:pPr>
        <w:pStyle w:val="TH"/>
      </w:pPr>
      <w:r w:rsidRPr="00D26A62">
        <w:t>Table 8.2.8.4.2-2: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577B2" w:rsidRPr="00D26A62" w14:paraId="286E6A76" w14:textId="77777777" w:rsidTr="009C0A57">
        <w:trPr>
          <w:jc w:val="center"/>
        </w:trPr>
        <w:tc>
          <w:tcPr>
            <w:tcW w:w="4503" w:type="dxa"/>
          </w:tcPr>
          <w:p w14:paraId="16F4C6C3" w14:textId="77777777" w:rsidR="005577B2" w:rsidRPr="00D26A62" w:rsidRDefault="005577B2" w:rsidP="009C0A57">
            <w:pPr>
              <w:pStyle w:val="TAH"/>
              <w:rPr>
                <w:rFonts w:cs="Arial"/>
              </w:rPr>
            </w:pPr>
            <w:r w:rsidRPr="00D26A62">
              <w:rPr>
                <w:rFonts w:cs="Arial"/>
              </w:rPr>
              <w:t>Parameter</w:t>
            </w:r>
          </w:p>
        </w:tc>
        <w:tc>
          <w:tcPr>
            <w:tcW w:w="3118" w:type="dxa"/>
          </w:tcPr>
          <w:p w14:paraId="4779D85E" w14:textId="77777777" w:rsidR="005577B2" w:rsidRPr="00D26A62" w:rsidRDefault="005577B2" w:rsidP="009C0A57">
            <w:pPr>
              <w:pStyle w:val="TAH"/>
              <w:rPr>
                <w:rFonts w:cs="Arial"/>
              </w:rPr>
            </w:pPr>
            <w:r w:rsidRPr="00D26A62">
              <w:rPr>
                <w:rFonts w:cs="Arial"/>
              </w:rPr>
              <w:t>Value</w:t>
            </w:r>
          </w:p>
        </w:tc>
      </w:tr>
      <w:tr w:rsidR="005577B2" w:rsidRPr="00D26A62" w14:paraId="5FF0423B" w14:textId="77777777" w:rsidTr="009C0A57">
        <w:trPr>
          <w:jc w:val="center"/>
        </w:trPr>
        <w:tc>
          <w:tcPr>
            <w:tcW w:w="4503" w:type="dxa"/>
          </w:tcPr>
          <w:p w14:paraId="2EF70251" w14:textId="77777777" w:rsidR="005577B2" w:rsidRPr="00D26A62" w:rsidRDefault="005577B2" w:rsidP="009C0A57">
            <w:pPr>
              <w:pStyle w:val="TAC"/>
              <w:rPr>
                <w:rFonts w:cs="Arial"/>
              </w:rPr>
            </w:pPr>
            <w:r w:rsidRPr="00D26A62">
              <w:rPr>
                <w:rFonts w:cs="Arial"/>
              </w:rPr>
              <w:t>Maximum number of HARQ transmissions</w:t>
            </w:r>
          </w:p>
        </w:tc>
        <w:tc>
          <w:tcPr>
            <w:tcW w:w="3118" w:type="dxa"/>
          </w:tcPr>
          <w:p w14:paraId="5520A1E9" w14:textId="77777777" w:rsidR="005577B2" w:rsidRPr="00D26A62" w:rsidRDefault="005577B2" w:rsidP="009C0A57">
            <w:pPr>
              <w:pStyle w:val="TAC"/>
              <w:rPr>
                <w:rFonts w:cs="Arial"/>
              </w:rPr>
            </w:pPr>
            <w:r w:rsidRPr="00D26A62">
              <w:rPr>
                <w:rFonts w:cs="Arial"/>
              </w:rPr>
              <w:t>4</w:t>
            </w:r>
          </w:p>
        </w:tc>
      </w:tr>
      <w:tr w:rsidR="005577B2" w:rsidRPr="00D26A62" w14:paraId="5336850D" w14:textId="77777777" w:rsidTr="009C0A57">
        <w:trPr>
          <w:jc w:val="center"/>
        </w:trPr>
        <w:tc>
          <w:tcPr>
            <w:tcW w:w="4503" w:type="dxa"/>
          </w:tcPr>
          <w:p w14:paraId="1F29C26E" w14:textId="77777777" w:rsidR="005577B2" w:rsidRPr="00D26A62" w:rsidRDefault="005577B2" w:rsidP="009C0A57">
            <w:pPr>
              <w:pStyle w:val="TAC"/>
              <w:rPr>
                <w:rFonts w:cs="Arial"/>
              </w:rPr>
            </w:pPr>
            <w:r w:rsidRPr="00D26A62">
              <w:rPr>
                <w:rFonts w:cs="Arial"/>
              </w:rPr>
              <w:t>RV sequence</w:t>
            </w:r>
          </w:p>
        </w:tc>
        <w:tc>
          <w:tcPr>
            <w:tcW w:w="3118" w:type="dxa"/>
          </w:tcPr>
          <w:p w14:paraId="2014A624" w14:textId="77777777" w:rsidR="005577B2" w:rsidRPr="00D26A62" w:rsidRDefault="005577B2" w:rsidP="009C0A57">
            <w:pPr>
              <w:pStyle w:val="TAC"/>
              <w:rPr>
                <w:rFonts w:cs="Arial"/>
              </w:rPr>
            </w:pPr>
            <w:r w:rsidRPr="00D26A62">
              <w:rPr>
                <w:rFonts w:cs="Arial"/>
              </w:rPr>
              <w:t>0, 2, 0, 2</w:t>
            </w:r>
          </w:p>
        </w:tc>
      </w:tr>
      <w:tr w:rsidR="005577B2" w:rsidRPr="00D26A62" w14:paraId="63B9AEE6" w14:textId="77777777" w:rsidTr="009C0A57">
        <w:trPr>
          <w:jc w:val="center"/>
        </w:trPr>
        <w:tc>
          <w:tcPr>
            <w:tcW w:w="4503" w:type="dxa"/>
          </w:tcPr>
          <w:p w14:paraId="6D9B129F" w14:textId="77777777" w:rsidR="005577B2" w:rsidRPr="00D26A62" w:rsidRDefault="005577B2" w:rsidP="009C0A57">
            <w:pPr>
              <w:pStyle w:val="TAC"/>
              <w:rPr>
                <w:rFonts w:cs="Arial"/>
              </w:rPr>
            </w:pPr>
            <w:r w:rsidRPr="00D26A62">
              <w:rPr>
                <w:lang w:eastAsia="zh-CN"/>
              </w:rPr>
              <w:t>PUSCH starting position(Note 2)</w:t>
            </w:r>
          </w:p>
        </w:tc>
        <w:tc>
          <w:tcPr>
            <w:tcW w:w="3118" w:type="dxa"/>
          </w:tcPr>
          <w:p w14:paraId="712641DD" w14:textId="77777777" w:rsidR="005577B2" w:rsidRPr="00D26A62" w:rsidRDefault="005577B2" w:rsidP="009C0A57">
            <w:pPr>
              <w:pStyle w:val="TAC"/>
              <w:rPr>
                <w:rFonts w:cs="Arial"/>
              </w:rPr>
            </w:pPr>
            <w:r w:rsidRPr="00D26A62">
              <w:rPr>
                <w:rFonts w:cs="Arial"/>
                <w:lang w:eastAsia="zh-CN"/>
              </w:rPr>
              <w:t>‘</w:t>
            </w:r>
            <w:r w:rsidRPr="00D26A62">
              <w:rPr>
                <w:lang w:eastAsia="zh-CN"/>
              </w:rPr>
              <w:t>01</w:t>
            </w:r>
            <w:r w:rsidRPr="00D26A62">
              <w:rPr>
                <w:rFonts w:cs="Arial"/>
                <w:lang w:eastAsia="zh-CN"/>
              </w:rPr>
              <w:t>’</w:t>
            </w:r>
          </w:p>
        </w:tc>
      </w:tr>
      <w:tr w:rsidR="005577B2" w:rsidRPr="00D26A62" w14:paraId="0B8054DF" w14:textId="77777777" w:rsidTr="009C0A57">
        <w:trPr>
          <w:jc w:val="center"/>
        </w:trPr>
        <w:tc>
          <w:tcPr>
            <w:tcW w:w="4503" w:type="dxa"/>
          </w:tcPr>
          <w:p w14:paraId="657791E2" w14:textId="77777777" w:rsidR="005577B2" w:rsidRPr="00D26A62" w:rsidRDefault="005577B2" w:rsidP="009C0A57">
            <w:pPr>
              <w:pStyle w:val="TAC"/>
              <w:rPr>
                <w:rFonts w:cs="Arial"/>
              </w:rPr>
            </w:pPr>
            <w:r w:rsidRPr="00D26A62">
              <w:rPr>
                <w:lang w:eastAsia="zh-CN"/>
              </w:rPr>
              <w:t>PUSCH ending symbol(Note 3)</w:t>
            </w:r>
          </w:p>
        </w:tc>
        <w:tc>
          <w:tcPr>
            <w:tcW w:w="3118" w:type="dxa"/>
          </w:tcPr>
          <w:p w14:paraId="37246D42" w14:textId="77777777" w:rsidR="005577B2" w:rsidRPr="00D26A62" w:rsidRDefault="005577B2" w:rsidP="009C0A57">
            <w:pPr>
              <w:pStyle w:val="TAC"/>
              <w:rPr>
                <w:rFonts w:cs="Arial"/>
              </w:rPr>
            </w:pPr>
            <w:r w:rsidRPr="00D26A62">
              <w:rPr>
                <w:rFonts w:cs="Arial"/>
                <w:lang w:eastAsia="zh-CN"/>
              </w:rPr>
              <w:t>‘0’</w:t>
            </w:r>
          </w:p>
        </w:tc>
      </w:tr>
      <w:tr w:rsidR="005577B2" w:rsidRPr="00D26A62" w14:paraId="555366BB" w14:textId="77777777" w:rsidTr="009C0A57">
        <w:trPr>
          <w:jc w:val="center"/>
        </w:trPr>
        <w:tc>
          <w:tcPr>
            <w:tcW w:w="7621" w:type="dxa"/>
            <w:gridSpan w:val="2"/>
          </w:tcPr>
          <w:p w14:paraId="5544A4F6" w14:textId="77777777" w:rsidR="005577B2" w:rsidRPr="00D26A62" w:rsidRDefault="005577B2" w:rsidP="009C0A57">
            <w:pPr>
              <w:pStyle w:val="TAN"/>
              <w:rPr>
                <w:noProof/>
              </w:rPr>
            </w:pPr>
            <w:r w:rsidRPr="00D26A62">
              <w:t xml:space="preserve">Note 1: </w:t>
            </w:r>
            <w:r w:rsidRPr="00D26A62">
              <w:tab/>
              <w:t>PUSCH scheduling pattern is defined as the bitmap {1111000000} with the periodicity of 10ms. Value 1 in the bitmap indicates there is PUSCH data transmission on the corresponding subrames; Value 0 indicates that there is no PUSCH data transmission on the corresponding subframes.</w:t>
            </w:r>
            <w:r w:rsidRPr="00D26A62">
              <w:tab/>
            </w:r>
          </w:p>
          <w:p w14:paraId="457942D0" w14:textId="77777777" w:rsidR="005577B2" w:rsidRPr="00D26A62" w:rsidRDefault="005577B2" w:rsidP="009C0A57">
            <w:pPr>
              <w:pStyle w:val="TAN"/>
            </w:pPr>
            <w:r w:rsidRPr="00D26A62">
              <w:t xml:space="preserve">Note 2: </w:t>
            </w:r>
            <w:r w:rsidRPr="00D26A62">
              <w:tab/>
              <w:t xml:space="preserve">The PUSCH starting position is applicable to only the first PUSCH transmission subframe indicated in the bitmap. For other transmission subframes indicated in the bitmap, </w:t>
            </w:r>
            <w:r w:rsidRPr="00D26A62">
              <w:rPr>
                <w:rFonts w:hint="eastAsia"/>
                <w:lang w:eastAsia="zh-CN"/>
              </w:rPr>
              <w:t>PUSCH starting position</w:t>
            </w:r>
            <w:r w:rsidRPr="00D26A62">
              <w:t xml:space="preserve"> is at symbol 0. </w:t>
            </w:r>
          </w:p>
          <w:p w14:paraId="58051069" w14:textId="77777777" w:rsidR="005577B2" w:rsidRPr="00D26A62" w:rsidRDefault="005577B2" w:rsidP="009C0A57">
            <w:pPr>
              <w:pStyle w:val="TAN"/>
              <w:rPr>
                <w:lang w:eastAsia="zh-CN"/>
              </w:rPr>
            </w:pPr>
            <w:r w:rsidRPr="00D26A62">
              <w:t>Note 3:</w:t>
            </w:r>
            <w:r w:rsidRPr="00D26A62">
              <w:tab/>
              <w:t xml:space="preserve">The PUSCH ending symbol value 0 indicates </w:t>
            </w:r>
            <w:r w:rsidRPr="00D26A62">
              <w:rPr>
                <w:rFonts w:hint="eastAsia"/>
              </w:rPr>
              <w:t xml:space="preserve">the last symbol of the last </w:t>
            </w:r>
            <w:r w:rsidRPr="00D26A62">
              <w:t xml:space="preserve">PUSCH transmission </w:t>
            </w:r>
            <w:r w:rsidRPr="00D26A62">
              <w:rPr>
                <w:rFonts w:hint="eastAsia"/>
              </w:rPr>
              <w:t>subframe</w:t>
            </w:r>
            <w:r w:rsidRPr="00D26A62">
              <w:t xml:space="preserve"> indicated in the bitmap.</w:t>
            </w:r>
          </w:p>
        </w:tc>
      </w:tr>
    </w:tbl>
    <w:p w14:paraId="7B9904EC" w14:textId="77777777" w:rsidR="005577B2" w:rsidRPr="00D26A62" w:rsidRDefault="005577B2" w:rsidP="005577B2"/>
    <w:p w14:paraId="385ECEA4" w14:textId="77777777" w:rsidR="005577B2" w:rsidRPr="00D26A62" w:rsidRDefault="005577B2" w:rsidP="005577B2">
      <w:pPr>
        <w:pStyle w:val="B1"/>
      </w:pPr>
      <w:r w:rsidRPr="00D26A62">
        <w:t>3)</w:t>
      </w:r>
      <w:r w:rsidRPr="00D26A62">
        <w:tab/>
        <w:t>The multipath fading emulators shall be configured according to the corresponding channel model defined in annex B.</w:t>
      </w:r>
    </w:p>
    <w:p w14:paraId="282A3BA0" w14:textId="77777777" w:rsidR="005577B2" w:rsidRPr="00D26A62" w:rsidRDefault="005577B2" w:rsidP="005577B2">
      <w:pPr>
        <w:pStyle w:val="B1"/>
      </w:pPr>
      <w:r w:rsidRPr="00D26A62">
        <w:t>4)</w:t>
      </w:r>
      <w:r w:rsidRPr="00D26A62">
        <w:tab/>
        <w:t>Adjust the equipment so that required SNR specified in Table 8.2.8.5-1 is achieved at the BS input.</w:t>
      </w:r>
    </w:p>
    <w:p w14:paraId="773E3EFD" w14:textId="3A29A72A" w:rsidR="005577B2" w:rsidRPr="00D26A62" w:rsidRDefault="005577B2" w:rsidP="005577B2">
      <w:pPr>
        <w:pStyle w:val="B1"/>
      </w:pPr>
      <w:r w:rsidRPr="00D26A62">
        <w:lastRenderedPageBreak/>
        <w:t>5)</w:t>
      </w:r>
      <w:r w:rsidRPr="00D26A62">
        <w:tab/>
        <w:t xml:space="preserve">For each of the reference channels in Table 8.2.8.5-1 applicable for the base station, measure the throughput, according to </w:t>
      </w:r>
      <w:del w:id="139" w:author="Man Hung Ng (Nokia)" w:date="2024-11-05T15:51:00Z" w16du:dateUtc="2024-11-05T15:51:00Z">
        <w:r w:rsidRPr="00D26A62" w:rsidDel="005577B2">
          <w:delText>a</w:delText>
        </w:r>
      </w:del>
      <w:ins w:id="140" w:author="Man Hung Ng (Nokia)" w:date="2024-11-05T15:51:00Z" w16du:dateUtc="2024-11-05T15:51:00Z">
        <w:r>
          <w:t>A</w:t>
        </w:r>
      </w:ins>
      <w:r w:rsidRPr="00D26A62">
        <w:t xml:space="preserve">nnex </w:t>
      </w:r>
      <w:ins w:id="141" w:author="Man Hung Ng (Nokia)" w:date="2024-11-05T15:51:00Z" w16du:dateUtc="2024-11-05T15:51:00Z">
        <w:r>
          <w:t>A</w:t>
        </w:r>
      </w:ins>
      <w:del w:id="142" w:author="Man Hung Ng (Nokia)" w:date="2024-11-05T15:51:00Z" w16du:dateUtc="2024-11-05T15:51:00Z">
        <w:r w:rsidRPr="00D26A62" w:rsidDel="005577B2">
          <w:delText>E</w:delText>
        </w:r>
      </w:del>
      <w:r w:rsidRPr="00D26A62">
        <w:t>.</w:t>
      </w:r>
    </w:p>
    <w:p w14:paraId="341813B6" w14:textId="77777777" w:rsidR="005577B2" w:rsidRPr="00B64708" w:rsidRDefault="005577B2" w:rsidP="005577B2">
      <w:pPr>
        <w:rPr>
          <w:b/>
        </w:rPr>
      </w:pPr>
      <w:r w:rsidRPr="00B64708">
        <w:rPr>
          <w:b/>
        </w:rPr>
        <w:t>&lt;</w:t>
      </w:r>
      <w:r>
        <w:rPr>
          <w:b/>
        </w:rPr>
        <w:t>Next</w:t>
      </w:r>
      <w:r w:rsidRPr="00B64708">
        <w:rPr>
          <w:b/>
        </w:rPr>
        <w:t xml:space="preserve"> change&gt;</w:t>
      </w:r>
    </w:p>
    <w:p w14:paraId="1965D83B" w14:textId="77777777" w:rsidR="00C03588" w:rsidRPr="00EC5BC0" w:rsidRDefault="00C03588" w:rsidP="00C03588">
      <w:pPr>
        <w:keepNext/>
        <w:keepLines/>
        <w:spacing w:before="120"/>
        <w:ind w:left="1701" w:hanging="1701"/>
        <w:outlineLvl w:val="4"/>
        <w:rPr>
          <w:rFonts w:ascii="Arial" w:eastAsia="SimSun" w:hAnsi="Arial"/>
          <w:sz w:val="22"/>
        </w:rPr>
      </w:pPr>
      <w:r w:rsidRPr="00EC5BC0">
        <w:rPr>
          <w:rFonts w:ascii="Arial" w:eastAsia="SimSun" w:hAnsi="Arial"/>
          <w:sz w:val="22"/>
        </w:rPr>
        <w:t>8.5.1.4.2</w:t>
      </w:r>
      <w:r w:rsidRPr="00EC5BC0">
        <w:rPr>
          <w:rFonts w:ascii="Arial" w:eastAsia="SimSun" w:hAnsi="Arial"/>
          <w:sz w:val="22"/>
        </w:rPr>
        <w:tab/>
        <w:t>Procedure</w:t>
      </w:r>
    </w:p>
    <w:p w14:paraId="732504EE" w14:textId="77777777" w:rsidR="00C03588" w:rsidRPr="00EC5BC0" w:rsidRDefault="00C03588" w:rsidP="00C03588">
      <w:pPr>
        <w:pStyle w:val="B1"/>
        <w:rPr>
          <w:rFonts w:eastAsia="SimSun"/>
        </w:rPr>
      </w:pPr>
      <w:r w:rsidRPr="00EC5BC0">
        <w:rPr>
          <w:rFonts w:eastAsia="SimSun"/>
        </w:rPr>
        <w:t>1)</w:t>
      </w:r>
      <w:r w:rsidRPr="00EC5BC0">
        <w:rPr>
          <w:rFonts w:eastAsia="SimSun"/>
        </w:rPr>
        <w:tab/>
        <w:t>Adjust the AWGN generator, according to the channel bandwidth, defined in Table 8.5.1.4.2-1.</w:t>
      </w:r>
    </w:p>
    <w:p w14:paraId="6E3B12D2" w14:textId="77777777" w:rsidR="00C03588" w:rsidRPr="00EC5BC0" w:rsidRDefault="00C03588" w:rsidP="00C03588">
      <w:pPr>
        <w:pStyle w:val="TH"/>
        <w:rPr>
          <w:rFonts w:eastAsia="‚c‚e‚o“Á‘¾ƒSƒVƒbƒN‘Ì"/>
        </w:rPr>
      </w:pPr>
      <w:r w:rsidRPr="00EC5BC0">
        <w:rPr>
          <w:rFonts w:eastAsia="‚c‚e‚o“Á‘¾ƒSƒVƒbƒN‘Ì"/>
        </w:rPr>
        <w:t>Table 8.5.1.4.2-1: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50976EB8" w14:textId="77777777" w:rsidTr="009C0A57">
        <w:trPr>
          <w:cantSplit/>
          <w:jc w:val="center"/>
        </w:trPr>
        <w:tc>
          <w:tcPr>
            <w:tcW w:w="2406" w:type="dxa"/>
            <w:vAlign w:val="center"/>
          </w:tcPr>
          <w:p w14:paraId="6B4E05F0" w14:textId="77777777" w:rsidR="00C03588" w:rsidRPr="00EC5BC0" w:rsidRDefault="00C03588" w:rsidP="009C0A57">
            <w:pPr>
              <w:keepNext/>
              <w:keepLines/>
              <w:spacing w:after="0"/>
              <w:jc w:val="center"/>
              <w:rPr>
                <w:rFonts w:ascii="Arial" w:eastAsia="‚c‚e‚o“Á‘¾ƒSƒVƒbƒN‘Ì" w:hAnsi="Arial" w:cs="v5.0.0"/>
                <w:b/>
                <w:sz w:val="18"/>
              </w:rPr>
            </w:pPr>
            <w:r w:rsidRPr="00EC5BC0">
              <w:rPr>
                <w:rFonts w:ascii="Arial" w:eastAsia="‚c‚e‚o“Á‘¾ƒSƒVƒbƒN‘Ì" w:hAnsi="Arial" w:cs="v5.0.0"/>
                <w:b/>
                <w:sz w:val="18"/>
              </w:rPr>
              <w:t>Channel bandwidth [</w:t>
            </w:r>
            <w:r w:rsidRPr="00EC5BC0">
              <w:rPr>
                <w:rFonts w:ascii="Arial" w:eastAsia="SimSun" w:hAnsi="Arial" w:cs="v5.0.0"/>
                <w:b/>
                <w:sz w:val="18"/>
                <w:lang w:eastAsia="zh-CN"/>
              </w:rPr>
              <w:t>K</w:t>
            </w:r>
            <w:r w:rsidRPr="00EC5BC0">
              <w:rPr>
                <w:rFonts w:ascii="Arial" w:eastAsia="‚c‚e‚o“Á‘¾ƒSƒVƒbƒN‘Ì" w:hAnsi="Arial" w:cs="v5.0.0"/>
                <w:b/>
                <w:sz w:val="18"/>
              </w:rPr>
              <w:t>Hz]</w:t>
            </w:r>
          </w:p>
        </w:tc>
        <w:tc>
          <w:tcPr>
            <w:tcW w:w="1943" w:type="dxa"/>
            <w:vAlign w:val="center"/>
          </w:tcPr>
          <w:p w14:paraId="2B46A793" w14:textId="77777777" w:rsidR="00C03588" w:rsidRPr="00EC5BC0" w:rsidRDefault="00C03588" w:rsidP="009C0A57">
            <w:pPr>
              <w:keepNext/>
              <w:keepLines/>
              <w:spacing w:after="0"/>
              <w:jc w:val="center"/>
              <w:rPr>
                <w:rFonts w:ascii="Arial" w:eastAsia="‚c‚e‚o“Á‘¾ƒSƒVƒbƒN‘Ì" w:hAnsi="Arial" w:cs="v5.0.0"/>
                <w:b/>
                <w:sz w:val="18"/>
              </w:rPr>
            </w:pPr>
            <w:r w:rsidRPr="00EC5BC0">
              <w:rPr>
                <w:rFonts w:ascii="Arial" w:eastAsia="‚c‚e‚o“Á‘¾ƒSƒVƒbƒN‘Ì" w:hAnsi="Arial" w:cs="v5.0.0"/>
                <w:b/>
                <w:sz w:val="18"/>
              </w:rPr>
              <w:t>AWGN power level</w:t>
            </w:r>
          </w:p>
        </w:tc>
      </w:tr>
      <w:tr w:rsidR="00C03588" w:rsidRPr="00EC5BC0" w14:paraId="3A59F8EC" w14:textId="77777777" w:rsidTr="009C0A57">
        <w:trPr>
          <w:cantSplit/>
          <w:trHeight w:val="197"/>
          <w:jc w:val="center"/>
        </w:trPr>
        <w:tc>
          <w:tcPr>
            <w:tcW w:w="2406" w:type="dxa"/>
            <w:tcBorders>
              <w:bottom w:val="single" w:sz="4" w:space="0" w:color="auto"/>
            </w:tcBorders>
            <w:vAlign w:val="center"/>
          </w:tcPr>
          <w:p w14:paraId="5C7F6B26" w14:textId="77777777" w:rsidR="00C03588" w:rsidRPr="00EC5BC0" w:rsidRDefault="00C03588" w:rsidP="009C0A57">
            <w:pPr>
              <w:keepNext/>
              <w:keepLines/>
              <w:spacing w:after="0"/>
              <w:jc w:val="center"/>
              <w:rPr>
                <w:rFonts w:ascii="Arial" w:eastAsia="‚c‚e‚o“Á‘¾ƒSƒVƒbƒN‘Ì" w:hAnsi="Arial" w:cs="v5.0.0"/>
                <w:sz w:val="18"/>
              </w:rPr>
            </w:pPr>
            <w:r w:rsidRPr="00EC5BC0">
              <w:rPr>
                <w:rFonts w:ascii="Arial" w:eastAsia="SimSun" w:hAnsi="Arial" w:cs="v5.0.0"/>
                <w:sz w:val="18"/>
                <w:lang w:eastAsia="zh-CN"/>
              </w:rPr>
              <w:t>200</w:t>
            </w:r>
          </w:p>
        </w:tc>
        <w:tc>
          <w:tcPr>
            <w:tcW w:w="1943" w:type="dxa"/>
            <w:tcBorders>
              <w:bottom w:val="single" w:sz="4" w:space="0" w:color="auto"/>
            </w:tcBorders>
            <w:vAlign w:val="center"/>
          </w:tcPr>
          <w:p w14:paraId="1F3E76A2" w14:textId="77777777" w:rsidR="00C03588" w:rsidRPr="00EC5BC0" w:rsidRDefault="00C03588" w:rsidP="009C0A57">
            <w:pPr>
              <w:keepNext/>
              <w:keepLines/>
              <w:spacing w:after="0"/>
              <w:rPr>
                <w:rFonts w:ascii="Arial" w:eastAsia="‚c‚e‚o“Á‘¾ƒSƒVƒbƒN‘Ì" w:hAnsi="Arial" w:cs="v5.0.0"/>
                <w:sz w:val="18"/>
              </w:rPr>
            </w:pPr>
            <w:r w:rsidRPr="00EC5BC0">
              <w:rPr>
                <w:rFonts w:ascii="Arial" w:eastAsia="‚c‚e‚o“Á‘¾ƒSƒVƒbƒN‘Ì" w:hAnsi="Arial" w:cs="v5.0.0"/>
                <w:sz w:val="18"/>
              </w:rPr>
              <w:t>-</w:t>
            </w:r>
            <w:r w:rsidRPr="00EC5BC0">
              <w:rPr>
                <w:rFonts w:ascii="Arial" w:eastAsia="SimSun" w:hAnsi="Arial" w:cs="v5.0.0"/>
                <w:sz w:val="18"/>
                <w:lang w:eastAsia="zh-CN"/>
              </w:rPr>
              <w:t>100.5</w:t>
            </w:r>
            <w:r w:rsidRPr="00EC5BC0">
              <w:rPr>
                <w:rFonts w:ascii="Arial" w:eastAsia="‚c‚e‚o“Á‘¾ƒSƒVƒbƒN‘Ì" w:hAnsi="Arial" w:cs="v5.0.0"/>
                <w:sz w:val="18"/>
              </w:rPr>
              <w:t>dBm /</w:t>
            </w:r>
            <w:r w:rsidRPr="00EC5BC0">
              <w:rPr>
                <w:rFonts w:ascii="Arial" w:eastAsia="SimSun" w:hAnsi="Arial" w:cs="v5.0.0"/>
                <w:sz w:val="18"/>
                <w:lang w:eastAsia="zh-CN"/>
              </w:rPr>
              <w:t>180K</w:t>
            </w:r>
            <w:r w:rsidRPr="00EC5BC0">
              <w:rPr>
                <w:rFonts w:ascii="Arial" w:eastAsia="‚c‚e‚o“Á‘¾ƒSƒVƒbƒN‘Ì" w:hAnsi="Arial" w:cs="v5.0.0"/>
                <w:sz w:val="18"/>
              </w:rPr>
              <w:t>Hz</w:t>
            </w:r>
          </w:p>
        </w:tc>
      </w:tr>
    </w:tbl>
    <w:p w14:paraId="28AF47EF" w14:textId="77777777" w:rsidR="00C03588" w:rsidRPr="00EC5BC0" w:rsidRDefault="00C03588" w:rsidP="00C03588">
      <w:pPr>
        <w:rPr>
          <w:rFonts w:eastAsia="SimSun"/>
          <w:lang w:eastAsia="zh-CN"/>
        </w:rPr>
      </w:pPr>
    </w:p>
    <w:p w14:paraId="67675943" w14:textId="77777777" w:rsidR="00C03588" w:rsidRPr="00EC5BC0" w:rsidRDefault="00C03588" w:rsidP="00C03588">
      <w:pPr>
        <w:pStyle w:val="B1"/>
        <w:rPr>
          <w:rFonts w:eastAsia="SimSun"/>
        </w:rPr>
      </w:pPr>
      <w:r w:rsidRPr="00EC5BC0">
        <w:rPr>
          <w:rFonts w:eastAsia="SimSun"/>
        </w:rPr>
        <w:t>2)</w:t>
      </w:r>
      <w:r w:rsidRPr="00EC5BC0">
        <w:rPr>
          <w:rFonts w:eastAsia="SimSun"/>
        </w:rPr>
        <w:tab/>
        <w:t>The characteristics of the wanted signal shall be configured according to the corresponding UL reference measurement channel defined in annex A and the test parameters in Table 8.5.1.4.2-2.</w:t>
      </w:r>
    </w:p>
    <w:p w14:paraId="02D85D73" w14:textId="77777777" w:rsidR="00C03588" w:rsidRPr="00EC5BC0" w:rsidRDefault="00C03588" w:rsidP="00C03588">
      <w:pPr>
        <w:pStyle w:val="TH"/>
        <w:rPr>
          <w:rFonts w:eastAsia="SimSun"/>
          <w:lang w:eastAsia="zh-CN"/>
        </w:rPr>
      </w:pPr>
      <w:r w:rsidRPr="00EC5BC0">
        <w:rPr>
          <w:rFonts w:eastAsia="SimSun"/>
        </w:rPr>
        <w:t xml:space="preserve">Table 8.5.1.4.2-2: Test parameters for testing </w:t>
      </w:r>
      <w:r w:rsidRPr="00EC5BC0">
        <w:rPr>
          <w:rFonts w:eastAsia="SimSun"/>
          <w:lang w:eastAsia="zh-CN"/>
        </w:rPr>
        <w:t>N</w:t>
      </w:r>
      <w:r w:rsidRPr="00EC5BC0">
        <w:rPr>
          <w:rFonts w:eastAsia="SimSun"/>
        </w:rPr>
        <w:t>PUSCH</w:t>
      </w:r>
      <w:r w:rsidRPr="00EC5BC0">
        <w:rPr>
          <w:rFonts w:eastAsia="SimSun"/>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C03588" w:rsidRPr="00EC5BC0" w14:paraId="0A262626" w14:textId="77777777" w:rsidTr="009C0A57">
        <w:trPr>
          <w:jc w:val="center"/>
        </w:trPr>
        <w:tc>
          <w:tcPr>
            <w:tcW w:w="2802" w:type="dxa"/>
          </w:tcPr>
          <w:p w14:paraId="4185ACCA" w14:textId="77777777" w:rsidR="00C03588" w:rsidRPr="00EC5BC0" w:rsidRDefault="00C03588" w:rsidP="009C0A57">
            <w:pPr>
              <w:keepNext/>
              <w:keepLines/>
              <w:spacing w:after="0"/>
              <w:jc w:val="center"/>
              <w:rPr>
                <w:rFonts w:ascii="Arial" w:eastAsia="SimSun" w:hAnsi="Arial" w:cs="Arial"/>
                <w:b/>
                <w:sz w:val="18"/>
              </w:rPr>
            </w:pPr>
            <w:r w:rsidRPr="00EC5BC0">
              <w:rPr>
                <w:rFonts w:ascii="Arial" w:eastAsia="SimSun" w:hAnsi="Arial" w:cs="Arial"/>
                <w:b/>
                <w:sz w:val="18"/>
              </w:rPr>
              <w:t>Parameter</w:t>
            </w:r>
          </w:p>
        </w:tc>
        <w:tc>
          <w:tcPr>
            <w:tcW w:w="1179" w:type="dxa"/>
          </w:tcPr>
          <w:p w14:paraId="40429B13" w14:textId="77777777" w:rsidR="00C03588" w:rsidRPr="00EC5BC0" w:rsidRDefault="00C03588" w:rsidP="009C0A57">
            <w:pPr>
              <w:keepNext/>
              <w:keepLines/>
              <w:spacing w:after="0"/>
              <w:jc w:val="center"/>
              <w:rPr>
                <w:rFonts w:ascii="Arial" w:eastAsia="SimSun" w:hAnsi="Arial" w:cs="Arial"/>
                <w:b/>
                <w:sz w:val="18"/>
                <w:lang w:eastAsia="zh-CN"/>
              </w:rPr>
            </w:pPr>
            <w:r w:rsidRPr="00EC5BC0">
              <w:rPr>
                <w:rFonts w:ascii="Arial" w:eastAsia="SimSun" w:hAnsi="Arial" w:cs="Arial"/>
                <w:b/>
                <w:sz w:val="18"/>
                <w:lang w:eastAsia="zh-CN"/>
              </w:rPr>
              <w:t>unit</w:t>
            </w:r>
          </w:p>
        </w:tc>
        <w:tc>
          <w:tcPr>
            <w:tcW w:w="2988" w:type="dxa"/>
          </w:tcPr>
          <w:p w14:paraId="564402A4" w14:textId="77777777" w:rsidR="00C03588" w:rsidRPr="00EC5BC0" w:rsidRDefault="00C03588" w:rsidP="009C0A57">
            <w:pPr>
              <w:keepNext/>
              <w:keepLines/>
              <w:spacing w:after="0"/>
              <w:jc w:val="center"/>
              <w:rPr>
                <w:rFonts w:ascii="Arial" w:eastAsia="SimSun" w:hAnsi="Arial" w:cs="Arial"/>
                <w:b/>
                <w:sz w:val="18"/>
                <w:lang w:eastAsia="zh-CN"/>
              </w:rPr>
            </w:pPr>
            <w:r w:rsidRPr="00EC5BC0">
              <w:rPr>
                <w:rFonts w:ascii="Arial" w:eastAsia="SimSun" w:hAnsi="Arial" w:cs="Arial"/>
                <w:b/>
                <w:sz w:val="18"/>
                <w:lang w:eastAsia="zh-CN"/>
              </w:rPr>
              <w:t>Value</w:t>
            </w:r>
          </w:p>
        </w:tc>
      </w:tr>
      <w:tr w:rsidR="00C03588" w:rsidRPr="00EC5BC0" w14:paraId="7D883CC7" w14:textId="77777777" w:rsidTr="009C0A57">
        <w:trPr>
          <w:jc w:val="center"/>
        </w:trPr>
        <w:tc>
          <w:tcPr>
            <w:tcW w:w="2802" w:type="dxa"/>
            <w:vAlign w:val="center"/>
          </w:tcPr>
          <w:p w14:paraId="749227BD"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Maximum number of HARQ transmissions</w:t>
            </w:r>
          </w:p>
        </w:tc>
        <w:tc>
          <w:tcPr>
            <w:tcW w:w="1179" w:type="dxa"/>
          </w:tcPr>
          <w:p w14:paraId="260B76BF" w14:textId="77777777" w:rsidR="00C03588" w:rsidRPr="00EC5BC0" w:rsidRDefault="00C03588" w:rsidP="009C0A57">
            <w:pPr>
              <w:keepNext/>
              <w:keepLines/>
              <w:spacing w:after="0"/>
              <w:jc w:val="center"/>
              <w:rPr>
                <w:rFonts w:ascii="Arial" w:eastAsia="SimSun" w:hAnsi="Arial" w:cs="Arial"/>
                <w:sz w:val="18"/>
                <w:lang w:eastAsia="zh-CN"/>
              </w:rPr>
            </w:pPr>
          </w:p>
        </w:tc>
        <w:tc>
          <w:tcPr>
            <w:tcW w:w="2988" w:type="dxa"/>
            <w:vAlign w:val="center"/>
          </w:tcPr>
          <w:p w14:paraId="20D7453F"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4</w:t>
            </w:r>
          </w:p>
        </w:tc>
      </w:tr>
      <w:tr w:rsidR="00C03588" w:rsidRPr="00EC5BC0" w14:paraId="7A9CDDEA" w14:textId="77777777" w:rsidTr="009C0A57">
        <w:trPr>
          <w:jc w:val="center"/>
        </w:trPr>
        <w:tc>
          <w:tcPr>
            <w:tcW w:w="2802" w:type="dxa"/>
            <w:vAlign w:val="center"/>
          </w:tcPr>
          <w:p w14:paraId="6E9095A7"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rPr>
              <w:t>RV sequences</w:t>
            </w:r>
          </w:p>
        </w:tc>
        <w:tc>
          <w:tcPr>
            <w:tcW w:w="1179" w:type="dxa"/>
          </w:tcPr>
          <w:p w14:paraId="3BCA0F25" w14:textId="77777777" w:rsidR="00C03588" w:rsidRPr="00EC5BC0" w:rsidRDefault="00C03588" w:rsidP="009C0A57">
            <w:pPr>
              <w:keepNext/>
              <w:keepLines/>
              <w:spacing w:after="0"/>
              <w:jc w:val="center"/>
              <w:rPr>
                <w:rFonts w:ascii="Arial" w:eastAsia="SimSun" w:hAnsi="Arial" w:cs="Arial"/>
                <w:sz w:val="18"/>
                <w:lang w:eastAsia="zh-CN"/>
              </w:rPr>
            </w:pPr>
          </w:p>
        </w:tc>
        <w:tc>
          <w:tcPr>
            <w:tcW w:w="2988" w:type="dxa"/>
          </w:tcPr>
          <w:p w14:paraId="51B3D26F"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RV</w:t>
            </w:r>
            <w:r w:rsidRPr="00EC5BC0">
              <w:rPr>
                <w:rFonts w:ascii="Arial" w:eastAsia="SimSun" w:hAnsi="Arial" w:cs="Arial"/>
                <w:sz w:val="18"/>
              </w:rPr>
              <w:t xml:space="preserve">0, </w:t>
            </w:r>
            <w:r w:rsidRPr="00EC5BC0">
              <w:rPr>
                <w:rFonts w:ascii="Arial" w:eastAsia="SimSun" w:hAnsi="Arial" w:cs="Arial"/>
                <w:sz w:val="18"/>
                <w:lang w:eastAsia="zh-CN"/>
              </w:rPr>
              <w:t>RV</w:t>
            </w:r>
            <w:r w:rsidRPr="00EC5BC0">
              <w:rPr>
                <w:rFonts w:ascii="Arial" w:eastAsia="SimSun" w:hAnsi="Arial" w:cs="Arial"/>
                <w:sz w:val="18"/>
              </w:rPr>
              <w:t>2</w:t>
            </w:r>
          </w:p>
        </w:tc>
      </w:tr>
    </w:tbl>
    <w:p w14:paraId="6EFA41EE" w14:textId="77777777" w:rsidR="00C03588" w:rsidRPr="00EC5BC0" w:rsidRDefault="00C03588" w:rsidP="00C03588">
      <w:pPr>
        <w:rPr>
          <w:rFonts w:eastAsia="SimSun"/>
        </w:rPr>
      </w:pPr>
    </w:p>
    <w:p w14:paraId="11C04545" w14:textId="77777777" w:rsidR="00C03588" w:rsidRPr="00EC5BC0" w:rsidRDefault="00C03588" w:rsidP="00C03588">
      <w:pPr>
        <w:pStyle w:val="B1"/>
        <w:rPr>
          <w:rFonts w:eastAsia="SimSun"/>
        </w:rPr>
      </w:pPr>
      <w:r w:rsidRPr="00EC5BC0">
        <w:rPr>
          <w:rFonts w:eastAsia="SimSun"/>
        </w:rPr>
        <w:t>3)</w:t>
      </w:r>
      <w:r w:rsidRPr="00EC5BC0">
        <w:rPr>
          <w:rFonts w:eastAsia="SimSun"/>
        </w:rPr>
        <w:tab/>
        <w:t>The multipath fading emulators shall be configured according to the corresponding channel model defined in annex B.</w:t>
      </w:r>
    </w:p>
    <w:p w14:paraId="182E1AA5" w14:textId="77777777" w:rsidR="00C03588" w:rsidRPr="00EC5BC0" w:rsidRDefault="00C03588" w:rsidP="00C03588">
      <w:pPr>
        <w:pStyle w:val="B1"/>
        <w:rPr>
          <w:rFonts w:eastAsia="SimSun"/>
        </w:rPr>
      </w:pPr>
      <w:r w:rsidRPr="00EC5BC0">
        <w:rPr>
          <w:rFonts w:eastAsia="SimSun"/>
        </w:rPr>
        <w:t>4)</w:t>
      </w:r>
      <w:r w:rsidRPr="00EC5BC0">
        <w:rPr>
          <w:rFonts w:eastAsia="SimSun"/>
        </w:rPr>
        <w:tab/>
        <w:t xml:space="preserve">Adjust the equipment so that required SNR specified in </w:t>
      </w:r>
      <w:r w:rsidRPr="00EC5BC0">
        <w:rPr>
          <w:rFonts w:eastAsia="SimSun"/>
          <w:lang w:eastAsia="zh-CN"/>
        </w:rPr>
        <w:t>t</w:t>
      </w:r>
      <w:r w:rsidRPr="00EC5BC0">
        <w:rPr>
          <w:rFonts w:eastAsia="SimSun"/>
        </w:rPr>
        <w:t>able</w:t>
      </w:r>
      <w:r w:rsidRPr="00EC5BC0">
        <w:rPr>
          <w:rFonts w:eastAsia="SimSun"/>
          <w:lang w:eastAsia="zh-CN"/>
        </w:rPr>
        <w:t>s</w:t>
      </w:r>
      <w:r w:rsidRPr="00EC5BC0">
        <w:rPr>
          <w:rFonts w:eastAsia="SimSun"/>
        </w:rPr>
        <w:t xml:space="preserve"> 8.5.1.5-1 to 8.5.1.5-</w:t>
      </w:r>
      <w:r w:rsidRPr="00EC5BC0">
        <w:rPr>
          <w:rFonts w:eastAsia="SimSun"/>
          <w:lang w:eastAsia="zh-CN"/>
        </w:rPr>
        <w:t>3</w:t>
      </w:r>
      <w:r w:rsidRPr="00EC5BC0">
        <w:rPr>
          <w:rFonts w:eastAsia="SimSun"/>
        </w:rPr>
        <w:t xml:space="preserve"> is achieved at the BS input.</w:t>
      </w:r>
    </w:p>
    <w:p w14:paraId="3BC0F6B8" w14:textId="13E08989" w:rsidR="00C03588" w:rsidRPr="00EC5BC0" w:rsidRDefault="00C03588" w:rsidP="00C03588">
      <w:pPr>
        <w:pStyle w:val="B1"/>
        <w:rPr>
          <w:rFonts w:eastAsia="SimSun"/>
        </w:rPr>
      </w:pPr>
      <w:r w:rsidRPr="00EC5BC0">
        <w:rPr>
          <w:rFonts w:eastAsia="SimSun"/>
        </w:rPr>
        <w:t>5)</w:t>
      </w:r>
      <w:r w:rsidRPr="00EC5BC0">
        <w:rPr>
          <w:rFonts w:eastAsia="SimSun"/>
        </w:rPr>
        <w:tab/>
      </w:r>
      <w:r w:rsidRPr="00EC5BC0">
        <w:t xml:space="preserve">The signal generator sends a test pattern with the pattern outlined in </w:t>
      </w:r>
      <w:r w:rsidRPr="00EC5BC0">
        <w:rPr>
          <w:rFonts w:hint="eastAsia"/>
          <w:lang w:eastAsia="zh-CN"/>
        </w:rPr>
        <w:t>Fi</w:t>
      </w:r>
      <w:r w:rsidRPr="00EC5BC0">
        <w:t>gure 8.5.</w:t>
      </w:r>
      <w:r w:rsidRPr="00EC5BC0">
        <w:rPr>
          <w:rFonts w:hint="eastAsia"/>
          <w:lang w:eastAsia="zh-CN"/>
        </w:rPr>
        <w:t>1</w:t>
      </w:r>
      <w:r w:rsidRPr="00EC5BC0">
        <w:t xml:space="preserve">.4.2-1. </w:t>
      </w:r>
      <w:r w:rsidRPr="00EC5BC0">
        <w:rPr>
          <w:rFonts w:eastAsia="SimSun"/>
        </w:rPr>
        <w:t>For each of the reference channels in Table 8.5.1.5-1 to 8.5.1.5-</w:t>
      </w:r>
      <w:r w:rsidRPr="00EC5BC0">
        <w:rPr>
          <w:rFonts w:eastAsia="SimSun"/>
          <w:lang w:eastAsia="zh-CN"/>
        </w:rPr>
        <w:t>3</w:t>
      </w:r>
      <w:r w:rsidRPr="00EC5BC0">
        <w:rPr>
          <w:rFonts w:eastAsia="SimSun"/>
        </w:rPr>
        <w:t xml:space="preserve"> applicable for the base station, measure the throughput, according to </w:t>
      </w:r>
      <w:del w:id="143" w:author="Man Hung Ng (Nokia)" w:date="2024-11-05T15:26:00Z" w16du:dateUtc="2024-11-05T15:26:00Z">
        <w:r w:rsidRPr="00EC5BC0" w:rsidDel="00C03588">
          <w:rPr>
            <w:rFonts w:eastAsia="SimSun"/>
          </w:rPr>
          <w:delText>a</w:delText>
        </w:r>
      </w:del>
      <w:ins w:id="144" w:author="Man Hung Ng (Nokia)" w:date="2024-11-05T15:26:00Z" w16du:dateUtc="2024-11-05T15:26:00Z">
        <w:r>
          <w:rPr>
            <w:rFonts w:eastAsia="SimSun"/>
          </w:rPr>
          <w:t>A</w:t>
        </w:r>
      </w:ins>
      <w:r w:rsidRPr="00EC5BC0">
        <w:rPr>
          <w:rFonts w:eastAsia="SimSun"/>
        </w:rPr>
        <w:t xml:space="preserve">nnex </w:t>
      </w:r>
      <w:ins w:id="145" w:author="Man Hung Ng (Nokia)" w:date="2024-11-05T15:26:00Z" w16du:dateUtc="2024-11-05T15:26:00Z">
        <w:r>
          <w:rPr>
            <w:rFonts w:eastAsia="SimSun"/>
          </w:rPr>
          <w:t>A</w:t>
        </w:r>
      </w:ins>
      <w:del w:id="146" w:author="Man Hung Ng (Nokia)" w:date="2024-11-05T15:26:00Z" w16du:dateUtc="2024-11-05T15:26:00Z">
        <w:r w:rsidRPr="00EC5BC0" w:rsidDel="00C03588">
          <w:rPr>
            <w:rFonts w:eastAsia="SimSun"/>
          </w:rPr>
          <w:delText>E</w:delText>
        </w:r>
      </w:del>
      <w:r w:rsidRPr="00EC5BC0">
        <w:rPr>
          <w:rFonts w:eastAsia="SimSun"/>
        </w:rPr>
        <w:t>.</w:t>
      </w:r>
    </w:p>
    <w:p w14:paraId="74C5D552" w14:textId="77777777" w:rsidR="00C03588" w:rsidRPr="00EC5BC0" w:rsidRDefault="00C03588" w:rsidP="00C03588">
      <w:pPr>
        <w:pStyle w:val="TH"/>
        <w:rPr>
          <w:lang w:eastAsia="zh-CN"/>
        </w:rPr>
      </w:pPr>
      <w:r w:rsidRPr="00EC5BC0">
        <w:rPr>
          <w:noProof/>
          <w:lang w:val="en-US"/>
        </w:rPr>
        <w:drawing>
          <wp:inline distT="0" distB="0" distL="0" distR="0" wp14:anchorId="5A639FC0" wp14:editId="3AF465D0">
            <wp:extent cx="5812155" cy="787400"/>
            <wp:effectExtent l="19050" t="0" r="0" b="0"/>
            <wp:docPr id="191"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33" cstate="print"/>
                    <a:srcRect/>
                    <a:stretch>
                      <a:fillRect/>
                    </a:stretch>
                  </pic:blipFill>
                  <pic:spPr bwMode="auto">
                    <a:xfrm>
                      <a:off x="0" y="0"/>
                      <a:ext cx="5812155" cy="787400"/>
                    </a:xfrm>
                    <a:prstGeom prst="rect">
                      <a:avLst/>
                    </a:prstGeom>
                    <a:noFill/>
                    <a:ln w="9525">
                      <a:noFill/>
                      <a:miter lim="800000"/>
                      <a:headEnd/>
                      <a:tailEnd/>
                    </a:ln>
                  </pic:spPr>
                </pic:pic>
              </a:graphicData>
            </a:graphic>
          </wp:inline>
        </w:drawing>
      </w:r>
    </w:p>
    <w:p w14:paraId="64959AE1" w14:textId="77777777" w:rsidR="00C03588" w:rsidRPr="00EC5BC0" w:rsidRDefault="00C03588" w:rsidP="00C03588">
      <w:pPr>
        <w:pStyle w:val="TF"/>
        <w:rPr>
          <w:rFonts w:eastAsia="SimSun"/>
        </w:rPr>
      </w:pPr>
      <w:r w:rsidRPr="00EC5BC0">
        <w:t>Figure 8.5.</w:t>
      </w:r>
      <w:r w:rsidRPr="00EC5BC0">
        <w:rPr>
          <w:rFonts w:hint="eastAsia"/>
          <w:lang w:eastAsia="zh-CN"/>
        </w:rPr>
        <w:t>1</w:t>
      </w:r>
      <w:r w:rsidRPr="00EC5BC0">
        <w:t xml:space="preserve">.4.2-1: Test signal pattern for </w:t>
      </w:r>
      <w:r w:rsidRPr="00EC5BC0">
        <w:rPr>
          <w:rFonts w:hint="eastAsia"/>
          <w:lang w:eastAsia="zh-CN"/>
        </w:rPr>
        <w:t>N</w:t>
      </w:r>
      <w:r w:rsidRPr="00EC5BC0">
        <w:t>PU</w:t>
      </w:r>
      <w:r w:rsidRPr="00EC5BC0">
        <w:rPr>
          <w:rFonts w:hint="eastAsia"/>
          <w:lang w:eastAsia="zh-CN"/>
        </w:rPr>
        <w:t>S</w:t>
      </w:r>
      <w:r w:rsidRPr="00EC5BC0">
        <w:t xml:space="preserve">CH format </w:t>
      </w:r>
      <w:r w:rsidRPr="00EC5BC0">
        <w:rPr>
          <w:rFonts w:hint="eastAsia"/>
          <w:lang w:eastAsia="zh-CN"/>
        </w:rPr>
        <w:t>1</w:t>
      </w:r>
      <w:r w:rsidRPr="00EC5BC0">
        <w:t xml:space="preserve"> demodulation tests</w:t>
      </w:r>
    </w:p>
    <w:p w14:paraId="79DB515C" w14:textId="77777777" w:rsidR="00C03588" w:rsidRPr="00B64708" w:rsidRDefault="00C03588" w:rsidP="00C03588">
      <w:pPr>
        <w:rPr>
          <w:b/>
        </w:rPr>
      </w:pPr>
      <w:r w:rsidRPr="00B64708">
        <w:rPr>
          <w:b/>
        </w:rPr>
        <w:t>&lt;</w:t>
      </w:r>
      <w:r>
        <w:rPr>
          <w:b/>
        </w:rPr>
        <w:t>Next</w:t>
      </w:r>
      <w:r w:rsidRPr="00B64708">
        <w:rPr>
          <w:b/>
        </w:rPr>
        <w:t xml:space="preserve"> change&gt;</w:t>
      </w:r>
    </w:p>
    <w:p w14:paraId="2FC05DC4" w14:textId="7FBD5082" w:rsidR="005B4B4F" w:rsidRPr="005B4B4F" w:rsidRDefault="005B4B4F" w:rsidP="005B4B4F">
      <w:pPr>
        <w:keepNext/>
        <w:keepLines/>
        <w:pBdr>
          <w:top w:val="single" w:sz="12" w:space="3" w:color="auto"/>
        </w:pBdr>
        <w:spacing w:before="240"/>
        <w:outlineLvl w:val="7"/>
        <w:rPr>
          <w:rFonts w:ascii="Arial" w:eastAsia="MS Mincho" w:hAnsi="Arial" w:cs="v4.2.0"/>
          <w:sz w:val="36"/>
          <w:lang w:eastAsia="ja-JP"/>
        </w:rPr>
      </w:pPr>
      <w:r w:rsidRPr="005B4B4F">
        <w:rPr>
          <w:rFonts w:ascii="Arial" w:eastAsia="MS Mincho" w:hAnsi="Arial" w:cs="v4.2.0"/>
          <w:sz w:val="36"/>
        </w:rPr>
        <w:t xml:space="preserve">Annex </w:t>
      </w:r>
      <w:r w:rsidRPr="005B4B4F">
        <w:rPr>
          <w:rFonts w:ascii="Arial" w:eastAsia="MS Mincho" w:hAnsi="Arial" w:cs="v4.2.0"/>
          <w:sz w:val="36"/>
          <w:lang w:eastAsia="ja-JP"/>
        </w:rPr>
        <w:t>E (normative)</w:t>
      </w:r>
      <w:r w:rsidRPr="005B4B4F">
        <w:rPr>
          <w:rFonts w:ascii="Arial" w:eastAsia="MS Mincho" w:hAnsi="Arial" w:cs="v4.2.0"/>
          <w:sz w:val="36"/>
        </w:rPr>
        <w:t>:</w:t>
      </w:r>
      <w:r w:rsidRPr="005B4B4F">
        <w:rPr>
          <w:rFonts w:ascii="Arial" w:eastAsia="MS Mincho" w:hAnsi="Arial" w:cs="v4.2.0"/>
          <w:sz w:val="36"/>
        </w:rPr>
        <w:br/>
      </w:r>
      <w:ins w:id="147" w:author="Man Hung Ng (Nokia)" w:date="2024-11-05T14:28:00Z" w16du:dateUtc="2024-11-05T14:28:00Z">
        <w:r w:rsidR="007D1D1B">
          <w:rPr>
            <w:rFonts w:ascii="Arial" w:eastAsia="MS Mincho" w:hAnsi="Arial" w:cs="v4.2.0"/>
            <w:sz w:val="36"/>
          </w:rPr>
          <w:t>Void</w:t>
        </w:r>
      </w:ins>
      <w:del w:id="148" w:author="Man Hung Ng (Nokia)" w:date="2024-11-05T14:28:00Z" w16du:dateUtc="2024-11-05T14:28:00Z">
        <w:r w:rsidRPr="005B4B4F" w:rsidDel="007D1D1B">
          <w:rPr>
            <w:rFonts w:ascii="Arial" w:eastAsia="MS Mincho" w:hAnsi="Arial" w:cs="v4.2.0"/>
            <w:sz w:val="36"/>
          </w:rPr>
          <w:delText>General rules for statistical testin</w:delText>
        </w:r>
      </w:del>
      <w:del w:id="149" w:author="Man Hung Ng (Nokia)" w:date="2024-11-05T14:29:00Z" w16du:dateUtc="2024-11-05T14:29:00Z">
        <w:r w:rsidRPr="005B4B4F" w:rsidDel="007D1D1B">
          <w:rPr>
            <w:rFonts w:ascii="Arial" w:eastAsia="MS Mincho" w:hAnsi="Arial" w:cs="v4.2.0"/>
            <w:sz w:val="36"/>
          </w:rPr>
          <w:delText>g</w:delText>
        </w:r>
      </w:del>
      <w:bookmarkEnd w:id="108"/>
      <w:bookmarkEnd w:id="109"/>
      <w:bookmarkEnd w:id="110"/>
    </w:p>
    <w:p w14:paraId="01D9F96E" w14:textId="3EAC1251" w:rsidR="005B4B4F" w:rsidRPr="005B4B4F" w:rsidDel="007D1D1B" w:rsidRDefault="005B4B4F" w:rsidP="003A322A">
      <w:pPr>
        <w:keepNext/>
        <w:keepLines/>
        <w:pBdr>
          <w:top w:val="single" w:sz="12" w:space="3" w:color="auto"/>
        </w:pBdr>
        <w:spacing w:before="240"/>
        <w:outlineLvl w:val="7"/>
        <w:rPr>
          <w:del w:id="150" w:author="Man Hung Ng (Nokia)" w:date="2024-11-05T14:29:00Z" w16du:dateUtc="2024-11-05T14:29:00Z"/>
          <w:rFonts w:eastAsia="MS Mincho"/>
          <w:i/>
        </w:rPr>
      </w:pPr>
      <w:del w:id="151" w:author="Man Hung Ng (Nokia)" w:date="2024-11-05T14:29:00Z" w16du:dateUtc="2024-11-05T14:29:00Z">
        <w:r w:rsidRPr="005B4B4F" w:rsidDel="007D1D1B">
          <w:rPr>
            <w:rFonts w:eastAsia="MS Mincho"/>
            <w:i/>
          </w:rPr>
          <w:delText>&lt;Text will be added.&gt;</w:delText>
        </w:r>
      </w:del>
    </w:p>
    <w:p w14:paraId="349D6C45" w14:textId="77777777" w:rsidR="005B4B4F" w:rsidRPr="00B64708" w:rsidRDefault="005B4B4F" w:rsidP="005B4B4F">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A67FC7">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1D6DF" w14:textId="77777777" w:rsidR="002E1B74" w:rsidRDefault="002E1B74">
      <w:r>
        <w:separator/>
      </w:r>
    </w:p>
  </w:endnote>
  <w:endnote w:type="continuationSeparator" w:id="0">
    <w:p w14:paraId="6F4D3B0F" w14:textId="77777777" w:rsidR="002E1B74" w:rsidRDefault="002E1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7FF492" w14:textId="77777777" w:rsidR="002E1B74" w:rsidRDefault="002E1B74">
      <w:r>
        <w:separator/>
      </w:r>
    </w:p>
  </w:footnote>
  <w:footnote w:type="continuationSeparator" w:id="0">
    <w:p w14:paraId="789D917A" w14:textId="77777777" w:rsidR="002E1B74" w:rsidRDefault="002E1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16"/>
    <w:rsid w:val="00022E4A"/>
    <w:rsid w:val="0003738E"/>
    <w:rsid w:val="00070E09"/>
    <w:rsid w:val="000A6394"/>
    <w:rsid w:val="000B7FED"/>
    <w:rsid w:val="000C038A"/>
    <w:rsid w:val="000C6598"/>
    <w:rsid w:val="000C65BD"/>
    <w:rsid w:val="000D44B3"/>
    <w:rsid w:val="000E3118"/>
    <w:rsid w:val="00111662"/>
    <w:rsid w:val="00145D43"/>
    <w:rsid w:val="00160F41"/>
    <w:rsid w:val="00192C46"/>
    <w:rsid w:val="001A08B3"/>
    <w:rsid w:val="001A7B60"/>
    <w:rsid w:val="001B52F0"/>
    <w:rsid w:val="001B7A65"/>
    <w:rsid w:val="001E41F3"/>
    <w:rsid w:val="001E755C"/>
    <w:rsid w:val="002148D1"/>
    <w:rsid w:val="00252658"/>
    <w:rsid w:val="0026004D"/>
    <w:rsid w:val="002640DD"/>
    <w:rsid w:val="00275D12"/>
    <w:rsid w:val="00284FEB"/>
    <w:rsid w:val="002860C4"/>
    <w:rsid w:val="002B5741"/>
    <w:rsid w:val="002E1B74"/>
    <w:rsid w:val="002E472E"/>
    <w:rsid w:val="00303F7A"/>
    <w:rsid w:val="00305409"/>
    <w:rsid w:val="003609EF"/>
    <w:rsid w:val="0036231A"/>
    <w:rsid w:val="00374DD4"/>
    <w:rsid w:val="00396318"/>
    <w:rsid w:val="003A322A"/>
    <w:rsid w:val="003C50E9"/>
    <w:rsid w:val="003D47F7"/>
    <w:rsid w:val="003E1A36"/>
    <w:rsid w:val="00410371"/>
    <w:rsid w:val="004242F1"/>
    <w:rsid w:val="00493725"/>
    <w:rsid w:val="004B75B7"/>
    <w:rsid w:val="004D7BF4"/>
    <w:rsid w:val="004F2E17"/>
    <w:rsid w:val="005141D9"/>
    <w:rsid w:val="005152DE"/>
    <w:rsid w:val="0051580D"/>
    <w:rsid w:val="00547111"/>
    <w:rsid w:val="005577B2"/>
    <w:rsid w:val="00592D74"/>
    <w:rsid w:val="005B4B4F"/>
    <w:rsid w:val="005E2C44"/>
    <w:rsid w:val="00621188"/>
    <w:rsid w:val="006257ED"/>
    <w:rsid w:val="00653DE4"/>
    <w:rsid w:val="00665C47"/>
    <w:rsid w:val="00675116"/>
    <w:rsid w:val="00695808"/>
    <w:rsid w:val="006A57DB"/>
    <w:rsid w:val="006B46FB"/>
    <w:rsid w:val="006E21FB"/>
    <w:rsid w:val="007329B4"/>
    <w:rsid w:val="00760FC2"/>
    <w:rsid w:val="00775164"/>
    <w:rsid w:val="00792342"/>
    <w:rsid w:val="007942AB"/>
    <w:rsid w:val="007977A8"/>
    <w:rsid w:val="007A409A"/>
    <w:rsid w:val="007B30C8"/>
    <w:rsid w:val="007B512A"/>
    <w:rsid w:val="007B7273"/>
    <w:rsid w:val="007C2097"/>
    <w:rsid w:val="007D1D1B"/>
    <w:rsid w:val="007D6A07"/>
    <w:rsid w:val="007E0ABA"/>
    <w:rsid w:val="007F7259"/>
    <w:rsid w:val="008040A8"/>
    <w:rsid w:val="008279FA"/>
    <w:rsid w:val="008626E7"/>
    <w:rsid w:val="00867348"/>
    <w:rsid w:val="00870EE7"/>
    <w:rsid w:val="008863B9"/>
    <w:rsid w:val="008A45A6"/>
    <w:rsid w:val="008D3CCC"/>
    <w:rsid w:val="008E671A"/>
    <w:rsid w:val="008F3789"/>
    <w:rsid w:val="008F686C"/>
    <w:rsid w:val="009148DE"/>
    <w:rsid w:val="00941E30"/>
    <w:rsid w:val="009426EC"/>
    <w:rsid w:val="009531B0"/>
    <w:rsid w:val="0096348F"/>
    <w:rsid w:val="00964902"/>
    <w:rsid w:val="00973C3F"/>
    <w:rsid w:val="009741B3"/>
    <w:rsid w:val="009777D9"/>
    <w:rsid w:val="00991B88"/>
    <w:rsid w:val="009A5753"/>
    <w:rsid w:val="009A579D"/>
    <w:rsid w:val="009E3297"/>
    <w:rsid w:val="009E5415"/>
    <w:rsid w:val="009F734F"/>
    <w:rsid w:val="00A20F31"/>
    <w:rsid w:val="00A246B6"/>
    <w:rsid w:val="00A31A09"/>
    <w:rsid w:val="00A32ED1"/>
    <w:rsid w:val="00A36C01"/>
    <w:rsid w:val="00A44DC8"/>
    <w:rsid w:val="00A47E70"/>
    <w:rsid w:val="00A50CF0"/>
    <w:rsid w:val="00A619C1"/>
    <w:rsid w:val="00A67FC7"/>
    <w:rsid w:val="00A7671C"/>
    <w:rsid w:val="00AA2CBC"/>
    <w:rsid w:val="00AA6CC3"/>
    <w:rsid w:val="00AC3819"/>
    <w:rsid w:val="00AC5820"/>
    <w:rsid w:val="00AD1CD8"/>
    <w:rsid w:val="00B15CCC"/>
    <w:rsid w:val="00B21812"/>
    <w:rsid w:val="00B258BB"/>
    <w:rsid w:val="00B31A73"/>
    <w:rsid w:val="00B5744B"/>
    <w:rsid w:val="00B67B97"/>
    <w:rsid w:val="00B7123A"/>
    <w:rsid w:val="00B71557"/>
    <w:rsid w:val="00B968C8"/>
    <w:rsid w:val="00BA3EC5"/>
    <w:rsid w:val="00BA51D9"/>
    <w:rsid w:val="00BB0E61"/>
    <w:rsid w:val="00BB1194"/>
    <w:rsid w:val="00BB5DFC"/>
    <w:rsid w:val="00BC6F97"/>
    <w:rsid w:val="00BD279D"/>
    <w:rsid w:val="00BD6BB8"/>
    <w:rsid w:val="00BE3777"/>
    <w:rsid w:val="00C03588"/>
    <w:rsid w:val="00C66BA2"/>
    <w:rsid w:val="00C76F6B"/>
    <w:rsid w:val="00C870F6"/>
    <w:rsid w:val="00C87D04"/>
    <w:rsid w:val="00C95985"/>
    <w:rsid w:val="00CB6DEC"/>
    <w:rsid w:val="00CC5026"/>
    <w:rsid w:val="00CC68D0"/>
    <w:rsid w:val="00CD6CA2"/>
    <w:rsid w:val="00CE0841"/>
    <w:rsid w:val="00CF3E0F"/>
    <w:rsid w:val="00D03F9A"/>
    <w:rsid w:val="00D06D51"/>
    <w:rsid w:val="00D24991"/>
    <w:rsid w:val="00D50255"/>
    <w:rsid w:val="00D61E37"/>
    <w:rsid w:val="00D66520"/>
    <w:rsid w:val="00D771BF"/>
    <w:rsid w:val="00D83A98"/>
    <w:rsid w:val="00D84AE9"/>
    <w:rsid w:val="00D90B5A"/>
    <w:rsid w:val="00D9124E"/>
    <w:rsid w:val="00D9667D"/>
    <w:rsid w:val="00DA4A92"/>
    <w:rsid w:val="00DA7005"/>
    <w:rsid w:val="00DD2199"/>
    <w:rsid w:val="00DE34CF"/>
    <w:rsid w:val="00DE4A62"/>
    <w:rsid w:val="00DF2D46"/>
    <w:rsid w:val="00DF4764"/>
    <w:rsid w:val="00E061E9"/>
    <w:rsid w:val="00E13F3D"/>
    <w:rsid w:val="00E34898"/>
    <w:rsid w:val="00E6684C"/>
    <w:rsid w:val="00EB09B7"/>
    <w:rsid w:val="00EB3648"/>
    <w:rsid w:val="00EE7D7C"/>
    <w:rsid w:val="00F07ABC"/>
    <w:rsid w:val="00F25D98"/>
    <w:rsid w:val="00F300FB"/>
    <w:rsid w:val="00F51673"/>
    <w:rsid w:val="00F64081"/>
    <w:rsid w:val="00FA3DE3"/>
    <w:rsid w:val="00FB6386"/>
    <w:rsid w:val="00FF334A"/>
    <w:rsid w:val="00FF50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DA7005"/>
    <w:rPr>
      <w:rFonts w:ascii="Times New Roman" w:hAnsi="Times New Roman"/>
      <w:lang w:val="en-GB" w:eastAsia="en-US"/>
    </w:rPr>
  </w:style>
  <w:style w:type="character" w:customStyle="1" w:styleId="THChar">
    <w:name w:val="TH Char"/>
    <w:link w:val="TH"/>
    <w:rsid w:val="00DF4764"/>
    <w:rPr>
      <w:rFonts w:ascii="Arial" w:hAnsi="Arial"/>
      <w:b/>
      <w:lang w:val="en-GB" w:eastAsia="en-US"/>
    </w:rPr>
  </w:style>
  <w:style w:type="character" w:customStyle="1" w:styleId="TALCar">
    <w:name w:val="TAL Car"/>
    <w:link w:val="TAL"/>
    <w:locked/>
    <w:rsid w:val="00DF4764"/>
    <w:rPr>
      <w:rFonts w:ascii="Arial" w:hAnsi="Arial"/>
      <w:sz w:val="18"/>
      <w:lang w:val="en-GB" w:eastAsia="en-US"/>
    </w:rPr>
  </w:style>
  <w:style w:type="character" w:customStyle="1" w:styleId="TACChar">
    <w:name w:val="TAC Char"/>
    <w:link w:val="TAC"/>
    <w:qFormat/>
    <w:rsid w:val="00DF4764"/>
    <w:rPr>
      <w:rFonts w:ascii="Arial" w:hAnsi="Arial"/>
      <w:sz w:val="18"/>
      <w:lang w:val="en-GB" w:eastAsia="en-US"/>
    </w:rPr>
  </w:style>
  <w:style w:type="character" w:customStyle="1" w:styleId="TAHCar">
    <w:name w:val="TAH Car"/>
    <w:link w:val="TAH"/>
    <w:qFormat/>
    <w:rsid w:val="00DF4764"/>
    <w:rPr>
      <w:rFonts w:ascii="Arial" w:hAnsi="Arial"/>
      <w:b/>
      <w:sz w:val="18"/>
      <w:lang w:val="en-GB" w:eastAsia="en-US"/>
    </w:rPr>
  </w:style>
  <w:style w:type="character" w:customStyle="1" w:styleId="TANChar">
    <w:name w:val="TAN Char"/>
    <w:link w:val="TAN"/>
    <w:qFormat/>
    <w:rsid w:val="00DF4764"/>
    <w:rPr>
      <w:rFonts w:ascii="Arial" w:hAnsi="Arial"/>
      <w:sz w:val="18"/>
      <w:lang w:val="en-GB" w:eastAsia="en-US"/>
    </w:rPr>
  </w:style>
  <w:style w:type="character" w:customStyle="1" w:styleId="B1Char">
    <w:name w:val="B1 Char"/>
    <w:link w:val="B1"/>
    <w:rsid w:val="00DF4764"/>
    <w:rPr>
      <w:rFonts w:ascii="Times New Roman" w:hAnsi="Times New Roman"/>
      <w:lang w:val="en-GB" w:eastAsia="en-US"/>
    </w:rPr>
  </w:style>
  <w:style w:type="character" w:customStyle="1" w:styleId="NOChar">
    <w:name w:val="NO Char"/>
    <w:link w:val="NO"/>
    <w:rsid w:val="00F07ABC"/>
    <w:rPr>
      <w:rFonts w:ascii="Times New Roman" w:hAnsi="Times New Roman"/>
      <w:lang w:val="en-GB" w:eastAsia="en-US"/>
    </w:rPr>
  </w:style>
  <w:style w:type="character" w:customStyle="1" w:styleId="TFChar">
    <w:name w:val="TF Char"/>
    <w:link w:val="TF"/>
    <w:rsid w:val="00C0358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4.wmf"/><Relationship Id="rId34"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image" Target="media/image8.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31"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header" Target="header3.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15</Pages>
  <Words>6406</Words>
  <Characters>36518</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10</cp:revision>
  <cp:lastPrinted>1900-01-01T00:00:00Z</cp:lastPrinted>
  <dcterms:created xsi:type="dcterms:W3CDTF">2024-11-05T15:27:00Z</dcterms:created>
  <dcterms:modified xsi:type="dcterms:W3CDTF">2024-11-06T11:53:00Z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