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072F27" w14:textId="2C669341" w:rsidR="00D86C13" w:rsidRDefault="00000000">
      <w:pPr>
        <w:rPr>
          <w:rFonts w:ascii="Arial" w:hAnsi="Arial" w:cs="Arial"/>
          <w:b/>
          <w:bCs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sz w:val="24"/>
          <w:szCs w:val="24"/>
        </w:rPr>
        <w:t>3GPP TSG-RAN WG4 Meeting #11</w:t>
      </w:r>
      <w:r w:rsidR="00A134A1">
        <w:rPr>
          <w:rFonts w:ascii="Arial" w:hAnsi="Arial" w:cs="Arial" w:hint="eastAsia"/>
          <w:b/>
          <w:bCs/>
          <w:sz w:val="24"/>
          <w:szCs w:val="24"/>
        </w:rPr>
        <w:t>2</w:t>
      </w:r>
      <w:r w:rsidR="00177CCE">
        <w:rPr>
          <w:rFonts w:ascii="Arial" w:hAnsi="Arial" w:cs="Arial" w:hint="eastAsia"/>
          <w:b/>
          <w:bCs/>
          <w:sz w:val="24"/>
          <w:szCs w:val="24"/>
        </w:rPr>
        <w:t>bis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ab/>
      </w:r>
      <w:r w:rsidR="0041051F" w:rsidRPr="0041051F">
        <w:rPr>
          <w:rFonts w:ascii="Arial" w:hAnsi="Arial" w:cs="Arial"/>
          <w:b/>
          <w:bCs/>
          <w:sz w:val="24"/>
          <w:szCs w:val="24"/>
        </w:rPr>
        <w:t>R4-2415022</w:t>
      </w:r>
    </w:p>
    <w:p w14:paraId="3AA8D7AB" w14:textId="0E3D5579" w:rsidR="00D86C13" w:rsidRDefault="00177CCE">
      <w:pPr>
        <w:rPr>
          <w:rFonts w:ascii="Arial" w:hAnsi="Arial" w:cs="Arial"/>
          <w:b/>
          <w:bCs/>
          <w:sz w:val="24"/>
          <w:szCs w:val="24"/>
        </w:rPr>
      </w:pPr>
      <w:r w:rsidRPr="00177CCE">
        <w:rPr>
          <w:rFonts w:ascii="Arial" w:hAnsi="Arial" w:cs="Arial"/>
          <w:b/>
          <w:bCs/>
          <w:sz w:val="24"/>
          <w:szCs w:val="24"/>
        </w:rPr>
        <w:t>Hefei, China, 14th – 18th October, 2024</w:t>
      </w:r>
    </w:p>
    <w:p w14:paraId="7A668645" w14:textId="77777777" w:rsidR="00D86C13" w:rsidRDefault="00D86C13"/>
    <w:p w14:paraId="4A3A0C63" w14:textId="5FBAC68F" w:rsidR="00D86C13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77CCE">
        <w:rPr>
          <w:rFonts w:ascii="Arial" w:hAnsi="Arial" w:cs="Arial" w:hint="eastAsia"/>
          <w:b/>
          <w:sz w:val="24"/>
          <w:szCs w:val="24"/>
        </w:rPr>
        <w:t>6.20.2.3</w:t>
      </w:r>
    </w:p>
    <w:p w14:paraId="2FFA0D9A" w14:textId="77777777" w:rsidR="00D86C13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26E8AC68" w14:textId="2DDD7E3B" w:rsidR="00D86C13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existing </w:t>
      </w:r>
      <w:r w:rsidR="00950762" w:rsidRPr="00950762">
        <w:rPr>
          <w:rFonts w:ascii="Arial" w:hAnsi="Arial" w:cs="Arial"/>
          <w:b/>
          <w:sz w:val="24"/>
          <w:szCs w:val="24"/>
        </w:rPr>
        <w:t>Rx requirements</w:t>
      </w:r>
      <w:r>
        <w:rPr>
          <w:rFonts w:ascii="Arial" w:hAnsi="Arial" w:cs="Arial" w:hint="eastAsia"/>
          <w:b/>
          <w:sz w:val="24"/>
          <w:szCs w:val="24"/>
        </w:rPr>
        <w:t xml:space="preserve"> for SBFD</w:t>
      </w:r>
    </w:p>
    <w:p w14:paraId="472AD4FE" w14:textId="77777777" w:rsidR="00D86C13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139EB7D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360C04BC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TR 38.858, the impacts on SBFD requirements have been analyzed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</w:rPr>
        <w:t xml:space="preserve"> RAN4 has identified which </w:t>
      </w:r>
      <w:r>
        <w:rPr>
          <w:rFonts w:ascii="Times New Roman" w:hAnsi="Times New Roman" w:hint="eastAsia"/>
          <w:sz w:val="20"/>
          <w:szCs w:val="20"/>
        </w:rPr>
        <w:t>legacy requirements are still applicable, which legacy requirements are not applicable and which new requirements are needed</w:t>
      </w:r>
      <w:r>
        <w:rPr>
          <w:rFonts w:ascii="Times New Roman" w:hAnsi="Times New Roman" w:hint="eastAsia"/>
          <w:sz w:val="20"/>
        </w:rPr>
        <w:t xml:space="preserve">. </w:t>
      </w:r>
    </w:p>
    <w:p w14:paraId="061E7079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last meeting, WF on SBFD BS requirement is approved with several agreements. [1]</w:t>
      </w:r>
    </w:p>
    <w:p w14:paraId="58CD9312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this contribution, we continue the RF requirements discussion based on the output of study item phase.</w:t>
      </w:r>
    </w:p>
    <w:p w14:paraId="618FED75" w14:textId="77777777" w:rsidR="00D86C13" w:rsidRDefault="00000000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21AB3C2" w14:textId="24ACA711" w:rsidR="00D86C13" w:rsidRDefault="00000000">
      <w:pPr>
        <w:pStyle w:val="3"/>
        <w:spacing w:before="156" w:after="156"/>
      </w:pPr>
      <w:bookmarkStart w:id="2" w:name="_Hlk173966944"/>
      <w:r>
        <w:rPr>
          <w:rFonts w:hint="eastAsia"/>
        </w:rPr>
        <w:t>2.</w:t>
      </w:r>
      <w:r w:rsidR="00950762">
        <w:rPr>
          <w:rFonts w:hint="eastAsia"/>
        </w:rPr>
        <w:t>1</w:t>
      </w:r>
      <w:r>
        <w:rPr>
          <w:rFonts w:hint="eastAsia"/>
        </w:rPr>
        <w:t xml:space="preserve"> ACS requirements</w:t>
      </w:r>
    </w:p>
    <w:bookmarkEnd w:id="2"/>
    <w:p w14:paraId="156F02D4" w14:textId="0E91F239" w:rsidR="00D86C13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Following </w:t>
      </w:r>
      <w:proofErr w:type="gramStart"/>
      <w:r>
        <w:rPr>
          <w:rFonts w:ascii="Times New Roman" w:hAnsi="Times New Roman"/>
          <w:sz w:val="20"/>
          <w:szCs w:val="20"/>
        </w:rPr>
        <w:t>capture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the agreements from TR 38.858 for ACS requirements</w:t>
      </w:r>
      <w:r>
        <w:rPr>
          <w:rFonts w:ascii="Times New Roman" w:hAnsi="Times New Roman"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86C13" w14:paraId="2C80CCC7" w14:textId="77777777">
        <w:tc>
          <w:tcPr>
            <w:tcW w:w="9962" w:type="dxa"/>
          </w:tcPr>
          <w:p w14:paraId="5CF303D6" w14:textId="77777777" w:rsidR="00D86C13" w:rsidRDefault="00000000">
            <w:pPr>
              <w:pStyle w:val="B1"/>
              <w:ind w:left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ACS requirement and the interference level shall be determined by RAN4 co-existence study, and for the definition of ACS requirement:</w:t>
            </w:r>
          </w:p>
          <w:p w14:paraId="71E71E27" w14:textId="77777777" w:rsidR="00D86C13" w:rsidRDefault="00000000">
            <w:pPr>
              <w:pStyle w:val="B2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t>-</w:t>
            </w:r>
            <w: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Conducted ACS: Take the existing wanted signal of ACS requirement by using the existing reference sensitivity level. </w:t>
            </w:r>
          </w:p>
          <w:p w14:paraId="4A7CB035" w14:textId="77777777" w:rsidR="00D86C13" w:rsidRDefault="00000000">
            <w:pPr>
              <w:pStyle w:val="B2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OTA ACS: The OTA sensitivity degradation shall be taken into account to determine the level of wanted signal and interference signal mean power.</w:t>
            </w:r>
          </w:p>
        </w:tc>
      </w:tr>
    </w:tbl>
    <w:p w14:paraId="643CBADE" w14:textId="77777777" w:rsidR="00D86C13" w:rsidRDefault="00D86C13"/>
    <w:p w14:paraId="76264916" w14:textId="5C8A6D93" w:rsidR="00177CCE" w:rsidRDefault="00177CCE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Last meeting, we have the following requirements.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77CCE" w14:paraId="704757AD" w14:textId="77777777" w:rsidTr="00177CCE">
        <w:tc>
          <w:tcPr>
            <w:tcW w:w="9736" w:type="dxa"/>
          </w:tcPr>
          <w:p w14:paraId="24123ACC" w14:textId="77777777" w:rsidR="00177CCE" w:rsidRPr="00177CCE" w:rsidRDefault="00177CCE" w:rsidP="00177CCE">
            <w:pPr>
              <w:spacing w:after="120"/>
              <w:rPr>
                <w:rFonts w:ascii="Times New Roman" w:hAnsi="Times New Roman"/>
                <w:color w:val="0070C0"/>
                <w:sz w:val="20"/>
                <w:szCs w:val="20"/>
                <w:lang w:eastAsia="zh-CN"/>
              </w:rPr>
            </w:pPr>
            <w:r w:rsidRPr="00177CCE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WF:</w:t>
            </w:r>
            <w:r w:rsidRPr="00177CCE">
              <w:rPr>
                <w:rFonts w:ascii="Times New Roman" w:hAnsi="Times New Roman"/>
                <w:color w:val="0070C0"/>
                <w:sz w:val="20"/>
                <w:szCs w:val="20"/>
                <w:lang w:eastAsia="zh-CN"/>
              </w:rPr>
              <w:t xml:space="preserve"> </w:t>
            </w:r>
          </w:p>
          <w:p w14:paraId="6A666BBD" w14:textId="77777777" w:rsidR="00177CCE" w:rsidRPr="00177CCE" w:rsidRDefault="00177CCE" w:rsidP="00177CCE">
            <w:pPr>
              <w:pStyle w:val="af6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177CCE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FFS on the followings:</w:t>
            </w:r>
          </w:p>
          <w:p w14:paraId="7640245F" w14:textId="77777777" w:rsidR="00177CCE" w:rsidRPr="00177CCE" w:rsidRDefault="00177CCE" w:rsidP="00177CCE">
            <w:pPr>
              <w:pStyle w:val="af6"/>
              <w:widowControl/>
              <w:numPr>
                <w:ilvl w:val="1"/>
                <w:numId w:val="4"/>
              </w:numPr>
              <w:spacing w:after="120" w:line="259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177CCE">
              <w:rPr>
                <w:rFonts w:ascii="Times New Roman" w:hAnsi="Times New Roman"/>
                <w:sz w:val="20"/>
                <w:szCs w:val="20"/>
                <w:lang w:val="en-AU" w:eastAsia="zh-CN"/>
              </w:rPr>
              <w:t xml:space="preserve">Option 1: </w:t>
            </w:r>
            <w:r w:rsidRPr="00177CCE">
              <w:rPr>
                <w:rFonts w:ascii="Times New Roman" w:hAnsi="Times New Roman"/>
                <w:sz w:val="20"/>
                <w:szCs w:val="20"/>
                <w:lang w:eastAsia="zh-CN"/>
              </w:rPr>
              <w:t>If co-location ACS is not defined, the note in the spec that the ACS requirement is not applied to the co-location scenario is needed</w:t>
            </w:r>
            <w:r w:rsidRPr="00177CCE">
              <w:rPr>
                <w:rFonts w:ascii="Times New Roman" w:hAnsi="Times New Roman"/>
                <w:sz w:val="20"/>
                <w:szCs w:val="20"/>
                <w:lang w:val="en-AU" w:eastAsia="zh-CN"/>
              </w:rPr>
              <w:t>.</w:t>
            </w:r>
          </w:p>
          <w:p w14:paraId="645D7466" w14:textId="4254AEE5" w:rsidR="00177CCE" w:rsidRPr="00177CCE" w:rsidRDefault="00177CCE" w:rsidP="00177CCE">
            <w:pPr>
              <w:pStyle w:val="af6"/>
              <w:widowControl/>
              <w:numPr>
                <w:ilvl w:val="1"/>
                <w:numId w:val="4"/>
              </w:numPr>
              <w:spacing w:after="120" w:line="259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177CCE">
              <w:rPr>
                <w:rFonts w:ascii="Times New Roman" w:hAnsi="Times New Roman"/>
                <w:sz w:val="20"/>
                <w:szCs w:val="20"/>
                <w:lang w:val="en-AU" w:eastAsia="zh-CN"/>
              </w:rPr>
              <w:t xml:space="preserve">Option 2: </w:t>
            </w:r>
            <w:r w:rsidRPr="00177CCE">
              <w:rPr>
                <w:rFonts w:ascii="Times New Roman" w:hAnsi="Times New Roman"/>
                <w:sz w:val="20"/>
                <w:szCs w:val="20"/>
                <w:lang w:eastAsia="zh-CN"/>
              </w:rPr>
              <w:t>The OTA sensitivity degradation should be taken into account for the baseline REFSENS for ACS requirement</w:t>
            </w:r>
            <w:r w:rsidRPr="00177CCE">
              <w:rPr>
                <w:rFonts w:ascii="Times New Roman" w:hAnsi="Times New Roman"/>
                <w:sz w:val="20"/>
                <w:szCs w:val="20"/>
                <w:lang w:val="en-AU" w:eastAsia="zh-CN"/>
              </w:rPr>
              <w:t xml:space="preserve">. </w:t>
            </w:r>
          </w:p>
        </w:tc>
      </w:tr>
    </w:tbl>
    <w:p w14:paraId="56751E79" w14:textId="77777777" w:rsidR="00177CCE" w:rsidRDefault="00177CCE">
      <w:pPr>
        <w:spacing w:after="180"/>
        <w:rPr>
          <w:rFonts w:ascii="Times New Roman" w:hAnsi="Times New Roman"/>
          <w:sz w:val="20"/>
          <w:szCs w:val="20"/>
        </w:rPr>
      </w:pPr>
    </w:p>
    <w:p w14:paraId="45041341" w14:textId="577EDC77" w:rsidR="00950762" w:rsidRDefault="00950762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Similar </w:t>
      </w:r>
      <w:r w:rsidR="005769D9">
        <w:rPr>
          <w:rFonts w:ascii="Times New Roman" w:hAnsi="Times New Roman" w:hint="eastAsia"/>
          <w:sz w:val="20"/>
          <w:szCs w:val="20"/>
        </w:rPr>
        <w:t>to</w:t>
      </w:r>
      <w:r>
        <w:rPr>
          <w:rFonts w:ascii="Times New Roman" w:hAnsi="Times New Roman" w:hint="eastAsia"/>
          <w:sz w:val="20"/>
          <w:szCs w:val="20"/>
        </w:rPr>
        <w:t xml:space="preserve"> ACLR requirements, </w:t>
      </w:r>
      <w:r w:rsidRPr="00950762">
        <w:rPr>
          <w:rFonts w:ascii="Times New Roman" w:hAnsi="Times New Roman"/>
          <w:sz w:val="20"/>
          <w:szCs w:val="20"/>
        </w:rPr>
        <w:t>adjacent-channel co-existence simulation only focus</w:t>
      </w:r>
      <w:r w:rsidR="005769D9">
        <w:rPr>
          <w:rFonts w:ascii="Times New Roman" w:hAnsi="Times New Roman" w:hint="eastAsia"/>
          <w:sz w:val="20"/>
          <w:szCs w:val="20"/>
        </w:rPr>
        <w:t>es</w:t>
      </w:r>
      <w:r w:rsidRPr="00950762">
        <w:rPr>
          <w:rFonts w:ascii="Times New Roman" w:hAnsi="Times New Roman"/>
          <w:sz w:val="20"/>
          <w:szCs w:val="20"/>
        </w:rPr>
        <w:t xml:space="preserve"> on not less than 10% grid shift values</w:t>
      </w:r>
      <w:r w:rsidR="005769D9">
        <w:rPr>
          <w:rFonts w:ascii="Times New Roman" w:hAnsi="Times New Roman" w:hint="eastAsia"/>
          <w:sz w:val="20"/>
          <w:szCs w:val="20"/>
        </w:rPr>
        <w:t>,</w:t>
      </w:r>
      <w:r w:rsidRPr="00950762">
        <w:rPr>
          <w:rFonts w:ascii="Times New Roman" w:hAnsi="Times New Roman"/>
          <w:sz w:val="20"/>
          <w:szCs w:val="20"/>
        </w:rPr>
        <w:t xml:space="preserve"> and 0% grid shift is avoided.</w:t>
      </w:r>
      <w:r>
        <w:rPr>
          <w:rFonts w:ascii="Times New Roman" w:hAnsi="Times New Roman" w:hint="eastAsia"/>
          <w:sz w:val="20"/>
          <w:szCs w:val="20"/>
        </w:rPr>
        <w:t xml:space="preserve"> If we do n</w:t>
      </w:r>
      <w:r w:rsidRPr="00950762">
        <w:rPr>
          <w:rFonts w:ascii="Times New Roman" w:hAnsi="Times New Roman"/>
          <w:sz w:val="20"/>
          <w:szCs w:val="20"/>
        </w:rPr>
        <w:t>ot define co-location AC</w:t>
      </w:r>
      <w:r>
        <w:rPr>
          <w:rFonts w:ascii="Times New Roman" w:hAnsi="Times New Roman" w:hint="eastAsia"/>
          <w:sz w:val="20"/>
          <w:szCs w:val="20"/>
        </w:rPr>
        <w:t>S</w:t>
      </w:r>
      <w:r w:rsidRPr="00950762">
        <w:rPr>
          <w:rFonts w:ascii="Times New Roman" w:hAnsi="Times New Roman"/>
          <w:sz w:val="20"/>
          <w:szCs w:val="20"/>
        </w:rPr>
        <w:t xml:space="preserve"> requirement. Add the note in the spec that the AC</w:t>
      </w:r>
      <w:r>
        <w:rPr>
          <w:rFonts w:ascii="Times New Roman" w:hAnsi="Times New Roman" w:hint="eastAsia"/>
          <w:sz w:val="20"/>
          <w:szCs w:val="20"/>
        </w:rPr>
        <w:t>S</w:t>
      </w:r>
      <w:r w:rsidRPr="00950762">
        <w:rPr>
          <w:rFonts w:ascii="Times New Roman" w:hAnsi="Times New Roman"/>
          <w:sz w:val="20"/>
          <w:szCs w:val="20"/>
        </w:rPr>
        <w:t xml:space="preserve"> requirement is not applied to the co-location scenario.</w:t>
      </w:r>
    </w:p>
    <w:p w14:paraId="0BFA4061" w14:textId="02701756" w:rsidR="00D86C13" w:rsidRDefault="0000000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3" w:name="_Hlk173967587"/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950762">
        <w:rPr>
          <w:rFonts w:ascii="Times New Roman" w:hAnsi="Times New Roman" w:hint="eastAsia"/>
          <w:b/>
          <w:bCs/>
          <w:sz w:val="20"/>
          <w:szCs w:val="20"/>
        </w:rPr>
        <w:t>1</w:t>
      </w:r>
      <w:bookmarkEnd w:id="3"/>
      <w:r>
        <w:rPr>
          <w:rFonts w:ascii="Times New Roman" w:hAnsi="Times New Roman" w:hint="eastAsia"/>
          <w:b/>
          <w:bCs/>
          <w:sz w:val="20"/>
          <w:szCs w:val="20"/>
        </w:rPr>
        <w:t xml:space="preserve">: </w:t>
      </w:r>
      <w:r w:rsidR="00950762" w:rsidRPr="00950762">
        <w:rPr>
          <w:rFonts w:ascii="Times New Roman" w:hAnsi="Times New Roman"/>
          <w:b/>
          <w:bCs/>
          <w:sz w:val="20"/>
          <w:szCs w:val="20"/>
        </w:rPr>
        <w:t>If co-location AC</w:t>
      </w:r>
      <w:r w:rsidR="00950762">
        <w:rPr>
          <w:rFonts w:ascii="Times New Roman" w:hAnsi="Times New Roman" w:hint="eastAsia"/>
          <w:b/>
          <w:bCs/>
          <w:sz w:val="20"/>
          <w:szCs w:val="20"/>
        </w:rPr>
        <w:t>S</w:t>
      </w:r>
      <w:r w:rsidR="00950762" w:rsidRPr="00950762">
        <w:rPr>
          <w:rFonts w:ascii="Times New Roman" w:hAnsi="Times New Roman"/>
          <w:b/>
          <w:bCs/>
          <w:sz w:val="20"/>
          <w:szCs w:val="20"/>
        </w:rPr>
        <w:t xml:space="preserve"> is</w:t>
      </w:r>
      <w:r w:rsidR="00950762">
        <w:rPr>
          <w:rFonts w:ascii="Times New Roman" w:hAnsi="Times New Roman" w:hint="eastAsia"/>
          <w:b/>
          <w:bCs/>
          <w:sz w:val="20"/>
          <w:szCs w:val="20"/>
        </w:rPr>
        <w:t xml:space="preserve"> not</w:t>
      </w:r>
      <w:r w:rsidR="00950762" w:rsidRPr="00950762">
        <w:rPr>
          <w:rFonts w:ascii="Times New Roman" w:hAnsi="Times New Roman"/>
          <w:b/>
          <w:bCs/>
          <w:sz w:val="20"/>
          <w:szCs w:val="20"/>
        </w:rPr>
        <w:t xml:space="preserve"> defined, the note in the spec that the AC</w:t>
      </w:r>
      <w:r w:rsidR="00950762">
        <w:rPr>
          <w:rFonts w:ascii="Times New Roman" w:hAnsi="Times New Roman" w:hint="eastAsia"/>
          <w:b/>
          <w:bCs/>
          <w:sz w:val="20"/>
          <w:szCs w:val="20"/>
        </w:rPr>
        <w:t>S</w:t>
      </w:r>
      <w:r w:rsidR="00950762" w:rsidRPr="00950762">
        <w:rPr>
          <w:rFonts w:ascii="Times New Roman" w:hAnsi="Times New Roman"/>
          <w:b/>
          <w:bCs/>
          <w:sz w:val="20"/>
          <w:szCs w:val="20"/>
        </w:rPr>
        <w:t xml:space="preserve"> requirement is not applied to the co-location scenario is needed.</w:t>
      </w:r>
    </w:p>
    <w:p w14:paraId="02BEA451" w14:textId="3BFCF250" w:rsidR="00950762" w:rsidRDefault="00950762" w:rsidP="00950762">
      <w:pPr>
        <w:pStyle w:val="3"/>
        <w:spacing w:before="156" w:after="156"/>
      </w:pPr>
      <w:r>
        <w:rPr>
          <w:rFonts w:hint="eastAsia"/>
        </w:rPr>
        <w:t xml:space="preserve">2.2 </w:t>
      </w:r>
      <w:r w:rsidR="00C5626E" w:rsidRPr="00C5626E">
        <w:t>In-band blocking</w:t>
      </w:r>
    </w:p>
    <w:p w14:paraId="07D5DFC2" w14:textId="38E9B12F" w:rsidR="00C5626E" w:rsidRPr="00C5626E" w:rsidRDefault="00C5626E" w:rsidP="00C5626E">
      <w:pPr>
        <w:rPr>
          <w:rFonts w:ascii="Times New Roman" w:hAnsi="Times New Roman"/>
          <w:sz w:val="20"/>
          <w:szCs w:val="20"/>
        </w:rPr>
      </w:pPr>
      <w:r w:rsidRPr="00C5626E">
        <w:rPr>
          <w:rFonts w:ascii="Times New Roman" w:hAnsi="Times New Roman" w:hint="eastAsia"/>
          <w:sz w:val="20"/>
          <w:szCs w:val="20"/>
        </w:rPr>
        <w:t>Last meeting we have approved the WF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5626E" w14:paraId="02F0264D" w14:textId="77777777" w:rsidTr="00C5626E">
        <w:tc>
          <w:tcPr>
            <w:tcW w:w="9736" w:type="dxa"/>
          </w:tcPr>
          <w:p w14:paraId="53A1ED5C" w14:textId="77777777" w:rsidR="00177CCE" w:rsidRPr="00177CCE" w:rsidRDefault="00177CCE" w:rsidP="00177CCE">
            <w:pPr>
              <w:spacing w:after="120"/>
              <w:rPr>
                <w:rFonts w:ascii="Times New Roman" w:hAnsi="Times New Roman"/>
                <w:color w:val="0070C0"/>
                <w:sz w:val="20"/>
                <w:szCs w:val="20"/>
                <w:lang w:eastAsia="zh-CN"/>
              </w:rPr>
            </w:pPr>
            <w:r w:rsidRPr="00177CCE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WF:</w:t>
            </w:r>
            <w:r w:rsidRPr="00177CCE">
              <w:rPr>
                <w:rFonts w:ascii="Times New Roman" w:hAnsi="Times New Roman"/>
                <w:color w:val="0070C0"/>
                <w:sz w:val="20"/>
                <w:szCs w:val="20"/>
                <w:lang w:eastAsia="zh-CN"/>
              </w:rPr>
              <w:t xml:space="preserve"> </w:t>
            </w:r>
          </w:p>
          <w:p w14:paraId="061BC39C" w14:textId="77777777" w:rsidR="00177CCE" w:rsidRPr="00177CCE" w:rsidRDefault="00177CCE" w:rsidP="00177CCE">
            <w:pPr>
              <w:pStyle w:val="af6"/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177CCE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FFS on the followings:</w:t>
            </w:r>
          </w:p>
          <w:p w14:paraId="722BDB56" w14:textId="77777777" w:rsidR="00177CCE" w:rsidRPr="00177CCE" w:rsidRDefault="00177CCE" w:rsidP="00177CCE">
            <w:pPr>
              <w:pStyle w:val="af6"/>
              <w:widowControl/>
              <w:numPr>
                <w:ilvl w:val="1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CC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RAN4 needs to discuss on how in-band blocking requirement are derived: </w:t>
            </w:r>
          </w:p>
          <w:p w14:paraId="178A5DC4" w14:textId="77777777" w:rsidR="00177CCE" w:rsidRPr="00177CCE" w:rsidRDefault="00177CCE" w:rsidP="00177CCE">
            <w:pPr>
              <w:pStyle w:val="af6"/>
              <w:widowControl/>
              <w:numPr>
                <w:ilvl w:val="2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CCE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Option 1: MCL assumption for BS2BS CLI interference</w:t>
            </w:r>
          </w:p>
          <w:p w14:paraId="323BF4DB" w14:textId="77777777" w:rsidR="00177CCE" w:rsidRPr="00177CCE" w:rsidRDefault="00177CCE" w:rsidP="00177CCE">
            <w:pPr>
              <w:pStyle w:val="af6"/>
              <w:widowControl/>
              <w:numPr>
                <w:ilvl w:val="2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CCE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 xml:space="preserve">Option 2: Co-existence study </w:t>
            </w:r>
          </w:p>
          <w:p w14:paraId="412D486E" w14:textId="77777777" w:rsidR="00177CCE" w:rsidRPr="00177CCE" w:rsidRDefault="00177CCE" w:rsidP="00177CCE">
            <w:pPr>
              <w:pStyle w:val="af6"/>
              <w:widowControl/>
              <w:numPr>
                <w:ilvl w:val="2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CCE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Option 3: Both</w:t>
            </w:r>
          </w:p>
          <w:p w14:paraId="014079C2" w14:textId="77777777" w:rsidR="00177CCE" w:rsidRPr="00177CCE" w:rsidRDefault="00177CCE" w:rsidP="00177CCE">
            <w:pPr>
              <w:pStyle w:val="af6"/>
              <w:widowControl/>
              <w:numPr>
                <w:ilvl w:val="1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CCE">
              <w:rPr>
                <w:rFonts w:ascii="Times New Roman" w:hAnsi="Times New Roman"/>
                <w:sz w:val="20"/>
                <w:szCs w:val="20"/>
                <w:lang w:val="en-US"/>
              </w:rPr>
              <w:t>For co-existence study, RAN4 need firstly agree on the open parameters for simulation assumption:</w:t>
            </w:r>
          </w:p>
          <w:p w14:paraId="218BBA21" w14:textId="77777777" w:rsidR="00177CCE" w:rsidRPr="00177CCE" w:rsidRDefault="00177CCE" w:rsidP="00177CCE">
            <w:pPr>
              <w:pStyle w:val="af6"/>
              <w:widowControl/>
              <w:numPr>
                <w:ilvl w:val="2"/>
                <w:numId w:val="2"/>
              </w:numPr>
              <w:autoSpaceDN w:val="0"/>
              <w:spacing w:after="120" w:line="25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CC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FFS </w:t>
            </w:r>
            <w:r w:rsidRPr="00177CCE">
              <w:rPr>
                <w:rFonts w:ascii="Times New Roman" w:hAnsi="Times New Roman"/>
                <w:sz w:val="20"/>
                <w:szCs w:val="20"/>
                <w:lang w:eastAsia="ja-JP"/>
              </w:rPr>
              <w:t>grid-shift values should be considered.</w:t>
            </w:r>
          </w:p>
          <w:p w14:paraId="087055BD" w14:textId="77777777" w:rsidR="00177CCE" w:rsidRPr="00177CCE" w:rsidRDefault="00177CCE" w:rsidP="00177CCE">
            <w:pPr>
              <w:pStyle w:val="af6"/>
              <w:widowControl/>
              <w:numPr>
                <w:ilvl w:val="3"/>
                <w:numId w:val="2"/>
              </w:numPr>
              <w:autoSpaceDN w:val="0"/>
              <w:spacing w:after="120" w:line="25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CCE">
              <w:rPr>
                <w:rFonts w:ascii="Times New Roman" w:hAnsi="Times New Roman"/>
                <w:sz w:val="20"/>
                <w:szCs w:val="20"/>
                <w:lang w:val="en-US"/>
              </w:rPr>
              <w:t>Option 1:</w:t>
            </w:r>
            <w:r w:rsidRPr="00177CCE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10%</w:t>
            </w:r>
          </w:p>
          <w:p w14:paraId="5895F928" w14:textId="77777777" w:rsidR="00177CCE" w:rsidRPr="00177CCE" w:rsidRDefault="00177CCE" w:rsidP="00177CCE">
            <w:pPr>
              <w:pStyle w:val="af6"/>
              <w:widowControl/>
              <w:numPr>
                <w:ilvl w:val="3"/>
                <w:numId w:val="2"/>
              </w:numPr>
              <w:autoSpaceDN w:val="0"/>
              <w:spacing w:after="120" w:line="25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CCE">
              <w:rPr>
                <w:rFonts w:ascii="Times New Roman" w:hAnsi="Times New Roman"/>
                <w:sz w:val="20"/>
                <w:szCs w:val="20"/>
                <w:lang w:val="en-US"/>
              </w:rPr>
              <w:t>Option 2:</w:t>
            </w:r>
            <w:r w:rsidRPr="00177CCE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20%</w:t>
            </w:r>
          </w:p>
          <w:p w14:paraId="0C844C4A" w14:textId="77777777" w:rsidR="00177CCE" w:rsidRPr="00177CCE" w:rsidRDefault="00177CCE" w:rsidP="00177CCE">
            <w:pPr>
              <w:pStyle w:val="af6"/>
              <w:widowControl/>
              <w:numPr>
                <w:ilvl w:val="3"/>
                <w:numId w:val="2"/>
              </w:numPr>
              <w:autoSpaceDN w:val="0"/>
              <w:spacing w:after="120" w:line="25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CCE">
              <w:rPr>
                <w:rFonts w:ascii="Times New Roman" w:hAnsi="Times New Roman"/>
                <w:sz w:val="20"/>
                <w:szCs w:val="20"/>
                <w:lang w:val="en-US"/>
              </w:rPr>
              <w:t>Option 3:</w:t>
            </w:r>
            <w:r w:rsidRPr="00177CCE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50%</w:t>
            </w:r>
          </w:p>
          <w:p w14:paraId="4A6F5919" w14:textId="77777777" w:rsidR="00177CCE" w:rsidRPr="00177CCE" w:rsidRDefault="00177CCE" w:rsidP="00177CCE">
            <w:pPr>
              <w:pStyle w:val="af6"/>
              <w:widowControl/>
              <w:numPr>
                <w:ilvl w:val="3"/>
                <w:numId w:val="2"/>
              </w:numPr>
              <w:autoSpaceDN w:val="0"/>
              <w:spacing w:after="120" w:line="25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CCE">
              <w:rPr>
                <w:rFonts w:ascii="Times New Roman" w:hAnsi="Times New Roman"/>
                <w:sz w:val="20"/>
                <w:szCs w:val="20"/>
                <w:lang w:val="en-US"/>
              </w:rPr>
              <w:t>Option 4:</w:t>
            </w:r>
            <w:r w:rsidRPr="00177CCE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100%</w:t>
            </w:r>
          </w:p>
          <w:p w14:paraId="68CFB218" w14:textId="0AEE229C" w:rsidR="00C5626E" w:rsidRPr="00177CCE" w:rsidRDefault="00177CCE" w:rsidP="00177CCE">
            <w:pPr>
              <w:pStyle w:val="af6"/>
              <w:widowControl/>
              <w:numPr>
                <w:ilvl w:val="2"/>
                <w:numId w:val="2"/>
              </w:numPr>
              <w:autoSpaceDN w:val="0"/>
              <w:spacing w:after="120" w:line="25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CC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99% of the UL SBFD wideband received power CDF </w:t>
            </w:r>
          </w:p>
        </w:tc>
      </w:tr>
    </w:tbl>
    <w:p w14:paraId="733E0992" w14:textId="537D7FD5" w:rsidR="00C5626E" w:rsidRDefault="00177CCE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Since </w:t>
      </w:r>
      <w:r>
        <w:rPr>
          <w:rFonts w:ascii="Times New Roman" w:hAnsi="Times New Roman"/>
          <w:sz w:val="20"/>
          <w:szCs w:val="20"/>
        </w:rPr>
        <w:t>during</w:t>
      </w:r>
      <w:r>
        <w:rPr>
          <w:rFonts w:ascii="Times New Roman" w:hAnsi="Times New Roman" w:hint="eastAsia"/>
          <w:sz w:val="20"/>
          <w:szCs w:val="20"/>
        </w:rPr>
        <w:t xml:space="preserve"> study item, 100% grid-shift is used as the simulation assumption, </w:t>
      </w:r>
      <w:r w:rsidR="00A532B5">
        <w:rPr>
          <w:rFonts w:ascii="Times New Roman" w:hAnsi="Times New Roman" w:hint="eastAsia"/>
          <w:sz w:val="20"/>
          <w:szCs w:val="20"/>
        </w:rPr>
        <w:t>i</w:t>
      </w:r>
      <w:r w:rsidR="00A532B5" w:rsidRPr="00A532B5">
        <w:rPr>
          <w:rFonts w:ascii="Times New Roman" w:hAnsi="Times New Roman"/>
          <w:sz w:val="20"/>
          <w:szCs w:val="20"/>
        </w:rPr>
        <w:t xml:space="preserve">n order to be consistent with the conclusions of the </w:t>
      </w:r>
      <w:r w:rsidR="00A532B5">
        <w:rPr>
          <w:rFonts w:ascii="Times New Roman" w:hAnsi="Times New Roman" w:hint="eastAsia"/>
          <w:sz w:val="20"/>
          <w:szCs w:val="20"/>
        </w:rPr>
        <w:t>study item</w:t>
      </w:r>
      <w:r w:rsidR="00A532B5" w:rsidRPr="00A532B5">
        <w:rPr>
          <w:rFonts w:ascii="Times New Roman" w:hAnsi="Times New Roman"/>
          <w:sz w:val="20"/>
          <w:szCs w:val="20"/>
        </w:rPr>
        <w:t>, the simulation assumptions should also be consistent</w:t>
      </w:r>
      <w:r w:rsidR="00A532B5">
        <w:rPr>
          <w:rFonts w:ascii="Times New Roman" w:hAnsi="Times New Roman" w:hint="eastAsia"/>
          <w:sz w:val="20"/>
          <w:szCs w:val="20"/>
        </w:rPr>
        <w:t>.</w:t>
      </w:r>
      <w:r w:rsidR="006A6F4A">
        <w:rPr>
          <w:rFonts w:ascii="Times New Roman" w:hAnsi="Times New Roman" w:hint="eastAsia"/>
          <w:sz w:val="20"/>
          <w:szCs w:val="20"/>
        </w:rPr>
        <w:t xml:space="preserve"> </w:t>
      </w:r>
      <w:proofErr w:type="gramStart"/>
      <w:r w:rsidR="00A532B5">
        <w:rPr>
          <w:rFonts w:ascii="Times New Roman" w:hAnsi="Times New Roman" w:hint="eastAsia"/>
          <w:sz w:val="20"/>
          <w:szCs w:val="20"/>
        </w:rPr>
        <w:t>So</w:t>
      </w:r>
      <w:proofErr w:type="gramEnd"/>
      <w:r w:rsidR="00A532B5">
        <w:rPr>
          <w:rFonts w:ascii="Times New Roman" w:hAnsi="Times New Roman" w:hint="eastAsia"/>
          <w:sz w:val="20"/>
          <w:szCs w:val="20"/>
        </w:rPr>
        <w:t xml:space="preserve"> </w:t>
      </w:r>
      <w:r w:rsidR="006A6F4A">
        <w:rPr>
          <w:rFonts w:ascii="Times New Roman" w:hAnsi="Times New Roman" w:hint="eastAsia"/>
          <w:sz w:val="20"/>
          <w:szCs w:val="20"/>
        </w:rPr>
        <w:t xml:space="preserve">we suggest to consider 100% </w:t>
      </w:r>
      <w:r w:rsidR="006A6F4A" w:rsidRPr="006A6F4A">
        <w:rPr>
          <w:rFonts w:ascii="Times New Roman" w:hAnsi="Times New Roman"/>
          <w:sz w:val="20"/>
          <w:szCs w:val="20"/>
        </w:rPr>
        <w:t>grid-shift</w:t>
      </w:r>
      <w:r w:rsidR="006A6F4A">
        <w:rPr>
          <w:rFonts w:ascii="Times New Roman" w:hAnsi="Times New Roman" w:hint="eastAsia"/>
          <w:sz w:val="20"/>
          <w:szCs w:val="20"/>
        </w:rPr>
        <w:t>.</w:t>
      </w:r>
    </w:p>
    <w:p w14:paraId="1EA4EFB8" w14:textId="5C1312AC" w:rsidR="006A6F4A" w:rsidRPr="006A6F4A" w:rsidRDefault="006A6F4A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4" w:name="_Hlk178460941"/>
      <w:r w:rsidRPr="006A6F4A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177CCE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6A6F4A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Pr="006A6F4A">
        <w:rPr>
          <w:rFonts w:ascii="Times New Roman" w:hAnsi="Times New Roman" w:hint="eastAsia"/>
          <w:b/>
          <w:bCs/>
          <w:sz w:val="20"/>
          <w:szCs w:val="20"/>
        </w:rPr>
        <w:t xml:space="preserve">100% </w:t>
      </w:r>
      <w:r w:rsidRPr="006A6F4A">
        <w:rPr>
          <w:rFonts w:ascii="Times New Roman" w:hAnsi="Times New Roman"/>
          <w:b/>
          <w:bCs/>
          <w:sz w:val="20"/>
          <w:szCs w:val="20"/>
        </w:rPr>
        <w:t>grid-shift should be considered</w:t>
      </w:r>
    </w:p>
    <w:bookmarkEnd w:id="4"/>
    <w:p w14:paraId="1A847825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701F20A" w14:textId="77777777" w:rsidR="00D86C13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SBFD RF requirements are discussed with following observations and proposals.</w:t>
      </w:r>
    </w:p>
    <w:p w14:paraId="7DB534F4" w14:textId="77777777" w:rsidR="00A532B5" w:rsidRDefault="00A532B5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532B5">
        <w:rPr>
          <w:rFonts w:ascii="Times New Roman" w:hAnsi="Times New Roman"/>
          <w:b/>
          <w:bCs/>
          <w:sz w:val="20"/>
          <w:szCs w:val="20"/>
        </w:rPr>
        <w:t>Proposal 1: If co-location ACS is not defined, the note in the spec that the ACS requirement is not applied to the co-location scenario is needed.</w:t>
      </w:r>
    </w:p>
    <w:p w14:paraId="309DDD48" w14:textId="22FA7F58" w:rsidR="00D86C13" w:rsidRDefault="006A6F4A" w:rsidP="006A6F4A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A6F4A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A532B5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6A6F4A">
        <w:rPr>
          <w:rFonts w:ascii="Times New Roman" w:hAnsi="Times New Roman"/>
          <w:b/>
          <w:bCs/>
          <w:sz w:val="20"/>
          <w:szCs w:val="20"/>
        </w:rPr>
        <w:t>: 100% grid-shift should be considered</w:t>
      </w:r>
    </w:p>
    <w:p w14:paraId="333EDC70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lastRenderedPageBreak/>
        <w:t>4. Reference</w:t>
      </w:r>
    </w:p>
    <w:p w14:paraId="0D9B80E5" w14:textId="77777777" w:rsidR="00D86C13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TR 38.858, </w:t>
      </w:r>
    </w:p>
    <w:p w14:paraId="21AC7A41" w14:textId="555FC2A5" w:rsidR="00D86C13" w:rsidRDefault="000F5865" w:rsidP="000F586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0F5865">
        <w:rPr>
          <w:rFonts w:ascii="Times New Roman" w:hAnsi="Times New Roman"/>
          <w:sz w:val="20"/>
          <w:szCs w:val="20"/>
        </w:rPr>
        <w:t xml:space="preserve">[2] </w:t>
      </w:r>
      <w:r w:rsidR="00A532B5" w:rsidRPr="00A532B5">
        <w:rPr>
          <w:rFonts w:ascii="Times New Roman" w:hAnsi="Times New Roman"/>
          <w:sz w:val="20"/>
          <w:szCs w:val="20"/>
        </w:rPr>
        <w:t>R4-2413515</w:t>
      </w:r>
      <w:r w:rsidRPr="000F5865">
        <w:rPr>
          <w:rFonts w:ascii="Times New Roman" w:hAnsi="Times New Roman"/>
          <w:sz w:val="20"/>
          <w:szCs w:val="20"/>
        </w:rPr>
        <w:t xml:space="preserve">, </w:t>
      </w:r>
      <w:r w:rsidR="00A532B5" w:rsidRPr="00A532B5">
        <w:rPr>
          <w:rFonts w:ascii="Times New Roman" w:hAnsi="Times New Roman"/>
          <w:sz w:val="20"/>
          <w:szCs w:val="20"/>
        </w:rPr>
        <w:t>Way Forward for [112][308] NR_duplex_evo_BSRF</w:t>
      </w:r>
    </w:p>
    <w:sectPr w:rsidR="00D86C13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6336F" w14:textId="77777777" w:rsidR="00B86CD5" w:rsidRDefault="00B86CD5">
      <w:r>
        <w:separator/>
      </w:r>
    </w:p>
  </w:endnote>
  <w:endnote w:type="continuationSeparator" w:id="0">
    <w:p w14:paraId="1BB9C618" w14:textId="77777777" w:rsidR="00B86CD5" w:rsidRDefault="00B8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5A375A" w14:textId="77777777" w:rsidR="00B86CD5" w:rsidRDefault="00B86CD5">
      <w:r>
        <w:separator/>
      </w:r>
    </w:p>
  </w:footnote>
  <w:footnote w:type="continuationSeparator" w:id="0">
    <w:p w14:paraId="273C5499" w14:textId="77777777" w:rsidR="00B86CD5" w:rsidRDefault="00B86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A0BF7" w14:textId="77777777" w:rsidR="00D86C13" w:rsidRDefault="00D86C13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B69AF7C"/>
    <w:multiLevelType w:val="multilevel"/>
    <w:tmpl w:val="BB69AF7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C305225F"/>
    <w:multiLevelType w:val="multilevel"/>
    <w:tmpl w:val="C30522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68" w:hanging="360"/>
      </w:pPr>
      <w:rPr>
        <w:rFonts w:ascii="Wingdings" w:hAnsi="Wingdings" w:hint="default"/>
      </w:rPr>
    </w:lvl>
  </w:abstractNum>
  <w:abstractNum w:abstractNumId="3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9014461">
    <w:abstractNumId w:val="0"/>
  </w:num>
  <w:num w:numId="2" w16cid:durableId="75440075">
    <w:abstractNumId w:val="2"/>
  </w:num>
  <w:num w:numId="3" w16cid:durableId="1017927074">
    <w:abstractNumId w:val="1"/>
  </w:num>
  <w:num w:numId="4" w16cid:durableId="2727896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2F05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865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0D4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CCE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590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CA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86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51F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2E64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9D9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6F4A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3C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0762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4A1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2B5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5E9F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16FA7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4D04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CD5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626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C13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688A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6F1A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C365C1"/>
    <w:rsid w:val="01DE089D"/>
    <w:rsid w:val="020970CA"/>
    <w:rsid w:val="028E1852"/>
    <w:rsid w:val="032640B7"/>
    <w:rsid w:val="035D4591"/>
    <w:rsid w:val="03BE6BB4"/>
    <w:rsid w:val="03E26584"/>
    <w:rsid w:val="04492C16"/>
    <w:rsid w:val="04B527F1"/>
    <w:rsid w:val="04B73549"/>
    <w:rsid w:val="053C405B"/>
    <w:rsid w:val="056F5AD7"/>
    <w:rsid w:val="059E10D1"/>
    <w:rsid w:val="05BA78F4"/>
    <w:rsid w:val="06305334"/>
    <w:rsid w:val="06434355"/>
    <w:rsid w:val="06B66892"/>
    <w:rsid w:val="06CC0A35"/>
    <w:rsid w:val="06EC6D6C"/>
    <w:rsid w:val="0769686A"/>
    <w:rsid w:val="076E27BD"/>
    <w:rsid w:val="0770402F"/>
    <w:rsid w:val="07BA06BE"/>
    <w:rsid w:val="07CA6B66"/>
    <w:rsid w:val="08973524"/>
    <w:rsid w:val="08A65D3D"/>
    <w:rsid w:val="0900762B"/>
    <w:rsid w:val="09626007"/>
    <w:rsid w:val="09993AB5"/>
    <w:rsid w:val="09F66D51"/>
    <w:rsid w:val="0ABA1F25"/>
    <w:rsid w:val="0ADD2F10"/>
    <w:rsid w:val="0AE962F7"/>
    <w:rsid w:val="0AF159BB"/>
    <w:rsid w:val="0B0758A7"/>
    <w:rsid w:val="0B1B4548"/>
    <w:rsid w:val="0B98539E"/>
    <w:rsid w:val="0BB17964"/>
    <w:rsid w:val="0BE65845"/>
    <w:rsid w:val="0BF0521B"/>
    <w:rsid w:val="0BFE4B3A"/>
    <w:rsid w:val="0C8D3125"/>
    <w:rsid w:val="0CCF7411"/>
    <w:rsid w:val="0D545798"/>
    <w:rsid w:val="0D624402"/>
    <w:rsid w:val="0DB4420C"/>
    <w:rsid w:val="0E037D57"/>
    <w:rsid w:val="0E1D4B35"/>
    <w:rsid w:val="0E5F68A3"/>
    <w:rsid w:val="0E7813A9"/>
    <w:rsid w:val="0EBE690E"/>
    <w:rsid w:val="0F1A117A"/>
    <w:rsid w:val="0F5116AE"/>
    <w:rsid w:val="0F596ABB"/>
    <w:rsid w:val="0F5F4247"/>
    <w:rsid w:val="0F6273CA"/>
    <w:rsid w:val="0F7D4B34"/>
    <w:rsid w:val="0FB134BC"/>
    <w:rsid w:val="0FB26250"/>
    <w:rsid w:val="0FD9288C"/>
    <w:rsid w:val="0FEB4654"/>
    <w:rsid w:val="0FF20B73"/>
    <w:rsid w:val="10003991"/>
    <w:rsid w:val="10604C4D"/>
    <w:rsid w:val="10EF7E56"/>
    <w:rsid w:val="11233DF6"/>
    <w:rsid w:val="1132423A"/>
    <w:rsid w:val="1155307D"/>
    <w:rsid w:val="117C38F8"/>
    <w:rsid w:val="122946DB"/>
    <w:rsid w:val="122D0B62"/>
    <w:rsid w:val="12930507"/>
    <w:rsid w:val="12967861"/>
    <w:rsid w:val="12E83AF4"/>
    <w:rsid w:val="130466FB"/>
    <w:rsid w:val="13771DFE"/>
    <w:rsid w:val="14013F61"/>
    <w:rsid w:val="14020773"/>
    <w:rsid w:val="14245767"/>
    <w:rsid w:val="14687188"/>
    <w:rsid w:val="152F114F"/>
    <w:rsid w:val="15350710"/>
    <w:rsid w:val="156354FD"/>
    <w:rsid w:val="15724A4B"/>
    <w:rsid w:val="157A51BC"/>
    <w:rsid w:val="15BB0D33"/>
    <w:rsid w:val="15CD7D54"/>
    <w:rsid w:val="16371982"/>
    <w:rsid w:val="164B4D9F"/>
    <w:rsid w:val="168B5B89"/>
    <w:rsid w:val="16B91C11"/>
    <w:rsid w:val="16EF50D6"/>
    <w:rsid w:val="17133C9A"/>
    <w:rsid w:val="175862BF"/>
    <w:rsid w:val="17A04468"/>
    <w:rsid w:val="18135A10"/>
    <w:rsid w:val="18642373"/>
    <w:rsid w:val="18834ED9"/>
    <w:rsid w:val="18E26C79"/>
    <w:rsid w:val="18F54B5F"/>
    <w:rsid w:val="19030A66"/>
    <w:rsid w:val="19501B94"/>
    <w:rsid w:val="19813C3F"/>
    <w:rsid w:val="19B263B5"/>
    <w:rsid w:val="19DF2D99"/>
    <w:rsid w:val="1A37660E"/>
    <w:rsid w:val="1A8670A6"/>
    <w:rsid w:val="1AAD03C0"/>
    <w:rsid w:val="1AFD11C6"/>
    <w:rsid w:val="1B00542F"/>
    <w:rsid w:val="1B3F3E40"/>
    <w:rsid w:val="1B965141"/>
    <w:rsid w:val="1BF509C2"/>
    <w:rsid w:val="1BF95FEE"/>
    <w:rsid w:val="1C700838"/>
    <w:rsid w:val="1CB65729"/>
    <w:rsid w:val="1CB82E2A"/>
    <w:rsid w:val="1CFC261A"/>
    <w:rsid w:val="1D0432AA"/>
    <w:rsid w:val="1D0A4412"/>
    <w:rsid w:val="1D1D5776"/>
    <w:rsid w:val="1D2753AE"/>
    <w:rsid w:val="1D3E218A"/>
    <w:rsid w:val="1D6B06CF"/>
    <w:rsid w:val="1D7879E5"/>
    <w:rsid w:val="1D867707"/>
    <w:rsid w:val="1E3D0B9B"/>
    <w:rsid w:val="1E76570A"/>
    <w:rsid w:val="1E884DB6"/>
    <w:rsid w:val="1EAC2B52"/>
    <w:rsid w:val="1EC47A07"/>
    <w:rsid w:val="1F1F489E"/>
    <w:rsid w:val="1F2F076D"/>
    <w:rsid w:val="1F383249"/>
    <w:rsid w:val="1FCA4D36"/>
    <w:rsid w:val="1FEF4A96"/>
    <w:rsid w:val="200A7D1E"/>
    <w:rsid w:val="201828B7"/>
    <w:rsid w:val="203D39F0"/>
    <w:rsid w:val="20817033"/>
    <w:rsid w:val="20990887"/>
    <w:rsid w:val="20EA2C10"/>
    <w:rsid w:val="21D70408"/>
    <w:rsid w:val="221E7789"/>
    <w:rsid w:val="22302F27"/>
    <w:rsid w:val="228B3B2E"/>
    <w:rsid w:val="22D8243B"/>
    <w:rsid w:val="23037E47"/>
    <w:rsid w:val="23197958"/>
    <w:rsid w:val="235E2230"/>
    <w:rsid w:val="2370600B"/>
    <w:rsid w:val="24082B2D"/>
    <w:rsid w:val="241B0EB4"/>
    <w:rsid w:val="24513BF6"/>
    <w:rsid w:val="24683E4B"/>
    <w:rsid w:val="246C2851"/>
    <w:rsid w:val="24841763"/>
    <w:rsid w:val="2488042D"/>
    <w:rsid w:val="24BA7A63"/>
    <w:rsid w:val="250207C6"/>
    <w:rsid w:val="250F7ADC"/>
    <w:rsid w:val="254E0ABD"/>
    <w:rsid w:val="25A10883"/>
    <w:rsid w:val="25AB3CB1"/>
    <w:rsid w:val="25D729E7"/>
    <w:rsid w:val="25FF2C68"/>
    <w:rsid w:val="264B509C"/>
    <w:rsid w:val="26644B8A"/>
    <w:rsid w:val="268A1547"/>
    <w:rsid w:val="268B3CAF"/>
    <w:rsid w:val="26CE67B8"/>
    <w:rsid w:val="26F853FE"/>
    <w:rsid w:val="273803E6"/>
    <w:rsid w:val="274B1605"/>
    <w:rsid w:val="278B3C06"/>
    <w:rsid w:val="27E33F9B"/>
    <w:rsid w:val="27E60792"/>
    <w:rsid w:val="27F15616"/>
    <w:rsid w:val="2805016B"/>
    <w:rsid w:val="282A4CAC"/>
    <w:rsid w:val="286036CB"/>
    <w:rsid w:val="289870A9"/>
    <w:rsid w:val="28A3319E"/>
    <w:rsid w:val="28AA4C8A"/>
    <w:rsid w:val="28D25F89"/>
    <w:rsid w:val="294A494E"/>
    <w:rsid w:val="29560760"/>
    <w:rsid w:val="298B7A47"/>
    <w:rsid w:val="29C71D19"/>
    <w:rsid w:val="2A144016"/>
    <w:rsid w:val="2A24682F"/>
    <w:rsid w:val="2A2C74BF"/>
    <w:rsid w:val="2A53737E"/>
    <w:rsid w:val="2AC70C94"/>
    <w:rsid w:val="2ADF54D0"/>
    <w:rsid w:val="2B2A3B5F"/>
    <w:rsid w:val="2BB3020A"/>
    <w:rsid w:val="2BE1588C"/>
    <w:rsid w:val="2C0547C6"/>
    <w:rsid w:val="2C8A2F49"/>
    <w:rsid w:val="2C9F3BCE"/>
    <w:rsid w:val="2CA64350"/>
    <w:rsid w:val="2CF4664D"/>
    <w:rsid w:val="2D4D79AC"/>
    <w:rsid w:val="2DC0289E"/>
    <w:rsid w:val="2E9C0F87"/>
    <w:rsid w:val="2EB8044F"/>
    <w:rsid w:val="2EC16B9C"/>
    <w:rsid w:val="2EC451CF"/>
    <w:rsid w:val="2EDF426C"/>
    <w:rsid w:val="2EEC4E92"/>
    <w:rsid w:val="2F1C0982"/>
    <w:rsid w:val="2F283914"/>
    <w:rsid w:val="2F747966"/>
    <w:rsid w:val="2FCB6344"/>
    <w:rsid w:val="2FEC1523"/>
    <w:rsid w:val="30524DF2"/>
    <w:rsid w:val="306308F3"/>
    <w:rsid w:val="306B7868"/>
    <w:rsid w:val="309641D1"/>
    <w:rsid w:val="3099089E"/>
    <w:rsid w:val="31490DA5"/>
    <w:rsid w:val="315F5D75"/>
    <w:rsid w:val="317D1F9D"/>
    <w:rsid w:val="31E91E87"/>
    <w:rsid w:val="3243059C"/>
    <w:rsid w:val="325B51AB"/>
    <w:rsid w:val="32697D44"/>
    <w:rsid w:val="326D0948"/>
    <w:rsid w:val="328A5CFA"/>
    <w:rsid w:val="32C835E0"/>
    <w:rsid w:val="32DF7982"/>
    <w:rsid w:val="336E17F0"/>
    <w:rsid w:val="33A22F43"/>
    <w:rsid w:val="33D1180E"/>
    <w:rsid w:val="33E2230D"/>
    <w:rsid w:val="33FB26D9"/>
    <w:rsid w:val="351D0231"/>
    <w:rsid w:val="35962F2D"/>
    <w:rsid w:val="35B71496"/>
    <w:rsid w:val="35CC12CF"/>
    <w:rsid w:val="35D319E6"/>
    <w:rsid w:val="35E768F5"/>
    <w:rsid w:val="35F4081D"/>
    <w:rsid w:val="36075C31"/>
    <w:rsid w:val="36510879"/>
    <w:rsid w:val="372F46A7"/>
    <w:rsid w:val="37726C9D"/>
    <w:rsid w:val="379344BE"/>
    <w:rsid w:val="37BD6848"/>
    <w:rsid w:val="37CC6816"/>
    <w:rsid w:val="38964FE5"/>
    <w:rsid w:val="38A9437C"/>
    <w:rsid w:val="38D16127"/>
    <w:rsid w:val="393C0FF6"/>
    <w:rsid w:val="39A97A4B"/>
    <w:rsid w:val="39B62EBE"/>
    <w:rsid w:val="39DA0AB6"/>
    <w:rsid w:val="3A3645BE"/>
    <w:rsid w:val="3A436689"/>
    <w:rsid w:val="3A675260"/>
    <w:rsid w:val="3AAC45FF"/>
    <w:rsid w:val="3AB3405B"/>
    <w:rsid w:val="3AC37B79"/>
    <w:rsid w:val="3AE070A1"/>
    <w:rsid w:val="3AF90411"/>
    <w:rsid w:val="3B227B92"/>
    <w:rsid w:val="3B617677"/>
    <w:rsid w:val="3B757B5E"/>
    <w:rsid w:val="3B8D7241"/>
    <w:rsid w:val="3BA65BED"/>
    <w:rsid w:val="3C09240E"/>
    <w:rsid w:val="3C146221"/>
    <w:rsid w:val="3C742F2F"/>
    <w:rsid w:val="3CC365B8"/>
    <w:rsid w:val="3CD51844"/>
    <w:rsid w:val="3D08452F"/>
    <w:rsid w:val="3D4C17A1"/>
    <w:rsid w:val="3D5001A7"/>
    <w:rsid w:val="3D55441E"/>
    <w:rsid w:val="3D5A2CB5"/>
    <w:rsid w:val="3D741DEE"/>
    <w:rsid w:val="3D9C3FFF"/>
    <w:rsid w:val="3E0B0DB0"/>
    <w:rsid w:val="3E116F60"/>
    <w:rsid w:val="3E4C0DCD"/>
    <w:rsid w:val="3E572F58"/>
    <w:rsid w:val="3E857DFB"/>
    <w:rsid w:val="3E872DEF"/>
    <w:rsid w:val="3F1D2CEE"/>
    <w:rsid w:val="3F721126"/>
    <w:rsid w:val="3F8B424E"/>
    <w:rsid w:val="3F934EDE"/>
    <w:rsid w:val="403501D5"/>
    <w:rsid w:val="40516596"/>
    <w:rsid w:val="405C4927"/>
    <w:rsid w:val="40C60753"/>
    <w:rsid w:val="410113A2"/>
    <w:rsid w:val="41880811"/>
    <w:rsid w:val="41C60C56"/>
    <w:rsid w:val="41E9727E"/>
    <w:rsid w:val="41F50509"/>
    <w:rsid w:val="42375131"/>
    <w:rsid w:val="42500259"/>
    <w:rsid w:val="426339F7"/>
    <w:rsid w:val="42733C91"/>
    <w:rsid w:val="42916AC5"/>
    <w:rsid w:val="42EB4612"/>
    <w:rsid w:val="431A5724"/>
    <w:rsid w:val="436807A8"/>
    <w:rsid w:val="439901E8"/>
    <w:rsid w:val="43EC12FF"/>
    <w:rsid w:val="43F11B33"/>
    <w:rsid w:val="43F17986"/>
    <w:rsid w:val="444678CE"/>
    <w:rsid w:val="44565A46"/>
    <w:rsid w:val="447E086E"/>
    <w:rsid w:val="44B23957"/>
    <w:rsid w:val="44B37A44"/>
    <w:rsid w:val="44B454C5"/>
    <w:rsid w:val="44C125DD"/>
    <w:rsid w:val="44DD6689"/>
    <w:rsid w:val="44E7774D"/>
    <w:rsid w:val="45127C50"/>
    <w:rsid w:val="4524487F"/>
    <w:rsid w:val="45395456"/>
    <w:rsid w:val="45830A1B"/>
    <w:rsid w:val="458D51A8"/>
    <w:rsid w:val="459B4244"/>
    <w:rsid w:val="45A33E4B"/>
    <w:rsid w:val="45A94422"/>
    <w:rsid w:val="45CC5F92"/>
    <w:rsid w:val="465C2D4B"/>
    <w:rsid w:val="465C457C"/>
    <w:rsid w:val="46E67A01"/>
    <w:rsid w:val="47262D4B"/>
    <w:rsid w:val="47C75BB9"/>
    <w:rsid w:val="47E2567D"/>
    <w:rsid w:val="47F00216"/>
    <w:rsid w:val="48FF25D1"/>
    <w:rsid w:val="49061F5C"/>
    <w:rsid w:val="49281A93"/>
    <w:rsid w:val="492F313E"/>
    <w:rsid w:val="495010D7"/>
    <w:rsid w:val="4955555E"/>
    <w:rsid w:val="49570A61"/>
    <w:rsid w:val="49E453DD"/>
    <w:rsid w:val="49EE4458"/>
    <w:rsid w:val="4A521971"/>
    <w:rsid w:val="4A772194"/>
    <w:rsid w:val="4A9C4E28"/>
    <w:rsid w:val="4AFF7B18"/>
    <w:rsid w:val="4B2941E0"/>
    <w:rsid w:val="4B73351F"/>
    <w:rsid w:val="4B80136B"/>
    <w:rsid w:val="4BB927CA"/>
    <w:rsid w:val="4BFF2F3E"/>
    <w:rsid w:val="4C261BDE"/>
    <w:rsid w:val="4C4F319B"/>
    <w:rsid w:val="4C596AD0"/>
    <w:rsid w:val="4C660668"/>
    <w:rsid w:val="4C816990"/>
    <w:rsid w:val="4D2079EB"/>
    <w:rsid w:val="4D570F71"/>
    <w:rsid w:val="4DF036EE"/>
    <w:rsid w:val="4DF30DF0"/>
    <w:rsid w:val="4DFC16FF"/>
    <w:rsid w:val="4E03108A"/>
    <w:rsid w:val="4E2822B5"/>
    <w:rsid w:val="4E5A1A99"/>
    <w:rsid w:val="4E723844"/>
    <w:rsid w:val="4EB95335"/>
    <w:rsid w:val="4F01352B"/>
    <w:rsid w:val="4F13254C"/>
    <w:rsid w:val="4F2E1FB8"/>
    <w:rsid w:val="4F6F15E1"/>
    <w:rsid w:val="4FBF6DE2"/>
    <w:rsid w:val="4FC27D66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797438"/>
    <w:rsid w:val="51A57002"/>
    <w:rsid w:val="51EF789D"/>
    <w:rsid w:val="527D30E7"/>
    <w:rsid w:val="52D41C73"/>
    <w:rsid w:val="52FC46EA"/>
    <w:rsid w:val="5350703E"/>
    <w:rsid w:val="53645CDE"/>
    <w:rsid w:val="538C361F"/>
    <w:rsid w:val="53A46AC8"/>
    <w:rsid w:val="53A54549"/>
    <w:rsid w:val="53F47B4C"/>
    <w:rsid w:val="5403314B"/>
    <w:rsid w:val="544A4CD7"/>
    <w:rsid w:val="545309AA"/>
    <w:rsid w:val="54DE26CA"/>
    <w:rsid w:val="552827AD"/>
    <w:rsid w:val="55584783"/>
    <w:rsid w:val="55835CD9"/>
    <w:rsid w:val="558E2FA7"/>
    <w:rsid w:val="55B464A8"/>
    <w:rsid w:val="55BD2802"/>
    <w:rsid w:val="55F969E7"/>
    <w:rsid w:val="56024028"/>
    <w:rsid w:val="5616190A"/>
    <w:rsid w:val="567E13F4"/>
    <w:rsid w:val="56941399"/>
    <w:rsid w:val="569F71AC"/>
    <w:rsid w:val="56F83407"/>
    <w:rsid w:val="571F34FB"/>
    <w:rsid w:val="572210F5"/>
    <w:rsid w:val="572A730E"/>
    <w:rsid w:val="576146B9"/>
    <w:rsid w:val="577865C9"/>
    <w:rsid w:val="578F7CCE"/>
    <w:rsid w:val="57E1103B"/>
    <w:rsid w:val="58467715"/>
    <w:rsid w:val="587B1239"/>
    <w:rsid w:val="58B65B9B"/>
    <w:rsid w:val="593309E8"/>
    <w:rsid w:val="59BC0B47"/>
    <w:rsid w:val="59FB712C"/>
    <w:rsid w:val="5A050D40"/>
    <w:rsid w:val="5A8A0BF0"/>
    <w:rsid w:val="5AA83DCD"/>
    <w:rsid w:val="5B2F7529"/>
    <w:rsid w:val="5BBA168B"/>
    <w:rsid w:val="5BBD01B3"/>
    <w:rsid w:val="5C0F7805"/>
    <w:rsid w:val="5CAC7D1A"/>
    <w:rsid w:val="5CCF11D3"/>
    <w:rsid w:val="5D1154C0"/>
    <w:rsid w:val="5D4A309B"/>
    <w:rsid w:val="5D7F7CF2"/>
    <w:rsid w:val="5D851C35"/>
    <w:rsid w:val="5E1A7EF1"/>
    <w:rsid w:val="5E2A018B"/>
    <w:rsid w:val="5EA04BEE"/>
    <w:rsid w:val="5F187E14"/>
    <w:rsid w:val="5F2C4F82"/>
    <w:rsid w:val="5F51216C"/>
    <w:rsid w:val="5F62370B"/>
    <w:rsid w:val="5FC324AB"/>
    <w:rsid w:val="5FDA5B33"/>
    <w:rsid w:val="5FDC7E75"/>
    <w:rsid w:val="5FF120B4"/>
    <w:rsid w:val="607B393B"/>
    <w:rsid w:val="60952803"/>
    <w:rsid w:val="609B470C"/>
    <w:rsid w:val="60AC4695"/>
    <w:rsid w:val="60BA2331"/>
    <w:rsid w:val="614B6539"/>
    <w:rsid w:val="61FE0917"/>
    <w:rsid w:val="623E513D"/>
    <w:rsid w:val="62563CE5"/>
    <w:rsid w:val="62E47AC9"/>
    <w:rsid w:val="632F7F49"/>
    <w:rsid w:val="6350047D"/>
    <w:rsid w:val="63B41D56"/>
    <w:rsid w:val="640E1B35"/>
    <w:rsid w:val="6412053C"/>
    <w:rsid w:val="64430D0B"/>
    <w:rsid w:val="644E6752"/>
    <w:rsid w:val="648065F1"/>
    <w:rsid w:val="65046BCA"/>
    <w:rsid w:val="650A2CD2"/>
    <w:rsid w:val="651D6610"/>
    <w:rsid w:val="6566621E"/>
    <w:rsid w:val="65821697"/>
    <w:rsid w:val="66495BDD"/>
    <w:rsid w:val="6670131F"/>
    <w:rsid w:val="669E696B"/>
    <w:rsid w:val="66C60005"/>
    <w:rsid w:val="66ED66EB"/>
    <w:rsid w:val="67763396"/>
    <w:rsid w:val="679F070D"/>
    <w:rsid w:val="67A9335C"/>
    <w:rsid w:val="67D44D17"/>
    <w:rsid w:val="680C4CB4"/>
    <w:rsid w:val="680E2045"/>
    <w:rsid w:val="6831190F"/>
    <w:rsid w:val="69156EBB"/>
    <w:rsid w:val="691B0EFE"/>
    <w:rsid w:val="698A6FB3"/>
    <w:rsid w:val="69DD483F"/>
    <w:rsid w:val="6A0568FD"/>
    <w:rsid w:val="6A2B6B3C"/>
    <w:rsid w:val="6A312D76"/>
    <w:rsid w:val="6B483A91"/>
    <w:rsid w:val="6B6320BC"/>
    <w:rsid w:val="6B9F60AC"/>
    <w:rsid w:val="6C0A3B4F"/>
    <w:rsid w:val="6C254067"/>
    <w:rsid w:val="6C3426E1"/>
    <w:rsid w:val="6C7A1884"/>
    <w:rsid w:val="6D031B69"/>
    <w:rsid w:val="6D172A07"/>
    <w:rsid w:val="6D2E4BAB"/>
    <w:rsid w:val="6D63623C"/>
    <w:rsid w:val="6D70388A"/>
    <w:rsid w:val="6D853006"/>
    <w:rsid w:val="6E123F24"/>
    <w:rsid w:val="6E3B72E7"/>
    <w:rsid w:val="6E680DA5"/>
    <w:rsid w:val="6EA0288E"/>
    <w:rsid w:val="6EBD43BD"/>
    <w:rsid w:val="6EE509F4"/>
    <w:rsid w:val="6F023405"/>
    <w:rsid w:val="6F25039A"/>
    <w:rsid w:val="6F2F13D2"/>
    <w:rsid w:val="6F5C614F"/>
    <w:rsid w:val="6F9E36AB"/>
    <w:rsid w:val="6FBC2EB1"/>
    <w:rsid w:val="70623166"/>
    <w:rsid w:val="709C35CE"/>
    <w:rsid w:val="70B30FF5"/>
    <w:rsid w:val="70F86AD9"/>
    <w:rsid w:val="71032079"/>
    <w:rsid w:val="71B61B1C"/>
    <w:rsid w:val="72100F31"/>
    <w:rsid w:val="72304FDF"/>
    <w:rsid w:val="7247717D"/>
    <w:rsid w:val="72823AF4"/>
    <w:rsid w:val="729926C8"/>
    <w:rsid w:val="729E58AD"/>
    <w:rsid w:val="73096F4B"/>
    <w:rsid w:val="73131A58"/>
    <w:rsid w:val="7317045F"/>
    <w:rsid w:val="732D5E85"/>
    <w:rsid w:val="734844B1"/>
    <w:rsid w:val="73854316"/>
    <w:rsid w:val="73A57DF9"/>
    <w:rsid w:val="73A744CA"/>
    <w:rsid w:val="73CC19D5"/>
    <w:rsid w:val="73F310C6"/>
    <w:rsid w:val="741A7D2C"/>
    <w:rsid w:val="741D578E"/>
    <w:rsid w:val="74AF2AFE"/>
    <w:rsid w:val="74F86B15"/>
    <w:rsid w:val="751F24CC"/>
    <w:rsid w:val="756A3232"/>
    <w:rsid w:val="75895CE5"/>
    <w:rsid w:val="759901A2"/>
    <w:rsid w:val="75D02BD6"/>
    <w:rsid w:val="75E15270"/>
    <w:rsid w:val="75E45951"/>
    <w:rsid w:val="76325B80"/>
    <w:rsid w:val="76484E1E"/>
    <w:rsid w:val="76F00D88"/>
    <w:rsid w:val="771928DB"/>
    <w:rsid w:val="771C067A"/>
    <w:rsid w:val="772A6AEC"/>
    <w:rsid w:val="77693C0F"/>
    <w:rsid w:val="776C5E7A"/>
    <w:rsid w:val="77C2468B"/>
    <w:rsid w:val="77C86594"/>
    <w:rsid w:val="787E6FBC"/>
    <w:rsid w:val="788F055B"/>
    <w:rsid w:val="78A92755"/>
    <w:rsid w:val="78B9366E"/>
    <w:rsid w:val="78BC17CD"/>
    <w:rsid w:val="78D366C6"/>
    <w:rsid w:val="796C47DC"/>
    <w:rsid w:val="798E6DF9"/>
    <w:rsid w:val="79BC1EC7"/>
    <w:rsid w:val="79C350D5"/>
    <w:rsid w:val="79DF2C7C"/>
    <w:rsid w:val="79E47779"/>
    <w:rsid w:val="79F57AA2"/>
    <w:rsid w:val="7A1A2260"/>
    <w:rsid w:val="7A1F66E8"/>
    <w:rsid w:val="7AE67D87"/>
    <w:rsid w:val="7B193095"/>
    <w:rsid w:val="7B1D7C08"/>
    <w:rsid w:val="7B6E2211"/>
    <w:rsid w:val="7BC80470"/>
    <w:rsid w:val="7BE0484E"/>
    <w:rsid w:val="7C081A8C"/>
    <w:rsid w:val="7C0F40E4"/>
    <w:rsid w:val="7C7507BE"/>
    <w:rsid w:val="7C92278E"/>
    <w:rsid w:val="7C970076"/>
    <w:rsid w:val="7C9924B8"/>
    <w:rsid w:val="7CA4714D"/>
    <w:rsid w:val="7CF22D0E"/>
    <w:rsid w:val="7D0C0035"/>
    <w:rsid w:val="7D9E7791"/>
    <w:rsid w:val="7DA911B8"/>
    <w:rsid w:val="7DC43985"/>
    <w:rsid w:val="7DCE3976"/>
    <w:rsid w:val="7E4C3A0F"/>
    <w:rsid w:val="7E4C3A98"/>
    <w:rsid w:val="7E9A0203"/>
    <w:rsid w:val="7E9E07CB"/>
    <w:rsid w:val="7EA426D4"/>
    <w:rsid w:val="7EDD5D31"/>
    <w:rsid w:val="7F23352A"/>
    <w:rsid w:val="7F7D33DC"/>
    <w:rsid w:val="7FAA1790"/>
    <w:rsid w:val="7FBD539F"/>
    <w:rsid w:val="7FC13DA6"/>
    <w:rsid w:val="7FD3213E"/>
    <w:rsid w:val="7FED5957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0C32C8"/>
  <w15:docId w15:val="{66644C20-2C84-46FB-A293-DF719844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 단락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467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188</cp:revision>
  <dcterms:created xsi:type="dcterms:W3CDTF">2022-04-25T02:55:00Z</dcterms:created>
  <dcterms:modified xsi:type="dcterms:W3CDTF">2024-10-07T09:01:00Z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CA90B9AED58849E3893EF315D0988948</vt:lpwstr>
  </property>
</Properties>
</file>