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Report of [AT128][503][</w:t>
      </w:r>
      <w:proofErr w:type="spellStart"/>
      <w:r w:rsidR="003130C6" w:rsidRPr="003130C6">
        <w:rPr>
          <w:rFonts w:ascii="Arial" w:hAnsi="Arial"/>
          <w:bCs/>
          <w:sz w:val="24"/>
        </w:rPr>
        <w:t>QoE</w:t>
      </w:r>
      <w:proofErr w:type="spellEnd"/>
      <w:r w:rsidR="003130C6" w:rsidRPr="003130C6">
        <w:rPr>
          <w:rFonts w:ascii="Arial" w:hAnsi="Arial"/>
          <w:bCs/>
          <w:sz w:val="24"/>
        </w:rPr>
        <w:t xml:space="preserve">] </w:t>
      </w:r>
      <w:proofErr w:type="spellStart"/>
      <w:r w:rsidR="003130C6" w:rsidRPr="003130C6">
        <w:rPr>
          <w:rFonts w:ascii="Arial" w:hAnsi="Arial"/>
          <w:bCs/>
          <w:sz w:val="24"/>
        </w:rPr>
        <w:t>QoE</w:t>
      </w:r>
      <w:proofErr w:type="spellEnd"/>
      <w:r w:rsidR="003130C6" w:rsidRPr="003130C6">
        <w:rPr>
          <w:rFonts w:ascii="Arial" w:hAnsi="Arial"/>
          <w:bCs/>
          <w:sz w:val="24"/>
        </w:rPr>
        <w:t xml:space="preserv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 xml:space="preserve">Huawei, </w:t>
      </w:r>
      <w:proofErr w:type="spellStart"/>
      <w:r w:rsidRPr="00C02CCE">
        <w:rPr>
          <w:rFonts w:ascii="Arial" w:eastAsia="PMingLiU" w:hAnsi="Arial"/>
          <w:sz w:val="24"/>
          <w:lang w:eastAsia="zh-TW"/>
        </w:rPr>
        <w:t>HiSilicon</w:t>
      </w:r>
      <w:proofErr w:type="spellEnd"/>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 xml:space="preserve">R2_128 R18 MBS, R18 </w:t>
      </w:r>
      <w:proofErr w:type="spellStart"/>
      <w:r w:rsidRPr="009B2CAA">
        <w:rPr>
          <w:b/>
          <w:bCs/>
          <w:lang w:eastAsia="zh-CN"/>
        </w:rPr>
        <w:t>QoE</w:t>
      </w:r>
      <w:proofErr w:type="spellEnd"/>
      <w:r w:rsidRPr="009B2CAA">
        <w:rPr>
          <w:b/>
          <w:bCs/>
          <w:lang w:eastAsia="zh-CN"/>
        </w:rPr>
        <w:t xml:space="preserve"> and R19 XR session notes (</w:t>
      </w:r>
      <w:proofErr w:type="spellStart"/>
      <w:r w:rsidRPr="009B2CAA">
        <w:rPr>
          <w:b/>
          <w:bCs/>
          <w:lang w:eastAsia="zh-CN"/>
        </w:rPr>
        <w:t>Dawid</w:t>
      </w:r>
      <w:proofErr w:type="spellEnd"/>
      <w:r w:rsidRPr="009B2CAA">
        <w:rPr>
          <w:b/>
          <w:bCs/>
          <w:lang w:eastAsia="zh-CN"/>
        </w:rPr>
        <w:t>)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DB2F94" w:rsidRDefault="009B2CAA" w:rsidP="009B2CAA">
      <w:pPr>
        <w:pStyle w:val="4"/>
        <w:numPr>
          <w:ilvl w:val="0"/>
          <w:numId w:val="0"/>
        </w:numPr>
        <w:ind w:left="864"/>
      </w:pPr>
      <w:r w:rsidRPr="006D73AB">
        <w:t>7.0.2.1</w:t>
      </w:r>
      <w:r>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023E52" w:rsidP="009B2CAA">
      <w:pPr>
        <w:pStyle w:val="Doc-title"/>
      </w:pPr>
      <w:hyperlink r:id="rId8" w:tooltip="D:3GPPTSGR2TSGR2_128DocsR2-2410654.zip" w:history="1">
        <w:r w:rsidR="009B2CAA" w:rsidRPr="00EE3217">
          <w:rPr>
            <w:rStyle w:val="a4"/>
          </w:rPr>
          <w:t>R2-2410654</w:t>
        </w:r>
      </w:hyperlink>
      <w:r w:rsidR="009B2CAA">
        <w:tab/>
        <w:t>Correction on UE behaviours when reporting SRB is modified</w:t>
      </w:r>
      <w:r w:rsidR="009B2CAA">
        <w:tab/>
        <w:t>Huawei, HiSilicon</w:t>
      </w:r>
      <w:r w:rsidR="009B2CAA">
        <w:tab/>
        <w:t>CR</w:t>
      </w:r>
      <w:r w:rsidR="009B2CAA">
        <w:tab/>
        <w:t>Rel-18</w:t>
      </w:r>
      <w:r w:rsidR="009B2CAA">
        <w:tab/>
        <w:t>38.331</w:t>
      </w:r>
      <w:r w:rsidR="009B2CAA">
        <w:tab/>
        <w:t>18.3.0</w:t>
      </w:r>
      <w:r w:rsidR="009B2CAA">
        <w:tab/>
        <w:t>5178</w:t>
      </w:r>
      <w:r w:rsidR="009B2CAA">
        <w:tab/>
        <w:t>-</w:t>
      </w:r>
      <w:r w:rsidR="009B2CAA">
        <w:tab/>
        <w:t>F</w:t>
      </w:r>
      <w:r w:rsidR="009B2CAA">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r>
        <w:t xml:space="preserve">The issue described in </w:t>
      </w:r>
      <w:r w:rsidRPr="00786BB9">
        <w:t>R2-2410654</w:t>
      </w:r>
      <w:r>
        <w:t xml:space="preserve"> can be avoided by network implementation, i.e. the network may avoid changing the reporting SRB for </w:t>
      </w:r>
      <w:proofErr w:type="spellStart"/>
      <w:r>
        <w:t>QoE</w:t>
      </w:r>
      <w:proofErr w:type="spellEnd"/>
      <w:r>
        <w:t xml:space="preserve"> if there is ongoing </w:t>
      </w:r>
      <w:proofErr w:type="spellStart"/>
      <w:r>
        <w:t>QoE</w:t>
      </w:r>
      <w:proofErr w:type="spellEnd"/>
      <w:r>
        <w:t xml:space="preserve"> reporting. </w:t>
      </w:r>
      <w:bookmarkStart w:id="3" w:name="_Hlk182991583"/>
      <w:r>
        <w:t>FFS whether the network may keep the previous SRB even when changing the reporting SRB to let the UE finish the ongoing reporting over the old SRB</w:t>
      </w:r>
    </w:p>
    <w:bookmarkEnd w:id="3"/>
    <w:p w14:paraId="5C63DE3A" w14:textId="77777777" w:rsidR="009B2CAA" w:rsidRDefault="009B2CAA" w:rsidP="009B2CAA">
      <w:pPr>
        <w:pStyle w:val="Agreement"/>
      </w:pPr>
      <w:r>
        <w:t>Capture this in stage-2.</w:t>
      </w:r>
    </w:p>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[AT128][503][</w:t>
      </w:r>
      <w:proofErr w:type="spellStart"/>
      <w:r>
        <w:t>QoE</w:t>
      </w:r>
      <w:proofErr w:type="spellEnd"/>
      <w:r>
        <w:t xml:space="preserve">] </w:t>
      </w:r>
      <w:proofErr w:type="spellStart"/>
      <w:r>
        <w:t>QoE</w:t>
      </w:r>
      <w:proofErr w:type="spellEnd"/>
      <w:r>
        <w:t xml:space="preserv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t>T</w:t>
      </w:r>
      <w:r>
        <w:rPr>
          <w:lang w:eastAsia="zh-CN"/>
        </w:rPr>
        <w:t xml:space="preserve">his </w:t>
      </w:r>
      <w:proofErr w:type="spellStart"/>
      <w:r>
        <w:rPr>
          <w:lang w:eastAsia="zh-CN"/>
        </w:rPr>
        <w:t>Tdoc</w:t>
      </w:r>
      <w:proofErr w:type="spellEnd"/>
      <w:r>
        <w:rPr>
          <w:lang w:eastAsia="zh-CN"/>
        </w:rPr>
        <w:t xml:space="preserve"> is to report offline progress of </w:t>
      </w:r>
      <w:r>
        <w:t>[AT128][503][</w:t>
      </w:r>
      <w:proofErr w:type="spellStart"/>
      <w:r>
        <w:t>QoE</w:t>
      </w:r>
      <w:proofErr w:type="spellEnd"/>
      <w:r>
        <w:t>]</w:t>
      </w:r>
      <w:r>
        <w:rPr>
          <w:lang w:eastAsia="zh-CN"/>
        </w:rPr>
        <w:t>.</w:t>
      </w:r>
    </w:p>
    <w:p w14:paraId="304039DA" w14:textId="77777777" w:rsidR="009B2CAA" w:rsidRPr="00C02CCE" w:rsidRDefault="009B2CAA" w:rsidP="00AF2D19">
      <w:pPr>
        <w:rPr>
          <w:lang w:eastAsia="zh-CN"/>
        </w:rPr>
      </w:pPr>
    </w:p>
    <w:p w14:paraId="1133F972" w14:textId="46827128" w:rsidR="00D458FC" w:rsidRPr="00C02CCE" w:rsidRDefault="001B1025"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lastRenderedPageBreak/>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ac"/>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and the UE is doing </w:t>
            </w:r>
            <w:proofErr w:type="spellStart"/>
            <w:r w:rsidRPr="00DA6EDF">
              <w:rPr>
                <w:lang w:val="en-GB" w:eastAsia="zh-CN"/>
              </w:rPr>
              <w:t>QoE</w:t>
            </w:r>
            <w:proofErr w:type="spellEnd"/>
            <w:r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0FB11434"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sidR="001E4363">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w:t>
            </w:r>
            <w:r w:rsidR="00054DC5">
              <w:rPr>
                <w:lang w:val="en-GB" w:eastAsia="zh-CN"/>
              </w:rPr>
              <w:t xml:space="preserve"> </w:t>
            </w:r>
            <w:r w:rsidR="00054DC5" w:rsidRPr="00054DC5">
              <w:rPr>
                <w:color w:val="FF0000"/>
                <w:u w:val="single"/>
                <w:lang w:val="en-GB" w:eastAsia="zh-CN"/>
              </w:rPr>
              <w:t xml:space="preserve">+ </w:t>
            </w:r>
            <w:r w:rsidR="00054DC5" w:rsidRPr="00054DC5">
              <w:rPr>
                <w:rFonts w:hint="eastAsia"/>
                <w:color w:val="FF0000"/>
                <w:u w:val="single"/>
                <w:lang w:val="en-GB" w:eastAsia="zh-CN"/>
              </w:rPr>
              <w:t>bear</w:t>
            </w:r>
            <w:r w:rsidR="00054DC5" w:rsidRPr="00054DC5">
              <w:rPr>
                <w:color w:val="FF0000"/>
                <w:u w:val="single"/>
                <w:lang w:val="en-GB" w:eastAsia="zh-CN"/>
              </w:rPr>
              <w:t xml:space="preserve"> change configuration (i.e. SRB5 is de-configured)</w:t>
            </w:r>
            <w:r w:rsidRPr="00DA6EDF">
              <w:rPr>
                <w:lang w:val="en-GB" w:eastAsia="zh-CN"/>
              </w:rPr>
              <w:t xml:space="preserve"> from NW (=SRB4)</w:t>
            </w:r>
            <w:r w:rsidR="001E4363">
              <w:rPr>
                <w:lang w:val="en-GB" w:eastAsia="zh-CN"/>
              </w:rPr>
              <w:t xml:space="preserve">, </w:t>
            </w:r>
            <w:r w:rsidR="001E4363" w:rsidRPr="00DD2B16">
              <w:rPr>
                <w:highlight w:val="yellow"/>
                <w:lang w:val="en-GB" w:eastAsia="zh-CN"/>
              </w:rPr>
              <w:t>i.e. old SRB5 is removed and new SRB4 is to be enabled</w:t>
            </w:r>
            <w:r w:rsidR="003C237C" w:rsidRPr="00DD2B16">
              <w:rPr>
                <w:highlight w:val="yellow"/>
                <w:lang w:val="en-GB" w:eastAsia="zh-CN"/>
              </w:rPr>
              <w:t xml:space="preserve"> for </w:t>
            </w:r>
            <w:proofErr w:type="spellStart"/>
            <w:r w:rsidR="003C237C" w:rsidRPr="00DD2B16">
              <w:rPr>
                <w:highlight w:val="yellow"/>
                <w:lang w:val="en-GB" w:eastAsia="zh-CN"/>
              </w:rPr>
              <w:t>QoE</w:t>
            </w:r>
            <w:proofErr w:type="spellEnd"/>
            <w:r w:rsidR="003C237C" w:rsidRPr="00DD2B16">
              <w:rPr>
                <w:highlight w:val="yellow"/>
                <w:lang w:val="en-GB" w:eastAsia="zh-CN"/>
              </w:rPr>
              <w:t xml:space="preserv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sidR="00105B50">
              <w:rPr>
                <w:lang w:val="en-GB" w:eastAsia="zh-CN"/>
              </w:rPr>
              <w:t>:</w:t>
            </w:r>
          </w:p>
          <w:p w14:paraId="41D7C3D6" w14:textId="7FB25A6D" w:rsidR="00105B50" w:rsidRDefault="00105B50" w:rsidP="00105B50">
            <w:pPr>
              <w:pStyle w:val="af0"/>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04ED7CA5" w14:textId="020A53C8" w:rsidR="001417B7" w:rsidRDefault="00105B50" w:rsidP="003C237C">
            <w:pPr>
              <w:pStyle w:val="af0"/>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DengXian"/>
          <w:lang w:eastAsia="zh-CN"/>
        </w:rPr>
        <w:t>non-confirmed segments/messages</w:t>
      </w:r>
      <w:r>
        <w:rPr>
          <w:rFonts w:eastAsia="DengXian"/>
          <w:lang w:eastAsia="zh-CN"/>
        </w:rPr>
        <w:t xml:space="preserve"> </w:t>
      </w:r>
      <w:r>
        <w:rPr>
          <w:rFonts w:eastAsia="DengXian" w:hint="eastAsia"/>
          <w:lang w:eastAsia="zh-CN"/>
        </w:rPr>
        <w:t>via</w:t>
      </w:r>
      <w:r>
        <w:rPr>
          <w:rFonts w:eastAsia="DengXian"/>
          <w:lang w:eastAsia="zh-CN"/>
        </w:rPr>
        <w:t xml:space="preserve"> old SRB5.</w:t>
      </w:r>
      <w:r w:rsidR="00D46C15">
        <w:rPr>
          <w:rFonts w:eastAsia="DengXian"/>
          <w:lang w:eastAsia="zh-CN"/>
        </w:rPr>
        <w:t xml:space="preserve"> So whether the UE should send them via new SRB4 or just discard them is unclear.</w:t>
      </w:r>
    </w:p>
    <w:p w14:paraId="709B0033" w14:textId="77777777" w:rsidR="000423E7" w:rsidRDefault="000423E7" w:rsidP="00DA6EDF">
      <w:pPr>
        <w:overflowPunct w:val="0"/>
        <w:spacing w:before="120"/>
        <w:textAlignment w:val="baseline"/>
        <w:rPr>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ac"/>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w:t>
            </w:r>
            <w:r w:rsidR="00DE7731" w:rsidRPr="00DA6EDF">
              <w:rPr>
                <w:lang w:val="en-GB" w:eastAsia="zh-CN"/>
              </w:rPr>
              <w:t xml:space="preserve">and the UE is doing </w:t>
            </w:r>
            <w:proofErr w:type="spellStart"/>
            <w:r w:rsidR="00DE7731" w:rsidRPr="00DA6EDF">
              <w:rPr>
                <w:lang w:val="en-GB" w:eastAsia="zh-CN"/>
              </w:rPr>
              <w:t>QoE</w:t>
            </w:r>
            <w:proofErr w:type="spellEnd"/>
            <w:r w:rsidR="00DE7731"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 from NW (=SRB4)</w:t>
            </w:r>
            <w:r>
              <w:rPr>
                <w:lang w:val="en-GB" w:eastAsia="zh-CN"/>
              </w:rPr>
              <w:t xml:space="preserve">, </w:t>
            </w:r>
            <w:r w:rsidRPr="00DD2B16">
              <w:rPr>
                <w:highlight w:val="green"/>
                <w:lang w:val="en-GB" w:eastAsia="zh-CN"/>
              </w:rPr>
              <w:t>i.e. old SRB5 is kept and new SRB4 is to be enabled</w:t>
            </w:r>
            <w:r w:rsidR="00DD2B16" w:rsidRPr="00DD2B16">
              <w:rPr>
                <w:highlight w:val="green"/>
                <w:lang w:val="en-GB" w:eastAsia="zh-CN"/>
              </w:rPr>
              <w:t xml:space="preserve"> for </w:t>
            </w:r>
            <w:proofErr w:type="spellStart"/>
            <w:r w:rsidR="00DD2B16" w:rsidRPr="00DD2B16">
              <w:rPr>
                <w:highlight w:val="green"/>
                <w:lang w:val="en-GB" w:eastAsia="zh-CN"/>
              </w:rPr>
              <w:t>QoE</w:t>
            </w:r>
            <w:proofErr w:type="spellEnd"/>
            <w:r w:rsidR="00DD2B16" w:rsidRPr="00DD2B16">
              <w:rPr>
                <w:highlight w:val="green"/>
                <w:lang w:val="en-GB" w:eastAsia="zh-CN"/>
              </w:rPr>
              <w:t xml:space="preserv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Pr>
                <w:lang w:val="en-GB" w:eastAsia="zh-CN"/>
              </w:rPr>
              <w:t>:</w:t>
            </w:r>
          </w:p>
          <w:p w14:paraId="153BE84B" w14:textId="77777777" w:rsidR="003C237C" w:rsidRDefault="003C237C" w:rsidP="003C237C">
            <w:pPr>
              <w:pStyle w:val="af0"/>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364B46F6" w14:textId="77777777" w:rsidR="003C237C" w:rsidRDefault="003C237C" w:rsidP="003C237C">
            <w:pPr>
              <w:pStyle w:val="af0"/>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w:t>
            </w:r>
            <w:r>
              <w:rPr>
                <w:lang w:val="en-GB" w:eastAsia="zh-CN"/>
              </w:rPr>
              <w:lastRenderedPageBreak/>
              <w:t>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DengXian"/>
          <w:lang w:eastAsia="zh-CN"/>
        </w:rPr>
      </w:pPr>
      <w:r>
        <w:rPr>
          <w:rFonts w:hint="eastAsia"/>
          <w:lang w:val="en-GB" w:eastAsia="zh-CN"/>
        </w:rPr>
        <w:t>F</w:t>
      </w:r>
      <w:r>
        <w:rPr>
          <w:lang w:val="en-GB" w:eastAsia="zh-CN"/>
        </w:rPr>
        <w:t xml:space="preserve">or Case 2, regarding how the UE handles the </w:t>
      </w:r>
      <w:r w:rsidRPr="00C36F3A">
        <w:rPr>
          <w:rFonts w:eastAsia="DengXian"/>
          <w:lang w:eastAsia="zh-CN"/>
        </w:rPr>
        <w:t>non-confirmed segments/messages</w:t>
      </w:r>
      <w:r>
        <w:rPr>
          <w:rFonts w:eastAsia="DengXian"/>
          <w:lang w:eastAsia="zh-CN"/>
        </w:rPr>
        <w:t>, there are two views:</w:t>
      </w:r>
    </w:p>
    <w:p w14:paraId="5A9735C2" w14:textId="47C8C78D" w:rsidR="009D53BC" w:rsidRDefault="009D53BC" w:rsidP="00DA6EDF">
      <w:pPr>
        <w:overflowPunct w:val="0"/>
        <w:spacing w:before="120"/>
        <w:textAlignment w:val="baseline"/>
        <w:rPr>
          <w:rFonts w:eastAsia="DengXian"/>
          <w:lang w:eastAsia="zh-CN"/>
        </w:rPr>
      </w:pPr>
      <w:r w:rsidRPr="00D21F05">
        <w:rPr>
          <w:rFonts w:eastAsia="DengXian"/>
          <w:u w:val="single"/>
          <w:lang w:eastAsia="zh-CN"/>
        </w:rPr>
        <w:t>1st view:</w:t>
      </w:r>
      <w:r>
        <w:rPr>
          <w:rFonts w:eastAsia="DengXian"/>
          <w:lang w:eastAsia="zh-CN"/>
        </w:rPr>
        <w:t xml:space="preserve"> since old SRB5 is kept and available, the UE should send </w:t>
      </w:r>
      <w:r>
        <w:rPr>
          <w:lang w:val="en-GB" w:eastAsia="zh-CN"/>
        </w:rPr>
        <w:t xml:space="preserve">the </w:t>
      </w:r>
      <w:r w:rsidRPr="00C36F3A">
        <w:rPr>
          <w:rFonts w:eastAsia="DengXian"/>
          <w:lang w:eastAsia="zh-CN"/>
        </w:rPr>
        <w:t>non-confirmed segments/messages</w:t>
      </w:r>
      <w:r>
        <w:rPr>
          <w:rFonts w:eastAsia="DengXian"/>
          <w:lang w:eastAsia="zh-CN"/>
        </w:rPr>
        <w:t xml:space="preserve"> via the old SRB5</w:t>
      </w:r>
    </w:p>
    <w:p w14:paraId="0D44AC16" w14:textId="28F1505D" w:rsidR="009D53BC" w:rsidRDefault="00D21F05" w:rsidP="00DA6EDF">
      <w:pPr>
        <w:overflowPunct w:val="0"/>
        <w:spacing w:before="120"/>
        <w:textAlignment w:val="baseline"/>
        <w:rPr>
          <w:rFonts w:eastAsia="DengXian"/>
          <w:lang w:eastAsia="zh-CN"/>
        </w:rPr>
      </w:pPr>
      <w:r w:rsidRPr="00D21F05">
        <w:rPr>
          <w:rFonts w:eastAsia="DengXian"/>
          <w:u w:val="single"/>
          <w:lang w:eastAsia="zh-CN"/>
        </w:rPr>
        <w:t>2</w:t>
      </w:r>
      <w:r w:rsidR="009D53BC" w:rsidRPr="00D21F05">
        <w:rPr>
          <w:rFonts w:eastAsia="DengXian"/>
          <w:u w:val="single"/>
          <w:lang w:eastAsia="zh-CN"/>
        </w:rPr>
        <w:t>nd view:</w:t>
      </w:r>
      <w:r w:rsidR="009D53BC">
        <w:rPr>
          <w:rFonts w:eastAsia="DengXian"/>
          <w:lang w:eastAsia="zh-CN"/>
        </w:rPr>
        <w:t xml:space="preserve"> in step 2, the UE has got NW indication via DL RRC message, the UE should follow NW order and thus the UE should send </w:t>
      </w:r>
      <w:r w:rsidR="009D53BC">
        <w:rPr>
          <w:lang w:val="en-GB" w:eastAsia="zh-CN"/>
        </w:rPr>
        <w:t xml:space="preserve">the </w:t>
      </w:r>
      <w:r w:rsidR="009D53BC" w:rsidRPr="00C36F3A">
        <w:rPr>
          <w:rFonts w:eastAsia="DengXian"/>
          <w:lang w:eastAsia="zh-CN"/>
        </w:rPr>
        <w:t>non-confirmed segments/messages</w:t>
      </w:r>
      <w:r w:rsidR="009D53BC">
        <w:rPr>
          <w:rFonts w:eastAsia="DengXian"/>
          <w:lang w:eastAsia="zh-CN"/>
        </w:rPr>
        <w:t xml:space="preserve"> via the new SRB4</w:t>
      </w:r>
    </w:p>
    <w:p w14:paraId="5D2D1EE4" w14:textId="166C81BB" w:rsidR="00787318" w:rsidRDefault="00787318" w:rsidP="00DA6EDF">
      <w:pPr>
        <w:overflowPunct w:val="0"/>
        <w:spacing w:before="120"/>
        <w:textAlignment w:val="baseline"/>
        <w:rPr>
          <w:rFonts w:eastAsia="DengXian"/>
          <w:lang w:eastAsia="zh-CN"/>
        </w:rPr>
      </w:pPr>
    </w:p>
    <w:p w14:paraId="5BB99DC0" w14:textId="2D328AD8" w:rsidR="00123CE6" w:rsidRPr="00123CE6" w:rsidRDefault="00123CE6" w:rsidP="00DA6EDF">
      <w:pPr>
        <w:overflowPunct w:val="0"/>
        <w:spacing w:before="120"/>
        <w:textAlignment w:val="baseline"/>
        <w:rPr>
          <w:rFonts w:eastAsia="DengXian"/>
          <w:color w:val="FF0000"/>
          <w:u w:val="single"/>
          <w:lang w:eastAsia="zh-CN"/>
        </w:rPr>
      </w:pPr>
      <w:r w:rsidRPr="00123CE6">
        <w:rPr>
          <w:rFonts w:eastAsia="DengXian" w:hint="eastAsia"/>
          <w:color w:val="FF0000"/>
          <w:u w:val="single"/>
          <w:lang w:eastAsia="zh-CN"/>
        </w:rPr>
        <w:t>F</w:t>
      </w:r>
      <w:r w:rsidRPr="00123CE6">
        <w:rPr>
          <w:rFonts w:eastAsia="DengXian"/>
          <w:color w:val="FF0000"/>
          <w:u w:val="single"/>
          <w:lang w:eastAsia="zh-CN"/>
        </w:rPr>
        <w:t>or 1</w:t>
      </w:r>
      <w:r w:rsidRPr="00123CE6">
        <w:rPr>
          <w:rFonts w:eastAsia="DengXian"/>
          <w:color w:val="FF0000"/>
          <w:u w:val="single"/>
          <w:vertAlign w:val="superscript"/>
          <w:lang w:eastAsia="zh-CN"/>
        </w:rPr>
        <w:t>st</w:t>
      </w:r>
      <w:r w:rsidRPr="00123CE6">
        <w:rPr>
          <w:rFonts w:eastAsia="DengXian"/>
          <w:color w:val="FF0000"/>
          <w:u w:val="single"/>
          <w:lang w:eastAsia="zh-CN"/>
        </w:rPr>
        <w:t xml:space="preserve"> view, after checking with Ericsson (Cecilia), please find more information</w:t>
      </w:r>
      <w:r>
        <w:rPr>
          <w:rFonts w:eastAsia="DengXian"/>
          <w:color w:val="FF0000"/>
          <w:u w:val="single"/>
          <w:lang w:eastAsia="zh-CN"/>
        </w:rPr>
        <w:t>/clarifications</w:t>
      </w:r>
      <w:r w:rsidRPr="00123CE6">
        <w:rPr>
          <w:rFonts w:eastAsia="DengXian"/>
          <w:color w:val="FF0000"/>
          <w:u w:val="single"/>
          <w:lang w:eastAsia="zh-CN"/>
        </w:rPr>
        <w:t xml:space="preserve"> as below:</w:t>
      </w:r>
    </w:p>
    <w:p w14:paraId="24717DBC" w14:textId="1C3A5F84" w:rsidR="00123CE6" w:rsidRDefault="00123CE6" w:rsidP="00DA6EDF">
      <w:pPr>
        <w:overflowPunct w:val="0"/>
        <w:spacing w:before="120"/>
        <w:textAlignment w:val="baseline"/>
        <w:rPr>
          <w:rFonts w:eastAsia="DengXian"/>
          <w:color w:val="FF0000"/>
          <w:u w:val="single"/>
          <w:lang w:eastAsia="zh-CN"/>
        </w:rPr>
      </w:pPr>
      <w:r>
        <w:rPr>
          <w:rFonts w:eastAsia="DengXian" w:hint="eastAsia"/>
          <w:color w:val="FF0000"/>
          <w:u w:val="single"/>
          <w:lang w:eastAsia="zh-CN"/>
        </w:rPr>
        <w:t>For</w:t>
      </w:r>
      <w:r>
        <w:rPr>
          <w:rFonts w:eastAsia="DengXian"/>
          <w:color w:val="FF0000"/>
          <w:u w:val="single"/>
          <w:lang w:eastAsia="zh-CN"/>
        </w:rPr>
        <w:t xml:space="preserve"> section 5.7.16, it is about </w:t>
      </w:r>
      <w:proofErr w:type="spellStart"/>
      <w:r>
        <w:rPr>
          <w:rFonts w:eastAsia="DengXian"/>
          <w:color w:val="FF0000"/>
          <w:u w:val="single"/>
          <w:lang w:eastAsia="zh-CN"/>
        </w:rPr>
        <w:t>QoE</w:t>
      </w:r>
      <w:proofErr w:type="spellEnd"/>
      <w:r>
        <w:rPr>
          <w:rFonts w:eastAsia="DengXian"/>
          <w:color w:val="FF0000"/>
          <w:u w:val="single"/>
          <w:lang w:eastAsia="zh-CN"/>
        </w:rPr>
        <w:t xml:space="preserve"> reporting, and the UE just follow the configured SRB for </w:t>
      </w:r>
      <w:proofErr w:type="spellStart"/>
      <w:r>
        <w:rPr>
          <w:rFonts w:eastAsia="DengXian"/>
          <w:color w:val="FF0000"/>
          <w:u w:val="single"/>
          <w:lang w:eastAsia="zh-CN"/>
        </w:rPr>
        <w:t>QoE</w:t>
      </w:r>
      <w:proofErr w:type="spellEnd"/>
      <w:r>
        <w:rPr>
          <w:rFonts w:eastAsia="DengXian"/>
          <w:color w:val="FF0000"/>
          <w:u w:val="single"/>
          <w:lang w:eastAsia="zh-CN"/>
        </w:rPr>
        <w:t xml:space="preserve"> reporting (see the highlighted text below). In this case, maybe one suitable network implementation is that: if the NW see ongoing </w:t>
      </w:r>
      <w:proofErr w:type="spellStart"/>
      <w:r>
        <w:rPr>
          <w:rFonts w:eastAsia="DengXian"/>
          <w:color w:val="FF0000"/>
          <w:u w:val="single"/>
          <w:lang w:eastAsia="zh-CN"/>
        </w:rPr>
        <w:t>QoE</w:t>
      </w:r>
      <w:proofErr w:type="spellEnd"/>
      <w:r>
        <w:rPr>
          <w:rFonts w:eastAsia="DengXian"/>
          <w:color w:val="FF0000"/>
          <w:u w:val="single"/>
          <w:lang w:eastAsia="zh-CN"/>
        </w:rPr>
        <w:t xml:space="preserve"> reporting, the NW can keep the old SRB and switch the reporting SRB. The UE will send non-confirmed </w:t>
      </w:r>
      <w:proofErr w:type="spellStart"/>
      <w:r>
        <w:rPr>
          <w:rFonts w:eastAsia="DengXian"/>
          <w:color w:val="FF0000"/>
          <w:u w:val="single"/>
          <w:lang w:eastAsia="zh-CN"/>
        </w:rPr>
        <w:t>QoE</w:t>
      </w:r>
      <w:proofErr w:type="spellEnd"/>
      <w:r>
        <w:rPr>
          <w:rFonts w:eastAsia="DengXian"/>
          <w:color w:val="FF0000"/>
          <w:u w:val="single"/>
          <w:lang w:eastAsia="zh-CN"/>
        </w:rPr>
        <w:t xml:space="preserve"> reports (including segments, if any) via old SRB, and send new </w:t>
      </w:r>
      <w:proofErr w:type="spellStart"/>
      <w:r>
        <w:rPr>
          <w:rFonts w:eastAsia="DengXian"/>
          <w:color w:val="FF0000"/>
          <w:u w:val="single"/>
          <w:lang w:eastAsia="zh-CN"/>
        </w:rPr>
        <w:t>QoE</w:t>
      </w:r>
      <w:proofErr w:type="spellEnd"/>
      <w:r>
        <w:rPr>
          <w:rFonts w:eastAsia="DengXian"/>
          <w:color w:val="FF0000"/>
          <w:u w:val="single"/>
          <w:lang w:eastAsia="zh-CN"/>
        </w:rPr>
        <w:t xml:space="preserve"> reports via new SRB. Later, the NW can initiate another RRC message to remove old SRB. With this network implementation, the issue can be solved.</w:t>
      </w:r>
    </w:p>
    <w:tbl>
      <w:tblPr>
        <w:tblStyle w:val="ac"/>
        <w:tblW w:w="0" w:type="auto"/>
        <w:tblLook w:val="04A0" w:firstRow="1" w:lastRow="0" w:firstColumn="1" w:lastColumn="0" w:noHBand="0" w:noVBand="1"/>
      </w:tblPr>
      <w:tblGrid>
        <w:gridCol w:w="9307"/>
      </w:tblGrid>
      <w:tr w:rsidR="00123CE6" w14:paraId="085E440B" w14:textId="77777777" w:rsidTr="00123CE6">
        <w:tc>
          <w:tcPr>
            <w:tcW w:w="9307" w:type="dxa"/>
          </w:tcPr>
          <w:p w14:paraId="45FC87DD" w14:textId="6760ACFF" w:rsidR="00123CE6" w:rsidRPr="00123CE6" w:rsidRDefault="00123CE6" w:rsidP="00123CE6">
            <w:pPr>
              <w:pStyle w:val="B2"/>
              <w:rPr>
                <w:b/>
                <w:bCs/>
                <w:sz w:val="28"/>
                <w:szCs w:val="28"/>
              </w:rPr>
            </w:pPr>
            <w:r w:rsidRPr="00123CE6">
              <w:rPr>
                <w:b/>
                <w:bCs/>
                <w:sz w:val="28"/>
                <w:szCs w:val="28"/>
              </w:rPr>
              <w:t>5.7.16</w:t>
            </w:r>
            <w:r w:rsidRPr="00123CE6">
              <w:rPr>
                <w:b/>
                <w:bCs/>
                <w:sz w:val="28"/>
                <w:szCs w:val="28"/>
              </w:rPr>
              <w:tab/>
              <w:t>Application layer measurement reporting</w:t>
            </w:r>
          </w:p>
          <w:p w14:paraId="23651A36" w14:textId="22738D32" w:rsidR="00123CE6" w:rsidRPr="000B7163" w:rsidRDefault="00123CE6" w:rsidP="00123CE6">
            <w:pPr>
              <w:pStyle w:val="B2"/>
            </w:pPr>
            <w:r w:rsidRPr="000B7163">
              <w:t>2&gt;</w:t>
            </w:r>
            <w:r w:rsidRPr="000B7163">
              <w:tab/>
              <w:t xml:space="preserve">else if </w:t>
            </w:r>
            <w:proofErr w:type="spellStart"/>
            <w:r w:rsidRPr="000B7163">
              <w:rPr>
                <w:i/>
                <w:iCs/>
              </w:rPr>
              <w:t>reportingSRB</w:t>
            </w:r>
            <w:proofErr w:type="spellEnd"/>
            <w:r w:rsidRPr="000B7163">
              <w:t xml:space="preserve"> is configured for the </w:t>
            </w:r>
            <w:proofErr w:type="spellStart"/>
            <w:r w:rsidRPr="000B7163">
              <w:rPr>
                <w:i/>
                <w:iCs/>
              </w:rPr>
              <w:t>measConfigAppLayerId</w:t>
            </w:r>
            <w:proofErr w:type="spellEnd"/>
            <w:r w:rsidRPr="000B7163">
              <w:t>:</w:t>
            </w:r>
          </w:p>
          <w:p w14:paraId="78AB56A4" w14:textId="77777777" w:rsidR="00123CE6" w:rsidRPr="000B7163" w:rsidRDefault="00123CE6" w:rsidP="00123CE6">
            <w:pPr>
              <w:pStyle w:val="B3"/>
            </w:pPr>
            <w:r w:rsidRPr="000B7163">
              <w:t>3&gt;</w:t>
            </w:r>
            <w:r w:rsidRPr="000B7163">
              <w:tab/>
              <w:t>if the encoded RRC message is larger than the maximum supported size of one PDCP SDU specified in TS 38.323 [5]:</w:t>
            </w:r>
          </w:p>
          <w:p w14:paraId="6027C74A" w14:textId="77777777" w:rsidR="00123CE6" w:rsidRPr="000B7163" w:rsidRDefault="00123CE6" w:rsidP="00123CE6">
            <w:pPr>
              <w:pStyle w:val="B4"/>
            </w:pPr>
            <w:r w:rsidRPr="000B7163">
              <w:t>4&gt;</w:t>
            </w:r>
            <w:r w:rsidRPr="000B7163">
              <w:tab/>
              <w:t xml:space="preserve">if the RRC message segmentation is enabled based on the field </w:t>
            </w:r>
            <w:r w:rsidRPr="000B7163">
              <w:rPr>
                <w:i/>
                <w:iCs/>
              </w:rPr>
              <w:t>rrc-SegAllowedSRB4</w:t>
            </w:r>
            <w:r w:rsidRPr="000B7163">
              <w:t xml:space="preserve"> received in </w:t>
            </w:r>
            <w:proofErr w:type="spellStart"/>
            <w:r w:rsidRPr="000B7163">
              <w:rPr>
                <w:i/>
                <w:iCs/>
              </w:rPr>
              <w:t>appLayerMeasConfig</w:t>
            </w:r>
            <w:proofErr w:type="spellEnd"/>
            <w:r w:rsidRPr="000B7163">
              <w:t xml:space="preserve"> and the </w:t>
            </w:r>
            <w:proofErr w:type="spellStart"/>
            <w:r w:rsidRPr="000B7163">
              <w:rPr>
                <w:i/>
                <w:iCs/>
              </w:rPr>
              <w:t>reportingSRB</w:t>
            </w:r>
            <w:proofErr w:type="spellEnd"/>
            <w:r w:rsidRPr="000B7163">
              <w:t xml:space="preserve"> is SRB4, or</w:t>
            </w:r>
          </w:p>
          <w:p w14:paraId="71154982" w14:textId="77777777" w:rsidR="00123CE6" w:rsidRPr="000B7163" w:rsidRDefault="00123CE6" w:rsidP="00123CE6">
            <w:pPr>
              <w:pStyle w:val="B4"/>
              <w:rPr>
                <w:rFonts w:eastAsia="SimSun"/>
              </w:rPr>
            </w:pPr>
            <w:r w:rsidRPr="000B7163">
              <w:t>4&gt;</w:t>
            </w:r>
            <w:r w:rsidRPr="000B7163">
              <w:tab/>
              <w:t xml:space="preserve">if RRC message segmentation is enabled based on the field </w:t>
            </w:r>
            <w:r w:rsidRPr="000B7163">
              <w:rPr>
                <w:i/>
                <w:iCs/>
              </w:rPr>
              <w:t>rrc-SegAllowedSRB5</w:t>
            </w:r>
            <w:r w:rsidRPr="000B7163">
              <w:t xml:space="preserve"> received in </w:t>
            </w:r>
            <w:proofErr w:type="spellStart"/>
            <w:r w:rsidRPr="000B7163">
              <w:rPr>
                <w:i/>
              </w:rPr>
              <w:t>appLayerMeasConfig</w:t>
            </w:r>
            <w:proofErr w:type="spellEnd"/>
            <w:r w:rsidRPr="000B7163">
              <w:t xml:space="preserve"> and the </w:t>
            </w:r>
            <w:proofErr w:type="spellStart"/>
            <w:r w:rsidRPr="000B7163">
              <w:rPr>
                <w:i/>
                <w:iCs/>
              </w:rPr>
              <w:t>reportingSRB</w:t>
            </w:r>
            <w:proofErr w:type="spellEnd"/>
            <w:r w:rsidRPr="000B7163">
              <w:t xml:space="preserve"> is SRB5</w:t>
            </w:r>
            <w:r w:rsidRPr="000B7163">
              <w:rPr>
                <w:rFonts w:eastAsia="SimSun"/>
              </w:rPr>
              <w:t>:</w:t>
            </w:r>
          </w:p>
          <w:p w14:paraId="58B1E215" w14:textId="77777777" w:rsidR="00123CE6" w:rsidRPr="000B7163" w:rsidRDefault="00123CE6" w:rsidP="00123CE6">
            <w:pPr>
              <w:pStyle w:val="B5"/>
              <w:rPr>
                <w:rFonts w:eastAsia="SimSun"/>
              </w:rPr>
            </w:pPr>
            <w:r w:rsidRPr="000B7163">
              <w:t>5&gt;</w:t>
            </w:r>
            <w:r w:rsidRPr="000B7163">
              <w:tab/>
              <w:t>in</w:t>
            </w:r>
            <w:r w:rsidRPr="000B7163">
              <w:rPr>
                <w:rFonts w:eastAsia="SimSun"/>
              </w:rPr>
              <w:t xml:space="preserve">itiate </w:t>
            </w:r>
            <w:r w:rsidRPr="000B7163">
              <w:t>the UL message segment transfe</w:t>
            </w:r>
            <w:r w:rsidRPr="000B7163">
              <w:rPr>
                <w:rFonts w:eastAsia="SimSun"/>
              </w:rPr>
              <w:t xml:space="preserve">r procedure as specified in clause 5.7.7 for transmission via the SRB indicated in </w:t>
            </w:r>
            <w:r w:rsidRPr="000B7163">
              <w:t xml:space="preserve">the field </w:t>
            </w:r>
            <w:proofErr w:type="spellStart"/>
            <w:r w:rsidRPr="000B7163">
              <w:rPr>
                <w:i/>
                <w:iCs/>
              </w:rPr>
              <w:t>reportingSRB</w:t>
            </w:r>
            <w:proofErr w:type="spellEnd"/>
            <w:r w:rsidRPr="000B7163">
              <w:t xml:space="preserve"> in </w:t>
            </w:r>
            <w:proofErr w:type="spellStart"/>
            <w:r w:rsidRPr="000B7163">
              <w:rPr>
                <w:i/>
                <w:iCs/>
              </w:rPr>
              <w:t>MeasConfigAppLayer</w:t>
            </w:r>
            <w:proofErr w:type="spellEnd"/>
            <w:r w:rsidRPr="000B7163">
              <w:rPr>
                <w:rFonts w:eastAsia="SimSun"/>
              </w:rPr>
              <w:t>;</w:t>
            </w:r>
          </w:p>
          <w:p w14:paraId="3B3B2229" w14:textId="77777777" w:rsidR="00123CE6" w:rsidRPr="000B7163" w:rsidRDefault="00123CE6" w:rsidP="00123CE6">
            <w:pPr>
              <w:pStyle w:val="B4"/>
              <w:rPr>
                <w:rFonts w:eastAsia="SimSun"/>
              </w:rPr>
            </w:pPr>
            <w:r w:rsidRPr="000B7163">
              <w:rPr>
                <w:rFonts w:eastAsia="SimSun"/>
              </w:rPr>
              <w:t>4&gt;</w:t>
            </w:r>
            <w:r w:rsidRPr="000B7163">
              <w:rPr>
                <w:rFonts w:eastAsia="SimSun"/>
              </w:rPr>
              <w:tab/>
              <w:t>else:</w:t>
            </w:r>
          </w:p>
          <w:p w14:paraId="669A5343" w14:textId="77777777" w:rsidR="00123CE6" w:rsidRPr="000B7163" w:rsidRDefault="00123CE6" w:rsidP="00123CE6">
            <w:pPr>
              <w:pStyle w:val="B5"/>
              <w:rPr>
                <w:rFonts w:eastAsia="SimSun"/>
              </w:rPr>
            </w:pPr>
            <w:r w:rsidRPr="000B7163">
              <w:rPr>
                <w:rFonts w:eastAsia="SimSun"/>
              </w:rPr>
              <w:t>5&gt;</w:t>
            </w:r>
            <w:r w:rsidRPr="000B7163">
              <w:rPr>
                <w:rFonts w:eastAsia="SimSun"/>
              </w:rPr>
              <w:tab/>
              <w:t>discard the RRC message;</w:t>
            </w:r>
          </w:p>
          <w:p w14:paraId="49791F69" w14:textId="77777777" w:rsidR="00123CE6" w:rsidRPr="000B7163" w:rsidRDefault="00123CE6" w:rsidP="00123CE6">
            <w:pPr>
              <w:pStyle w:val="B3"/>
              <w:rPr>
                <w:rFonts w:eastAsia="SimSun"/>
              </w:rPr>
            </w:pPr>
            <w:r w:rsidRPr="000B7163">
              <w:t>3&gt;</w:t>
            </w:r>
            <w:r w:rsidRPr="000B7163">
              <w:tab/>
            </w:r>
            <w:r w:rsidRPr="000B7163">
              <w:rPr>
                <w:rFonts w:eastAsia="SimSun"/>
              </w:rPr>
              <w:t>else:</w:t>
            </w:r>
          </w:p>
          <w:p w14:paraId="1A213E43" w14:textId="7F7852A1" w:rsidR="00123CE6" w:rsidRDefault="00123CE6" w:rsidP="00123CE6">
            <w:pPr>
              <w:pStyle w:val="B4"/>
              <w:rPr>
                <w:rFonts w:eastAsia="DengXian"/>
                <w:color w:val="FF0000"/>
                <w:u w:val="single"/>
                <w:lang w:eastAsia="zh-CN"/>
              </w:rPr>
            </w:pPr>
            <w:r w:rsidRPr="00123CE6">
              <w:rPr>
                <w:highlight w:val="yellow"/>
              </w:rPr>
              <w:t>4&gt;</w:t>
            </w:r>
            <w:r w:rsidRPr="00123CE6">
              <w:rPr>
                <w:highlight w:val="yellow"/>
              </w:rPr>
              <w:tab/>
              <w:t xml:space="preserve">submit the </w:t>
            </w:r>
            <w:proofErr w:type="spellStart"/>
            <w:r w:rsidRPr="00123CE6">
              <w:rPr>
                <w:i/>
                <w:highlight w:val="yellow"/>
              </w:rPr>
              <w:t>MeasurementReportAppLayer</w:t>
            </w:r>
            <w:proofErr w:type="spellEnd"/>
            <w:r w:rsidRPr="00123CE6">
              <w:rPr>
                <w:highlight w:val="yellow"/>
              </w:rPr>
              <w:t xml:space="preserve"> message to lower layers for transmission via the SRB indicated in the field </w:t>
            </w:r>
            <w:proofErr w:type="spellStart"/>
            <w:r w:rsidRPr="00123CE6">
              <w:rPr>
                <w:i/>
                <w:iCs/>
                <w:highlight w:val="yellow"/>
              </w:rPr>
              <w:t>reportingSRB</w:t>
            </w:r>
            <w:proofErr w:type="spellEnd"/>
            <w:r w:rsidRPr="00123CE6">
              <w:rPr>
                <w:highlight w:val="yellow"/>
              </w:rPr>
              <w:t xml:space="preserve"> in </w:t>
            </w:r>
            <w:proofErr w:type="spellStart"/>
            <w:r w:rsidRPr="00123CE6">
              <w:rPr>
                <w:i/>
                <w:iCs/>
                <w:highlight w:val="yellow"/>
              </w:rPr>
              <w:t>MeasConfigAppLayer</w:t>
            </w:r>
            <w:proofErr w:type="spellEnd"/>
            <w:r w:rsidRPr="00123CE6">
              <w:rPr>
                <w:highlight w:val="yellow"/>
              </w:rPr>
              <w:t>.</w:t>
            </w:r>
          </w:p>
        </w:tc>
      </w:tr>
    </w:tbl>
    <w:p w14:paraId="5AE2B399" w14:textId="77777777" w:rsidR="00123CE6" w:rsidRDefault="00123CE6" w:rsidP="00DA6EDF">
      <w:pPr>
        <w:overflowPunct w:val="0"/>
        <w:spacing w:before="120"/>
        <w:textAlignment w:val="baseline"/>
        <w:rPr>
          <w:rFonts w:eastAsia="DengXian"/>
          <w:lang w:eastAsia="zh-CN"/>
        </w:rPr>
      </w:pPr>
    </w:p>
    <w:p w14:paraId="4D59D35C" w14:textId="6D2989E0" w:rsidR="00BF2548" w:rsidRDefault="00B04CC6" w:rsidP="00DA6EDF">
      <w:pPr>
        <w:overflowPunct w:val="0"/>
        <w:spacing w:before="120"/>
        <w:textAlignment w:val="baseline"/>
        <w:rPr>
          <w:rFonts w:eastAsia="DengXian"/>
          <w:lang w:eastAsia="zh-CN"/>
        </w:rPr>
      </w:pPr>
      <w:r>
        <w:rPr>
          <w:rFonts w:eastAsia="DengXian"/>
          <w:lang w:eastAsia="zh-CN"/>
        </w:rPr>
        <w:t>Regarding Case 2 discussion, p</w:t>
      </w:r>
      <w:r w:rsidR="00BF2548">
        <w:rPr>
          <w:rFonts w:eastAsia="DengXian"/>
          <w:lang w:eastAsia="zh-CN"/>
        </w:rPr>
        <w:t>lease companies provide your opinions in the table below.</w:t>
      </w:r>
    </w:p>
    <w:tbl>
      <w:tblPr>
        <w:tblStyle w:val="ac"/>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BF2548" w14:paraId="4C8DF60B" w14:textId="77777777" w:rsidTr="00BF2548">
        <w:tc>
          <w:tcPr>
            <w:tcW w:w="3114" w:type="dxa"/>
          </w:tcPr>
          <w:p w14:paraId="16C883D6" w14:textId="61ED8CB3" w:rsidR="00BF2548" w:rsidRDefault="00023E52" w:rsidP="00DA6EDF">
            <w:pPr>
              <w:overflowPunct w:val="0"/>
              <w:spacing w:before="120"/>
              <w:textAlignment w:val="baseline"/>
              <w:rPr>
                <w:rFonts w:eastAsia="DengXian"/>
                <w:lang w:eastAsia="zh-CN"/>
              </w:rPr>
            </w:pPr>
            <w:hyperlink r:id="rId9" w:history="1">
              <w:r w:rsidR="00BF2548" w:rsidRPr="00B82BA0">
                <w:rPr>
                  <w:rStyle w:val="a4"/>
                  <w:rFonts w:eastAsia="DengXian"/>
                  <w:lang w:eastAsia="zh-CN"/>
                </w:rPr>
                <w:t>Jun.chen@huawei.com</w:t>
              </w:r>
            </w:hyperlink>
            <w:r w:rsidR="00BF2548">
              <w:rPr>
                <w:rFonts w:eastAsia="DengXian"/>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DengXian"/>
                <w:lang w:eastAsia="zh-CN"/>
              </w:rPr>
            </w:pPr>
            <w:r>
              <w:rPr>
                <w:rFonts w:eastAsia="DengXian" w:hint="eastAsia"/>
                <w:lang w:eastAsia="zh-CN"/>
              </w:rPr>
              <w:t>W</w:t>
            </w:r>
            <w:r>
              <w:rPr>
                <w:rFonts w:eastAsia="DengXian"/>
                <w:lang w:eastAsia="zh-CN"/>
              </w:rPr>
              <w:t>e prefer the 2</w:t>
            </w:r>
            <w:r w:rsidRPr="009539F4">
              <w:rPr>
                <w:rFonts w:eastAsia="DengXian"/>
                <w:vertAlign w:val="superscript"/>
                <w:lang w:eastAsia="zh-CN"/>
              </w:rPr>
              <w:t>nd</w:t>
            </w:r>
            <w:r>
              <w:rPr>
                <w:rFonts w:eastAsia="DengXian"/>
                <w:lang w:eastAsia="zh-CN"/>
              </w:rPr>
              <w:t xml:space="preserve"> view</w:t>
            </w:r>
            <w:r w:rsidR="008A3DF4">
              <w:rPr>
                <w:rFonts w:eastAsia="DengXian"/>
                <w:lang w:eastAsia="zh-CN"/>
              </w:rPr>
              <w:t>, and the 2</w:t>
            </w:r>
            <w:r w:rsidR="008A3DF4" w:rsidRPr="008A3DF4">
              <w:rPr>
                <w:rFonts w:eastAsia="DengXian"/>
                <w:vertAlign w:val="superscript"/>
                <w:lang w:eastAsia="zh-CN"/>
              </w:rPr>
              <w:t>nd</w:t>
            </w:r>
            <w:r w:rsidR="008A3DF4">
              <w:rPr>
                <w:rFonts w:eastAsia="DengXian"/>
                <w:lang w:eastAsia="zh-CN"/>
              </w:rPr>
              <w:t xml:space="preserve"> view is the same to Case 1. Thus, we </w:t>
            </w:r>
            <w:r w:rsidR="003F2027">
              <w:rPr>
                <w:rFonts w:eastAsia="DengXian"/>
                <w:lang w:eastAsia="zh-CN"/>
              </w:rPr>
              <w:t>can directly remove the FFS from the Chair Notes</w:t>
            </w:r>
            <w:r w:rsidR="008A3DF4">
              <w:rPr>
                <w:rFonts w:eastAsia="DengXian"/>
                <w:lang w:eastAsia="zh-CN"/>
              </w:rPr>
              <w:t>.</w:t>
            </w:r>
          </w:p>
        </w:tc>
      </w:tr>
      <w:tr w:rsidR="00BF2548" w14:paraId="05AE29E1" w14:textId="77777777" w:rsidTr="00BF2548">
        <w:tc>
          <w:tcPr>
            <w:tcW w:w="3114" w:type="dxa"/>
          </w:tcPr>
          <w:p w14:paraId="7D24EFAA" w14:textId="20A4F22C" w:rsidR="00BF2548" w:rsidRDefault="00023E52" w:rsidP="00DA6EDF">
            <w:pPr>
              <w:overflowPunct w:val="0"/>
              <w:spacing w:before="120"/>
              <w:textAlignment w:val="baseline"/>
              <w:rPr>
                <w:rFonts w:eastAsia="DengXian"/>
                <w:lang w:eastAsia="zh-CN"/>
              </w:rPr>
            </w:pPr>
            <w:hyperlink r:id="rId10" w:history="1">
              <w:r w:rsidR="00172C84" w:rsidRPr="000C4629">
                <w:rPr>
                  <w:rStyle w:val="a4"/>
                  <w:rFonts w:eastAsia="DengXian"/>
                  <w:lang w:eastAsia="zh-CN"/>
                </w:rPr>
                <w:t>jianhua@q</w:t>
              </w:r>
              <w:r w:rsidR="00172C84" w:rsidRPr="000C4629">
                <w:rPr>
                  <w:rStyle w:val="a4"/>
                </w:rPr>
                <w:t>ti.</w:t>
              </w:r>
              <w:r w:rsidR="00172C84" w:rsidRPr="000C4629">
                <w:rPr>
                  <w:rStyle w:val="a4"/>
                  <w:rFonts w:eastAsia="DengXian"/>
                  <w:lang w:eastAsia="zh-CN"/>
                </w:rPr>
                <w:t>qualcomm.com</w:t>
              </w:r>
            </w:hyperlink>
            <w:r w:rsidR="00172C84">
              <w:rPr>
                <w:rFonts w:eastAsia="DengXian"/>
                <w:lang w:eastAsia="zh-CN"/>
              </w:rPr>
              <w:t xml:space="preserve"> (Jianhua)</w:t>
            </w:r>
          </w:p>
        </w:tc>
        <w:tc>
          <w:tcPr>
            <w:tcW w:w="6193" w:type="dxa"/>
          </w:tcPr>
          <w:p w14:paraId="0D0B4DA3" w14:textId="4E0D15C0" w:rsidR="00BF2548" w:rsidRDefault="00172C84" w:rsidP="00DA6EDF">
            <w:pPr>
              <w:overflowPunct w:val="0"/>
              <w:spacing w:before="120"/>
              <w:textAlignment w:val="baseline"/>
              <w:rPr>
                <w:rFonts w:eastAsia="DengXian"/>
                <w:lang w:eastAsia="zh-CN"/>
              </w:rPr>
            </w:pPr>
            <w:r>
              <w:rPr>
                <w:rFonts w:eastAsia="DengXian"/>
                <w:lang w:eastAsia="zh-CN"/>
              </w:rPr>
              <w:t xml:space="preserve">Prefer </w:t>
            </w:r>
            <w:r w:rsidRPr="00172C84">
              <w:rPr>
                <w:rFonts w:eastAsia="DengXian"/>
                <w:lang w:eastAsia="zh-CN"/>
              </w:rPr>
              <w:t>2nd view, 1</w:t>
            </w:r>
            <w:r w:rsidRPr="00172C84">
              <w:rPr>
                <w:rFonts w:eastAsia="DengXian"/>
                <w:vertAlign w:val="superscript"/>
                <w:lang w:eastAsia="zh-CN"/>
              </w:rPr>
              <w:t>st</w:t>
            </w:r>
            <w:r w:rsidRPr="00172C84">
              <w:rPr>
                <w:rFonts w:eastAsia="DengXian"/>
                <w:lang w:eastAsia="zh-CN"/>
              </w:rPr>
              <w:t xml:space="preserve"> view changes UE behaviors.</w:t>
            </w:r>
          </w:p>
        </w:tc>
      </w:tr>
      <w:tr w:rsidR="00BF2548" w14:paraId="37ECAFDB" w14:textId="77777777" w:rsidTr="00BF2548">
        <w:tc>
          <w:tcPr>
            <w:tcW w:w="3114" w:type="dxa"/>
          </w:tcPr>
          <w:p w14:paraId="0589510B" w14:textId="026E4147" w:rsidR="00BF2548" w:rsidRDefault="00023E52" w:rsidP="00DA6EDF">
            <w:pPr>
              <w:overflowPunct w:val="0"/>
              <w:spacing w:before="120"/>
              <w:textAlignment w:val="baseline"/>
              <w:rPr>
                <w:rFonts w:eastAsia="DengXian"/>
                <w:lang w:eastAsia="zh-CN"/>
              </w:rPr>
            </w:pPr>
            <w:hyperlink r:id="rId11" w:history="1">
              <w:r w:rsidR="00C8729B" w:rsidRPr="000B2D16">
                <w:rPr>
                  <w:rStyle w:val="a4"/>
                  <w:rFonts w:eastAsia="DengXian"/>
                  <w:lang w:eastAsia="zh-CN"/>
                </w:rPr>
                <w:t>cecilia.eklof@ericsson.com</w:t>
              </w:r>
            </w:hyperlink>
            <w:r w:rsidR="00C8729B">
              <w:rPr>
                <w:rFonts w:eastAsia="DengXian"/>
                <w:lang w:eastAsia="zh-CN"/>
              </w:rPr>
              <w:t xml:space="preserve"> (Cecilia)</w:t>
            </w:r>
          </w:p>
        </w:tc>
        <w:tc>
          <w:tcPr>
            <w:tcW w:w="6193" w:type="dxa"/>
          </w:tcPr>
          <w:p w14:paraId="68572F09" w14:textId="3238142B" w:rsidR="00BF2548" w:rsidRDefault="00C8729B" w:rsidP="00DA6EDF">
            <w:pPr>
              <w:overflowPunct w:val="0"/>
              <w:spacing w:before="120"/>
              <w:textAlignment w:val="baseline"/>
              <w:rPr>
                <w:rFonts w:eastAsia="DengXian"/>
                <w:lang w:eastAsia="zh-CN"/>
              </w:rPr>
            </w:pPr>
            <w:r>
              <w:rPr>
                <w:rFonts w:eastAsia="DengXian"/>
                <w:lang w:eastAsia="zh-CN"/>
              </w:rPr>
              <w:t>It is currently specified according to the 1</w:t>
            </w:r>
            <w:r w:rsidRPr="00C8729B">
              <w:rPr>
                <w:rFonts w:eastAsia="DengXian"/>
                <w:vertAlign w:val="superscript"/>
                <w:lang w:eastAsia="zh-CN"/>
              </w:rPr>
              <w:t>st</w:t>
            </w:r>
            <w:r>
              <w:rPr>
                <w:rFonts w:eastAsia="DengXian"/>
                <w:lang w:eastAsia="zh-CN"/>
              </w:rPr>
              <w:t xml:space="preserve"> view, no need to change this</w:t>
            </w:r>
            <w:r w:rsidR="00CC7E2A">
              <w:rPr>
                <w:rFonts w:eastAsia="DengXian"/>
                <w:lang w:eastAsia="zh-CN"/>
              </w:rPr>
              <w:t>.</w:t>
            </w:r>
            <w:r>
              <w:rPr>
                <w:rFonts w:eastAsia="DengXian"/>
                <w:lang w:eastAsia="zh-CN"/>
              </w:rPr>
              <w:t xml:space="preserve"> In the reporting procedure in </w:t>
            </w:r>
            <w:r w:rsidR="003D4ABC">
              <w:rPr>
                <w:rFonts w:eastAsia="DengXian"/>
                <w:lang w:eastAsia="zh-CN"/>
              </w:rPr>
              <w:t>5.7.17.2</w:t>
            </w:r>
            <w:r>
              <w:rPr>
                <w:rFonts w:eastAsia="DengXian"/>
                <w:lang w:eastAsia="zh-CN"/>
              </w:rPr>
              <w:t xml:space="preserve">, when the UE receives a </w:t>
            </w:r>
            <w:proofErr w:type="spellStart"/>
            <w:r>
              <w:rPr>
                <w:rFonts w:eastAsia="DengXian"/>
                <w:lang w:eastAsia="zh-CN"/>
              </w:rPr>
              <w:lastRenderedPageBreak/>
              <w:t>QoE</w:t>
            </w:r>
            <w:proofErr w:type="spellEnd"/>
            <w:r>
              <w:rPr>
                <w:rFonts w:eastAsia="DengXian"/>
                <w:lang w:eastAsia="zh-CN"/>
              </w:rPr>
              <w:t xml:space="preserve"> report from upper layers, the UE builds the </w:t>
            </w:r>
            <w:proofErr w:type="spellStart"/>
            <w:r>
              <w:rPr>
                <w:rFonts w:eastAsia="DengXian"/>
                <w:lang w:eastAsia="zh-CN"/>
              </w:rPr>
              <w:t>MeasurementReportAppLayer</w:t>
            </w:r>
            <w:proofErr w:type="spellEnd"/>
            <w:r>
              <w:rPr>
                <w:rFonts w:eastAsia="DengXian"/>
                <w:lang w:eastAsia="zh-CN"/>
              </w:rPr>
              <w:t xml:space="preserve"> message and submits it to lower layers. </w:t>
            </w:r>
            <w:r w:rsidR="003D4ABC">
              <w:rPr>
                <w:rFonts w:eastAsia="DengXian"/>
                <w:lang w:eastAsia="zh-CN"/>
              </w:rPr>
              <w:t xml:space="preserve">After the report has been submitted to lower layers, the UE never checks the parameter </w:t>
            </w:r>
            <w:proofErr w:type="spellStart"/>
            <w:r w:rsidR="003D4ABC">
              <w:rPr>
                <w:rFonts w:eastAsia="DengXian"/>
                <w:lang w:eastAsia="zh-CN"/>
              </w:rPr>
              <w:t>reportingSRB</w:t>
            </w:r>
            <w:proofErr w:type="spellEnd"/>
            <w:r w:rsidR="003D4ABC">
              <w:rPr>
                <w:rFonts w:eastAsia="DengXian"/>
                <w:lang w:eastAsia="zh-CN"/>
              </w:rPr>
              <w:t xml:space="preserve"> anymore, so any change of the </w:t>
            </w:r>
            <w:proofErr w:type="spellStart"/>
            <w:r w:rsidR="003D4ABC">
              <w:rPr>
                <w:rFonts w:eastAsia="DengXian"/>
                <w:lang w:eastAsia="zh-CN"/>
              </w:rPr>
              <w:t>reportingSRB</w:t>
            </w:r>
            <w:proofErr w:type="spellEnd"/>
            <w:r w:rsidR="003D4ABC">
              <w:rPr>
                <w:rFonts w:eastAsia="DengXian"/>
                <w:lang w:eastAsia="zh-CN"/>
              </w:rPr>
              <w:t xml:space="preserve"> will not impact an ongoing transmission.</w:t>
            </w:r>
            <w:r w:rsidR="002C5A41">
              <w:rPr>
                <w:rFonts w:eastAsia="DengXian"/>
                <w:lang w:eastAsia="zh-CN"/>
              </w:rPr>
              <w:t xml:space="preserve"> The SRB bearer is configured in the </w:t>
            </w:r>
            <w:proofErr w:type="spellStart"/>
            <w:r w:rsidR="002C5A41">
              <w:rPr>
                <w:rFonts w:eastAsia="DengXian"/>
                <w:lang w:eastAsia="zh-CN"/>
              </w:rPr>
              <w:t>srbToAddModList</w:t>
            </w:r>
            <w:proofErr w:type="spellEnd"/>
            <w:r w:rsidR="002C5A41">
              <w:rPr>
                <w:rFonts w:eastAsia="DengXian"/>
                <w:lang w:eastAsia="zh-CN"/>
              </w:rPr>
              <w:t xml:space="preserve"> and is not impacted by a reconfiguration of </w:t>
            </w:r>
            <w:proofErr w:type="spellStart"/>
            <w:r w:rsidR="002C5A41">
              <w:rPr>
                <w:rFonts w:eastAsia="DengXian"/>
                <w:lang w:eastAsia="zh-CN"/>
              </w:rPr>
              <w:t>reportingSRB</w:t>
            </w:r>
            <w:proofErr w:type="spellEnd"/>
            <w:r w:rsidR="002C5A41">
              <w:rPr>
                <w:rFonts w:eastAsia="DengXian"/>
                <w:lang w:eastAsia="zh-CN"/>
              </w:rPr>
              <w:t xml:space="preserve">. It is </w:t>
            </w:r>
            <w:r w:rsidR="003603A8">
              <w:rPr>
                <w:rFonts w:eastAsia="DengXian"/>
                <w:lang w:eastAsia="zh-CN"/>
              </w:rPr>
              <w:t>clear</w:t>
            </w:r>
            <w:r w:rsidR="002C5A41">
              <w:rPr>
                <w:rFonts w:eastAsia="DengXian"/>
                <w:lang w:eastAsia="zh-CN"/>
              </w:rPr>
              <w:t xml:space="preserve"> that the UE can be configured with both SRB4 and SRB5 at the same time, as different </w:t>
            </w:r>
            <w:proofErr w:type="spellStart"/>
            <w:r w:rsidR="002C5A41">
              <w:rPr>
                <w:rFonts w:eastAsia="DengXian"/>
                <w:lang w:eastAsia="zh-CN"/>
              </w:rPr>
              <w:t>QoE</w:t>
            </w:r>
            <w:proofErr w:type="spellEnd"/>
            <w:r w:rsidR="002C5A41">
              <w:rPr>
                <w:rFonts w:eastAsia="DengXian"/>
                <w:lang w:eastAsia="zh-CN"/>
              </w:rPr>
              <w:t xml:space="preserve"> configurations can have different </w:t>
            </w:r>
            <w:proofErr w:type="spellStart"/>
            <w:r w:rsidR="002C5A41">
              <w:rPr>
                <w:rFonts w:eastAsia="DengXian"/>
                <w:lang w:eastAsia="zh-CN"/>
              </w:rPr>
              <w:t>reportingSRB</w:t>
            </w:r>
            <w:proofErr w:type="spellEnd"/>
            <w:r w:rsidR="002C5A41">
              <w:rPr>
                <w:rFonts w:eastAsia="DengXian"/>
                <w:lang w:eastAsia="zh-CN"/>
              </w:rPr>
              <w:t>.</w:t>
            </w:r>
          </w:p>
          <w:p w14:paraId="53155F34" w14:textId="77777777" w:rsidR="002C5A41" w:rsidRPr="002C5A41" w:rsidRDefault="002C5A41" w:rsidP="002C5A41">
            <w:pPr>
              <w:overflowPunct w:val="0"/>
              <w:snapToGrid/>
              <w:spacing w:after="180"/>
              <w:ind w:left="851" w:hanging="284"/>
              <w:jc w:val="left"/>
              <w:textAlignment w:val="baseline"/>
              <w:rPr>
                <w:rFonts w:eastAsia="Times New Roman"/>
                <w:sz w:val="20"/>
                <w:szCs w:val="20"/>
                <w:lang w:val="en-GB" w:eastAsia="zh-CN"/>
              </w:rPr>
            </w:pPr>
            <w:r w:rsidRPr="002C5A41">
              <w:rPr>
                <w:rFonts w:eastAsia="Times New Roman"/>
                <w:sz w:val="20"/>
                <w:szCs w:val="20"/>
                <w:lang w:val="en-GB" w:eastAsia="zh-CN"/>
              </w:rPr>
              <w:t>2&gt;</w:t>
            </w:r>
            <w:r w:rsidRPr="002C5A41">
              <w:rPr>
                <w:rFonts w:eastAsia="Times New Roman"/>
                <w:sz w:val="20"/>
                <w:szCs w:val="20"/>
                <w:lang w:val="en-GB" w:eastAsia="zh-CN"/>
              </w:rPr>
              <w:tab/>
              <w:t xml:space="preserve">else if </w:t>
            </w:r>
            <w:proofErr w:type="spellStart"/>
            <w:r w:rsidRPr="002C5A41">
              <w:rPr>
                <w:rFonts w:eastAsia="Times New Roman"/>
                <w:i/>
                <w:iCs/>
                <w:sz w:val="20"/>
                <w:szCs w:val="20"/>
                <w:lang w:val="en-GB" w:eastAsia="zh-CN"/>
              </w:rPr>
              <w:t>reportingSRB</w:t>
            </w:r>
            <w:proofErr w:type="spellEnd"/>
            <w:r w:rsidRPr="002C5A41">
              <w:rPr>
                <w:rFonts w:eastAsia="Times New Roman"/>
                <w:sz w:val="20"/>
                <w:szCs w:val="20"/>
                <w:lang w:val="en-GB" w:eastAsia="zh-CN"/>
              </w:rPr>
              <w:t xml:space="preserve"> is configured for the </w:t>
            </w:r>
            <w:proofErr w:type="spellStart"/>
            <w:r w:rsidRPr="002C5A41">
              <w:rPr>
                <w:rFonts w:eastAsia="Times New Roman"/>
                <w:i/>
                <w:iCs/>
                <w:sz w:val="20"/>
                <w:szCs w:val="20"/>
                <w:lang w:val="en-GB" w:eastAsia="zh-CN"/>
              </w:rPr>
              <w:t>measConfigAppLayerId</w:t>
            </w:r>
            <w:proofErr w:type="spellEnd"/>
            <w:r w:rsidRPr="002C5A41">
              <w:rPr>
                <w:rFonts w:eastAsia="Times New Roman"/>
                <w:sz w:val="20"/>
                <w:szCs w:val="20"/>
                <w:lang w:val="en-GB" w:eastAsia="zh-CN"/>
              </w:rPr>
              <w:t>:</w:t>
            </w:r>
          </w:p>
          <w:p w14:paraId="75F237FC" w14:textId="77777777" w:rsidR="002C5A41" w:rsidRPr="002C5A41" w:rsidRDefault="002C5A41" w:rsidP="002C5A41">
            <w:pPr>
              <w:overflowPunct w:val="0"/>
              <w:snapToGrid/>
              <w:spacing w:after="180"/>
              <w:ind w:left="1135" w:hanging="284"/>
              <w:jc w:val="left"/>
              <w:textAlignment w:val="baseline"/>
              <w:rPr>
                <w:rFonts w:eastAsia="Times New Roman"/>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t>if the encoded RRC message is larger than the maximum supported size of one PDCP SDU specified in TS 38.323 [5]:</w:t>
            </w:r>
          </w:p>
          <w:p w14:paraId="685AC68A"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the RRC message segmentation is enabled based on the field </w:t>
            </w:r>
            <w:r w:rsidRPr="002C5A41">
              <w:rPr>
                <w:rFonts w:eastAsia="Times New Roman"/>
                <w:i/>
                <w:iCs/>
                <w:sz w:val="20"/>
                <w:szCs w:val="20"/>
                <w:lang w:val="en-GB" w:eastAsia="zh-CN"/>
              </w:rPr>
              <w:t>rrc-SegAllowedSRB4</w:t>
            </w:r>
            <w:r w:rsidRPr="002C5A41">
              <w:rPr>
                <w:rFonts w:eastAsia="Times New Roman"/>
                <w:sz w:val="20"/>
                <w:szCs w:val="20"/>
                <w:lang w:val="en-GB" w:eastAsia="zh-CN"/>
              </w:rPr>
              <w:t xml:space="preserve"> received in </w:t>
            </w:r>
            <w:proofErr w:type="spellStart"/>
            <w:r w:rsidRPr="002C5A41">
              <w:rPr>
                <w:rFonts w:eastAsia="Times New Roman"/>
                <w:i/>
                <w:iCs/>
                <w:sz w:val="20"/>
                <w:szCs w:val="20"/>
                <w:lang w:val="en-GB" w:eastAsia="zh-CN"/>
              </w:rPr>
              <w:t>appLayerMeasConfig</w:t>
            </w:r>
            <w:proofErr w:type="spellEnd"/>
            <w:r w:rsidRPr="002C5A41">
              <w:rPr>
                <w:rFonts w:eastAsia="Times New Roman"/>
                <w:sz w:val="20"/>
                <w:szCs w:val="20"/>
                <w:lang w:val="en-GB" w:eastAsia="zh-CN"/>
              </w:rPr>
              <w:t xml:space="preserve"> and the </w:t>
            </w:r>
            <w:proofErr w:type="spellStart"/>
            <w:r w:rsidRPr="002C5A41">
              <w:rPr>
                <w:rFonts w:eastAsia="Times New Roman"/>
                <w:i/>
                <w:iCs/>
                <w:sz w:val="20"/>
                <w:szCs w:val="20"/>
                <w:lang w:val="en-GB" w:eastAsia="zh-CN"/>
              </w:rPr>
              <w:t>reportingSRB</w:t>
            </w:r>
            <w:proofErr w:type="spellEnd"/>
            <w:r w:rsidRPr="002C5A41">
              <w:rPr>
                <w:rFonts w:eastAsia="Times New Roman"/>
                <w:sz w:val="20"/>
                <w:szCs w:val="20"/>
                <w:lang w:val="en-GB" w:eastAsia="zh-CN"/>
              </w:rPr>
              <w:t xml:space="preserve"> is SRB4, or</w:t>
            </w:r>
          </w:p>
          <w:p w14:paraId="7D7F900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RRC message segmentation is enabled based on the field </w:t>
            </w:r>
            <w:r w:rsidRPr="002C5A41">
              <w:rPr>
                <w:rFonts w:eastAsia="Times New Roman"/>
                <w:i/>
                <w:iCs/>
                <w:sz w:val="20"/>
                <w:szCs w:val="20"/>
                <w:lang w:val="en-GB" w:eastAsia="zh-CN"/>
              </w:rPr>
              <w:t>rrc-SegAllowedSRB5</w:t>
            </w:r>
            <w:r w:rsidRPr="002C5A41">
              <w:rPr>
                <w:rFonts w:eastAsia="Times New Roman"/>
                <w:sz w:val="20"/>
                <w:szCs w:val="20"/>
                <w:lang w:val="en-GB" w:eastAsia="zh-CN"/>
              </w:rPr>
              <w:t xml:space="preserve"> received in </w:t>
            </w:r>
            <w:proofErr w:type="spellStart"/>
            <w:r w:rsidRPr="002C5A41">
              <w:rPr>
                <w:rFonts w:eastAsia="Times New Roman"/>
                <w:i/>
                <w:sz w:val="20"/>
                <w:szCs w:val="20"/>
                <w:lang w:val="en-GB" w:eastAsia="zh-CN"/>
              </w:rPr>
              <w:t>appLayerMeasConfig</w:t>
            </w:r>
            <w:proofErr w:type="spellEnd"/>
            <w:r w:rsidRPr="002C5A41">
              <w:rPr>
                <w:rFonts w:eastAsia="Times New Roman"/>
                <w:sz w:val="20"/>
                <w:szCs w:val="20"/>
                <w:lang w:val="en-GB" w:eastAsia="zh-CN"/>
              </w:rPr>
              <w:t xml:space="preserve"> and the </w:t>
            </w:r>
            <w:proofErr w:type="spellStart"/>
            <w:r w:rsidRPr="002C5A41">
              <w:rPr>
                <w:rFonts w:eastAsia="Times New Roman"/>
                <w:i/>
                <w:iCs/>
                <w:sz w:val="20"/>
                <w:szCs w:val="20"/>
                <w:lang w:val="en-GB" w:eastAsia="zh-CN"/>
              </w:rPr>
              <w:t>reportingSRB</w:t>
            </w:r>
            <w:proofErr w:type="spellEnd"/>
            <w:r w:rsidRPr="002C5A41">
              <w:rPr>
                <w:rFonts w:eastAsia="Times New Roman"/>
                <w:sz w:val="20"/>
                <w:szCs w:val="20"/>
                <w:lang w:val="en-GB" w:eastAsia="zh-CN"/>
              </w:rPr>
              <w:t xml:space="preserve"> is SRB5</w:t>
            </w:r>
            <w:r w:rsidRPr="002C5A41">
              <w:rPr>
                <w:sz w:val="20"/>
                <w:szCs w:val="20"/>
                <w:lang w:val="en-GB" w:eastAsia="zh-CN"/>
              </w:rPr>
              <w:t>:</w:t>
            </w:r>
          </w:p>
          <w:p w14:paraId="21C5F620"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rFonts w:eastAsia="Times New Roman"/>
                <w:sz w:val="20"/>
                <w:szCs w:val="20"/>
                <w:lang w:val="en-GB" w:eastAsia="zh-CN"/>
              </w:rPr>
              <w:t>5&gt;</w:t>
            </w:r>
            <w:r w:rsidRPr="002C5A41">
              <w:rPr>
                <w:rFonts w:eastAsia="Times New Roman"/>
                <w:sz w:val="20"/>
                <w:szCs w:val="20"/>
                <w:lang w:val="en-GB" w:eastAsia="zh-CN"/>
              </w:rPr>
              <w:tab/>
              <w:t>in</w:t>
            </w:r>
            <w:r w:rsidRPr="002C5A41">
              <w:rPr>
                <w:sz w:val="20"/>
                <w:szCs w:val="20"/>
                <w:lang w:val="en-GB" w:eastAsia="zh-CN"/>
              </w:rPr>
              <w:t xml:space="preserve">itiate </w:t>
            </w:r>
            <w:r w:rsidRPr="002C5A41">
              <w:rPr>
                <w:rFonts w:eastAsia="Times New Roman"/>
                <w:sz w:val="20"/>
                <w:szCs w:val="20"/>
                <w:lang w:val="en-GB" w:eastAsia="zh-CN"/>
              </w:rPr>
              <w:t>the UL message segment transfe</w:t>
            </w:r>
            <w:r w:rsidRPr="002C5A41">
              <w:rPr>
                <w:sz w:val="20"/>
                <w:szCs w:val="20"/>
                <w:lang w:val="en-GB" w:eastAsia="zh-CN"/>
              </w:rPr>
              <w:t xml:space="preserve">r procedure as specified in clause 5.7.7 </w:t>
            </w:r>
            <w:r w:rsidRPr="002C5A41">
              <w:rPr>
                <w:sz w:val="20"/>
                <w:szCs w:val="20"/>
                <w:highlight w:val="yellow"/>
                <w:lang w:val="en-GB" w:eastAsia="zh-CN"/>
              </w:rPr>
              <w:t xml:space="preserve">for transmission via the SRB indicated in </w:t>
            </w:r>
            <w:r w:rsidRPr="002C5A41">
              <w:rPr>
                <w:rFonts w:eastAsia="Times New Roman"/>
                <w:sz w:val="20"/>
                <w:szCs w:val="20"/>
                <w:highlight w:val="yellow"/>
                <w:lang w:val="en-GB" w:eastAsia="zh-CN"/>
              </w:rPr>
              <w:t xml:space="preserve">the field </w:t>
            </w:r>
            <w:proofErr w:type="spellStart"/>
            <w:r w:rsidRPr="002C5A41">
              <w:rPr>
                <w:rFonts w:eastAsia="Times New Roman"/>
                <w:i/>
                <w:iCs/>
                <w:sz w:val="20"/>
                <w:szCs w:val="20"/>
                <w:highlight w:val="yellow"/>
                <w:lang w:val="en-GB" w:eastAsia="zh-CN"/>
              </w:rPr>
              <w:t>reportingSRB</w:t>
            </w:r>
            <w:proofErr w:type="spellEnd"/>
            <w:r w:rsidRPr="002C5A41">
              <w:rPr>
                <w:rFonts w:eastAsia="Times New Roman"/>
                <w:sz w:val="20"/>
                <w:szCs w:val="20"/>
                <w:highlight w:val="yellow"/>
                <w:lang w:val="en-GB" w:eastAsia="zh-CN"/>
              </w:rPr>
              <w:t xml:space="preserve"> in </w:t>
            </w:r>
            <w:proofErr w:type="spellStart"/>
            <w:r w:rsidRPr="002C5A41">
              <w:rPr>
                <w:rFonts w:eastAsia="Times New Roman"/>
                <w:i/>
                <w:iCs/>
                <w:sz w:val="20"/>
                <w:szCs w:val="20"/>
                <w:highlight w:val="yellow"/>
                <w:lang w:val="en-GB" w:eastAsia="zh-CN"/>
              </w:rPr>
              <w:t>MeasConfigAppLayer</w:t>
            </w:r>
            <w:proofErr w:type="spellEnd"/>
            <w:r w:rsidRPr="002C5A41">
              <w:rPr>
                <w:sz w:val="20"/>
                <w:szCs w:val="20"/>
                <w:lang w:val="en-GB" w:eastAsia="zh-CN"/>
              </w:rPr>
              <w:t>;</w:t>
            </w:r>
          </w:p>
          <w:p w14:paraId="427FF47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sz w:val="20"/>
                <w:szCs w:val="20"/>
                <w:lang w:val="en-GB" w:eastAsia="zh-CN"/>
              </w:rPr>
              <w:t>4&gt;</w:t>
            </w:r>
            <w:r w:rsidRPr="002C5A41">
              <w:rPr>
                <w:sz w:val="20"/>
                <w:szCs w:val="20"/>
                <w:lang w:val="en-GB" w:eastAsia="zh-CN"/>
              </w:rPr>
              <w:tab/>
              <w:t>else:</w:t>
            </w:r>
          </w:p>
          <w:p w14:paraId="41D2D7C5"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sz w:val="20"/>
                <w:szCs w:val="20"/>
                <w:lang w:val="en-GB" w:eastAsia="zh-CN"/>
              </w:rPr>
              <w:t>5&gt;</w:t>
            </w:r>
            <w:r w:rsidRPr="002C5A41">
              <w:rPr>
                <w:sz w:val="20"/>
                <w:szCs w:val="20"/>
                <w:lang w:val="en-GB" w:eastAsia="zh-CN"/>
              </w:rPr>
              <w:tab/>
              <w:t>discard the RRC message;</w:t>
            </w:r>
          </w:p>
          <w:p w14:paraId="50AC662D" w14:textId="77777777" w:rsidR="002C5A41" w:rsidRPr="002C5A41" w:rsidRDefault="002C5A41" w:rsidP="002C5A41">
            <w:pPr>
              <w:overflowPunct w:val="0"/>
              <w:snapToGrid/>
              <w:spacing w:after="180"/>
              <w:ind w:left="1135" w:hanging="284"/>
              <w:jc w:val="left"/>
              <w:textAlignment w:val="baseline"/>
              <w:rPr>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r>
            <w:r w:rsidRPr="002C5A41">
              <w:rPr>
                <w:sz w:val="20"/>
                <w:szCs w:val="20"/>
                <w:lang w:val="en-GB" w:eastAsia="zh-CN"/>
              </w:rPr>
              <w:t>else:</w:t>
            </w:r>
          </w:p>
          <w:p w14:paraId="00D89C60"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r>
            <w:r w:rsidRPr="002C5A41">
              <w:rPr>
                <w:rFonts w:eastAsia="Times New Roman"/>
                <w:sz w:val="20"/>
                <w:szCs w:val="20"/>
                <w:highlight w:val="yellow"/>
                <w:lang w:val="en-GB" w:eastAsia="zh-CN"/>
              </w:rPr>
              <w:t xml:space="preserve">submit the </w:t>
            </w:r>
            <w:proofErr w:type="spellStart"/>
            <w:r w:rsidRPr="002C5A41">
              <w:rPr>
                <w:rFonts w:eastAsia="Times New Roman"/>
                <w:i/>
                <w:sz w:val="20"/>
                <w:szCs w:val="20"/>
                <w:highlight w:val="yellow"/>
                <w:lang w:val="en-GB" w:eastAsia="zh-CN"/>
              </w:rPr>
              <w:t>MeasurementReportAppLayer</w:t>
            </w:r>
            <w:proofErr w:type="spellEnd"/>
            <w:r w:rsidRPr="002C5A41">
              <w:rPr>
                <w:rFonts w:eastAsia="Times New Roman"/>
                <w:sz w:val="20"/>
                <w:szCs w:val="20"/>
                <w:highlight w:val="yellow"/>
                <w:lang w:val="en-GB" w:eastAsia="zh-CN"/>
              </w:rPr>
              <w:t xml:space="preserve"> message to lower layers for transmission via the SRB indicated in the field </w:t>
            </w:r>
            <w:proofErr w:type="spellStart"/>
            <w:r w:rsidRPr="002C5A41">
              <w:rPr>
                <w:rFonts w:eastAsia="Times New Roman"/>
                <w:i/>
                <w:iCs/>
                <w:sz w:val="20"/>
                <w:szCs w:val="20"/>
                <w:highlight w:val="yellow"/>
                <w:lang w:val="en-GB" w:eastAsia="zh-CN"/>
              </w:rPr>
              <w:t>reportingSRB</w:t>
            </w:r>
            <w:proofErr w:type="spellEnd"/>
            <w:r w:rsidRPr="002C5A41">
              <w:rPr>
                <w:rFonts w:eastAsia="Times New Roman"/>
                <w:sz w:val="20"/>
                <w:szCs w:val="20"/>
                <w:highlight w:val="yellow"/>
                <w:lang w:val="en-GB" w:eastAsia="zh-CN"/>
              </w:rPr>
              <w:t xml:space="preserve"> in </w:t>
            </w:r>
            <w:proofErr w:type="spellStart"/>
            <w:r w:rsidRPr="002C5A41">
              <w:rPr>
                <w:rFonts w:eastAsia="Times New Roman"/>
                <w:i/>
                <w:iCs/>
                <w:sz w:val="20"/>
                <w:szCs w:val="20"/>
                <w:highlight w:val="yellow"/>
                <w:lang w:val="en-GB" w:eastAsia="zh-CN"/>
              </w:rPr>
              <w:t>MeasConfigAppLayer</w:t>
            </w:r>
            <w:proofErr w:type="spellEnd"/>
            <w:r w:rsidRPr="002C5A41">
              <w:rPr>
                <w:rFonts w:eastAsia="Times New Roman"/>
                <w:sz w:val="20"/>
                <w:szCs w:val="20"/>
                <w:highlight w:val="yellow"/>
                <w:lang w:val="en-GB" w:eastAsia="zh-CN"/>
              </w:rPr>
              <w:t>.</w:t>
            </w:r>
          </w:p>
          <w:p w14:paraId="7FF6BE3A" w14:textId="5F00E984" w:rsidR="003D4ABC" w:rsidRDefault="003D4ABC" w:rsidP="00DA6EDF">
            <w:pPr>
              <w:overflowPunct w:val="0"/>
              <w:spacing w:before="120"/>
              <w:textAlignment w:val="baseline"/>
              <w:rPr>
                <w:rFonts w:eastAsia="DengXian"/>
                <w:lang w:eastAsia="zh-CN"/>
              </w:rPr>
            </w:pPr>
          </w:p>
        </w:tc>
      </w:tr>
      <w:tr w:rsidR="00BC77DF" w14:paraId="6D2A7BE4" w14:textId="77777777" w:rsidTr="00BF2548">
        <w:tc>
          <w:tcPr>
            <w:tcW w:w="3114" w:type="dxa"/>
          </w:tcPr>
          <w:p w14:paraId="0E2336E8" w14:textId="52C04D43" w:rsidR="00BC77DF" w:rsidRDefault="00BC77DF" w:rsidP="00BC77DF">
            <w:pPr>
              <w:overflowPunct w:val="0"/>
              <w:spacing w:before="120"/>
              <w:textAlignment w:val="baseline"/>
              <w:rPr>
                <w:rFonts w:eastAsia="DengXian"/>
                <w:lang w:eastAsia="zh-CN"/>
              </w:rPr>
            </w:pPr>
            <w:hyperlink r:id="rId12" w:history="1">
              <w:r w:rsidRPr="008E0CE5">
                <w:rPr>
                  <w:rStyle w:val="a4"/>
                  <w:rFonts w:eastAsia="맑은 고딕" w:hint="eastAsia"/>
                  <w:lang w:eastAsia="ko-KR"/>
                </w:rPr>
                <w:t>s</w:t>
              </w:r>
              <w:r w:rsidRPr="008E0CE5">
                <w:rPr>
                  <w:rStyle w:val="a4"/>
                  <w:rFonts w:eastAsia="맑은 고딕"/>
                  <w:lang w:eastAsia="ko-KR"/>
                </w:rPr>
                <w:t>90.jeong@samsung.com</w:t>
              </w:r>
            </w:hyperlink>
            <w:r>
              <w:rPr>
                <w:rFonts w:eastAsia="맑은 고딕"/>
                <w:lang w:eastAsia="ko-KR"/>
              </w:rPr>
              <w:t xml:space="preserve"> (Seung-</w:t>
            </w:r>
            <w:proofErr w:type="spellStart"/>
            <w:r>
              <w:rPr>
                <w:rFonts w:eastAsia="맑은 고딕"/>
                <w:lang w:eastAsia="ko-KR"/>
              </w:rPr>
              <w:t>Beom</w:t>
            </w:r>
            <w:proofErr w:type="spellEnd"/>
            <w:r>
              <w:rPr>
                <w:rFonts w:eastAsia="맑은 고딕"/>
                <w:lang w:eastAsia="ko-KR"/>
              </w:rPr>
              <w:t>)</w:t>
            </w:r>
          </w:p>
        </w:tc>
        <w:tc>
          <w:tcPr>
            <w:tcW w:w="6193" w:type="dxa"/>
          </w:tcPr>
          <w:p w14:paraId="3660E5DF" w14:textId="77777777" w:rsidR="00BC77DF" w:rsidRDefault="00BC77DF" w:rsidP="00BC77DF">
            <w:pPr>
              <w:overflowPunct w:val="0"/>
              <w:spacing w:before="120"/>
              <w:textAlignment w:val="baseline"/>
              <w:rPr>
                <w:rFonts w:eastAsia="맑은 고딕"/>
                <w:lang w:eastAsia="ko-KR"/>
              </w:rPr>
            </w:pPr>
            <w:r>
              <w:rPr>
                <w:rFonts w:eastAsia="맑은 고딕" w:hint="eastAsia"/>
                <w:lang w:eastAsia="ko-KR"/>
              </w:rPr>
              <w:t>I</w:t>
            </w:r>
            <w:r>
              <w:rPr>
                <w:rFonts w:eastAsia="맑은 고딕"/>
                <w:lang w:eastAsia="ko-KR"/>
              </w:rPr>
              <w:t xml:space="preserve"> have same understanding with Ericsson. Let me elaborate more. </w:t>
            </w:r>
            <w:proofErr w:type="spellStart"/>
            <w:r>
              <w:rPr>
                <w:rFonts w:eastAsia="맑은 고딕"/>
                <w:lang w:eastAsia="ko-KR"/>
              </w:rPr>
              <w:t>QoE</w:t>
            </w:r>
            <w:proofErr w:type="spellEnd"/>
            <w:r>
              <w:rPr>
                <w:rFonts w:eastAsia="맑은 고딕"/>
                <w:lang w:eastAsia="ko-KR"/>
              </w:rPr>
              <w:t xml:space="preserve"> report message can be segmented or not.</w:t>
            </w:r>
          </w:p>
          <w:p w14:paraId="3E5F7062" w14:textId="77777777" w:rsidR="00BC77DF" w:rsidRPr="00436ECE" w:rsidRDefault="00BC77DF" w:rsidP="00BC77DF">
            <w:pPr>
              <w:pStyle w:val="af0"/>
              <w:numPr>
                <w:ilvl w:val="0"/>
                <w:numId w:val="8"/>
              </w:numPr>
              <w:overflowPunct w:val="0"/>
              <w:spacing w:before="120"/>
              <w:ind w:firstLineChars="0"/>
              <w:textAlignment w:val="baseline"/>
              <w:rPr>
                <w:rFonts w:eastAsia="맑은 고딕"/>
                <w:lang w:eastAsia="ko-KR"/>
              </w:rPr>
            </w:pPr>
            <w:r w:rsidRPr="00436ECE">
              <w:rPr>
                <w:rFonts w:eastAsia="맑은 고딕"/>
                <w:lang w:eastAsia="ko-KR"/>
              </w:rPr>
              <w:t xml:space="preserve">According to the </w:t>
            </w:r>
            <w:r w:rsidRPr="00436ECE">
              <w:rPr>
                <w:rFonts w:eastAsia="맑은 고딕"/>
                <w:highlight w:val="yellow"/>
                <w:lang w:eastAsia="ko-KR"/>
              </w:rPr>
              <w:t>highlighted texts</w:t>
            </w:r>
            <w:r w:rsidRPr="00436ECE">
              <w:rPr>
                <w:rFonts w:eastAsia="맑은 고딕"/>
                <w:lang w:eastAsia="ko-KR"/>
              </w:rPr>
              <w:t xml:space="preserve"> in 38.331,</w:t>
            </w:r>
            <w:r>
              <w:rPr>
                <w:rFonts w:eastAsia="맑은 고딕"/>
                <w:lang w:eastAsia="ko-KR"/>
              </w:rPr>
              <w:t xml:space="preserve"> w</w:t>
            </w:r>
            <w:r w:rsidRPr="00436ECE">
              <w:rPr>
                <w:rFonts w:eastAsia="맑은 고딕"/>
                <w:lang w:eastAsia="ko-KR"/>
              </w:rPr>
              <w:t xml:space="preserve">hen UE RRC submits </w:t>
            </w:r>
            <w:proofErr w:type="spellStart"/>
            <w:r w:rsidRPr="00436ECE">
              <w:rPr>
                <w:rFonts w:eastAsia="맑은 고딕"/>
                <w:lang w:eastAsia="ko-KR"/>
              </w:rPr>
              <w:t>MeasurementReportAppLayer</w:t>
            </w:r>
            <w:proofErr w:type="spellEnd"/>
            <w:r w:rsidRPr="00436ECE">
              <w:rPr>
                <w:rFonts w:eastAsia="맑은 고딕"/>
                <w:lang w:eastAsia="ko-KR"/>
              </w:rPr>
              <w:t xml:space="preserve"> message to lower</w:t>
            </w:r>
            <w:r>
              <w:rPr>
                <w:rFonts w:eastAsia="맑은 고딕"/>
                <w:lang w:eastAsia="ko-KR"/>
              </w:rPr>
              <w:t xml:space="preserve"> layer, it is specified the message is sent via the SRB indicated by </w:t>
            </w:r>
            <w:proofErr w:type="spellStart"/>
            <w:r w:rsidRPr="00436ECE">
              <w:rPr>
                <w:rFonts w:eastAsia="맑은 고딕"/>
                <w:i/>
                <w:lang w:eastAsia="ko-KR"/>
              </w:rPr>
              <w:t>reportingSRB</w:t>
            </w:r>
            <w:proofErr w:type="spellEnd"/>
          </w:p>
          <w:p w14:paraId="6E67274E" w14:textId="77777777" w:rsidR="00BC77DF" w:rsidRPr="00436ECE" w:rsidRDefault="00BC77DF" w:rsidP="00BC77DF">
            <w:pPr>
              <w:pStyle w:val="af0"/>
              <w:numPr>
                <w:ilvl w:val="0"/>
                <w:numId w:val="8"/>
              </w:numPr>
              <w:overflowPunct w:val="0"/>
              <w:spacing w:before="120"/>
              <w:ind w:firstLineChars="0"/>
              <w:textAlignment w:val="baseline"/>
              <w:rPr>
                <w:rFonts w:eastAsia="맑은 고딕"/>
                <w:lang w:eastAsia="ko-KR"/>
              </w:rPr>
            </w:pPr>
            <w:r w:rsidRPr="00436ECE">
              <w:rPr>
                <w:rFonts w:eastAsia="맑은 고딕"/>
                <w:lang w:eastAsia="ko-KR"/>
              </w:rPr>
              <w:t xml:space="preserve">According to the </w:t>
            </w:r>
            <w:r w:rsidRPr="00436ECE">
              <w:rPr>
                <w:rFonts w:eastAsia="맑은 고딕"/>
                <w:highlight w:val="green"/>
                <w:lang w:eastAsia="ko-KR"/>
              </w:rPr>
              <w:t>highlighted texts</w:t>
            </w:r>
            <w:r w:rsidRPr="00436ECE">
              <w:rPr>
                <w:rFonts w:eastAsia="맑은 고딕"/>
                <w:lang w:eastAsia="ko-KR"/>
              </w:rPr>
              <w:t xml:space="preserve"> in 38.331,</w:t>
            </w:r>
            <w:r>
              <w:rPr>
                <w:rFonts w:eastAsia="맑은 고딕"/>
                <w:lang w:eastAsia="ko-KR"/>
              </w:rPr>
              <w:t xml:space="preserve"> w</w:t>
            </w:r>
            <w:r w:rsidRPr="00436ECE">
              <w:rPr>
                <w:rFonts w:eastAsia="맑은 고딕"/>
                <w:lang w:eastAsia="ko-KR"/>
              </w:rPr>
              <w:t xml:space="preserve">hen UE RRC submits </w:t>
            </w:r>
            <w:r>
              <w:rPr>
                <w:rFonts w:eastAsia="맑은 고딕"/>
                <w:lang w:eastAsia="ko-KR"/>
              </w:rPr>
              <w:t xml:space="preserve">RRC segments of </w:t>
            </w:r>
            <w:proofErr w:type="spellStart"/>
            <w:r w:rsidRPr="00436ECE">
              <w:rPr>
                <w:rFonts w:eastAsia="맑은 고딕"/>
                <w:lang w:eastAsia="ko-KR"/>
              </w:rPr>
              <w:t>MeasurementReportAppLayer</w:t>
            </w:r>
            <w:proofErr w:type="spellEnd"/>
            <w:r w:rsidRPr="00436ECE">
              <w:rPr>
                <w:rFonts w:eastAsia="맑은 고딕"/>
                <w:lang w:eastAsia="ko-KR"/>
              </w:rPr>
              <w:t xml:space="preserve"> message to lower</w:t>
            </w:r>
            <w:r>
              <w:rPr>
                <w:rFonts w:eastAsia="맑은 고딕"/>
                <w:lang w:eastAsia="ko-KR"/>
              </w:rPr>
              <w:t xml:space="preserve"> layer, it is specified the message is sent via the SRB indicated by </w:t>
            </w:r>
            <w:proofErr w:type="spellStart"/>
            <w:r w:rsidRPr="00436ECE">
              <w:rPr>
                <w:rFonts w:eastAsia="맑은 고딕"/>
                <w:i/>
                <w:lang w:eastAsia="ko-KR"/>
              </w:rPr>
              <w:t>reportingSRB</w:t>
            </w:r>
            <w:proofErr w:type="spellEnd"/>
            <w:r w:rsidRPr="00436ECE">
              <w:rPr>
                <w:rFonts w:eastAsia="맑은 고딕"/>
                <w:lang w:eastAsia="ko-KR"/>
              </w:rPr>
              <w:t xml:space="preserve"> and all</w:t>
            </w:r>
            <w:r>
              <w:rPr>
                <w:rFonts w:eastAsia="맑은 고딕"/>
                <w:lang w:eastAsia="ko-KR"/>
              </w:rPr>
              <w:t xml:space="preserve"> the segments are submitted together. </w:t>
            </w:r>
          </w:p>
          <w:p w14:paraId="065BD506" w14:textId="77777777" w:rsidR="00BC77DF" w:rsidRPr="00436ECE" w:rsidRDefault="00BC77DF" w:rsidP="00BC77DF">
            <w:pPr>
              <w:pStyle w:val="af0"/>
              <w:overflowPunct w:val="0"/>
              <w:spacing w:before="120"/>
              <w:ind w:left="800" w:firstLineChars="0" w:firstLine="0"/>
              <w:textAlignment w:val="baseline"/>
              <w:rPr>
                <w:rFonts w:eastAsia="맑은 고딕"/>
                <w:lang w:eastAsia="ko-KR"/>
              </w:rPr>
            </w:pPr>
          </w:p>
          <w:tbl>
            <w:tblPr>
              <w:tblStyle w:val="ac"/>
              <w:tblW w:w="0" w:type="auto"/>
              <w:tblLook w:val="04A0" w:firstRow="1" w:lastRow="0" w:firstColumn="1" w:lastColumn="0" w:noHBand="0" w:noVBand="1"/>
            </w:tblPr>
            <w:tblGrid>
              <w:gridCol w:w="5967"/>
            </w:tblGrid>
            <w:tr w:rsidR="00BC77DF" w14:paraId="573114E7" w14:textId="77777777" w:rsidTr="008F4CD8">
              <w:tc>
                <w:tcPr>
                  <w:tcW w:w="5967" w:type="dxa"/>
                </w:tcPr>
                <w:p w14:paraId="0C07FA0F" w14:textId="77777777" w:rsidR="00BC77DF" w:rsidRPr="004B1752" w:rsidRDefault="00BC77DF" w:rsidP="00BC77D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zh-CN"/>
                    </w:rPr>
                  </w:pPr>
                  <w:r w:rsidRPr="004B1752">
                    <w:rPr>
                      <w:rFonts w:ascii="Arial" w:eastAsia="Times New Roman" w:hAnsi="Arial"/>
                      <w:sz w:val="28"/>
                      <w:szCs w:val="20"/>
                      <w:lang w:val="en-GB" w:eastAsia="zh-CN"/>
                    </w:rPr>
                    <w:lastRenderedPageBreak/>
                    <w:t>5.7.16</w:t>
                  </w:r>
                  <w:r w:rsidRPr="004B1752">
                    <w:rPr>
                      <w:rFonts w:ascii="Arial" w:eastAsia="Times New Roman" w:hAnsi="Arial"/>
                      <w:sz w:val="28"/>
                      <w:szCs w:val="20"/>
                      <w:lang w:val="en-GB" w:eastAsia="zh-CN"/>
                    </w:rPr>
                    <w:tab/>
                    <w:t>Application layer measurement reporting</w:t>
                  </w:r>
                </w:p>
                <w:p w14:paraId="2910D1BD" w14:textId="77777777" w:rsidR="00BC77DF" w:rsidRPr="004B1752" w:rsidRDefault="00BC77DF" w:rsidP="00BC77DF">
                  <w:pPr>
                    <w:overflowPunct w:val="0"/>
                    <w:spacing w:before="120"/>
                    <w:jc w:val="center"/>
                    <w:textAlignment w:val="baseline"/>
                    <w:rPr>
                      <w:rFonts w:eastAsia="맑은 고딕"/>
                      <w:sz w:val="20"/>
                      <w:lang w:eastAsia="ko-KR"/>
                    </w:rPr>
                  </w:pPr>
                  <w:r w:rsidRPr="004B1752">
                    <w:rPr>
                      <w:rFonts w:eastAsia="맑은 고딕" w:hint="eastAsia"/>
                      <w:sz w:val="20"/>
                      <w:lang w:eastAsia="ko-KR"/>
                    </w:rPr>
                    <w:t>&lt;</w:t>
                  </w:r>
                  <w:r w:rsidRPr="004B1752">
                    <w:rPr>
                      <w:rFonts w:eastAsia="맑은 고딕"/>
                      <w:sz w:val="20"/>
                      <w:lang w:eastAsia="ko-KR"/>
                    </w:rPr>
                    <w:t>SKIP&gt;</w:t>
                  </w:r>
                </w:p>
                <w:p w14:paraId="054B13A9" w14:textId="77777777" w:rsidR="00BC77DF" w:rsidRDefault="00BC77DF" w:rsidP="00BC77DF">
                  <w:pPr>
                    <w:pStyle w:val="B5"/>
                    <w:rPr>
                      <w:rFonts w:eastAsia="SimSun"/>
                    </w:rPr>
                  </w:pPr>
                  <w:r w:rsidRPr="000B7163">
                    <w:t>5&gt;</w:t>
                  </w:r>
                  <w:r w:rsidRPr="000B7163">
                    <w:tab/>
                    <w:t>in</w:t>
                  </w:r>
                  <w:r w:rsidRPr="000B7163">
                    <w:rPr>
                      <w:rFonts w:eastAsia="SimSun"/>
                    </w:rPr>
                    <w:t xml:space="preserve">itiate </w:t>
                  </w:r>
                  <w:r w:rsidRPr="000B7163">
                    <w:t>the UL message segment transfe</w:t>
                  </w:r>
                  <w:r w:rsidRPr="000B7163">
                    <w:rPr>
                      <w:rFonts w:eastAsia="SimSun"/>
                    </w:rPr>
                    <w:t xml:space="preserve">r procedure as specified in clause 5.7.7 for transmission via the </w:t>
                  </w:r>
                  <w:r w:rsidRPr="00436ECE">
                    <w:rPr>
                      <w:rFonts w:eastAsia="SimSun"/>
                      <w:highlight w:val="green"/>
                    </w:rPr>
                    <w:t xml:space="preserve">SRB indicated in </w:t>
                  </w:r>
                  <w:r w:rsidRPr="00436ECE">
                    <w:rPr>
                      <w:highlight w:val="green"/>
                    </w:rPr>
                    <w:t xml:space="preserve">the field </w:t>
                  </w:r>
                  <w:proofErr w:type="spellStart"/>
                  <w:r w:rsidRPr="00436ECE">
                    <w:rPr>
                      <w:i/>
                      <w:iCs/>
                      <w:highlight w:val="green"/>
                    </w:rPr>
                    <w:t>reportingSRB</w:t>
                  </w:r>
                  <w:proofErr w:type="spellEnd"/>
                  <w:r w:rsidRPr="000B7163">
                    <w:t xml:space="preserve"> in </w:t>
                  </w:r>
                  <w:proofErr w:type="spellStart"/>
                  <w:r w:rsidRPr="000B7163">
                    <w:rPr>
                      <w:i/>
                      <w:iCs/>
                    </w:rPr>
                    <w:t>MeasConfigAppLayer</w:t>
                  </w:r>
                  <w:proofErr w:type="spellEnd"/>
                  <w:r w:rsidRPr="000B7163">
                    <w:rPr>
                      <w:rFonts w:eastAsia="SimSun"/>
                    </w:rPr>
                    <w:t>;</w:t>
                  </w:r>
                </w:p>
                <w:p w14:paraId="2C3DDF43" w14:textId="77777777" w:rsidR="00BC77DF" w:rsidRPr="00436ECE" w:rsidRDefault="00BC77DF" w:rsidP="00BC77DF">
                  <w:pPr>
                    <w:overflowPunct w:val="0"/>
                    <w:spacing w:before="120"/>
                    <w:jc w:val="center"/>
                    <w:textAlignment w:val="baseline"/>
                    <w:rPr>
                      <w:rFonts w:eastAsia="맑은 고딕"/>
                      <w:sz w:val="20"/>
                      <w:lang w:eastAsia="ko-KR"/>
                    </w:rPr>
                  </w:pPr>
                  <w:r w:rsidRPr="004B1752">
                    <w:rPr>
                      <w:rFonts w:eastAsia="맑은 고딕" w:hint="eastAsia"/>
                      <w:sz w:val="20"/>
                      <w:lang w:eastAsia="ko-KR"/>
                    </w:rPr>
                    <w:t>&lt;</w:t>
                  </w:r>
                  <w:r w:rsidRPr="004B1752">
                    <w:rPr>
                      <w:rFonts w:eastAsia="맑은 고딕"/>
                      <w:sz w:val="20"/>
                      <w:lang w:eastAsia="ko-KR"/>
                    </w:rPr>
                    <w:t>SKIP&gt;</w:t>
                  </w:r>
                </w:p>
                <w:p w14:paraId="5CAACEE7" w14:textId="77777777" w:rsidR="00BC77DF" w:rsidRPr="00436ECE" w:rsidRDefault="00BC77DF" w:rsidP="00BC77DF">
                  <w:pPr>
                    <w:overflowPunct w:val="0"/>
                    <w:snapToGrid/>
                    <w:spacing w:after="180"/>
                    <w:ind w:left="1418" w:hanging="284"/>
                    <w:jc w:val="left"/>
                    <w:textAlignment w:val="baseline"/>
                    <w:rPr>
                      <w:rFonts w:eastAsia="Times New Roman"/>
                      <w:sz w:val="20"/>
                      <w:szCs w:val="20"/>
                      <w:lang w:val="en-GB" w:eastAsia="zh-CN"/>
                    </w:rPr>
                  </w:pPr>
                  <w:r w:rsidRPr="00436ECE">
                    <w:rPr>
                      <w:rFonts w:eastAsia="Times New Roman"/>
                      <w:sz w:val="20"/>
                      <w:szCs w:val="20"/>
                      <w:lang w:val="en-GB" w:eastAsia="zh-CN"/>
                    </w:rPr>
                    <w:t>4&gt;</w:t>
                  </w:r>
                  <w:r w:rsidRPr="00436ECE">
                    <w:rPr>
                      <w:rFonts w:eastAsia="Times New Roman"/>
                      <w:sz w:val="20"/>
                      <w:szCs w:val="20"/>
                      <w:lang w:val="en-GB" w:eastAsia="zh-CN"/>
                    </w:rPr>
                    <w:tab/>
                    <w:t xml:space="preserve">submit the </w:t>
                  </w:r>
                  <w:proofErr w:type="spellStart"/>
                  <w:r w:rsidRPr="00436ECE">
                    <w:rPr>
                      <w:rFonts w:eastAsia="Times New Roman"/>
                      <w:i/>
                      <w:sz w:val="20"/>
                      <w:szCs w:val="20"/>
                      <w:lang w:val="en-GB" w:eastAsia="zh-CN"/>
                    </w:rPr>
                    <w:t>MeasurementReportAppLayer</w:t>
                  </w:r>
                  <w:proofErr w:type="spellEnd"/>
                  <w:r w:rsidRPr="00436ECE">
                    <w:rPr>
                      <w:rFonts w:eastAsia="Times New Roman"/>
                      <w:sz w:val="20"/>
                      <w:szCs w:val="20"/>
                      <w:lang w:val="en-GB" w:eastAsia="zh-CN"/>
                    </w:rPr>
                    <w:t xml:space="preserve"> message to lower layers for transmission via the </w:t>
                  </w:r>
                  <w:r w:rsidRPr="00436ECE">
                    <w:rPr>
                      <w:rFonts w:eastAsia="Times New Roman"/>
                      <w:sz w:val="20"/>
                      <w:szCs w:val="20"/>
                      <w:highlight w:val="yellow"/>
                      <w:lang w:val="en-GB" w:eastAsia="zh-CN"/>
                    </w:rPr>
                    <w:t xml:space="preserve">SRB indicated in the field </w:t>
                  </w:r>
                  <w:proofErr w:type="spellStart"/>
                  <w:r w:rsidRPr="00436ECE">
                    <w:rPr>
                      <w:rFonts w:eastAsia="Times New Roman"/>
                      <w:i/>
                      <w:iCs/>
                      <w:sz w:val="20"/>
                      <w:szCs w:val="20"/>
                      <w:highlight w:val="yellow"/>
                      <w:lang w:val="en-GB" w:eastAsia="zh-CN"/>
                    </w:rPr>
                    <w:t>reportingSRB</w:t>
                  </w:r>
                  <w:proofErr w:type="spellEnd"/>
                  <w:r w:rsidRPr="00436ECE">
                    <w:rPr>
                      <w:rFonts w:eastAsia="Times New Roman"/>
                      <w:sz w:val="20"/>
                      <w:szCs w:val="20"/>
                      <w:lang w:val="en-GB" w:eastAsia="zh-CN"/>
                    </w:rPr>
                    <w:t xml:space="preserve"> in </w:t>
                  </w:r>
                  <w:proofErr w:type="spellStart"/>
                  <w:r w:rsidRPr="00436ECE">
                    <w:rPr>
                      <w:rFonts w:eastAsia="Times New Roman"/>
                      <w:i/>
                      <w:iCs/>
                      <w:sz w:val="20"/>
                      <w:szCs w:val="20"/>
                      <w:lang w:val="en-GB" w:eastAsia="zh-CN"/>
                    </w:rPr>
                    <w:t>MeasConfigAppLayer</w:t>
                  </w:r>
                  <w:proofErr w:type="spellEnd"/>
                  <w:r w:rsidRPr="00436ECE">
                    <w:rPr>
                      <w:rFonts w:eastAsia="Times New Roman"/>
                      <w:sz w:val="20"/>
                      <w:szCs w:val="20"/>
                      <w:lang w:val="en-GB" w:eastAsia="zh-CN"/>
                    </w:rPr>
                    <w:t>.</w:t>
                  </w:r>
                </w:p>
                <w:p w14:paraId="1FD04B49" w14:textId="77777777" w:rsidR="00BC77DF" w:rsidRPr="00436ECE" w:rsidRDefault="00BC77DF" w:rsidP="00BC77DF">
                  <w:pPr>
                    <w:pStyle w:val="B5"/>
                    <w:rPr>
                      <w:rFonts w:eastAsia="MS Mincho"/>
                    </w:rPr>
                  </w:pPr>
                </w:p>
                <w:p w14:paraId="14E5016B" w14:textId="77777777" w:rsidR="00BC77DF" w:rsidRPr="004B1752" w:rsidRDefault="00BC77DF" w:rsidP="00BC77DF">
                  <w:pPr>
                    <w:keepNext/>
                    <w:keepLines/>
                    <w:overflowPunct w:val="0"/>
                    <w:snapToGrid/>
                    <w:spacing w:before="120" w:after="180"/>
                    <w:jc w:val="left"/>
                    <w:textAlignment w:val="baseline"/>
                    <w:outlineLvl w:val="3"/>
                    <w:rPr>
                      <w:rFonts w:ascii="Arial" w:eastAsia="Times New Roman" w:hAnsi="Arial"/>
                      <w:sz w:val="24"/>
                      <w:szCs w:val="20"/>
                      <w:lang w:val="en-GB" w:eastAsia="zh-CN"/>
                    </w:rPr>
                  </w:pPr>
                  <w:r w:rsidRPr="004B1752">
                    <w:rPr>
                      <w:rFonts w:ascii="Arial" w:eastAsia="Times New Roman" w:hAnsi="Arial"/>
                      <w:sz w:val="24"/>
                      <w:szCs w:val="20"/>
                      <w:lang w:val="en-GB" w:eastAsia="zh-CN"/>
                    </w:rPr>
                    <w:t>5.7.7.3</w:t>
                  </w:r>
                  <w:r w:rsidRPr="004B1752">
                    <w:rPr>
                      <w:rFonts w:ascii="Arial" w:eastAsia="Times New Roman" w:hAnsi="Arial"/>
                      <w:sz w:val="24"/>
                      <w:szCs w:val="20"/>
                      <w:lang w:val="en-GB" w:eastAsia="zh-CN"/>
                    </w:rPr>
                    <w:tab/>
                    <w:t xml:space="preserve">Actions related to transmission of </w:t>
                  </w:r>
                  <w:proofErr w:type="spellStart"/>
                  <w:r w:rsidRPr="004B1752">
                    <w:rPr>
                      <w:rFonts w:ascii="Arial" w:eastAsia="Times New Roman" w:hAnsi="Arial"/>
                      <w:i/>
                      <w:sz w:val="24"/>
                      <w:szCs w:val="20"/>
                      <w:lang w:val="en-GB" w:eastAsia="zh-CN"/>
                    </w:rPr>
                    <w:t>ULDedicatedMessageSegment</w:t>
                  </w:r>
                  <w:proofErr w:type="spellEnd"/>
                  <w:r w:rsidRPr="004B1752">
                    <w:rPr>
                      <w:rFonts w:ascii="Arial" w:eastAsia="Times New Roman" w:hAnsi="Arial"/>
                      <w:sz w:val="24"/>
                      <w:szCs w:val="20"/>
                      <w:lang w:val="en-GB" w:eastAsia="zh-CN"/>
                    </w:rPr>
                    <w:t xml:space="preserve"> message</w:t>
                  </w:r>
                </w:p>
                <w:p w14:paraId="30742DCE" w14:textId="77777777" w:rsidR="00BC77DF" w:rsidRPr="004B1752" w:rsidRDefault="00BC77DF" w:rsidP="00BC77DF">
                  <w:pPr>
                    <w:overflowPunct w:val="0"/>
                    <w:snapToGrid/>
                    <w:spacing w:after="180"/>
                    <w:jc w:val="center"/>
                    <w:textAlignment w:val="baseline"/>
                    <w:rPr>
                      <w:rFonts w:eastAsia="Times New Roman"/>
                      <w:sz w:val="20"/>
                      <w:szCs w:val="20"/>
                      <w:lang w:val="en-GB" w:eastAsia="zh-CN"/>
                    </w:rPr>
                  </w:pPr>
                  <w:r>
                    <w:rPr>
                      <w:sz w:val="20"/>
                      <w:szCs w:val="20"/>
                      <w:lang w:val="en-GB" w:eastAsia="zh-CN"/>
                    </w:rPr>
                    <w:t>&lt;SKIP&gt;</w:t>
                  </w:r>
                </w:p>
                <w:p w14:paraId="740DF9B2" w14:textId="77777777" w:rsidR="00BC77DF" w:rsidRPr="00436ECE" w:rsidRDefault="00BC77DF" w:rsidP="00BC77DF">
                  <w:pPr>
                    <w:overflowPunct w:val="0"/>
                    <w:snapToGrid/>
                    <w:spacing w:after="180"/>
                    <w:ind w:left="568" w:hanging="284"/>
                    <w:jc w:val="left"/>
                    <w:textAlignment w:val="baseline"/>
                    <w:rPr>
                      <w:rFonts w:eastAsiaTheme="minorEastAsia"/>
                      <w:sz w:val="20"/>
                      <w:szCs w:val="20"/>
                      <w:lang w:val="en-GB" w:eastAsia="zh-CN"/>
                    </w:rPr>
                  </w:pPr>
                  <w:r w:rsidRPr="004B1752">
                    <w:rPr>
                      <w:rFonts w:eastAsia="Times New Roman"/>
                      <w:sz w:val="20"/>
                      <w:szCs w:val="20"/>
                      <w:lang w:val="en-GB" w:eastAsia="zh-CN"/>
                    </w:rPr>
                    <w:t>1&gt;</w:t>
                  </w:r>
                  <w:r w:rsidRPr="004B1752">
                    <w:rPr>
                      <w:rFonts w:eastAsia="Times New Roman"/>
                      <w:sz w:val="20"/>
                      <w:szCs w:val="20"/>
                      <w:lang w:val="en-GB" w:eastAsia="zh-CN"/>
                    </w:rPr>
                    <w:tab/>
                    <w:t xml:space="preserve">submit </w:t>
                  </w:r>
                  <w:r w:rsidRPr="004B1752">
                    <w:rPr>
                      <w:rFonts w:eastAsia="Times New Roman"/>
                      <w:sz w:val="20"/>
                      <w:szCs w:val="20"/>
                      <w:highlight w:val="green"/>
                      <w:lang w:val="en-GB" w:eastAsia="zh-CN"/>
                    </w:rPr>
                    <w:t>all</w:t>
                  </w:r>
                  <w:r w:rsidRPr="004B1752">
                    <w:rPr>
                      <w:rFonts w:eastAsia="Times New Roman"/>
                      <w:sz w:val="20"/>
                      <w:szCs w:val="20"/>
                      <w:lang w:val="en-GB" w:eastAsia="zh-CN"/>
                    </w:rPr>
                    <w:t xml:space="preserve"> the </w:t>
                  </w:r>
                  <w:proofErr w:type="spellStart"/>
                  <w:r w:rsidRPr="004B1752">
                    <w:rPr>
                      <w:rFonts w:eastAsia="Times New Roman"/>
                      <w:i/>
                      <w:iCs/>
                      <w:sz w:val="20"/>
                      <w:szCs w:val="20"/>
                      <w:lang w:val="en-GB" w:eastAsia="zh-CN"/>
                    </w:rPr>
                    <w:t>ULDedicatedMessageSegment</w:t>
                  </w:r>
                  <w:proofErr w:type="spellEnd"/>
                  <w:r w:rsidRPr="004B1752">
                    <w:rPr>
                      <w:rFonts w:eastAsia="Times New Roman"/>
                      <w:sz w:val="20"/>
                      <w:szCs w:val="20"/>
                      <w:lang w:val="en-GB" w:eastAsia="zh-CN"/>
                    </w:rPr>
                    <w:t xml:space="preserve"> messages generated for the segmented RRC message to lower layers for transmission in ascending order based on the</w:t>
                  </w:r>
                  <w:r w:rsidRPr="004B1752">
                    <w:rPr>
                      <w:rFonts w:eastAsia="Times New Roman"/>
                      <w:i/>
                      <w:iCs/>
                      <w:sz w:val="20"/>
                      <w:szCs w:val="20"/>
                      <w:lang w:val="en-GB" w:eastAsia="zh-CN"/>
                    </w:rPr>
                    <w:t xml:space="preserve"> </w:t>
                  </w:r>
                  <w:proofErr w:type="spellStart"/>
                  <w:r w:rsidRPr="004B1752">
                    <w:rPr>
                      <w:rFonts w:eastAsia="Times New Roman"/>
                      <w:i/>
                      <w:iCs/>
                      <w:sz w:val="20"/>
                      <w:szCs w:val="20"/>
                      <w:lang w:val="en-GB" w:eastAsia="zh-CN"/>
                    </w:rPr>
                    <w:t>segmentNumber</w:t>
                  </w:r>
                  <w:proofErr w:type="spellEnd"/>
                  <w:r w:rsidRPr="004B1752">
                    <w:rPr>
                      <w:rFonts w:eastAsia="Times New Roman"/>
                      <w:sz w:val="20"/>
                      <w:szCs w:val="20"/>
                      <w:lang w:val="en-GB" w:eastAsia="zh-CN"/>
                    </w:rPr>
                    <w:t>, upon which the procedure ends.</w:t>
                  </w:r>
                </w:p>
              </w:tc>
            </w:tr>
          </w:tbl>
          <w:p w14:paraId="10FBC9D9" w14:textId="77777777" w:rsidR="00BC77DF" w:rsidRDefault="00BC77DF" w:rsidP="00BC77DF">
            <w:pPr>
              <w:overflowPunct w:val="0"/>
              <w:spacing w:before="120"/>
              <w:textAlignment w:val="baseline"/>
              <w:rPr>
                <w:rFonts w:eastAsia="맑은 고딕"/>
                <w:lang w:eastAsia="ko-KR"/>
              </w:rPr>
            </w:pPr>
            <w:r>
              <w:rPr>
                <w:rFonts w:eastAsia="맑은 고딕" w:hint="eastAsia"/>
                <w:lang w:eastAsia="ko-KR"/>
              </w:rPr>
              <w:t>T</w:t>
            </w:r>
            <w:r>
              <w:rPr>
                <w:rFonts w:eastAsia="맑은 고딕"/>
                <w:lang w:eastAsia="ko-KR"/>
              </w:rPr>
              <w:t xml:space="preserve">herefore, after the </w:t>
            </w:r>
            <w:proofErr w:type="spellStart"/>
            <w:r>
              <w:rPr>
                <w:rFonts w:eastAsia="맑은 고딕"/>
                <w:lang w:eastAsia="ko-KR"/>
              </w:rPr>
              <w:t>QoE</w:t>
            </w:r>
            <w:proofErr w:type="spellEnd"/>
            <w:r>
              <w:rPr>
                <w:rFonts w:eastAsia="맑은 고딕"/>
                <w:lang w:eastAsia="ko-KR"/>
              </w:rPr>
              <w:t xml:space="preserve"> report message or its segments are submitted to lower layer, there is no way (i.e., no spec. description) for UE to change the SRB (even if it is configured to change). So, my understanding is close to the 1</w:t>
            </w:r>
            <w:r w:rsidRPr="007218A6">
              <w:rPr>
                <w:rFonts w:eastAsia="맑은 고딕"/>
                <w:vertAlign w:val="superscript"/>
                <w:lang w:eastAsia="ko-KR"/>
              </w:rPr>
              <w:t>st</w:t>
            </w:r>
            <w:r>
              <w:rPr>
                <w:rFonts w:eastAsia="맑은 고딕"/>
                <w:lang w:eastAsia="ko-KR"/>
              </w:rPr>
              <w:t xml:space="preserve"> view.</w:t>
            </w:r>
          </w:p>
          <w:p w14:paraId="267B3AD6" w14:textId="77777777" w:rsidR="00BC77DF" w:rsidRDefault="00BC77DF" w:rsidP="00BC77DF">
            <w:pPr>
              <w:overflowPunct w:val="0"/>
              <w:spacing w:before="120"/>
              <w:textAlignment w:val="baseline"/>
              <w:rPr>
                <w:rFonts w:eastAsia="맑은 고딕"/>
                <w:lang w:eastAsia="ko-KR"/>
              </w:rPr>
            </w:pPr>
          </w:p>
          <w:p w14:paraId="608CF5A3" w14:textId="77777777" w:rsidR="00BC77DF" w:rsidRDefault="00BC77DF" w:rsidP="00BC77DF">
            <w:pPr>
              <w:overflowPunct w:val="0"/>
              <w:spacing w:before="120"/>
              <w:textAlignment w:val="baseline"/>
              <w:rPr>
                <w:rFonts w:eastAsia="맑은 고딕"/>
                <w:lang w:eastAsia="ko-KR"/>
              </w:rPr>
            </w:pPr>
            <w:r>
              <w:rPr>
                <w:rFonts w:eastAsia="맑은 고딕"/>
                <w:lang w:eastAsia="ko-KR"/>
              </w:rPr>
              <w:t>On top of this, what I want to clarify further is there are many NW implementation options to address this issue (i.e., reporting SRB change)</w:t>
            </w:r>
          </w:p>
          <w:p w14:paraId="1AB85C83" w14:textId="77777777" w:rsidR="00BC77DF" w:rsidRDefault="00BC77DF" w:rsidP="00BC77DF">
            <w:pPr>
              <w:pStyle w:val="af0"/>
              <w:numPr>
                <w:ilvl w:val="0"/>
                <w:numId w:val="7"/>
              </w:numPr>
              <w:overflowPunct w:val="0"/>
              <w:spacing w:before="120"/>
              <w:ind w:firstLineChars="0"/>
              <w:textAlignment w:val="baseline"/>
              <w:rPr>
                <w:rFonts w:eastAsia="맑은 고딕"/>
                <w:lang w:eastAsia="ko-KR"/>
              </w:rPr>
            </w:pPr>
            <w:r>
              <w:rPr>
                <w:rFonts w:eastAsia="맑은 고딕" w:hint="eastAsia"/>
                <w:lang w:eastAsia="ko-KR"/>
              </w:rPr>
              <w:t>O</w:t>
            </w:r>
            <w:r>
              <w:rPr>
                <w:rFonts w:eastAsia="맑은 고딕"/>
                <w:lang w:eastAsia="ko-KR"/>
              </w:rPr>
              <w:t xml:space="preserve">ption 1. As we agreed, NW may not change the SRB during ongoing </w:t>
            </w:r>
            <w:proofErr w:type="spellStart"/>
            <w:r>
              <w:rPr>
                <w:rFonts w:eastAsia="맑은 고딕"/>
                <w:lang w:eastAsia="ko-KR"/>
              </w:rPr>
              <w:t>QoE</w:t>
            </w:r>
            <w:proofErr w:type="spellEnd"/>
            <w:r>
              <w:rPr>
                <w:rFonts w:eastAsia="맑은 고딕"/>
                <w:lang w:eastAsia="ko-KR"/>
              </w:rPr>
              <w:t xml:space="preserve"> reporting.</w:t>
            </w:r>
          </w:p>
          <w:p w14:paraId="2DC1CF74" w14:textId="77777777" w:rsidR="00BC77DF" w:rsidRDefault="00BC77DF" w:rsidP="00BC77DF">
            <w:pPr>
              <w:pStyle w:val="af0"/>
              <w:numPr>
                <w:ilvl w:val="0"/>
                <w:numId w:val="7"/>
              </w:numPr>
              <w:overflowPunct w:val="0"/>
              <w:spacing w:before="120"/>
              <w:ind w:firstLineChars="0"/>
              <w:textAlignment w:val="baseline"/>
              <w:rPr>
                <w:rFonts w:eastAsia="맑은 고딕"/>
                <w:lang w:eastAsia="ko-KR"/>
              </w:rPr>
            </w:pPr>
            <w:r>
              <w:rPr>
                <w:rFonts w:eastAsia="맑은 고딕" w:hint="eastAsia"/>
                <w:lang w:eastAsia="ko-KR"/>
              </w:rPr>
              <w:t>O</w:t>
            </w:r>
            <w:r>
              <w:rPr>
                <w:rFonts w:eastAsia="맑은 고딕"/>
                <w:lang w:eastAsia="ko-KR"/>
              </w:rPr>
              <w:t>ption 2. NW can keep the old SRB for residual transmission (i.e., 1</w:t>
            </w:r>
            <w:r w:rsidRPr="0003309F">
              <w:rPr>
                <w:rFonts w:eastAsia="맑은 고딕"/>
                <w:vertAlign w:val="superscript"/>
                <w:lang w:eastAsia="ko-KR"/>
              </w:rPr>
              <w:t>st</w:t>
            </w:r>
            <w:r>
              <w:rPr>
                <w:rFonts w:eastAsia="맑은 고딕"/>
                <w:lang w:eastAsia="ko-KR"/>
              </w:rPr>
              <w:t xml:space="preserve"> view)</w:t>
            </w:r>
          </w:p>
          <w:p w14:paraId="7F406203" w14:textId="77777777" w:rsidR="00BC77DF" w:rsidRDefault="00BC77DF" w:rsidP="00BC77DF">
            <w:pPr>
              <w:pStyle w:val="af0"/>
              <w:numPr>
                <w:ilvl w:val="0"/>
                <w:numId w:val="7"/>
              </w:numPr>
              <w:overflowPunct w:val="0"/>
              <w:spacing w:before="120"/>
              <w:ind w:firstLineChars="0"/>
              <w:textAlignment w:val="baseline"/>
              <w:rPr>
                <w:rFonts w:eastAsia="맑은 고딕"/>
                <w:lang w:eastAsia="ko-KR"/>
              </w:rPr>
            </w:pPr>
            <w:r>
              <w:rPr>
                <w:rFonts w:eastAsia="맑은 고딕" w:hint="eastAsia"/>
                <w:lang w:eastAsia="ko-KR"/>
              </w:rPr>
              <w:t>O</w:t>
            </w:r>
            <w:r>
              <w:rPr>
                <w:rFonts w:eastAsia="맑은 고딕"/>
                <w:lang w:eastAsia="ko-KR"/>
              </w:rPr>
              <w:t xml:space="preserve">ption 3. NW may change the reporting SRB and release the old SRB at the same time, even though there is ongoing transmission. It may lead to loss of </w:t>
            </w:r>
            <w:proofErr w:type="spellStart"/>
            <w:r>
              <w:rPr>
                <w:rFonts w:eastAsia="맑은 고딕"/>
                <w:lang w:eastAsia="ko-KR"/>
              </w:rPr>
              <w:t>QoE</w:t>
            </w:r>
            <w:proofErr w:type="spellEnd"/>
            <w:r>
              <w:rPr>
                <w:rFonts w:eastAsia="맑은 고딕"/>
                <w:lang w:eastAsia="ko-KR"/>
              </w:rPr>
              <w:t xml:space="preserve"> reports but NW may think this loss is not that critical. </w:t>
            </w:r>
          </w:p>
          <w:p w14:paraId="77FE2DA8" w14:textId="63FD1B3A" w:rsidR="00BC77DF" w:rsidRDefault="00BC77DF" w:rsidP="00BC77DF">
            <w:pPr>
              <w:overflowPunct w:val="0"/>
              <w:spacing w:before="120"/>
              <w:textAlignment w:val="baseline"/>
              <w:rPr>
                <w:rFonts w:eastAsia="DengXian"/>
                <w:lang w:eastAsia="zh-CN"/>
              </w:rPr>
            </w:pPr>
            <w:r>
              <w:rPr>
                <w:rFonts w:eastAsia="맑은 고딕"/>
                <w:lang w:eastAsia="ko-KR"/>
              </w:rPr>
              <w:t xml:space="preserve">So, we prefer to just leave as NW implementation without spec update. </w:t>
            </w:r>
          </w:p>
        </w:tc>
      </w:tr>
      <w:tr w:rsidR="00BC77DF" w14:paraId="5DBA6ECB" w14:textId="77777777" w:rsidTr="00BF2548">
        <w:tc>
          <w:tcPr>
            <w:tcW w:w="3114" w:type="dxa"/>
          </w:tcPr>
          <w:p w14:paraId="3165BF32" w14:textId="77777777" w:rsidR="00BC77DF" w:rsidRDefault="00BC77DF" w:rsidP="00BC77DF">
            <w:pPr>
              <w:overflowPunct w:val="0"/>
              <w:spacing w:before="120"/>
              <w:textAlignment w:val="baseline"/>
              <w:rPr>
                <w:rFonts w:eastAsia="DengXian"/>
                <w:lang w:eastAsia="zh-CN"/>
              </w:rPr>
            </w:pPr>
          </w:p>
        </w:tc>
        <w:tc>
          <w:tcPr>
            <w:tcW w:w="6193" w:type="dxa"/>
          </w:tcPr>
          <w:p w14:paraId="2764B682" w14:textId="77777777" w:rsidR="00BC77DF" w:rsidRDefault="00BC77DF" w:rsidP="00BC77DF">
            <w:pPr>
              <w:overflowPunct w:val="0"/>
              <w:spacing w:before="120"/>
              <w:textAlignment w:val="baseline"/>
              <w:rPr>
                <w:rFonts w:eastAsia="DengXian"/>
                <w:lang w:eastAsia="zh-CN"/>
              </w:rPr>
            </w:pPr>
          </w:p>
        </w:tc>
      </w:tr>
      <w:tr w:rsidR="00BC77DF" w14:paraId="77421213" w14:textId="77777777" w:rsidTr="00BF2548">
        <w:tc>
          <w:tcPr>
            <w:tcW w:w="3114" w:type="dxa"/>
          </w:tcPr>
          <w:p w14:paraId="3BBBE760" w14:textId="77777777" w:rsidR="00BC77DF" w:rsidRDefault="00BC77DF" w:rsidP="00BC77DF">
            <w:pPr>
              <w:overflowPunct w:val="0"/>
              <w:spacing w:before="120"/>
              <w:textAlignment w:val="baseline"/>
              <w:rPr>
                <w:rFonts w:eastAsia="DengXian"/>
                <w:lang w:eastAsia="zh-CN"/>
              </w:rPr>
            </w:pPr>
          </w:p>
        </w:tc>
        <w:tc>
          <w:tcPr>
            <w:tcW w:w="6193" w:type="dxa"/>
          </w:tcPr>
          <w:p w14:paraId="32A8228C" w14:textId="77777777" w:rsidR="00BC77DF" w:rsidRDefault="00BC77DF" w:rsidP="00BC77DF">
            <w:pPr>
              <w:overflowPunct w:val="0"/>
              <w:spacing w:before="120"/>
              <w:textAlignment w:val="baseline"/>
              <w:rPr>
                <w:rFonts w:eastAsia="DengXian"/>
                <w:lang w:eastAsia="zh-CN"/>
              </w:rPr>
            </w:pPr>
          </w:p>
        </w:tc>
      </w:tr>
      <w:tr w:rsidR="00BC77DF" w14:paraId="07FECE76" w14:textId="77777777" w:rsidTr="00BF2548">
        <w:tc>
          <w:tcPr>
            <w:tcW w:w="3114" w:type="dxa"/>
          </w:tcPr>
          <w:p w14:paraId="549D4FA3" w14:textId="77777777" w:rsidR="00BC77DF" w:rsidRDefault="00BC77DF" w:rsidP="00BC77DF">
            <w:pPr>
              <w:overflowPunct w:val="0"/>
              <w:spacing w:before="120"/>
              <w:textAlignment w:val="baseline"/>
              <w:rPr>
                <w:rFonts w:eastAsia="DengXian"/>
                <w:lang w:eastAsia="zh-CN"/>
              </w:rPr>
            </w:pPr>
          </w:p>
        </w:tc>
        <w:tc>
          <w:tcPr>
            <w:tcW w:w="6193" w:type="dxa"/>
          </w:tcPr>
          <w:p w14:paraId="320514E1" w14:textId="77777777" w:rsidR="00BC77DF" w:rsidRDefault="00BC77DF" w:rsidP="00BC77DF">
            <w:pPr>
              <w:overflowPunct w:val="0"/>
              <w:spacing w:before="120"/>
              <w:textAlignment w:val="baseline"/>
              <w:rPr>
                <w:rFonts w:eastAsia="DengXian"/>
                <w:lang w:eastAsia="zh-CN"/>
              </w:rPr>
            </w:pPr>
          </w:p>
        </w:tc>
      </w:tr>
      <w:tr w:rsidR="00BC77DF" w14:paraId="49C58AE8" w14:textId="77777777" w:rsidTr="00BF2548">
        <w:tc>
          <w:tcPr>
            <w:tcW w:w="3114" w:type="dxa"/>
          </w:tcPr>
          <w:p w14:paraId="54AD443A" w14:textId="77777777" w:rsidR="00BC77DF" w:rsidRDefault="00BC77DF" w:rsidP="00BC77DF">
            <w:pPr>
              <w:overflowPunct w:val="0"/>
              <w:spacing w:before="120"/>
              <w:textAlignment w:val="baseline"/>
              <w:rPr>
                <w:rFonts w:eastAsia="DengXian"/>
                <w:lang w:eastAsia="zh-CN"/>
              </w:rPr>
            </w:pPr>
          </w:p>
        </w:tc>
        <w:tc>
          <w:tcPr>
            <w:tcW w:w="6193" w:type="dxa"/>
          </w:tcPr>
          <w:p w14:paraId="161F4C79" w14:textId="77777777" w:rsidR="00BC77DF" w:rsidRDefault="00BC77DF" w:rsidP="00BC77DF">
            <w:pPr>
              <w:overflowPunct w:val="0"/>
              <w:spacing w:before="120"/>
              <w:textAlignment w:val="baseline"/>
              <w:rPr>
                <w:rFonts w:eastAsia="DengXian"/>
                <w:lang w:eastAsia="zh-CN"/>
              </w:rPr>
            </w:pPr>
          </w:p>
        </w:tc>
      </w:tr>
    </w:tbl>
    <w:p w14:paraId="4F2D8417" w14:textId="1674F5C3" w:rsidR="00BF2548" w:rsidRDefault="00BF2548" w:rsidP="00DA6EDF">
      <w:pPr>
        <w:overflowPunct w:val="0"/>
        <w:spacing w:before="120"/>
        <w:textAlignment w:val="baseline"/>
        <w:rPr>
          <w:rFonts w:eastAsia="DengXian"/>
          <w:lang w:eastAsia="zh-CN"/>
        </w:rPr>
      </w:pPr>
    </w:p>
    <w:p w14:paraId="7C441DBA" w14:textId="5D7D9AC1" w:rsidR="00CC31B3" w:rsidRDefault="00CC31B3" w:rsidP="00CC31B3">
      <w:pPr>
        <w:overflowPunct w:val="0"/>
        <w:spacing w:before="120"/>
        <w:textAlignment w:val="baseline"/>
        <w:rPr>
          <w:rFonts w:eastAsia="DengXian"/>
          <w:lang w:eastAsia="zh-CN"/>
        </w:rPr>
      </w:pPr>
      <w:r>
        <w:rPr>
          <w:rFonts w:eastAsia="DengXian"/>
          <w:lang w:eastAsia="zh-CN"/>
        </w:rPr>
        <w:t>Regarding how/what to capture in TS 37.340, please companies provide your opinions in the table below.</w:t>
      </w:r>
    </w:p>
    <w:tbl>
      <w:tblPr>
        <w:tblStyle w:val="ac"/>
        <w:tblW w:w="0" w:type="auto"/>
        <w:tblLook w:val="04A0" w:firstRow="1" w:lastRow="0" w:firstColumn="1" w:lastColumn="0" w:noHBand="0" w:noVBand="1"/>
      </w:tblPr>
      <w:tblGrid>
        <w:gridCol w:w="3114"/>
        <w:gridCol w:w="6193"/>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CC31B3" w14:paraId="509B1CA9" w14:textId="77777777" w:rsidTr="008A3DF4">
        <w:tc>
          <w:tcPr>
            <w:tcW w:w="3114" w:type="dxa"/>
          </w:tcPr>
          <w:p w14:paraId="31ED4DE5" w14:textId="77777777" w:rsidR="00CC31B3" w:rsidRDefault="00023E52" w:rsidP="002413DF">
            <w:pPr>
              <w:overflowPunct w:val="0"/>
              <w:spacing w:before="120"/>
              <w:textAlignment w:val="baseline"/>
              <w:rPr>
                <w:rFonts w:eastAsia="DengXian"/>
                <w:lang w:eastAsia="zh-CN"/>
              </w:rPr>
            </w:pPr>
            <w:hyperlink r:id="rId13" w:history="1">
              <w:r w:rsidR="00CC31B3" w:rsidRPr="00B82BA0">
                <w:rPr>
                  <w:rStyle w:val="a4"/>
                  <w:rFonts w:eastAsia="DengXian"/>
                  <w:lang w:eastAsia="zh-CN"/>
                </w:rPr>
                <w:t>Jun.chen@huawei.com</w:t>
              </w:r>
            </w:hyperlink>
            <w:r w:rsidR="00CC31B3">
              <w:rPr>
                <w:rFonts w:eastAsia="DengXian"/>
                <w:lang w:eastAsia="zh-CN"/>
              </w:rPr>
              <w:t xml:space="preserve"> (Jun)</w:t>
            </w:r>
          </w:p>
        </w:tc>
        <w:tc>
          <w:tcPr>
            <w:tcW w:w="6193" w:type="dxa"/>
          </w:tcPr>
          <w:p w14:paraId="1C979A95" w14:textId="3F6F93BE" w:rsidR="008A3DF4" w:rsidRDefault="008A3DF4" w:rsidP="008A3DF4">
            <w:r>
              <w:rPr>
                <w:rFonts w:eastAsia="DengXian"/>
                <w:lang w:eastAsia="zh-CN"/>
              </w:rPr>
              <w:t xml:space="preserve">On top of </w:t>
            </w:r>
            <w:bookmarkStart w:id="4" w:name="_Toc130939108"/>
            <w:bookmarkStart w:id="5" w:name="_Toc178328932"/>
            <w:r w:rsidRPr="00E67356">
              <w:t>13.4.3.1</w:t>
            </w:r>
            <w:r w:rsidRPr="00E67356">
              <w:tab/>
            </w:r>
            <w:proofErr w:type="spellStart"/>
            <w:r w:rsidRPr="00E67356">
              <w:t>QoE</w:t>
            </w:r>
            <w:proofErr w:type="spellEnd"/>
            <w:r w:rsidRPr="00E67356">
              <w:t xml:space="preserve"> Measurement Collection Activation and Reporting</w:t>
            </w:r>
            <w:bookmarkEnd w:id="4"/>
            <w:r w:rsidRPr="00E67356">
              <w:t xml:space="preserve"> in NR-DC</w:t>
            </w:r>
            <w:bookmarkEnd w:id="5"/>
            <w:r>
              <w:t xml:space="preserve"> in TS 37.340, our suggestion is as below:</w:t>
            </w:r>
          </w:p>
          <w:p w14:paraId="03854D3F" w14:textId="77777777" w:rsidR="008A3DF4" w:rsidRDefault="008A3DF4" w:rsidP="002413DF">
            <w:pPr>
              <w:overflowPunct w:val="0"/>
              <w:spacing w:before="120"/>
              <w:textAlignment w:val="baseline"/>
              <w:rPr>
                <w:rFonts w:eastAsia="DengXian"/>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 xml:space="preserve">NR-DC, both SRB4 and SRB5 can be configured simultaneously for </w:t>
            </w:r>
            <w:proofErr w:type="spellStart"/>
            <w:r w:rsidRPr="00E67356">
              <w:t>QoE</w:t>
            </w:r>
            <w:proofErr w:type="spellEnd"/>
            <w:r w:rsidRPr="00E67356">
              <w:t xml:space="preserve"> reporting.</w:t>
            </w:r>
            <w:r w:rsidRPr="00E67356">
              <w:rPr>
                <w:lang w:eastAsia="zh-CN"/>
              </w:rPr>
              <w:t xml:space="preserve"> </w:t>
            </w:r>
            <w:r w:rsidRPr="00E67356">
              <w:t>The network ex</w:t>
            </w:r>
            <w:bookmarkStart w:id="6" w:name="_GoBack"/>
            <w:bookmarkEnd w:id="6"/>
            <w:r w:rsidRPr="00E67356">
              <w:t xml:space="preserve">plicitly and separately indicates to the UE whether to send encapsulated </w:t>
            </w:r>
            <w:proofErr w:type="spellStart"/>
            <w:r w:rsidRPr="00E67356">
              <w:t>QoE</w:t>
            </w:r>
            <w:proofErr w:type="spellEnd"/>
            <w:r w:rsidRPr="00E67356">
              <w:rPr>
                <w:lang w:eastAsia="zh-CN"/>
              </w:rPr>
              <w:t xml:space="preserve"> reports </w:t>
            </w:r>
            <w:r w:rsidRPr="00E67356">
              <w:t xml:space="preserve">and RAN visible </w:t>
            </w:r>
            <w:proofErr w:type="spellStart"/>
            <w:r w:rsidRPr="00E67356">
              <w:t>QoE</w:t>
            </w:r>
            <w:proofErr w:type="spellEnd"/>
            <w:r w:rsidRPr="00E67356">
              <w:t xml:space="preserve"> reports</w:t>
            </w:r>
            <w:r w:rsidRPr="00E67356">
              <w:rPr>
                <w:lang w:eastAsia="zh-CN"/>
              </w:rPr>
              <w:t xml:space="preserve"> via SRB4 or SRB5, per </w:t>
            </w:r>
            <w:proofErr w:type="spellStart"/>
            <w:r w:rsidRPr="00E67356">
              <w:rPr>
                <w:lang w:eastAsia="zh-CN"/>
              </w:rPr>
              <w:t>QoE</w:t>
            </w:r>
            <w:proofErr w:type="spellEnd"/>
            <w:r w:rsidRPr="00E67356">
              <w:rPr>
                <w:lang w:eastAsia="zh-CN"/>
              </w:rPr>
              <w:t xml:space="preserve"> reference.</w:t>
            </w:r>
            <w:r w:rsidRPr="00E67356">
              <w:t xml:space="preserve"> </w:t>
            </w:r>
            <w:r w:rsidRPr="00E67356">
              <w:rPr>
                <w:szCs w:val="28"/>
              </w:rPr>
              <w:t xml:space="preserve">The SRB for </w:t>
            </w:r>
            <w:proofErr w:type="spellStart"/>
            <w:r w:rsidRPr="00E67356">
              <w:rPr>
                <w:szCs w:val="28"/>
              </w:rPr>
              <w:t>QoE</w:t>
            </w:r>
            <w:proofErr w:type="spellEnd"/>
            <w:r w:rsidRPr="00E67356">
              <w:rPr>
                <w:szCs w:val="28"/>
              </w:rPr>
              <w:t xml:space="preserve"> reporting can be changed during the </w:t>
            </w:r>
            <w:proofErr w:type="spellStart"/>
            <w:r w:rsidRPr="00E67356">
              <w:rPr>
                <w:szCs w:val="28"/>
              </w:rPr>
              <w:t>QoE</w:t>
            </w:r>
            <w:proofErr w:type="spellEnd"/>
            <w:r w:rsidRPr="00E67356">
              <w:rPr>
                <w:szCs w:val="28"/>
              </w:rPr>
              <w:t xml:space="preserve"> measurement session.</w:t>
            </w:r>
            <w:r>
              <w:rPr>
                <w:szCs w:val="28"/>
              </w:rPr>
              <w:t xml:space="preserve"> </w:t>
            </w:r>
            <w:r w:rsidRPr="003820A4">
              <w:rPr>
                <w:color w:val="FF0000"/>
                <w:szCs w:val="28"/>
                <w:u w:val="single"/>
              </w:rPr>
              <w:t xml:space="preserve">If there is ongoing </w:t>
            </w:r>
            <w:proofErr w:type="spellStart"/>
            <w:r w:rsidRPr="003820A4">
              <w:rPr>
                <w:color w:val="FF0000"/>
                <w:szCs w:val="28"/>
                <w:u w:val="single"/>
              </w:rPr>
              <w:t>QoE</w:t>
            </w:r>
            <w:proofErr w:type="spellEnd"/>
            <w:r w:rsidRPr="003820A4">
              <w:rPr>
                <w:color w:val="FF0000"/>
                <w:szCs w:val="28"/>
                <w:u w:val="single"/>
              </w:rPr>
              <w:t xml:space="preserve"> reporting associated to a </w:t>
            </w:r>
            <w:proofErr w:type="spellStart"/>
            <w:r w:rsidRPr="003820A4">
              <w:rPr>
                <w:i/>
                <w:iCs/>
                <w:color w:val="FF0000"/>
                <w:u w:val="single"/>
              </w:rPr>
              <w:t>measConfigAppLayerId</w:t>
            </w:r>
            <w:proofErr w:type="spellEnd"/>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 xml:space="preserve">The command for changing the SRB used for reporting may be sent to the UE by the node that configured that specific </w:t>
            </w:r>
            <w:proofErr w:type="spellStart"/>
            <w:r w:rsidRPr="00E67356">
              <w:t>QoE</w:t>
            </w:r>
            <w:proofErr w:type="spellEnd"/>
            <w:r w:rsidRPr="00E67356">
              <w:t xml:space="preserve"> configuration. The node that currently receives the </w:t>
            </w:r>
            <w:proofErr w:type="spellStart"/>
            <w:r w:rsidRPr="00E67356">
              <w:t>QoE</w:t>
            </w:r>
            <w:proofErr w:type="spellEnd"/>
            <w:r w:rsidRPr="00E67356">
              <w:t xml:space="preserve"> reports via the </w:t>
            </w:r>
            <w:proofErr w:type="spellStart"/>
            <w:r w:rsidRPr="00E67356">
              <w:t>Uu</w:t>
            </w:r>
            <w:proofErr w:type="spellEnd"/>
            <w:r w:rsidRPr="00E67356">
              <w:t xml:space="preserve"> interface can request from the peer node that the </w:t>
            </w:r>
            <w:proofErr w:type="spellStart"/>
            <w:r w:rsidRPr="00E67356">
              <w:t>QoE</w:t>
            </w:r>
            <w:proofErr w:type="spellEnd"/>
            <w:r w:rsidRPr="00E67356">
              <w:t xml:space="preserve"> reporting path is changed to the peer node</w:t>
            </w:r>
            <w:r w:rsidRPr="00E67356">
              <w:rPr>
                <w:lang w:eastAsia="zh-CN"/>
              </w:rPr>
              <w:t xml:space="preserve"> per </w:t>
            </w:r>
            <w:proofErr w:type="spellStart"/>
            <w:r w:rsidRPr="00E67356">
              <w:rPr>
                <w:lang w:eastAsia="zh-CN"/>
              </w:rPr>
              <w:t>QoE</w:t>
            </w:r>
            <w:proofErr w:type="spellEnd"/>
            <w:r w:rsidRPr="00E67356">
              <w:rPr>
                <w:lang w:eastAsia="zh-CN"/>
              </w:rPr>
              <w:t xml:space="preserve"> reference</w:t>
            </w:r>
            <w:r w:rsidRPr="00E67356">
              <w:t xml:space="preserve">. The change of </w:t>
            </w:r>
            <w:proofErr w:type="spellStart"/>
            <w:r w:rsidRPr="00E67356">
              <w:t>QoE</w:t>
            </w:r>
            <w:proofErr w:type="spellEnd"/>
            <w:r w:rsidRPr="00E67356">
              <w:t xml:space="preserve"> reporting path needs to be approved by both nodes serving the UE.</w:t>
            </w:r>
          </w:p>
          <w:p w14:paraId="77D20F1F" w14:textId="722EA706" w:rsidR="008A3DF4" w:rsidRPr="008A3DF4" w:rsidRDefault="008A3DF4" w:rsidP="002413DF">
            <w:pPr>
              <w:overflowPunct w:val="0"/>
              <w:spacing w:before="120"/>
              <w:textAlignment w:val="baseline"/>
              <w:rPr>
                <w:rFonts w:eastAsia="DengXian"/>
                <w:lang w:eastAsia="zh-CN"/>
              </w:rPr>
            </w:pPr>
          </w:p>
        </w:tc>
      </w:tr>
      <w:tr w:rsidR="00CC31B3" w14:paraId="795EA32B" w14:textId="77777777" w:rsidTr="008A3DF4">
        <w:tc>
          <w:tcPr>
            <w:tcW w:w="3114" w:type="dxa"/>
          </w:tcPr>
          <w:p w14:paraId="69A757BC" w14:textId="7AEE1F1C" w:rsidR="00CC31B3" w:rsidRDefault="00023E52" w:rsidP="002413DF">
            <w:pPr>
              <w:overflowPunct w:val="0"/>
              <w:spacing w:before="120"/>
              <w:textAlignment w:val="baseline"/>
              <w:rPr>
                <w:rFonts w:eastAsia="DengXian"/>
                <w:lang w:eastAsia="zh-CN"/>
              </w:rPr>
            </w:pPr>
            <w:hyperlink r:id="rId14" w:history="1">
              <w:r w:rsidR="00172C84" w:rsidRPr="000C4629">
                <w:rPr>
                  <w:rStyle w:val="a4"/>
                  <w:rFonts w:eastAsia="DengXian"/>
                  <w:lang w:eastAsia="zh-CN"/>
                </w:rPr>
                <w:t>jianhua@q</w:t>
              </w:r>
              <w:r w:rsidR="00172C84" w:rsidRPr="000C4629">
                <w:rPr>
                  <w:rStyle w:val="a4"/>
                </w:rPr>
                <w:t>ti.</w:t>
              </w:r>
              <w:r w:rsidR="00172C84" w:rsidRPr="000C4629">
                <w:rPr>
                  <w:rStyle w:val="a4"/>
                  <w:rFonts w:eastAsia="DengXian"/>
                  <w:lang w:eastAsia="zh-CN"/>
                </w:rPr>
                <w:t>qualcomm.com</w:t>
              </w:r>
            </w:hyperlink>
            <w:r w:rsidR="00172C84">
              <w:rPr>
                <w:rFonts w:eastAsia="DengXian"/>
                <w:lang w:eastAsia="zh-CN"/>
              </w:rPr>
              <w:t xml:space="preserve"> (Jianhua)</w:t>
            </w:r>
          </w:p>
        </w:tc>
        <w:tc>
          <w:tcPr>
            <w:tcW w:w="6193" w:type="dxa"/>
          </w:tcPr>
          <w:p w14:paraId="53DDA70E" w14:textId="511044FC" w:rsidR="00CC31B3" w:rsidRDefault="00172C84" w:rsidP="002413DF">
            <w:pPr>
              <w:overflowPunct w:val="0"/>
              <w:spacing w:before="120"/>
              <w:textAlignment w:val="baseline"/>
              <w:rPr>
                <w:rFonts w:eastAsia="DengXian"/>
                <w:lang w:eastAsia="zh-CN"/>
              </w:rPr>
            </w:pPr>
            <w:r w:rsidRPr="003820A4">
              <w:rPr>
                <w:color w:val="FF0000"/>
                <w:szCs w:val="28"/>
                <w:u w:val="single"/>
              </w:rPr>
              <w:t xml:space="preserve">If there is ongoing </w:t>
            </w:r>
            <w:proofErr w:type="spellStart"/>
            <w:r w:rsidRPr="003820A4">
              <w:rPr>
                <w:color w:val="FF0000"/>
                <w:szCs w:val="28"/>
                <w:u w:val="single"/>
              </w:rPr>
              <w:t>QoE</w:t>
            </w:r>
            <w:proofErr w:type="spellEnd"/>
            <w:r w:rsidRPr="003820A4">
              <w:rPr>
                <w:color w:val="FF0000"/>
                <w:szCs w:val="28"/>
                <w:u w:val="single"/>
              </w:rPr>
              <w:t xml:space="preserve"> reporting associated to a </w:t>
            </w:r>
            <w:proofErr w:type="spellStart"/>
            <w:r w:rsidRPr="003820A4">
              <w:rPr>
                <w:i/>
                <w:iCs/>
                <w:color w:val="FF0000"/>
                <w:u w:val="single"/>
              </w:rPr>
              <w:t>measConfigAppLayerId</w:t>
            </w:r>
            <w:proofErr w:type="spellEnd"/>
            <w:r w:rsidRPr="003820A4">
              <w:rPr>
                <w:color w:val="FF0000"/>
                <w:szCs w:val="28"/>
                <w:u w:val="single"/>
              </w:rPr>
              <w:t xml:space="preserve">, the network </w:t>
            </w:r>
            <w:r>
              <w:rPr>
                <w:color w:val="FF0000"/>
                <w:szCs w:val="28"/>
                <w:u w:val="single"/>
              </w:rPr>
              <w:t>should by implementation avoid</w:t>
            </w:r>
            <w:r w:rsidRPr="003820A4">
              <w:rPr>
                <w:color w:val="FF0000"/>
                <w:szCs w:val="28"/>
                <w:u w:val="single"/>
              </w:rPr>
              <w:t xml:space="preserve"> changing the reporting SRB.</w:t>
            </w:r>
            <w:r>
              <w:rPr>
                <w:szCs w:val="28"/>
              </w:rPr>
              <w:t xml:space="preserve"> </w:t>
            </w:r>
            <w:r w:rsidRPr="00E67356">
              <w:rPr>
                <w:szCs w:val="28"/>
              </w:rPr>
              <w:t xml:space="preserve"> </w:t>
            </w:r>
          </w:p>
        </w:tc>
      </w:tr>
      <w:tr w:rsidR="00CC31B3" w14:paraId="4D9C676C" w14:textId="77777777" w:rsidTr="008A3DF4">
        <w:tc>
          <w:tcPr>
            <w:tcW w:w="3114" w:type="dxa"/>
          </w:tcPr>
          <w:p w14:paraId="3EA695B8" w14:textId="1A3F1E71" w:rsidR="00CC31B3" w:rsidRDefault="00A4664C" w:rsidP="002413DF">
            <w:pPr>
              <w:overflowPunct w:val="0"/>
              <w:spacing w:before="120"/>
              <w:textAlignment w:val="baseline"/>
              <w:rPr>
                <w:rFonts w:eastAsia="DengXian"/>
                <w:lang w:eastAsia="zh-CN"/>
              </w:rPr>
            </w:pPr>
            <w:r>
              <w:rPr>
                <w:rFonts w:eastAsia="DengXian"/>
                <w:lang w:eastAsia="zh-CN"/>
              </w:rPr>
              <w:t>cecilia.eklof@ericsson.com</w:t>
            </w:r>
          </w:p>
        </w:tc>
        <w:tc>
          <w:tcPr>
            <w:tcW w:w="6193" w:type="dxa"/>
          </w:tcPr>
          <w:p w14:paraId="17CA794E" w14:textId="19E18F5D" w:rsidR="00CC31B3" w:rsidRDefault="009204EA" w:rsidP="002413DF">
            <w:pPr>
              <w:overflowPunct w:val="0"/>
              <w:spacing w:before="120"/>
              <w:textAlignment w:val="baseline"/>
              <w:rPr>
                <w:rFonts w:eastAsia="DengXian"/>
                <w:lang w:eastAsia="zh-CN"/>
              </w:rPr>
            </w:pPr>
            <w:r>
              <w:rPr>
                <w:rFonts w:eastAsia="DengXian"/>
                <w:lang w:eastAsia="zh-CN"/>
              </w:rPr>
              <w:t xml:space="preserve">Agree that the network can avoid changing the </w:t>
            </w:r>
            <w:proofErr w:type="spellStart"/>
            <w:r>
              <w:rPr>
                <w:rFonts w:eastAsia="DengXian"/>
                <w:lang w:eastAsia="zh-CN"/>
              </w:rPr>
              <w:t>reportingSRB</w:t>
            </w:r>
            <w:proofErr w:type="spellEnd"/>
            <w:r>
              <w:rPr>
                <w:rFonts w:eastAsia="DengXian"/>
                <w:lang w:eastAsia="zh-CN"/>
              </w:rPr>
              <w:t xml:space="preserve"> if there is an ongoing transmission of a </w:t>
            </w:r>
            <w:proofErr w:type="spellStart"/>
            <w:r>
              <w:rPr>
                <w:rFonts w:eastAsia="DengXian"/>
                <w:lang w:eastAsia="zh-CN"/>
              </w:rPr>
              <w:t>MeasurementReportAppLayer</w:t>
            </w:r>
            <w:proofErr w:type="spellEnd"/>
            <w:r>
              <w:rPr>
                <w:rFonts w:eastAsia="DengXian"/>
                <w:lang w:eastAsia="zh-CN"/>
              </w:rPr>
              <w:t xml:space="preserve">. However, there can be collision cases where the UE </w:t>
            </w:r>
            <w:r w:rsidR="005420B0">
              <w:rPr>
                <w:rFonts w:eastAsia="DengXian"/>
                <w:lang w:eastAsia="zh-CN"/>
              </w:rPr>
              <w:t xml:space="preserve">transmits a </w:t>
            </w:r>
            <w:proofErr w:type="spellStart"/>
            <w:r w:rsidR="005420B0">
              <w:rPr>
                <w:rFonts w:eastAsia="DengXian"/>
                <w:lang w:eastAsia="zh-CN"/>
              </w:rPr>
              <w:t>MeasurementReportAppLayer</w:t>
            </w:r>
            <w:proofErr w:type="spellEnd"/>
            <w:r w:rsidR="005420B0">
              <w:rPr>
                <w:rFonts w:eastAsia="DengXian"/>
                <w:lang w:eastAsia="zh-CN"/>
              </w:rPr>
              <w:t xml:space="preserve"> at around the same time as the network sends an </w:t>
            </w:r>
            <w:proofErr w:type="spellStart"/>
            <w:r w:rsidR="005420B0">
              <w:rPr>
                <w:rFonts w:eastAsia="DengXian"/>
                <w:lang w:eastAsia="zh-CN"/>
              </w:rPr>
              <w:t>RRCReconfiguration</w:t>
            </w:r>
            <w:proofErr w:type="spellEnd"/>
            <w:r w:rsidR="005420B0">
              <w:rPr>
                <w:rFonts w:eastAsia="DengXian"/>
                <w:lang w:eastAsia="zh-CN"/>
              </w:rPr>
              <w:t xml:space="preserve"> message. </w:t>
            </w:r>
            <w:r w:rsidR="00AD4573">
              <w:rPr>
                <w:rFonts w:eastAsia="DengXian"/>
                <w:lang w:eastAsia="zh-CN"/>
              </w:rPr>
              <w:t xml:space="preserve">If the network wants to avoid that, it can first change </w:t>
            </w:r>
            <w:proofErr w:type="spellStart"/>
            <w:r w:rsidR="00AD4573">
              <w:rPr>
                <w:rFonts w:eastAsia="DengXian"/>
                <w:lang w:eastAsia="zh-CN"/>
              </w:rPr>
              <w:t>reportingSRB</w:t>
            </w:r>
            <w:proofErr w:type="spellEnd"/>
            <w:r w:rsidR="00AD4573">
              <w:rPr>
                <w:rFonts w:eastAsia="DengXian"/>
                <w:lang w:eastAsia="zh-CN"/>
              </w:rPr>
              <w:t xml:space="preserve"> and in a following message send </w:t>
            </w:r>
            <w:proofErr w:type="spellStart"/>
            <w:r w:rsidR="00AD4573">
              <w:rPr>
                <w:rFonts w:eastAsia="DengXian"/>
                <w:lang w:eastAsia="zh-CN"/>
              </w:rPr>
              <w:t>srbToReleaseList</w:t>
            </w:r>
            <w:proofErr w:type="spellEnd"/>
            <w:r w:rsidR="00206959">
              <w:rPr>
                <w:rFonts w:eastAsia="DengXian"/>
                <w:lang w:eastAsia="zh-CN"/>
              </w:rPr>
              <w:t>. From our point of view, we don’t need to capture anything</w:t>
            </w:r>
            <w:r w:rsidR="00AF1325">
              <w:rPr>
                <w:rFonts w:eastAsia="DengXian"/>
                <w:lang w:eastAsia="zh-CN"/>
              </w:rPr>
              <w:t xml:space="preserve">, but we could be fine with adding a sentence, </w:t>
            </w:r>
            <w:r w:rsidR="00976FFC">
              <w:rPr>
                <w:rFonts w:eastAsia="DengXian"/>
                <w:lang w:eastAsia="zh-CN"/>
              </w:rPr>
              <w:t>but the sentence proposed above does not fully solve the problem</w:t>
            </w:r>
            <w:r w:rsidR="00F41D72">
              <w:rPr>
                <w:rFonts w:eastAsia="DengXian"/>
                <w:lang w:eastAsia="zh-CN"/>
              </w:rPr>
              <w:t>.</w:t>
            </w:r>
          </w:p>
        </w:tc>
      </w:tr>
      <w:tr w:rsidR="00BC77DF" w14:paraId="762E8F33" w14:textId="77777777" w:rsidTr="008A3DF4">
        <w:tc>
          <w:tcPr>
            <w:tcW w:w="3114" w:type="dxa"/>
          </w:tcPr>
          <w:p w14:paraId="04387C05" w14:textId="5FE77F0D" w:rsidR="00BC77DF" w:rsidRDefault="00BC77DF" w:rsidP="00BC77DF">
            <w:pPr>
              <w:overflowPunct w:val="0"/>
              <w:spacing w:before="120"/>
              <w:textAlignment w:val="baseline"/>
              <w:rPr>
                <w:rFonts w:eastAsia="DengXian"/>
                <w:lang w:eastAsia="zh-CN"/>
              </w:rPr>
            </w:pPr>
            <w:hyperlink r:id="rId15" w:history="1">
              <w:r w:rsidRPr="008E0CE5">
                <w:rPr>
                  <w:rStyle w:val="a4"/>
                  <w:rFonts w:eastAsia="맑은 고딕" w:hint="eastAsia"/>
                  <w:lang w:eastAsia="ko-KR"/>
                </w:rPr>
                <w:t>s</w:t>
              </w:r>
              <w:r w:rsidRPr="008E0CE5">
                <w:rPr>
                  <w:rStyle w:val="a4"/>
                  <w:rFonts w:eastAsia="맑은 고딕"/>
                  <w:lang w:eastAsia="ko-KR"/>
                </w:rPr>
                <w:t>90.jeong@samsung.com</w:t>
              </w:r>
            </w:hyperlink>
            <w:r>
              <w:rPr>
                <w:rFonts w:eastAsia="맑은 고딕"/>
                <w:lang w:eastAsia="ko-KR"/>
              </w:rPr>
              <w:t xml:space="preserve"> (Seung-</w:t>
            </w:r>
            <w:proofErr w:type="spellStart"/>
            <w:r>
              <w:rPr>
                <w:rFonts w:eastAsia="맑은 고딕"/>
                <w:lang w:eastAsia="ko-KR"/>
              </w:rPr>
              <w:t>Beom</w:t>
            </w:r>
            <w:proofErr w:type="spellEnd"/>
            <w:r>
              <w:rPr>
                <w:rFonts w:eastAsia="맑은 고딕"/>
                <w:lang w:eastAsia="ko-KR"/>
              </w:rPr>
              <w:t>)</w:t>
            </w:r>
          </w:p>
        </w:tc>
        <w:tc>
          <w:tcPr>
            <w:tcW w:w="6193" w:type="dxa"/>
          </w:tcPr>
          <w:p w14:paraId="05FA80DF" w14:textId="4F02091D" w:rsidR="00BC77DF" w:rsidRDefault="00BC77DF" w:rsidP="00BC77DF">
            <w:pPr>
              <w:overflowPunct w:val="0"/>
              <w:spacing w:before="120"/>
              <w:textAlignment w:val="baseline"/>
              <w:rPr>
                <w:rFonts w:eastAsia="DengXian"/>
                <w:lang w:eastAsia="zh-CN"/>
              </w:rPr>
            </w:pPr>
            <w:r>
              <w:rPr>
                <w:rFonts w:eastAsia="맑은 고딕" w:hint="eastAsia"/>
                <w:lang w:eastAsia="ko-KR"/>
              </w:rPr>
              <w:t>N</w:t>
            </w:r>
            <w:r>
              <w:rPr>
                <w:rFonts w:eastAsia="맑은 고딕"/>
                <w:lang w:eastAsia="ko-KR"/>
              </w:rPr>
              <w:t>othing is captured in spec.</w:t>
            </w:r>
          </w:p>
        </w:tc>
      </w:tr>
      <w:tr w:rsidR="00BC77DF" w14:paraId="18B658F5" w14:textId="77777777" w:rsidTr="008A3DF4">
        <w:tc>
          <w:tcPr>
            <w:tcW w:w="3114" w:type="dxa"/>
          </w:tcPr>
          <w:p w14:paraId="1B7EAFB6" w14:textId="77777777" w:rsidR="00BC77DF" w:rsidRDefault="00BC77DF" w:rsidP="00BC77DF">
            <w:pPr>
              <w:overflowPunct w:val="0"/>
              <w:spacing w:before="120"/>
              <w:textAlignment w:val="baseline"/>
              <w:rPr>
                <w:rFonts w:eastAsia="DengXian"/>
                <w:lang w:eastAsia="zh-CN"/>
              </w:rPr>
            </w:pPr>
          </w:p>
        </w:tc>
        <w:tc>
          <w:tcPr>
            <w:tcW w:w="6193" w:type="dxa"/>
          </w:tcPr>
          <w:p w14:paraId="66279CC7" w14:textId="77777777" w:rsidR="00BC77DF" w:rsidRDefault="00BC77DF" w:rsidP="00BC77DF">
            <w:pPr>
              <w:overflowPunct w:val="0"/>
              <w:spacing w:before="120"/>
              <w:textAlignment w:val="baseline"/>
              <w:rPr>
                <w:rFonts w:eastAsia="DengXian"/>
                <w:lang w:eastAsia="zh-CN"/>
              </w:rPr>
            </w:pPr>
          </w:p>
        </w:tc>
      </w:tr>
      <w:tr w:rsidR="00BC77DF" w14:paraId="4C656474" w14:textId="77777777" w:rsidTr="008A3DF4">
        <w:tc>
          <w:tcPr>
            <w:tcW w:w="3114" w:type="dxa"/>
          </w:tcPr>
          <w:p w14:paraId="26E4F67F" w14:textId="77777777" w:rsidR="00BC77DF" w:rsidRDefault="00BC77DF" w:rsidP="00BC77DF">
            <w:pPr>
              <w:overflowPunct w:val="0"/>
              <w:spacing w:before="120"/>
              <w:textAlignment w:val="baseline"/>
              <w:rPr>
                <w:rFonts w:eastAsia="DengXian"/>
                <w:lang w:eastAsia="zh-CN"/>
              </w:rPr>
            </w:pPr>
          </w:p>
        </w:tc>
        <w:tc>
          <w:tcPr>
            <w:tcW w:w="6193" w:type="dxa"/>
          </w:tcPr>
          <w:p w14:paraId="38D13184" w14:textId="77777777" w:rsidR="00BC77DF" w:rsidRDefault="00BC77DF" w:rsidP="00BC77DF">
            <w:pPr>
              <w:overflowPunct w:val="0"/>
              <w:spacing w:before="120"/>
              <w:textAlignment w:val="baseline"/>
              <w:rPr>
                <w:rFonts w:eastAsia="DengXian"/>
                <w:lang w:eastAsia="zh-CN"/>
              </w:rPr>
            </w:pPr>
          </w:p>
        </w:tc>
      </w:tr>
      <w:tr w:rsidR="00BC77DF" w14:paraId="667A89D9" w14:textId="77777777" w:rsidTr="008A3DF4">
        <w:tc>
          <w:tcPr>
            <w:tcW w:w="3114" w:type="dxa"/>
          </w:tcPr>
          <w:p w14:paraId="20E4C196" w14:textId="77777777" w:rsidR="00BC77DF" w:rsidRDefault="00BC77DF" w:rsidP="00BC77DF">
            <w:pPr>
              <w:overflowPunct w:val="0"/>
              <w:spacing w:before="120"/>
              <w:textAlignment w:val="baseline"/>
              <w:rPr>
                <w:rFonts w:eastAsia="DengXian"/>
                <w:lang w:eastAsia="zh-CN"/>
              </w:rPr>
            </w:pPr>
          </w:p>
        </w:tc>
        <w:tc>
          <w:tcPr>
            <w:tcW w:w="6193" w:type="dxa"/>
          </w:tcPr>
          <w:p w14:paraId="02E35683" w14:textId="77777777" w:rsidR="00BC77DF" w:rsidRDefault="00BC77DF" w:rsidP="00BC77DF">
            <w:pPr>
              <w:overflowPunct w:val="0"/>
              <w:spacing w:before="120"/>
              <w:textAlignment w:val="baseline"/>
              <w:rPr>
                <w:rFonts w:eastAsia="DengXian"/>
                <w:lang w:eastAsia="zh-CN"/>
              </w:rPr>
            </w:pPr>
          </w:p>
        </w:tc>
      </w:tr>
      <w:tr w:rsidR="00BC77DF" w14:paraId="32C6A080" w14:textId="77777777" w:rsidTr="008A3DF4">
        <w:tc>
          <w:tcPr>
            <w:tcW w:w="3114" w:type="dxa"/>
          </w:tcPr>
          <w:p w14:paraId="0A42524B" w14:textId="77777777" w:rsidR="00BC77DF" w:rsidRDefault="00BC77DF" w:rsidP="00BC77DF">
            <w:pPr>
              <w:overflowPunct w:val="0"/>
              <w:spacing w:before="120"/>
              <w:textAlignment w:val="baseline"/>
              <w:rPr>
                <w:rFonts w:eastAsia="DengXian"/>
                <w:lang w:eastAsia="zh-CN"/>
              </w:rPr>
            </w:pPr>
          </w:p>
        </w:tc>
        <w:tc>
          <w:tcPr>
            <w:tcW w:w="6193" w:type="dxa"/>
          </w:tcPr>
          <w:p w14:paraId="2D5BB8A0" w14:textId="77777777" w:rsidR="00BC77DF" w:rsidRDefault="00BC77DF" w:rsidP="00BC77DF">
            <w:pPr>
              <w:overflowPunct w:val="0"/>
              <w:spacing w:before="120"/>
              <w:textAlignment w:val="baseline"/>
              <w:rPr>
                <w:rFonts w:eastAsia="DengXian"/>
                <w:lang w:eastAsia="zh-CN"/>
              </w:rPr>
            </w:pPr>
          </w:p>
        </w:tc>
      </w:tr>
    </w:tbl>
    <w:p w14:paraId="20050957" w14:textId="77777777" w:rsidR="00CC31B3" w:rsidRPr="00CC31B3" w:rsidRDefault="00CC31B3" w:rsidP="00DA6EDF">
      <w:pPr>
        <w:overflowPunct w:val="0"/>
        <w:spacing w:before="120"/>
        <w:textAlignment w:val="baseline"/>
        <w:rPr>
          <w:rFonts w:eastAsia="DengXian"/>
          <w:lang w:eastAsia="zh-CN"/>
        </w:rPr>
      </w:pPr>
    </w:p>
    <w:p w14:paraId="500F0C29" w14:textId="77777777" w:rsidR="00787318" w:rsidRPr="009D53BC" w:rsidRDefault="00787318" w:rsidP="00DA6EDF">
      <w:pPr>
        <w:overflowPunct w:val="0"/>
        <w:spacing w:before="120"/>
        <w:textAlignment w:val="baseline"/>
        <w:rPr>
          <w:lang w:eastAsia="zh-CN"/>
        </w:rPr>
      </w:pP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6838D826" w:rsidR="009B2CAA" w:rsidRDefault="009B2CAA" w:rsidP="0034068D">
      <w:pPr>
        <w:rPr>
          <w:lang w:eastAsia="zh-CN"/>
        </w:rPr>
      </w:pPr>
      <w:r w:rsidRPr="009B2CAA">
        <w:rPr>
          <w:rFonts w:hint="eastAsia"/>
          <w:highlight w:val="yellow"/>
          <w:lang w:eastAsia="zh-CN"/>
        </w:rPr>
        <w:t>[</w:t>
      </w:r>
      <w:r w:rsidRPr="009B2CAA">
        <w:rPr>
          <w:highlight w:val="yellow"/>
          <w:lang w:eastAsia="zh-CN"/>
        </w:rPr>
        <w:t>To be added]</w:t>
      </w:r>
    </w:p>
    <w:p w14:paraId="27442F9B" w14:textId="77777777" w:rsidR="009B2CAA" w:rsidRDefault="009B2CAA" w:rsidP="0034068D">
      <w:pPr>
        <w:rPr>
          <w:lang w:eastAsia="zh-CN"/>
        </w:rPr>
      </w:pPr>
    </w:p>
    <w:p w14:paraId="09C443A2" w14:textId="77777777" w:rsidR="009B2CAA" w:rsidRDefault="009B2CAA" w:rsidP="0034068D">
      <w:pPr>
        <w:rPr>
          <w:lang w:eastAsia="zh-CN"/>
        </w:rPr>
      </w:pPr>
    </w:p>
    <w:bookmarkEnd w:id="2"/>
    <w:p w14:paraId="6C230232" w14:textId="77777777" w:rsidR="0056303B" w:rsidRPr="00C02CCE" w:rsidRDefault="0056303B" w:rsidP="009B53FF">
      <w:pPr>
        <w:pStyle w:val="References"/>
        <w:numPr>
          <w:ilvl w:val="0"/>
          <w:numId w:val="0"/>
        </w:numPr>
        <w:ind w:left="360" w:hanging="360"/>
      </w:pPr>
    </w:p>
    <w:sectPr w:rsidR="0056303B" w:rsidRPr="00C02CC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EEEA5" w14:textId="77777777" w:rsidR="00023E52" w:rsidRDefault="00023E52">
      <w:r>
        <w:separator/>
      </w:r>
    </w:p>
  </w:endnote>
  <w:endnote w:type="continuationSeparator" w:id="0">
    <w:p w14:paraId="53A36982" w14:textId="77777777" w:rsidR="00023E52" w:rsidRDefault="00023E52">
      <w:r>
        <w:continuationSeparator/>
      </w:r>
    </w:p>
  </w:endnote>
  <w:endnote w:type="continuationNotice" w:id="1">
    <w:p w14:paraId="6A21C5A1" w14:textId="77777777" w:rsidR="00023E52" w:rsidRDefault="00023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7618" w14:textId="77777777" w:rsidR="00023E52" w:rsidRDefault="00023E52">
      <w:r>
        <w:separator/>
      </w:r>
    </w:p>
  </w:footnote>
  <w:footnote w:type="continuationSeparator" w:id="0">
    <w:p w14:paraId="332EACCB" w14:textId="77777777" w:rsidR="00023E52" w:rsidRDefault="00023E52">
      <w:r>
        <w:continuationSeparator/>
      </w:r>
    </w:p>
  </w:footnote>
  <w:footnote w:type="continuationNotice" w:id="1">
    <w:p w14:paraId="5D92567C" w14:textId="77777777" w:rsidR="00023E52" w:rsidRDefault="00023E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D936FC"/>
    <w:multiLevelType w:val="hybridMultilevel"/>
    <w:tmpl w:val="34CA81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6"/>
  </w:num>
  <w:num w:numId="7">
    <w:abstractNumId w:val="0"/>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E52"/>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DC5"/>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CE6"/>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84"/>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959"/>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2B5"/>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64F"/>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0D3"/>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41"/>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2C1"/>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3A8"/>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EC2"/>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ABC"/>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4F2"/>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0B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5E8"/>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AAE"/>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4EA"/>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1F11"/>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A07"/>
    <w:rsid w:val="00976EE5"/>
    <w:rsid w:val="00976FFC"/>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64C"/>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573"/>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325"/>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7DF"/>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A9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29B"/>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2A"/>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DF4"/>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D72"/>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B22"/>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9C6"/>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0A8"/>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31B3"/>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Char"/>
    <w:qFormat/>
    <w:rsid w:val="00030AF4"/>
    <w:pPr>
      <w:keepNext/>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Char"/>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link w:val="3Char"/>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030AF4"/>
    <w:pPr>
      <w:keepNext/>
      <w:numPr>
        <w:ilvl w:val="3"/>
        <w:numId w:val="2"/>
      </w:numPr>
      <w:spacing w:before="120"/>
      <w:outlineLvl w:val="3"/>
    </w:pPr>
    <w:rPr>
      <w:b/>
      <w:bCs/>
      <w:szCs w:val="28"/>
    </w:rPr>
  </w:style>
  <w:style w:type="paragraph" w:styleId="5">
    <w:name w:val="heading 5"/>
    <w:aliases w:val="h5,Heading5"/>
    <w:basedOn w:val="a"/>
    <w:next w:val="a"/>
    <w:link w:val="5Char"/>
    <w:qFormat/>
    <w:rsid w:val="00030AF4"/>
    <w:pPr>
      <w:keepNext/>
      <w:numPr>
        <w:ilvl w:val="4"/>
        <w:numId w:val="2"/>
      </w:numPr>
      <w:spacing w:before="120"/>
      <w:outlineLvl w:val="4"/>
    </w:pPr>
    <w:rPr>
      <w:b/>
      <w:bCs/>
      <w:i/>
      <w:iCs/>
      <w:szCs w:val="26"/>
    </w:rPr>
  </w:style>
  <w:style w:type="paragraph" w:styleId="6">
    <w:name w:val="heading 6"/>
    <w:basedOn w:val="a"/>
    <w:next w:val="a"/>
    <w:link w:val="6Char"/>
    <w:qFormat/>
    <w:rsid w:val="00030AF4"/>
    <w:pPr>
      <w:numPr>
        <w:ilvl w:val="5"/>
        <w:numId w:val="2"/>
      </w:numPr>
      <w:spacing w:before="240" w:after="60"/>
      <w:outlineLvl w:val="5"/>
    </w:pPr>
    <w:rPr>
      <w:b/>
      <w:bCs/>
    </w:rPr>
  </w:style>
  <w:style w:type="paragraph" w:styleId="7">
    <w:name w:val="heading 7"/>
    <w:basedOn w:val="a"/>
    <w:next w:val="a"/>
    <w:link w:val="7Char"/>
    <w:qFormat/>
    <w:rsid w:val="00030AF4"/>
    <w:pPr>
      <w:numPr>
        <w:ilvl w:val="6"/>
        <w:numId w:val="2"/>
      </w:numPr>
      <w:spacing w:before="240" w:after="60"/>
      <w:outlineLvl w:val="6"/>
    </w:pPr>
    <w:rPr>
      <w:sz w:val="24"/>
      <w:szCs w:val="24"/>
    </w:rPr>
  </w:style>
  <w:style w:type="paragraph" w:styleId="8">
    <w:name w:val="heading 8"/>
    <w:basedOn w:val="a"/>
    <w:next w:val="a"/>
    <w:link w:val="8Char"/>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30AF4"/>
    <w:rPr>
      <w:sz w:val="20"/>
      <w:szCs w:val="20"/>
    </w:rPr>
  </w:style>
  <w:style w:type="character" w:customStyle="1" w:styleId="Char">
    <w:name w:val="본문 Char"/>
    <w:basedOn w:val="a0"/>
    <w:link w:val="a3"/>
    <w:qFormat/>
    <w:rsid w:val="00CF195E"/>
  </w:style>
  <w:style w:type="character" w:styleId="a4">
    <w:name w:val="Hyperlink"/>
    <w:basedOn w:val="a0"/>
    <w:uiPriority w:val="99"/>
    <w:qFormat/>
    <w:rsid w:val="00030AF4"/>
    <w:rPr>
      <w:color w:val="0000FF"/>
      <w:u w:val="single"/>
    </w:rPr>
  </w:style>
  <w:style w:type="paragraph" w:styleId="a5">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Char0"/>
    <w:qFormat/>
    <w:rsid w:val="00030AF4"/>
    <w:pPr>
      <w:jc w:val="center"/>
    </w:pPr>
    <w:rPr>
      <w:b/>
      <w:bCs/>
      <w:sz w:val="20"/>
      <w:szCs w:val="20"/>
    </w:rPr>
  </w:style>
  <w:style w:type="character" w:customStyle="1" w:styleId="Char0">
    <w:name w:val="캡션 Char"/>
    <w:aliases w:val="cap Char,Caption Equation Char,Caption Char1 Char1,Caption Char Char Char1,Caption Char1 Char Char,Caption Char2 Char,Caption Char Char Char Char,Caption Char Char1 Char,fig and tbl Char,fighead2 Char,Table Caption Char,fighead21 Char,topic Char"/>
    <w:basedOn w:val="a0"/>
    <w:link w:val="a5"/>
    <w:rsid w:val="00C411AF"/>
    <w:rPr>
      <w:b/>
      <w:bCs/>
    </w:rPr>
  </w:style>
  <w:style w:type="paragraph" w:styleId="a6">
    <w:name w:val="List Bullet"/>
    <w:basedOn w:val="a7"/>
    <w:qFormat/>
    <w:rsid w:val="00030AF4"/>
    <w:pPr>
      <w:autoSpaceDE/>
      <w:autoSpaceDN/>
      <w:adjustRightInd/>
      <w:spacing w:after="180"/>
      <w:ind w:left="568" w:hanging="284"/>
      <w:jc w:val="left"/>
    </w:pPr>
    <w:rPr>
      <w:sz w:val="20"/>
      <w:szCs w:val="20"/>
      <w:lang w:val="en-GB"/>
    </w:rPr>
  </w:style>
  <w:style w:type="paragraph" w:styleId="a7">
    <w:name w:val="List"/>
    <w:basedOn w:val="a"/>
    <w:rsid w:val="00030AF4"/>
    <w:pPr>
      <w:ind w:left="360" w:hanging="360"/>
    </w:pPr>
  </w:style>
  <w:style w:type="paragraph" w:styleId="20">
    <w:name w:val="Body Text 2"/>
    <w:basedOn w:val="a"/>
    <w:rsid w:val="00030AF4"/>
    <w:pPr>
      <w:spacing w:after="0"/>
      <w:jc w:val="left"/>
    </w:pPr>
    <w:rPr>
      <w:szCs w:val="20"/>
    </w:rPr>
  </w:style>
  <w:style w:type="paragraph" w:styleId="a8">
    <w:name w:val="Balloon Text"/>
    <w:basedOn w:val="a"/>
    <w:link w:val="Char1"/>
    <w:qFormat/>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030AF4"/>
    <w:rPr>
      <w:color w:val="800080"/>
      <w:u w:val="single"/>
    </w:rPr>
  </w:style>
  <w:style w:type="paragraph" w:styleId="aa">
    <w:name w:val="footnote text"/>
    <w:basedOn w:val="a"/>
    <w:link w:val="Char2"/>
    <w:qFormat/>
    <w:rsid w:val="00030AF4"/>
    <w:rPr>
      <w:sz w:val="20"/>
      <w:szCs w:val="20"/>
    </w:rPr>
  </w:style>
  <w:style w:type="character" w:styleId="ab">
    <w:name w:val="footnote reference"/>
    <w:basedOn w:val="a0"/>
    <w:qFormat/>
    <w:rsid w:val="00030AF4"/>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qFormat/>
    <w:rsid w:val="00AB3F38"/>
    <w:pPr>
      <w:tabs>
        <w:tab w:val="center" w:pos="4680"/>
        <w:tab w:val="right" w:pos="9360"/>
      </w:tabs>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rsid w:val="00AB3F38"/>
    <w:rPr>
      <w:sz w:val="22"/>
      <w:szCs w:val="22"/>
    </w:rPr>
  </w:style>
  <w:style w:type="paragraph" w:styleId="ae">
    <w:name w:val="footer"/>
    <w:basedOn w:val="a"/>
    <w:link w:val="Char4"/>
    <w:qFormat/>
    <w:rsid w:val="00AB3F38"/>
    <w:pPr>
      <w:tabs>
        <w:tab w:val="center" w:pos="4680"/>
        <w:tab w:val="right" w:pos="9360"/>
      </w:tabs>
    </w:pPr>
  </w:style>
  <w:style w:type="character" w:customStyle="1" w:styleId="Char4">
    <w:name w:val="바닥글 Char"/>
    <w:basedOn w:val="a0"/>
    <w:link w:val="ae"/>
    <w:qFormat/>
    <w:rsid w:val="00AB3F38"/>
    <w:rPr>
      <w:sz w:val="22"/>
      <w:szCs w:val="22"/>
    </w:rPr>
  </w:style>
  <w:style w:type="paragraph" w:customStyle="1" w:styleId="tablecol">
    <w:name w:val="tablecol"/>
    <w:basedOn w:val="tablecell"/>
    <w:qFormat/>
    <w:rsid w:val="000D1796"/>
    <w:pPr>
      <w:jc w:val="center"/>
    </w:pPr>
    <w:rPr>
      <w:b/>
    </w:rPr>
  </w:style>
  <w:style w:type="paragraph" w:styleId="af">
    <w:name w:val="Normal (Web)"/>
    <w:basedOn w:val="a"/>
    <w:unhideWhenUsed/>
    <w:qFormat/>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f0">
    <w:name w:val="List Paragraph"/>
    <w:aliases w:val="Lista1,1st level - Bullet List Paragraph,List Paragraph1,Lettre d'introduction,Paragrafo elenco,Normal bullet 2,Bullet list,Numbered List,- Bullets,リスト段落,?? ??,?????,????,列出段落1,中等深浅网格 1 - 着色 21,¥¡¡¡¡ì¬º¥¹¥È¶ÎÂä,ÁÐ³ö¶ÎÂä,列表段落1,목록단락,—ño’i—Ž"/>
    <w:basedOn w:val="a"/>
    <w:link w:val="Char5"/>
    <w:uiPriority w:val="34"/>
    <w:qFormat/>
    <w:rsid w:val="00BD2527"/>
    <w:pPr>
      <w:ind w:firstLineChars="200" w:firstLine="420"/>
    </w:pPr>
  </w:style>
  <w:style w:type="character" w:customStyle="1" w:styleId="2Char">
    <w:name w:val="제목 2 Char"/>
    <w:aliases w:val="DO NOT USE_h2 Char,h2 Char,h21 Char,2 Char,Header 2 Char,Header2 Char,22 Char,heading2 Char,H2 Char,2nd level Char,UNDERRUBRIK 1-2 Char,H21 Char,H22 Char,H23 Char,H24 Char,H25 Char,R2 Char,E2 Char,†berschrift 2 Char,õberschrift 2 Char"/>
    <w:basedOn w:val="a0"/>
    <w:link w:val="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1">
    <w:name w:val="Placeholder Text"/>
    <w:basedOn w:val="a0"/>
    <w:uiPriority w:val="99"/>
    <w:semiHidden/>
    <w:rsid w:val="006506A2"/>
    <w:rPr>
      <w:color w:val="808080"/>
    </w:rPr>
  </w:style>
  <w:style w:type="character" w:styleId="af2">
    <w:name w:val="annotation reference"/>
    <w:basedOn w:val="a0"/>
    <w:unhideWhenUsed/>
    <w:qFormat/>
    <w:rsid w:val="00116E65"/>
    <w:rPr>
      <w:sz w:val="21"/>
      <w:szCs w:val="21"/>
    </w:rPr>
  </w:style>
  <w:style w:type="paragraph" w:styleId="af3">
    <w:name w:val="annotation text"/>
    <w:basedOn w:val="a"/>
    <w:link w:val="Char6"/>
    <w:uiPriority w:val="99"/>
    <w:unhideWhenUsed/>
    <w:qFormat/>
    <w:rsid w:val="00116E65"/>
    <w:pPr>
      <w:jc w:val="left"/>
    </w:pPr>
  </w:style>
  <w:style w:type="character" w:customStyle="1" w:styleId="Char6">
    <w:name w:val="메모 텍스트 Char"/>
    <w:basedOn w:val="a0"/>
    <w:link w:val="af3"/>
    <w:uiPriority w:val="99"/>
    <w:qFormat/>
    <w:rsid w:val="00116E65"/>
    <w:rPr>
      <w:sz w:val="22"/>
      <w:szCs w:val="22"/>
    </w:rPr>
  </w:style>
  <w:style w:type="paragraph" w:styleId="af4">
    <w:name w:val="annotation subject"/>
    <w:basedOn w:val="af3"/>
    <w:next w:val="af3"/>
    <w:link w:val="Char7"/>
    <w:unhideWhenUsed/>
    <w:qFormat/>
    <w:rsid w:val="00116E65"/>
    <w:rPr>
      <w:b/>
      <w:bCs/>
    </w:rPr>
  </w:style>
  <w:style w:type="character" w:customStyle="1" w:styleId="Char7">
    <w:name w:val="메모 주제 Char"/>
    <w:basedOn w:val="Char6"/>
    <w:link w:val="af4"/>
    <w:rsid w:val="00116E65"/>
    <w:rPr>
      <w:b/>
      <w:bCs/>
      <w:sz w:val="22"/>
      <w:szCs w:val="22"/>
    </w:rPr>
  </w:style>
  <w:style w:type="paragraph" w:styleId="af5">
    <w:name w:val="Revision"/>
    <w:hidden/>
    <w:uiPriority w:val="99"/>
    <w:semiHidden/>
    <w:qFormat/>
    <w:rsid w:val="00116E65"/>
    <w:rPr>
      <w:sz w:val="22"/>
      <w:szCs w:val="22"/>
    </w:rPr>
  </w:style>
  <w:style w:type="character" w:customStyle="1" w:styleId="Char5">
    <w:name w:val="목록 단락 Char"/>
    <w:aliases w:val="Lista1 Char,1st level - Bullet List Paragraph Char,List Paragraph1 Char,Lettre d'introduction Char,Paragrafo elenco Char,Normal bullet 2 Char,Bullet list Char,Numbered List Char,- Bullets Char,リスト段落 Char,?? ?? Char,????? Char,???? Char"/>
    <w:link w:val="af0"/>
    <w:uiPriority w:val="34"/>
    <w:qFormat/>
    <w:locked/>
    <w:rsid w:val="00DB7A96"/>
    <w:rPr>
      <w:sz w:val="22"/>
      <w:szCs w:val="22"/>
    </w:rPr>
  </w:style>
  <w:style w:type="paragraph" w:customStyle="1" w:styleId="Char8">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1"/>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1">
    <w:name w:val="List 2"/>
    <w:basedOn w:val="a"/>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6">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1Char">
    <w:name w:val="제목 1 Char"/>
    <w:aliases w:val="h1 Char,h11 Char,h12 Char,h13 Char,h14 Char,h15 Char,h16 Char,h17 Char,h111 Char,h121 Char,h131 Char,h141 Char,h151 Char,h161 Char,h18 Char,h112 Char,h122 Char,h132 Char,h142 Char,h152 Char,h162 Char,h19 Char,h113 Char,h123 Char,h133 Char"/>
    <w:link w:val="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a"/>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31"/>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40"/>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50"/>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31">
    <w:name w:val="List 3"/>
    <w:basedOn w:val="a"/>
    <w:unhideWhenUsed/>
    <w:rsid w:val="00972073"/>
    <w:pPr>
      <w:ind w:leftChars="400" w:left="100" w:hangingChars="200" w:hanging="200"/>
      <w:contextualSpacing/>
    </w:pPr>
  </w:style>
  <w:style w:type="paragraph" w:styleId="40">
    <w:name w:val="List 4"/>
    <w:basedOn w:val="a"/>
    <w:rsid w:val="00972073"/>
    <w:pPr>
      <w:ind w:leftChars="600" w:left="100" w:hangingChars="200" w:hanging="200"/>
      <w:contextualSpacing/>
    </w:pPr>
  </w:style>
  <w:style w:type="paragraph" w:styleId="50">
    <w:name w:val="List 5"/>
    <w:basedOn w:val="a"/>
    <w:qFormat/>
    <w:rsid w:val="00972073"/>
    <w:pPr>
      <w:ind w:leftChars="800" w:left="100" w:hangingChars="200" w:hanging="200"/>
      <w:contextualSpacing/>
    </w:pPr>
  </w:style>
  <w:style w:type="character" w:customStyle="1" w:styleId="3Char">
    <w:name w:val="제목 3 Char"/>
    <w:aliases w:val="Title Char,h3 Char,no break Char,H3 Char,Underrubrik2 Char,Memo Heading 3 Char,hello Char,Titre 3 Car Char,no break Car Char,H3 Car Char,Underrubrik2 Car Char,h3 Car Char,Memo Heading 3 Car Char,hello Car Char,Heading 3 Char Car Char"/>
    <w:link w:val="3"/>
    <w:qFormat/>
    <w:rsid w:val="00E04A9D"/>
    <w:rPr>
      <w:b/>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E04A9D"/>
    <w:rPr>
      <w:b/>
      <w:bCs/>
      <w:sz w:val="22"/>
      <w:szCs w:val="28"/>
    </w:rPr>
  </w:style>
  <w:style w:type="character" w:customStyle="1" w:styleId="5Char">
    <w:name w:val="제목 5 Char"/>
    <w:aliases w:val="h5 Char,Heading5 Char"/>
    <w:link w:val="5"/>
    <w:qFormat/>
    <w:rsid w:val="00E04A9D"/>
    <w:rPr>
      <w:b/>
      <w:bCs/>
      <w:i/>
      <w:iCs/>
      <w:sz w:val="22"/>
      <w:szCs w:val="26"/>
    </w:rPr>
  </w:style>
  <w:style w:type="paragraph" w:customStyle="1" w:styleId="H6">
    <w:name w:val="H6"/>
    <w:basedOn w:val="5"/>
    <w:next w:val="a"/>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6Char">
    <w:name w:val="제목 6 Char"/>
    <w:link w:val="6"/>
    <w:qFormat/>
    <w:rsid w:val="00E04A9D"/>
    <w:rPr>
      <w:b/>
      <w:bCs/>
      <w:sz w:val="22"/>
      <w:szCs w:val="22"/>
    </w:rPr>
  </w:style>
  <w:style w:type="character" w:customStyle="1" w:styleId="7Char">
    <w:name w:val="제목 7 Char"/>
    <w:link w:val="7"/>
    <w:rsid w:val="00E04A9D"/>
    <w:rPr>
      <w:sz w:val="24"/>
      <w:szCs w:val="24"/>
    </w:rPr>
  </w:style>
  <w:style w:type="character" w:customStyle="1" w:styleId="8Char">
    <w:name w:val="제목 8 Char"/>
    <w:link w:val="8"/>
    <w:rsid w:val="00E04A9D"/>
    <w:rPr>
      <w:i/>
      <w:iCs/>
      <w:sz w:val="24"/>
      <w:szCs w:val="24"/>
    </w:rPr>
  </w:style>
  <w:style w:type="character" w:customStyle="1" w:styleId="9Char">
    <w:name w:val="제목 9 Char"/>
    <w:aliases w:val="Figure Heading Char,FH Char"/>
    <w:link w:val="9"/>
    <w:rsid w:val="00E04A9D"/>
    <w:rPr>
      <w:rFonts w:ascii="Arial" w:hAnsi="Arial" w:cs="Arial"/>
      <w:sz w:val="22"/>
      <w:szCs w:val="22"/>
    </w:rPr>
  </w:style>
  <w:style w:type="paragraph" w:styleId="90">
    <w:name w:val="toc 9"/>
    <w:basedOn w:val="80"/>
    <w:uiPriority w:val="39"/>
    <w:qFormat/>
    <w:rsid w:val="00E04A9D"/>
    <w:pPr>
      <w:ind w:left="1418" w:hanging="1418"/>
    </w:pPr>
  </w:style>
  <w:style w:type="paragraph" w:styleId="80">
    <w:name w:val="toc 8"/>
    <w:basedOn w:val="11"/>
    <w:uiPriority w:val="39"/>
    <w:rsid w:val="00E04A9D"/>
    <w:pPr>
      <w:spacing w:before="180"/>
      <w:ind w:left="2693" w:hanging="2693"/>
    </w:pPr>
    <w:rPr>
      <w:b/>
    </w:rPr>
  </w:style>
  <w:style w:type="paragraph" w:styleId="1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E04A9D"/>
    <w:pPr>
      <w:ind w:left="1701" w:hanging="1701"/>
    </w:pPr>
  </w:style>
  <w:style w:type="paragraph" w:styleId="41">
    <w:name w:val="toc 4"/>
    <w:basedOn w:val="32"/>
    <w:uiPriority w:val="39"/>
    <w:rsid w:val="00E04A9D"/>
    <w:pPr>
      <w:ind w:left="1418" w:hanging="1418"/>
    </w:pPr>
  </w:style>
  <w:style w:type="paragraph" w:styleId="32">
    <w:name w:val="toc 3"/>
    <w:basedOn w:val="22"/>
    <w:uiPriority w:val="39"/>
    <w:rsid w:val="00E04A9D"/>
    <w:pPr>
      <w:ind w:left="1134" w:hanging="1134"/>
    </w:pPr>
  </w:style>
  <w:style w:type="paragraph" w:styleId="22">
    <w:name w:val="toc 2"/>
    <w:basedOn w:val="11"/>
    <w:uiPriority w:val="39"/>
    <w:rsid w:val="00E04A9D"/>
    <w:pPr>
      <w:keepNext w:val="0"/>
      <w:spacing w:before="0"/>
      <w:ind w:left="851" w:hanging="851"/>
    </w:pPr>
    <w:rPr>
      <w:sz w:val="20"/>
    </w:rPr>
  </w:style>
  <w:style w:type="paragraph" w:customStyle="1" w:styleId="TT">
    <w:name w:val="TT"/>
    <w:basedOn w:val="1"/>
    <w:next w:val="a"/>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a"/>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60">
    <w:name w:val="toc 6"/>
    <w:basedOn w:val="51"/>
    <w:next w:val="a"/>
    <w:uiPriority w:val="39"/>
    <w:rsid w:val="00E04A9D"/>
    <w:pPr>
      <w:ind w:left="1985" w:hanging="1985"/>
    </w:pPr>
  </w:style>
  <w:style w:type="paragraph" w:styleId="70">
    <w:name w:val="toc 7"/>
    <w:basedOn w:val="60"/>
    <w:next w:val="a"/>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3">
    <w:name w:val="index 2"/>
    <w:basedOn w:val="12"/>
    <w:qFormat/>
    <w:rsid w:val="00E04A9D"/>
    <w:pPr>
      <w:ind w:left="284"/>
    </w:pPr>
  </w:style>
  <w:style w:type="paragraph" w:styleId="12">
    <w:name w:val="index 1"/>
    <w:basedOn w:val="a"/>
    <w:qFormat/>
    <w:rsid w:val="00E04A9D"/>
    <w:pPr>
      <w:keepLines/>
      <w:overflowPunct w:val="0"/>
      <w:snapToGrid/>
      <w:spacing w:after="0"/>
      <w:jc w:val="left"/>
      <w:textAlignment w:val="baseline"/>
    </w:pPr>
    <w:rPr>
      <w:rFonts w:eastAsia="Times New Roman"/>
      <w:sz w:val="20"/>
      <w:szCs w:val="20"/>
      <w:lang w:val="en-GB" w:eastAsia="ja-JP"/>
    </w:rPr>
  </w:style>
  <w:style w:type="paragraph" w:styleId="24">
    <w:name w:val="List Number 2"/>
    <w:basedOn w:val="af7"/>
    <w:rsid w:val="00E04A9D"/>
    <w:pPr>
      <w:ind w:left="851"/>
    </w:pPr>
  </w:style>
  <w:style w:type="paragraph" w:styleId="af7">
    <w:name w:val="List Number"/>
    <w:basedOn w:val="a7"/>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Char2">
    <w:name w:val="각주 텍스트 Char"/>
    <w:link w:val="aa"/>
    <w:qFormat/>
    <w:rsid w:val="00E04A9D"/>
  </w:style>
  <w:style w:type="paragraph" w:styleId="25">
    <w:name w:val="List Bullet 2"/>
    <w:basedOn w:val="a6"/>
    <w:link w:val="2Char0"/>
    <w:qFormat/>
    <w:rsid w:val="00E04A9D"/>
    <w:pPr>
      <w:overflowPunct w:val="0"/>
      <w:autoSpaceDE w:val="0"/>
      <w:autoSpaceDN w:val="0"/>
      <w:adjustRightInd w:val="0"/>
      <w:snapToGrid/>
      <w:ind w:left="851"/>
      <w:textAlignment w:val="baseline"/>
    </w:pPr>
    <w:rPr>
      <w:rFonts w:eastAsia="Times New Roman"/>
      <w:lang w:eastAsia="ja-JP"/>
    </w:rPr>
  </w:style>
  <w:style w:type="paragraph" w:styleId="33">
    <w:name w:val="List Bullet 3"/>
    <w:basedOn w:val="25"/>
    <w:rsid w:val="00E04A9D"/>
    <w:pPr>
      <w:ind w:left="1135"/>
    </w:pPr>
  </w:style>
  <w:style w:type="paragraph" w:styleId="42">
    <w:name w:val="List Bullet 4"/>
    <w:basedOn w:val="33"/>
    <w:rsid w:val="00E04A9D"/>
    <w:pPr>
      <w:ind w:left="1418"/>
    </w:pPr>
  </w:style>
  <w:style w:type="paragraph" w:styleId="52">
    <w:name w:val="List Bullet 5"/>
    <w:basedOn w:val="42"/>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Char1">
    <w:name w:val="풍선 도움말 텍스트 Char"/>
    <w:basedOn w:val="a0"/>
    <w:link w:val="a8"/>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af8">
    <w:name w:val="Emphasis"/>
    <w:basedOn w:val="a0"/>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a0"/>
    <w:qFormat/>
    <w:rsid w:val="00E04A9D"/>
  </w:style>
  <w:style w:type="character" w:customStyle="1" w:styleId="CharChar3">
    <w:name w:val="Char Char3"/>
    <w:rsid w:val="00E04A9D"/>
    <w:rPr>
      <w:rFonts w:ascii="Courier New" w:hAnsi="Courier New"/>
      <w:lang w:val="nb-NO"/>
    </w:rPr>
  </w:style>
  <w:style w:type="character" w:styleId="af9">
    <w:name w:val="page number"/>
    <w:qFormat/>
    <w:rsid w:val="00E04A9D"/>
  </w:style>
  <w:style w:type="paragraph" w:styleId="afa">
    <w:name w:val="Document Map"/>
    <w:basedOn w:val="a"/>
    <w:link w:val="Char9"/>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Char9">
    <w:name w:val="문서 구조 Char"/>
    <w:basedOn w:val="a0"/>
    <w:link w:val="afa"/>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a0"/>
    <w:rsid w:val="00E04A9D"/>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afb">
    <w:name w:val="Plain Text"/>
    <w:basedOn w:val="a"/>
    <w:link w:val="Chara"/>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Chara">
    <w:name w:val="글자만 Char"/>
    <w:basedOn w:val="a0"/>
    <w:link w:val="afb"/>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34">
    <w:name w:val="Body Text 3"/>
    <w:basedOn w:val="a"/>
    <w:link w:val="3Char0"/>
    <w:qFormat/>
    <w:rsid w:val="00E04A9D"/>
    <w:pPr>
      <w:overflowPunct w:val="0"/>
      <w:snapToGrid/>
      <w:jc w:val="left"/>
      <w:textAlignment w:val="baseline"/>
    </w:pPr>
    <w:rPr>
      <w:rFonts w:eastAsia="Times New Roman"/>
      <w:sz w:val="16"/>
      <w:szCs w:val="16"/>
      <w:lang w:val="en-GB" w:eastAsia="ja-JP"/>
    </w:rPr>
  </w:style>
  <w:style w:type="character" w:customStyle="1" w:styleId="3Char0">
    <w:name w:val="본문 3 Char"/>
    <w:basedOn w:val="a0"/>
    <w:link w:val="34"/>
    <w:qFormat/>
    <w:rsid w:val="00E04A9D"/>
    <w:rPr>
      <w:rFonts w:eastAsia="Times New Roman"/>
      <w:sz w:val="16"/>
      <w:szCs w:val="16"/>
      <w:lang w:val="en-GB" w:eastAsia="ja-JP"/>
    </w:rPr>
  </w:style>
  <w:style w:type="character" w:customStyle="1" w:styleId="2Char0">
    <w:name w:val="글머리 기호 2 Char"/>
    <w:link w:val="25"/>
    <w:qFormat/>
    <w:rsid w:val="00E04A9D"/>
    <w:rPr>
      <w:rFonts w:eastAsia="Times New Roman"/>
      <w:lang w:val="en-GB" w:eastAsia="ja-JP"/>
    </w:rPr>
  </w:style>
  <w:style w:type="character" w:customStyle="1" w:styleId="ui-provider">
    <w:name w:val="ui-provider"/>
    <w:basedOn w:val="a0"/>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a"/>
    <w:next w:val="a"/>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a"/>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3">
    <w:name w:val="网格型1"/>
    <w:basedOn w:val="a1"/>
    <w:next w:val="ac"/>
    <w:qFormat/>
    <w:rsid w:val="00E04A9D"/>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c"/>
    <w:qFormat/>
    <w:rsid w:val="00E04A9D"/>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c"/>
    <w:qFormat/>
    <w:rsid w:val="00E04A9D"/>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3">
    <w:name w:val="网格型4"/>
    <w:basedOn w:val="a1"/>
    <w:next w:val="ac"/>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04A9D"/>
    <w:rPr>
      <w:rFonts w:ascii="Calibri" w:hAnsi="Calibri" w:cs="Calibri" w:hint="default"/>
      <w:color w:val="0000FF"/>
      <w:u w:val="single"/>
    </w:rPr>
  </w:style>
  <w:style w:type="character" w:customStyle="1" w:styleId="cf01">
    <w:name w:val="cf01"/>
    <w:basedOn w:val="a0"/>
    <w:rsid w:val="00E04A9D"/>
    <w:rPr>
      <w:rFonts w:ascii="Segoe UI" w:hAnsi="Segoe UI" w:cs="Segoe UI" w:hint="default"/>
      <w:sz w:val="18"/>
      <w:szCs w:val="18"/>
    </w:rPr>
  </w:style>
  <w:style w:type="character" w:customStyle="1" w:styleId="cf11">
    <w:name w:val="cf11"/>
    <w:basedOn w:val="a0"/>
    <w:rsid w:val="00E04A9D"/>
    <w:rPr>
      <w:rFonts w:ascii="Segoe UI" w:hAnsi="Segoe UI" w:cs="Segoe UI" w:hint="default"/>
      <w:i/>
      <w:iCs/>
      <w:sz w:val="18"/>
      <w:szCs w:val="18"/>
    </w:rPr>
  </w:style>
  <w:style w:type="paragraph" w:customStyle="1" w:styleId="pl0">
    <w:name w:val="pl"/>
    <w:basedOn w:val="a"/>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50"/>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a"/>
    <w:qFormat/>
    <w:rsid w:val="00E04A9D"/>
    <w:pPr>
      <w:autoSpaceDE/>
      <w:autoSpaceDN/>
      <w:spacing w:beforeLines="50" w:before="120" w:after="100" w:afterAutospacing="1"/>
    </w:pPr>
    <w:rPr>
      <w:rFonts w:eastAsia="바탕"/>
      <w:b/>
      <w:sz w:val="28"/>
      <w:szCs w:val="20"/>
      <w:lang w:val="en-GB" w:eastAsia="ko-KR"/>
    </w:rPr>
  </w:style>
  <w:style w:type="paragraph" w:customStyle="1" w:styleId="maintext">
    <w:name w:val="main text"/>
    <w:basedOn w:val="a"/>
    <w:link w:val="maintextChar"/>
    <w:qFormat/>
    <w:rsid w:val="00E04A9D"/>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E04A9D"/>
    <w:rPr>
      <w:rFonts w:eastAsia="맑은 고딕"/>
      <w:lang w:val="en-GB" w:eastAsia="ko-KR"/>
    </w:rPr>
  </w:style>
  <w:style w:type="paragraph" w:customStyle="1" w:styleId="tal0">
    <w:name w:val="tal"/>
    <w:basedOn w:val="a"/>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a"/>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a"/>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a"/>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afc">
    <w:name w:val="Unresolved Mention"/>
    <w:basedOn w:val="a0"/>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13" Type="http://schemas.openxmlformats.org/officeDocument/2006/relationships/hyperlink" Target="mailto:Jun.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90.jeong@samsu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ia.eklof@ericsson.com" TargetMode="External"/><Relationship Id="rId5" Type="http://schemas.openxmlformats.org/officeDocument/2006/relationships/webSettings" Target="webSettings.xml"/><Relationship Id="rId15" Type="http://schemas.openxmlformats.org/officeDocument/2006/relationships/hyperlink" Target="mailto:s90.jeong@samsung.com" TargetMode="External"/><Relationship Id="rId10" Type="http://schemas.openxmlformats.org/officeDocument/2006/relationships/hyperlink" Target="mailto:jianhua@qti.qualcomm.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 Id="rId14" Type="http://schemas.openxmlformats.org/officeDocument/2006/relationships/hyperlink" Target="mailto:jianhua@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14B49-3D0D-47BD-8403-EEF003FB01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samsung</cp:lastModifiedBy>
  <cp:revision>23</cp:revision>
  <cp:lastPrinted>2018-12-18T01:25:00Z</cp:lastPrinted>
  <dcterms:created xsi:type="dcterms:W3CDTF">2024-11-20T21:05:00Z</dcterms:created>
  <dcterms:modified xsi:type="dcterms:W3CDTF">2024-11-20T23:34:00Z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