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del w:id="15"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commentRangeEnd w:id="12"/>
      <w:r w:rsidR="00F60519">
        <w:rPr>
          <w:rStyle w:val="CommentReference"/>
          <w:rFonts w:ascii="Arial" w:hAnsi="Arial"/>
        </w:rPr>
        <w:commentReference w:id="12"/>
      </w:r>
      <w:commentRangeEnd w:id="13"/>
      <w:r w:rsidR="003938DB">
        <w:rPr>
          <w:rStyle w:val="CommentReference"/>
          <w:rFonts w:ascii="Arial" w:hAnsi="Arial"/>
        </w:rPr>
        <w:commentReference w:id="13"/>
      </w:r>
      <w:commentRangeEnd w:id="14"/>
      <w:r w:rsidR="00B63E96">
        <w:rPr>
          <w:rStyle w:val="CommentReference"/>
          <w:rFonts w:ascii="Arial" w:hAnsi="Arial"/>
        </w:rPr>
        <w:commentReference w:id="14"/>
      </w:r>
      <w:del w:id="16" w:author="Richard Tano" w:date="2024-11-20T16:37:00Z">
        <w:r w:rsidR="004D6264" w:rsidDel="008C00EE">
          <w:rPr>
            <w:rFonts w:ascii="Arial" w:hAnsi="Arial" w:cs="Arial"/>
          </w:rPr>
          <w:delText>However, t</w:delText>
        </w:r>
      </w:del>
      <w:ins w:id="17" w:author="Richard Tano" w:date="2024-11-20T16:37:00Z">
        <w:r w:rsidR="008C00EE">
          <w:rPr>
            <w:rFonts w:ascii="Arial" w:hAnsi="Arial" w:cs="Arial"/>
          </w:rPr>
          <w:t>T</w:t>
        </w:r>
      </w:ins>
      <w:r w:rsidR="004D6264">
        <w:rPr>
          <w:rFonts w:ascii="Arial" w:hAnsi="Arial" w:cs="Arial"/>
        </w:rPr>
        <w:t xml:space="preserve">here is no consensus </w:t>
      </w:r>
      <w:ins w:id="18"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9" w:author="Richard Tano" w:date="2024-11-20T17:59:00Z">
        <w:r w:rsidR="00B352A0">
          <w:rPr>
            <w:rFonts w:ascii="Arial" w:hAnsi="Arial" w:cs="Arial"/>
          </w:rPr>
          <w:t xml:space="preserve"> or feasibility</w:t>
        </w:r>
      </w:ins>
      <w:r w:rsidR="000B6DA3">
        <w:rPr>
          <w:rFonts w:ascii="Arial" w:hAnsi="Arial" w:cs="Arial"/>
        </w:rPr>
        <w:t xml:space="preserve"> </w:t>
      </w:r>
      <w:ins w:id="20" w:author="Richard Tano" w:date="2024-11-20T16:37:00Z">
        <w:r w:rsidR="008C00EE">
          <w:rPr>
            <w:rFonts w:ascii="Arial" w:hAnsi="Arial" w:cs="Arial"/>
          </w:rPr>
          <w:t>in</w:t>
        </w:r>
      </w:ins>
      <w:ins w:id="21" w:author="Richard Tano" w:date="2024-11-20T16:38:00Z">
        <w:r w:rsidR="008C00EE">
          <w:rPr>
            <w:rFonts w:ascii="Arial" w:hAnsi="Arial" w:cs="Arial"/>
          </w:rPr>
          <w:t xml:space="preserve"> </w:t>
        </w:r>
      </w:ins>
      <w:del w:id="22"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3"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4"/>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5"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6"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4"/>
      <w:r w:rsidR="00F60519">
        <w:rPr>
          <w:rStyle w:val="CommentReference"/>
          <w:rFonts w:ascii="Arial" w:hAnsi="Arial"/>
        </w:rPr>
        <w:commentReference w:id="24"/>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CommentText"/>
        <w:jc w:val="left"/>
      </w:pPr>
      <w:r>
        <w:rPr>
          <w:rStyle w:val="CommentReference"/>
        </w:rPr>
        <w:annotationRef/>
      </w:r>
      <w:r>
        <w:t>From MediaTek point of view, we just need to say there is no consensus in RAN2 is enough</w:t>
      </w:r>
    </w:p>
  </w:comment>
  <w:comment w:id="13" w:author="Sharp (Sangkyu Baek)" w:date="2024-11-21T14:51:00Z" w:initials="Sharp">
    <w:p w14:paraId="7673C315" w14:textId="77777777" w:rsidR="003938DB" w:rsidRDefault="003938DB" w:rsidP="003938DB">
      <w:pPr>
        <w:pStyle w:val="CommentText"/>
        <w:jc w:val="left"/>
      </w:pPr>
      <w:r>
        <w:rPr>
          <w:rStyle w:val="CommentReference"/>
        </w:rPr>
        <w:annotationRef/>
      </w:r>
      <w:r>
        <w:t>We also agree with Ericsson, ZTE, Meta, MediaTek and LG. There were some supports and also concerns on feasibility. So, we think Ericsson’s proposal is more accurate.</w:t>
      </w:r>
    </w:p>
  </w:comment>
  <w:comment w:id="14" w:author="SunYoung Lee (Nokia)" w:date="2024-11-21T15:02:00Z" w:initials="SL">
    <w:p w14:paraId="205D835B" w14:textId="77777777" w:rsidR="00B63E96" w:rsidRDefault="00B63E96" w:rsidP="00B63E96">
      <w:r>
        <w:rPr>
          <w:rStyle w:val="CommentReference"/>
        </w:rPr>
        <w:annotationRef/>
      </w:r>
      <w:r>
        <w:rPr>
          <w:rFonts w:ascii="Arial" w:hAnsi="Arial"/>
        </w:rPr>
        <w:t xml:space="preserve">Although we consider it is better to give some explanation when replying to SA2, it might be easier to copy and paste the RAN2 agreements as they are leaving the details up to companies’ internal discussion. </w:t>
      </w:r>
    </w:p>
  </w:comment>
  <w:comment w:id="24" w:author="Ming-Yuan Cheng" w:date="2024-11-21T23:45:00Z" w:initials="MediaTek">
    <w:p w14:paraId="771C5F44" w14:textId="20A6E351" w:rsidR="00F60519" w:rsidRDefault="00F60519" w:rsidP="007466F6">
      <w:pPr>
        <w:pStyle w:val="CommentText"/>
        <w:jc w:val="left"/>
      </w:pPr>
      <w:r>
        <w:rPr>
          <w:rStyle w:val="CommentReference"/>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673C315" w15:paraIdParent="2618F71E" w15:done="0"/>
  <w15:commentEx w15:paraId="205D835B"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402E7A43" w16cex:dateUtc="2024-11-21T19:51:00Z"/>
  <w16cex:commentExtensible w16cex:durableId="395986B8" w16cex:dateUtc="2024-11-21T20:02: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673C315" w16cid:durableId="402E7A43"/>
  <w16cid:commentId w16cid:paraId="205D835B" w16cid:durableId="395986B8"/>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74E3" w14:textId="77777777" w:rsidR="00B270F4" w:rsidRPr="00D236BD" w:rsidRDefault="00B270F4">
      <w:r w:rsidRPr="00D236BD">
        <w:separator/>
      </w:r>
    </w:p>
  </w:endnote>
  <w:endnote w:type="continuationSeparator" w:id="0">
    <w:p w14:paraId="3D7D463E" w14:textId="77777777" w:rsidR="00B270F4" w:rsidRPr="00D236BD" w:rsidRDefault="00B270F4">
      <w:r w:rsidRPr="00D236BD">
        <w:continuationSeparator/>
      </w:r>
    </w:p>
  </w:endnote>
  <w:endnote w:type="continuationNotice" w:id="1">
    <w:p w14:paraId="378262BD" w14:textId="77777777" w:rsidR="00B270F4" w:rsidRPr="00D236BD" w:rsidRDefault="00B27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CE93" w14:textId="77777777" w:rsidR="00B270F4" w:rsidRPr="00D236BD" w:rsidRDefault="00B270F4">
      <w:r w:rsidRPr="00D236BD">
        <w:separator/>
      </w:r>
    </w:p>
  </w:footnote>
  <w:footnote w:type="continuationSeparator" w:id="0">
    <w:p w14:paraId="23B87A01" w14:textId="77777777" w:rsidR="00B270F4" w:rsidRPr="00D236BD" w:rsidRDefault="00B270F4">
      <w:r w:rsidRPr="00D236BD">
        <w:continuationSeparator/>
      </w:r>
    </w:p>
  </w:footnote>
  <w:footnote w:type="continuationNotice" w:id="1">
    <w:p w14:paraId="1B4DE4E6" w14:textId="77777777" w:rsidR="00B270F4" w:rsidRPr="00D236BD" w:rsidRDefault="00B27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3AC0"/>
    <w:rsid w:val="002E586D"/>
    <w:rsid w:val="002E7376"/>
    <w:rsid w:val="00300753"/>
    <w:rsid w:val="003007F7"/>
    <w:rsid w:val="003040BE"/>
    <w:rsid w:val="00307DB3"/>
    <w:rsid w:val="00313630"/>
    <w:rsid w:val="00324937"/>
    <w:rsid w:val="00337924"/>
    <w:rsid w:val="00343BBE"/>
    <w:rsid w:val="00344778"/>
    <w:rsid w:val="00346089"/>
    <w:rsid w:val="003559FE"/>
    <w:rsid w:val="00355CC2"/>
    <w:rsid w:val="00357535"/>
    <w:rsid w:val="0037320A"/>
    <w:rsid w:val="00381387"/>
    <w:rsid w:val="00382B70"/>
    <w:rsid w:val="00384F4C"/>
    <w:rsid w:val="003856A3"/>
    <w:rsid w:val="0038789C"/>
    <w:rsid w:val="00387EBE"/>
    <w:rsid w:val="003938DB"/>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09CE"/>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270F4"/>
    <w:rsid w:val="00B31FE9"/>
    <w:rsid w:val="00B33565"/>
    <w:rsid w:val="00B33FE3"/>
    <w:rsid w:val="00B352A0"/>
    <w:rsid w:val="00B35625"/>
    <w:rsid w:val="00B43291"/>
    <w:rsid w:val="00B46FCF"/>
    <w:rsid w:val="00B50041"/>
    <w:rsid w:val="00B51FDA"/>
    <w:rsid w:val="00B56531"/>
    <w:rsid w:val="00B63E96"/>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E62F1"/>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1009</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SunYoung Lee (Nokia)</cp:lastModifiedBy>
  <cp:revision>5</cp:revision>
  <cp:lastPrinted>2002-04-24T08:10:00Z</cp:lastPrinted>
  <dcterms:created xsi:type="dcterms:W3CDTF">2024-11-21T14:57:00Z</dcterms:created>
  <dcterms:modified xsi:type="dcterms:W3CDTF">2024-11-21T20:02:00Z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