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FE05" w14:textId="61720BF7" w:rsidR="00B97703" w:rsidRDefault="004E3939" w:rsidP="00F26741">
      <w:pPr>
        <w:pStyle w:val="a3"/>
        <w:tabs>
          <w:tab w:val="left" w:pos="2410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F26741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 </w:t>
      </w:r>
      <w:r w:rsidR="00F26741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="00F26741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>Meeting</w:t>
      </w:r>
      <w:r w:rsidR="00F26741">
        <w:rPr>
          <w:rFonts w:cs="Arial"/>
          <w:bCs/>
          <w:sz w:val="22"/>
          <w:szCs w:val="22"/>
        </w:rPr>
        <w:t xml:space="preserve"> #127bis</w:t>
      </w:r>
      <w:r w:rsidRPr="00DA53A0">
        <w:rPr>
          <w:rFonts w:cs="Arial"/>
          <w:bCs/>
          <w:sz w:val="22"/>
          <w:szCs w:val="22"/>
        </w:rPr>
        <w:tab/>
      </w:r>
      <w:r w:rsidR="00F26741">
        <w:rPr>
          <w:rFonts w:cs="Arial"/>
          <w:noProof w:val="0"/>
          <w:sz w:val="22"/>
          <w:szCs w:val="22"/>
        </w:rPr>
        <w:t>R2-24xxxxx</w:t>
      </w:r>
    </w:p>
    <w:p w14:paraId="2CC6F22A" w14:textId="0DEE7ED4" w:rsidR="004E3939" w:rsidRPr="00DA53A0" w:rsidRDefault="00F26741" w:rsidP="004E3939">
      <w:pPr>
        <w:pStyle w:val="a3"/>
        <w:rPr>
          <w:sz w:val="22"/>
          <w:szCs w:val="22"/>
        </w:rPr>
      </w:pPr>
      <w:r w:rsidRPr="00F26741">
        <w:rPr>
          <w:sz w:val="22"/>
          <w:szCs w:val="22"/>
        </w:rPr>
        <w:t>Hefei, China, 14 - 18 October 2024</w:t>
      </w:r>
    </w:p>
    <w:p w14:paraId="674501E8" w14:textId="77777777" w:rsidR="00B97703" w:rsidRDefault="00B97703">
      <w:pPr>
        <w:rPr>
          <w:rFonts w:ascii="Arial" w:hAnsi="Arial" w:cs="Arial"/>
        </w:rPr>
      </w:pPr>
    </w:p>
    <w:p w14:paraId="5D671A84" w14:textId="5D7DA08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F26741">
        <w:rPr>
          <w:rFonts w:ascii="Arial" w:hAnsi="Arial" w:cs="Arial"/>
          <w:b/>
          <w:sz w:val="22"/>
          <w:szCs w:val="22"/>
        </w:rPr>
        <w:t xml:space="preserve"> UE capabilities for inter-frequency L1 measurements for LTM</w:t>
      </w:r>
    </w:p>
    <w:p w14:paraId="57710FBF" w14:textId="62DFD6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-</w:t>
      </w:r>
    </w:p>
    <w:p w14:paraId="2775EB67" w14:textId="1487A3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71D4A029" w14:textId="537935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Further NR mobility enhancements (</w:t>
      </w:r>
      <w:r w:rsidR="00F26741" w:rsidRPr="00F26741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5114B9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38EB6A8" w14:textId="23770C1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F26741">
        <w:rPr>
          <w:rFonts w:ascii="Arial" w:hAnsi="Arial" w:cs="Arial"/>
          <w:b/>
          <w:sz w:val="22"/>
          <w:szCs w:val="22"/>
        </w:rPr>
        <w:t>RAN2</w:t>
      </w:r>
      <w:bookmarkEnd w:id="8"/>
      <w:bookmarkEnd w:id="9"/>
      <w:bookmarkEnd w:id="10"/>
    </w:p>
    <w:p w14:paraId="1501FEBC" w14:textId="3E9E2EC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F26741">
        <w:rPr>
          <w:rFonts w:ascii="Arial" w:hAnsi="Arial" w:cs="Arial"/>
          <w:b/>
          <w:bCs/>
          <w:sz w:val="22"/>
          <w:szCs w:val="22"/>
        </w:rPr>
        <w:t>RAN1, RAN4</w:t>
      </w:r>
      <w:bookmarkEnd w:id="11"/>
      <w:bookmarkEnd w:id="12"/>
      <w:bookmarkEnd w:id="13"/>
    </w:p>
    <w:p w14:paraId="08963284" w14:textId="4D30AA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-</w:t>
      </w:r>
    </w:p>
    <w:bookmarkEnd w:id="14"/>
    <w:bookmarkEnd w:id="15"/>
    <w:p w14:paraId="051C989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17B4C0" w14:textId="2719A69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David Lecompte</w:t>
      </w:r>
    </w:p>
    <w:p w14:paraId="697DEAEF" w14:textId="1D6A484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26741">
        <w:rPr>
          <w:rFonts w:ascii="Arial" w:hAnsi="Arial" w:cs="Arial"/>
          <w:b/>
          <w:bCs/>
          <w:sz w:val="22"/>
          <w:szCs w:val="22"/>
        </w:rPr>
        <w:t>david.lecompte@huawei.com</w:t>
      </w:r>
    </w:p>
    <w:p w14:paraId="1EAAD414" w14:textId="78A6D98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A96C36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4D332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523593" w14:textId="4670543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26741">
        <w:rPr>
          <w:rFonts w:ascii="Arial" w:hAnsi="Arial" w:cs="Arial"/>
          <w:bCs/>
        </w:rPr>
        <w:t>None</w:t>
      </w:r>
    </w:p>
    <w:p w14:paraId="4DDE2F94" w14:textId="77777777" w:rsidR="00B97703" w:rsidRDefault="00B97703">
      <w:pPr>
        <w:rPr>
          <w:rFonts w:ascii="Arial" w:hAnsi="Arial" w:cs="Arial"/>
        </w:rPr>
      </w:pPr>
    </w:p>
    <w:p w14:paraId="5FD41F2C" w14:textId="214A6044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0E9AEEE" w14:textId="1B141657" w:rsidR="0020604E" w:rsidRDefault="0020604E" w:rsidP="0020604E">
      <w:r>
        <w:t>The UE capability for inter-frequency L1 measurements for LTM (FG 45-1a) is specified as: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20604E" w:rsidRPr="00A855F4" w14:paraId="28662D67" w14:textId="77777777" w:rsidTr="002D6D99">
        <w:trPr>
          <w:cantSplit/>
          <w:tblHeader/>
        </w:trPr>
        <w:tc>
          <w:tcPr>
            <w:tcW w:w="6917" w:type="dxa"/>
          </w:tcPr>
          <w:p w14:paraId="7D8BA8B6" w14:textId="77777777" w:rsidR="0020604E" w:rsidRPr="00A855F4" w:rsidRDefault="0020604E" w:rsidP="002D6D99">
            <w:pPr>
              <w:pStyle w:val="TAL"/>
              <w:rPr>
                <w:b/>
                <w:bCs/>
                <w:i/>
                <w:iCs/>
              </w:rPr>
            </w:pPr>
            <w:r w:rsidRPr="00A855F4">
              <w:rPr>
                <w:b/>
                <w:bCs/>
                <w:i/>
                <w:iCs/>
              </w:rPr>
              <w:t>interFreqL1-MeasConfig-r18</w:t>
            </w:r>
          </w:p>
          <w:p w14:paraId="71D451D7" w14:textId="77777777" w:rsidR="0020604E" w:rsidRPr="00A855F4" w:rsidRDefault="0020604E" w:rsidP="002D6D99">
            <w:pPr>
              <w:pStyle w:val="TAL"/>
            </w:pPr>
            <w:r w:rsidRPr="00A855F4">
              <w:t>Indicates whether UE supports inter-frequency L1-RSRP measurement and reporting based on SSB(s) of candidate cell(s).</w:t>
            </w:r>
          </w:p>
          <w:p w14:paraId="79548B87" w14:textId="77777777" w:rsidR="0020604E" w:rsidRPr="00A855F4" w:rsidRDefault="0020604E" w:rsidP="002D6D99">
            <w:pPr>
              <w:pStyle w:val="TAL"/>
            </w:pPr>
            <w:r w:rsidRPr="00A855F4">
              <w:t>This capability signalling comprises of the following parameters:</w:t>
            </w:r>
          </w:p>
          <w:p w14:paraId="3B79C5EF" w14:textId="77777777" w:rsidR="0020604E" w:rsidRPr="00A855F4" w:rsidRDefault="0020604E" w:rsidP="002D6D99">
            <w:pPr>
              <w:pStyle w:val="B1"/>
              <w:spacing w:after="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</w:r>
            <w:r w:rsidRPr="00A855F4">
              <w:rPr>
                <w:rFonts w:ascii="Arial" w:hAnsi="Arial" w:cs="Arial"/>
                <w:i/>
                <w:iCs/>
                <w:sz w:val="18"/>
                <w:szCs w:val="18"/>
              </w:rPr>
              <w:t>supportedMaxIntraInterFreqCellsConfig-r18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indicates the maximum number of RRC configured candidate cells for intra- and inter-frequency L1-RSRP measurement;</w:t>
            </w:r>
          </w:p>
          <w:p w14:paraId="49AB4075" w14:textId="77777777" w:rsidR="0020604E" w:rsidRPr="00A855F4" w:rsidRDefault="0020604E" w:rsidP="002D6D99">
            <w:pPr>
              <w:pStyle w:val="B1"/>
              <w:spacing w:after="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</w:r>
            <w:r w:rsidRPr="00A855F4">
              <w:rPr>
                <w:rFonts w:ascii="Arial" w:hAnsi="Arial" w:cs="Arial"/>
                <w:i/>
                <w:iCs/>
                <w:sz w:val="18"/>
                <w:szCs w:val="18"/>
              </w:rPr>
              <w:t>supportedMaxIntraInterFreqCellsPerReport-r18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indicates maximum number of candidate cells in one report where a SSBRI-RSRP pair is used for each beam report for intra- and inter-frequency L1-RSRP measurement;</w:t>
            </w:r>
          </w:p>
          <w:p w14:paraId="49D4B227" w14:textId="77777777" w:rsidR="0020604E" w:rsidRPr="00A855F4" w:rsidRDefault="0020604E" w:rsidP="002D6D99">
            <w:pPr>
              <w:pStyle w:val="B1"/>
              <w:spacing w:after="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</w:r>
            <w:r w:rsidRPr="00A855F4">
              <w:rPr>
                <w:rFonts w:ascii="Arial" w:hAnsi="Arial" w:cs="Arial"/>
                <w:i/>
                <w:iCs/>
                <w:sz w:val="18"/>
                <w:szCs w:val="18"/>
              </w:rPr>
              <w:t>supportedMaxIntraInterFreqBeamsPerCellReports-r18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indicates maximum number of </w:t>
            </w:r>
            <w:proofErr w:type="gramStart"/>
            <w:r w:rsidRPr="00A855F4">
              <w:rPr>
                <w:rFonts w:ascii="Arial" w:hAnsi="Arial" w:cs="Arial"/>
                <w:sz w:val="18"/>
                <w:szCs w:val="18"/>
              </w:rPr>
              <w:t>candidate</w:t>
            </w:r>
            <w:proofErr w:type="gramEnd"/>
            <w:r w:rsidRPr="00A855F4">
              <w:rPr>
                <w:rFonts w:ascii="Arial" w:hAnsi="Arial" w:cs="Arial"/>
                <w:sz w:val="18"/>
                <w:szCs w:val="18"/>
              </w:rPr>
              <w:t xml:space="preserve"> beams per candidate cell in one report where a SSBRI-RSRP pair is used for each beam report for intra- and inter-frequency L1-RSRP measurement;</w:t>
            </w:r>
          </w:p>
          <w:p w14:paraId="7FC36059" w14:textId="77777777" w:rsidR="0020604E" w:rsidRPr="00A855F4" w:rsidRDefault="0020604E" w:rsidP="002D6D99">
            <w:pPr>
              <w:pStyle w:val="B1"/>
              <w:spacing w:after="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</w:r>
            <w:r w:rsidRPr="00A855F4">
              <w:rPr>
                <w:rFonts w:ascii="Arial" w:hAnsi="Arial" w:cs="Arial"/>
                <w:i/>
                <w:iCs/>
                <w:sz w:val="18"/>
                <w:szCs w:val="18"/>
              </w:rPr>
              <w:t>supportedMaxIntraInterFreqBeamsReports-r18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indicates maximum number of candidate cells beams in total across all cells in one report where a SSBRI-RSRP pair is used for each beam report for intra- and inter-frequency L1-RSRP measurement;</w:t>
            </w:r>
          </w:p>
          <w:p w14:paraId="055442E7" w14:textId="77777777" w:rsidR="0020604E" w:rsidRPr="00A855F4" w:rsidRDefault="0020604E" w:rsidP="002D6D99">
            <w:pPr>
              <w:pStyle w:val="TAL"/>
              <w:rPr>
                <w:b/>
                <w:i/>
              </w:rPr>
            </w:pPr>
            <w:r w:rsidRPr="00A855F4">
              <w:t xml:space="preserve">UE supporting this feature shall also indicate support of </w:t>
            </w:r>
            <w:r w:rsidRPr="00A855F4">
              <w:rPr>
                <w:i/>
                <w:iCs/>
              </w:rPr>
              <w:t>intraFreqL1-MeasConfig-r18</w:t>
            </w:r>
            <w:r w:rsidRPr="00A855F4">
              <w:t>.</w:t>
            </w:r>
          </w:p>
        </w:tc>
        <w:tc>
          <w:tcPr>
            <w:tcW w:w="709" w:type="dxa"/>
          </w:tcPr>
          <w:p w14:paraId="0C97421B" w14:textId="77777777" w:rsidR="0020604E" w:rsidRPr="00A855F4" w:rsidRDefault="0020604E" w:rsidP="002D6D99">
            <w:pPr>
              <w:pStyle w:val="TAL"/>
              <w:jc w:val="center"/>
            </w:pPr>
            <w:r w:rsidRPr="00A855F4"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14:paraId="21CFC367" w14:textId="77777777" w:rsidR="0020604E" w:rsidRPr="00A855F4" w:rsidRDefault="0020604E" w:rsidP="002D6D99">
            <w:pPr>
              <w:pStyle w:val="TAL"/>
              <w:jc w:val="center"/>
            </w:pPr>
            <w:r w:rsidRPr="00A855F4">
              <w:t>No</w:t>
            </w:r>
          </w:p>
        </w:tc>
        <w:tc>
          <w:tcPr>
            <w:tcW w:w="709" w:type="dxa"/>
          </w:tcPr>
          <w:p w14:paraId="3A8805BC" w14:textId="77777777" w:rsidR="0020604E" w:rsidRPr="00A855F4" w:rsidRDefault="0020604E" w:rsidP="002D6D99">
            <w:pPr>
              <w:pStyle w:val="TAL"/>
              <w:jc w:val="center"/>
              <w:rPr>
                <w:bCs/>
                <w:iCs/>
              </w:rPr>
            </w:pPr>
            <w:r w:rsidRPr="00A855F4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F50C36F" w14:textId="77777777" w:rsidR="0020604E" w:rsidRPr="00A855F4" w:rsidRDefault="0020604E" w:rsidP="002D6D99">
            <w:pPr>
              <w:pStyle w:val="TAL"/>
              <w:jc w:val="center"/>
              <w:rPr>
                <w:bCs/>
                <w:iCs/>
              </w:rPr>
            </w:pPr>
            <w:r w:rsidRPr="00A855F4">
              <w:rPr>
                <w:bCs/>
                <w:iCs/>
              </w:rPr>
              <w:t>N/A</w:t>
            </w:r>
          </w:p>
        </w:tc>
      </w:tr>
    </w:tbl>
    <w:p w14:paraId="0D3A596B" w14:textId="1C0B237E" w:rsidR="0020604E" w:rsidRDefault="0020604E" w:rsidP="0020604E"/>
    <w:p w14:paraId="725D5084" w14:textId="58A21D2E" w:rsidR="0020604E" w:rsidRDefault="0020604E" w:rsidP="0020604E">
      <w:r>
        <w:t xml:space="preserve">RAN2 understands that, when the UE indicates support of this capability for a BC and the UE is currently operating in this BC </w:t>
      </w:r>
      <w:r w:rsidR="00557A9D">
        <w:t>(</w:t>
      </w:r>
      <w:r>
        <w:t>or a subset of it</w:t>
      </w:r>
      <w:r w:rsidR="00557A9D">
        <w:t>)</w:t>
      </w:r>
      <w:r>
        <w:t xml:space="preserve">, </w:t>
      </w:r>
      <w:r w:rsidR="00557A9D">
        <w:t xml:space="preserve">the SSBs </w:t>
      </w:r>
      <w:r>
        <w:t>of candidate cells on which the UE</w:t>
      </w:r>
      <w:r w:rsidR="00557A9D">
        <w:t xml:space="preserve"> can perform inter-frequency L1 measurements according to this UE capabilities can be in any band on which the UE supports LTM.</w:t>
      </w:r>
    </w:p>
    <w:p w14:paraId="6672C0B8" w14:textId="41CA5412" w:rsidR="0020604E" w:rsidRDefault="00557A9D" w:rsidP="0020604E">
      <w:r>
        <w:t>For example, if the UE has serving cells in bands A and B, indicates support of inter-frequency L1 measurements in a BC (A, B, C) and supports LTM in bands A, B, C, D, E, F and G, the UE can perform inter-frequency L1 measurements of SSBs of candidate cells in bands A, B, C, D, E, F and G.</w:t>
      </w:r>
    </w:p>
    <w:p w14:paraId="0A0803F2" w14:textId="27FCCEC2" w:rsidR="00557A9D" w:rsidRDefault="00557A9D" w:rsidP="0020604E">
      <w:r>
        <w:t>RAN2 agreed to introduce a new UE capability to allow the UE to indicate, per UE, that the SSBs of LTM candidate cells on which the UE can perform inter-frequency L1 measurements are limited to the BCs in which the UE indicates support of inter-frequency L1 measurements.</w:t>
      </w:r>
    </w:p>
    <w:p w14:paraId="59764605" w14:textId="19C75CBA" w:rsidR="00557A9D" w:rsidRDefault="00557A9D" w:rsidP="0020604E">
      <w:r>
        <w:t>RAN2 did not agree yet the final name and description but it could be for example: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557A9D" w:rsidRPr="00D715AC" w14:paraId="3985DC42" w14:textId="77777777" w:rsidTr="002D6D99">
        <w:trPr>
          <w:cantSplit/>
          <w:tblHeader/>
        </w:trPr>
        <w:tc>
          <w:tcPr>
            <w:tcW w:w="6917" w:type="dxa"/>
          </w:tcPr>
          <w:p w14:paraId="5B72DF9F" w14:textId="77777777" w:rsidR="00557A9D" w:rsidRPr="00D715AC" w:rsidRDefault="00557A9D" w:rsidP="002D6D99">
            <w:pPr>
              <w:pStyle w:val="TAL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D715AC">
              <w:rPr>
                <w:b/>
                <w:bCs/>
                <w:i/>
                <w:iCs/>
                <w:color w:val="000000" w:themeColor="text1"/>
                <w:u w:val="single"/>
              </w:rPr>
              <w:lastRenderedPageBreak/>
              <w:t>interFreqL1-OnlyInBC-r18</w:t>
            </w:r>
          </w:p>
          <w:p w14:paraId="60F9C67A" w14:textId="77777777" w:rsidR="00557A9D" w:rsidRPr="00D715AC" w:rsidRDefault="00557A9D" w:rsidP="002D6D99">
            <w:pPr>
              <w:pStyle w:val="TAL"/>
              <w:rPr>
                <w:color w:val="000000" w:themeColor="text1"/>
                <w:u w:val="single"/>
              </w:rPr>
            </w:pPr>
            <w:r w:rsidRPr="00D715AC">
              <w:rPr>
                <w:color w:val="000000" w:themeColor="text1"/>
                <w:u w:val="single"/>
              </w:rPr>
              <w:t xml:space="preserve">When included, indicates that, for each BC in which the UE indicates support of </w:t>
            </w:r>
            <w:r w:rsidRPr="00D715AC">
              <w:rPr>
                <w:i/>
                <w:iCs/>
                <w:color w:val="000000" w:themeColor="text1"/>
                <w:u w:val="single"/>
              </w:rPr>
              <w:t>interFreqL1-MeasConfig-r18</w:t>
            </w:r>
            <w:r w:rsidRPr="00D715AC">
              <w:rPr>
                <w:color w:val="000000" w:themeColor="text1"/>
                <w:u w:val="single"/>
              </w:rPr>
              <w:t>, the UE only supports inter-frequency L1-RSRP measurement and reporting based on SSB(s) of candidate cell(s) in the BC i.e., the UE does not support L1-RSRP measurement and reporting based on SSB(s) of candidate cell(s) out of the BC.</w:t>
            </w:r>
          </w:p>
        </w:tc>
        <w:tc>
          <w:tcPr>
            <w:tcW w:w="709" w:type="dxa"/>
          </w:tcPr>
          <w:p w14:paraId="69402FDA" w14:textId="77777777" w:rsidR="00557A9D" w:rsidRPr="00D715AC" w:rsidRDefault="00557A9D" w:rsidP="002D6D99">
            <w:pPr>
              <w:pStyle w:val="TAL"/>
              <w:jc w:val="center"/>
              <w:rPr>
                <w:color w:val="000000" w:themeColor="text1"/>
                <w:u w:val="single"/>
              </w:rPr>
            </w:pPr>
            <w:r w:rsidRPr="00D715AC">
              <w:rPr>
                <w:color w:val="000000" w:themeColor="text1"/>
                <w:u w:val="single"/>
                <w:lang w:eastAsia="ko-KR"/>
              </w:rPr>
              <w:t>UE</w:t>
            </w:r>
          </w:p>
        </w:tc>
        <w:tc>
          <w:tcPr>
            <w:tcW w:w="567" w:type="dxa"/>
          </w:tcPr>
          <w:p w14:paraId="5E78AFDC" w14:textId="77777777" w:rsidR="00557A9D" w:rsidRPr="00D715AC" w:rsidRDefault="00557A9D" w:rsidP="002D6D99">
            <w:pPr>
              <w:pStyle w:val="TAL"/>
              <w:jc w:val="center"/>
              <w:rPr>
                <w:color w:val="000000" w:themeColor="text1"/>
                <w:u w:val="single"/>
              </w:rPr>
            </w:pPr>
            <w:r w:rsidRPr="00D715AC">
              <w:rPr>
                <w:color w:val="000000" w:themeColor="text1"/>
                <w:u w:val="single"/>
              </w:rPr>
              <w:t>No</w:t>
            </w:r>
          </w:p>
        </w:tc>
        <w:tc>
          <w:tcPr>
            <w:tcW w:w="709" w:type="dxa"/>
          </w:tcPr>
          <w:p w14:paraId="56FF79D1" w14:textId="77777777" w:rsidR="00557A9D" w:rsidRPr="00D715AC" w:rsidRDefault="00557A9D" w:rsidP="002D6D99">
            <w:pPr>
              <w:pStyle w:val="TAL"/>
              <w:jc w:val="center"/>
              <w:rPr>
                <w:bCs/>
                <w:iCs/>
                <w:color w:val="000000" w:themeColor="text1"/>
                <w:u w:val="single"/>
              </w:rPr>
            </w:pPr>
            <w:r w:rsidRPr="00D715AC">
              <w:rPr>
                <w:bCs/>
                <w:iCs/>
                <w:color w:val="000000" w:themeColor="text1"/>
                <w:u w:val="single"/>
              </w:rPr>
              <w:t>No</w:t>
            </w:r>
          </w:p>
        </w:tc>
        <w:tc>
          <w:tcPr>
            <w:tcW w:w="728" w:type="dxa"/>
          </w:tcPr>
          <w:p w14:paraId="21F11A2C" w14:textId="77777777" w:rsidR="00557A9D" w:rsidRPr="00D715AC" w:rsidRDefault="00557A9D" w:rsidP="002D6D99">
            <w:pPr>
              <w:pStyle w:val="TAL"/>
              <w:jc w:val="center"/>
              <w:rPr>
                <w:bCs/>
                <w:iCs/>
                <w:color w:val="000000" w:themeColor="text1"/>
                <w:u w:val="single"/>
              </w:rPr>
            </w:pPr>
            <w:r w:rsidRPr="00D715AC">
              <w:rPr>
                <w:bCs/>
                <w:iCs/>
                <w:color w:val="000000" w:themeColor="text1"/>
                <w:u w:val="single"/>
              </w:rPr>
              <w:t>No</w:t>
            </w:r>
          </w:p>
        </w:tc>
      </w:tr>
    </w:tbl>
    <w:p w14:paraId="2B12F9DA" w14:textId="7CDD284C" w:rsidR="00557A9D" w:rsidRDefault="00557A9D" w:rsidP="0020604E"/>
    <w:p w14:paraId="1510A042" w14:textId="62C21F80" w:rsidR="00557A9D" w:rsidRDefault="00557A9D" w:rsidP="0020604E">
      <w:r>
        <w:t xml:space="preserve">In the above example, if the UE also signals </w:t>
      </w:r>
      <w:r>
        <w:rPr>
          <w:b/>
          <w:bCs/>
          <w:i/>
          <w:iCs/>
        </w:rPr>
        <w:t>interFreqL1-OnlyBC</w:t>
      </w:r>
      <w:r w:rsidRPr="00557A9D">
        <w:t xml:space="preserve">, </w:t>
      </w:r>
      <w:r>
        <w:t xml:space="preserve">the UE can perform inter-frequency L1 measurements of SSBs of candidate cells in bands A, B and </w:t>
      </w:r>
      <w:commentRangeStart w:id="16"/>
      <w:r>
        <w:t>C</w:t>
      </w:r>
      <w:commentRangeEnd w:id="16"/>
      <w:r w:rsidR="00D668F7">
        <w:rPr>
          <w:rStyle w:val="ab"/>
          <w:rFonts w:ascii="Arial" w:hAnsi="Arial"/>
        </w:rPr>
        <w:commentReference w:id="16"/>
      </w:r>
      <w:r>
        <w:t>.</w:t>
      </w:r>
    </w:p>
    <w:p w14:paraId="4C3F596D" w14:textId="292DD01B" w:rsidR="00503ABD" w:rsidRPr="00557A9D" w:rsidRDefault="00503ABD" w:rsidP="0020604E">
      <w:pPr>
        <w:rPr>
          <w:b/>
          <w:bCs/>
        </w:rPr>
      </w:pPr>
      <w:r>
        <w:t xml:space="preserve">RAN2 plans to agree corresponding CRs for TS 38.306 and TS 38.331 at the next RAN2 </w:t>
      </w:r>
      <w:commentRangeStart w:id="17"/>
      <w:r>
        <w:t>meeting</w:t>
      </w:r>
      <w:commentRangeEnd w:id="17"/>
      <w:r w:rsidR="00F02AB4">
        <w:rPr>
          <w:rStyle w:val="ab"/>
          <w:rFonts w:ascii="Arial" w:hAnsi="Arial"/>
        </w:rPr>
        <w:commentReference w:id="17"/>
      </w:r>
      <w:r>
        <w:t>.</w:t>
      </w:r>
    </w:p>
    <w:p w14:paraId="7065B5BF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8FA5BCC" w14:textId="35182E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0604E">
        <w:rPr>
          <w:rFonts w:ascii="Arial" w:hAnsi="Arial" w:cs="Arial"/>
          <w:b/>
        </w:rPr>
        <w:t>RAN1, RAN4</w:t>
      </w:r>
    </w:p>
    <w:p w14:paraId="6A2E7376" w14:textId="65234A46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503ABD">
        <w:rPr>
          <w:rFonts w:ascii="Arial" w:hAnsi="Arial" w:cs="Arial"/>
          <w:b/>
        </w:rPr>
        <w:tab/>
      </w:r>
      <w:r w:rsidR="0020604E">
        <w:rPr>
          <w:rFonts w:ascii="Arial" w:hAnsi="Arial" w:cs="Arial"/>
          <w:b/>
        </w:rPr>
        <w:t xml:space="preserve">RAN2 </w:t>
      </w:r>
      <w:r w:rsidR="00557A9D">
        <w:rPr>
          <w:rFonts w:ascii="Arial" w:hAnsi="Arial" w:cs="Arial"/>
          <w:b/>
        </w:rPr>
        <w:t xml:space="preserve">kindly ask RAN1 and RAN4 to take into account the above </w:t>
      </w:r>
      <w:r w:rsidR="00503ABD">
        <w:rPr>
          <w:rFonts w:ascii="Arial" w:hAnsi="Arial" w:cs="Arial"/>
          <w:b/>
        </w:rPr>
        <w:t>information</w:t>
      </w:r>
      <w:r w:rsidR="00557A9D">
        <w:rPr>
          <w:rFonts w:ascii="Arial" w:hAnsi="Arial" w:cs="Arial"/>
          <w:b/>
        </w:rPr>
        <w:t xml:space="preserve"> </w:t>
      </w:r>
      <w:r w:rsidR="0020604E">
        <w:rPr>
          <w:rFonts w:ascii="Arial" w:hAnsi="Arial" w:cs="Arial"/>
          <w:b/>
        </w:rPr>
        <w:t xml:space="preserve">and inform RAN2 if </w:t>
      </w:r>
      <w:r w:rsidR="00557A9D">
        <w:rPr>
          <w:rFonts w:ascii="Arial" w:hAnsi="Arial" w:cs="Arial"/>
          <w:b/>
        </w:rPr>
        <w:t>th</w:t>
      </w:r>
      <w:r w:rsidR="00503ABD">
        <w:rPr>
          <w:rFonts w:ascii="Arial" w:hAnsi="Arial" w:cs="Arial"/>
          <w:b/>
        </w:rPr>
        <w:t>ey see an issue</w:t>
      </w:r>
      <w:r w:rsidR="0020604E">
        <w:rPr>
          <w:rFonts w:ascii="Arial" w:hAnsi="Arial" w:cs="Arial"/>
          <w:b/>
        </w:rPr>
        <w:t>.</w:t>
      </w:r>
    </w:p>
    <w:p w14:paraId="13106391" w14:textId="18A29B4F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2674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F2674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6C86227" w14:textId="64EB2D5D" w:rsidR="002F1940" w:rsidRDefault="00F26741" w:rsidP="002F1940">
      <w:bookmarkStart w:id="18" w:name="OLE_LINK55"/>
      <w:bookmarkStart w:id="19" w:name="OLE_LINK56"/>
      <w:bookmarkStart w:id="20" w:name="OLE_LINK53"/>
      <w:bookmarkStart w:id="21" w:name="OLE_LINK54"/>
      <w:r w:rsidRPr="00F26741">
        <w:t>RAN2#128</w:t>
      </w:r>
      <w:r w:rsidR="002F1940" w:rsidRPr="00F26741">
        <w:tab/>
      </w:r>
      <w:r w:rsidRPr="00F26741">
        <w:t>11 - 18 November 2024</w:t>
      </w:r>
      <w:r w:rsidR="002F1940" w:rsidRPr="00F26741">
        <w:tab/>
      </w:r>
      <w:r w:rsidRPr="00F26741">
        <w:t>Orlando, US</w:t>
      </w:r>
      <w:bookmarkEnd w:id="18"/>
      <w:bookmarkEnd w:id="19"/>
    </w:p>
    <w:p w14:paraId="624A2636" w14:textId="47589B59" w:rsidR="00F26741" w:rsidRDefault="00F26741" w:rsidP="00F26741">
      <w:r w:rsidRPr="00F26741">
        <w:t>RAN2#12</w:t>
      </w:r>
      <w:r>
        <w:t>9</w:t>
      </w:r>
      <w:r w:rsidRPr="00F26741">
        <w:tab/>
        <w:t>1</w:t>
      </w:r>
      <w:r>
        <w:t>7</w:t>
      </w:r>
      <w:r w:rsidRPr="00F26741">
        <w:t xml:space="preserve"> - </w:t>
      </w:r>
      <w:r>
        <w:t>21</w:t>
      </w:r>
      <w:r w:rsidRPr="00F26741">
        <w:t xml:space="preserve"> </w:t>
      </w:r>
      <w:r>
        <w:t>February</w:t>
      </w:r>
      <w:r w:rsidRPr="00F26741">
        <w:t xml:space="preserve"> 202</w:t>
      </w:r>
      <w:r>
        <w:t>5</w:t>
      </w:r>
      <w:r w:rsidRPr="00F26741">
        <w:tab/>
      </w:r>
      <w:r>
        <w:t>Athens</w:t>
      </w:r>
      <w:r w:rsidRPr="00F26741">
        <w:t xml:space="preserve">, </w:t>
      </w:r>
      <w:r>
        <w:t>Greece</w:t>
      </w:r>
    </w:p>
    <w:bookmarkEnd w:id="20"/>
    <w:bookmarkEnd w:id="21"/>
    <w:p w14:paraId="0BF2380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MediaTek-Xiaonan" w:date="2024-10-15T17:44:00Z" w:initials="MTK-XN">
    <w:p w14:paraId="680B6749" w14:textId="77777777" w:rsidR="00906001" w:rsidRDefault="00D668F7" w:rsidP="00075B30">
      <w:pPr>
        <w:pStyle w:val="a6"/>
        <w:jc w:val="left"/>
      </w:pPr>
      <w:r>
        <w:rPr>
          <w:rStyle w:val="ab"/>
        </w:rPr>
        <w:annotationRef/>
      </w:r>
      <w:r w:rsidR="00906001">
        <w:t>Maybe we can say" UE can only perform" or adding "without the requirement to measure other inter-frequency band D,E,F and G." in the end to highlight this restriction</w:t>
      </w:r>
    </w:p>
  </w:comment>
  <w:comment w:id="17" w:author="MediaTek-Xiaonan" w:date="2024-10-15T17:58:00Z" w:initials="MTK-XN">
    <w:p w14:paraId="1B6A365A" w14:textId="579CAC07" w:rsidR="00F02AB4" w:rsidRDefault="00F02AB4" w:rsidP="00397A73">
      <w:pPr>
        <w:pStyle w:val="a6"/>
        <w:jc w:val="left"/>
      </w:pPr>
      <w:r>
        <w:rPr>
          <w:rStyle w:val="ab"/>
        </w:rPr>
        <w:annotationRef/>
      </w:r>
      <w:r>
        <w:t>Question: Since this is an per UE capability, do we need to mention the impact on other LTM capability with BC granularity and related to it? (i.e., FG39-2 inter-f meas without gap)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0B6749" w15:done="0"/>
  <w15:commentEx w15:paraId="1B6A36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2869" w16cex:dateUtc="2024-10-15T09:44:00Z"/>
  <w16cex:commentExtensible w16cex:durableId="2AB92BA9" w16cex:dateUtc="2024-10-15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B6749" w16cid:durableId="2AB92869"/>
  <w16cid:commentId w16cid:paraId="1B6A365A" w16cid:durableId="2AB92B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56E6" w14:textId="77777777" w:rsidR="002D17C0" w:rsidRDefault="002D17C0">
      <w:pPr>
        <w:spacing w:after="0"/>
      </w:pPr>
      <w:r>
        <w:separator/>
      </w:r>
    </w:p>
  </w:endnote>
  <w:endnote w:type="continuationSeparator" w:id="0">
    <w:p w14:paraId="4FF1438E" w14:textId="77777777" w:rsidR="002D17C0" w:rsidRDefault="002D1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FE07" w14:textId="77777777" w:rsidR="002D17C0" w:rsidRDefault="002D17C0">
      <w:pPr>
        <w:spacing w:after="0"/>
      </w:pPr>
      <w:r>
        <w:separator/>
      </w:r>
    </w:p>
  </w:footnote>
  <w:footnote w:type="continuationSeparator" w:id="0">
    <w:p w14:paraId="115C34BE" w14:textId="77777777" w:rsidR="002D17C0" w:rsidRDefault="002D17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62780545">
    <w:abstractNumId w:val="3"/>
  </w:num>
  <w:num w:numId="2" w16cid:durableId="1765764967">
    <w:abstractNumId w:val="2"/>
  </w:num>
  <w:num w:numId="3" w16cid:durableId="875774773">
    <w:abstractNumId w:val="1"/>
  </w:num>
  <w:num w:numId="4" w16cid:durableId="56140804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-Xiaonan">
    <w15:presenceInfo w15:providerId="None" w15:userId="MediaTek-Xiaon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0604E"/>
    <w:rsid w:val="002D17C0"/>
    <w:rsid w:val="002D540C"/>
    <w:rsid w:val="002F1940"/>
    <w:rsid w:val="00383545"/>
    <w:rsid w:val="00433500"/>
    <w:rsid w:val="00433F71"/>
    <w:rsid w:val="00440D43"/>
    <w:rsid w:val="004E3939"/>
    <w:rsid w:val="00503ABD"/>
    <w:rsid w:val="00557A9D"/>
    <w:rsid w:val="00624B8B"/>
    <w:rsid w:val="00711394"/>
    <w:rsid w:val="00794FF5"/>
    <w:rsid w:val="007F4F92"/>
    <w:rsid w:val="008D772F"/>
    <w:rsid w:val="00906001"/>
    <w:rsid w:val="0099764C"/>
    <w:rsid w:val="00B97703"/>
    <w:rsid w:val="00CF6087"/>
    <w:rsid w:val="00D668F7"/>
    <w:rsid w:val="00F02AB4"/>
    <w:rsid w:val="00F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6167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9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71139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71139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711394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711394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711394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711394"/>
    <w:pPr>
      <w:outlineLvl w:val="5"/>
    </w:pPr>
  </w:style>
  <w:style w:type="paragraph" w:styleId="7">
    <w:name w:val="heading 7"/>
    <w:basedOn w:val="H6"/>
    <w:next w:val="a"/>
    <w:qFormat/>
    <w:rsid w:val="00711394"/>
    <w:pPr>
      <w:outlineLvl w:val="6"/>
    </w:pPr>
  </w:style>
  <w:style w:type="paragraph" w:styleId="8">
    <w:name w:val="heading 8"/>
    <w:basedOn w:val="1"/>
    <w:next w:val="a"/>
    <w:qFormat/>
    <w:rsid w:val="0071139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139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113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711394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1"/>
    <w:rsid w:val="00711394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11394"/>
    <w:pPr>
      <w:spacing w:before="180"/>
      <w:ind w:left="2693" w:hanging="2693"/>
    </w:pPr>
    <w:rPr>
      <w:b/>
    </w:rPr>
  </w:style>
  <w:style w:type="paragraph" w:styleId="TOC1">
    <w:name w:val="toc 1"/>
    <w:semiHidden/>
    <w:rsid w:val="0071139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139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1394"/>
    <w:pPr>
      <w:ind w:left="1701" w:hanging="1701"/>
    </w:pPr>
  </w:style>
  <w:style w:type="paragraph" w:styleId="TOC4">
    <w:name w:val="toc 4"/>
    <w:basedOn w:val="TOC3"/>
    <w:semiHidden/>
    <w:rsid w:val="00711394"/>
    <w:pPr>
      <w:ind w:left="1418" w:hanging="1418"/>
    </w:pPr>
  </w:style>
  <w:style w:type="paragraph" w:styleId="TOC3">
    <w:name w:val="toc 3"/>
    <w:basedOn w:val="TOC2"/>
    <w:semiHidden/>
    <w:rsid w:val="00711394"/>
    <w:pPr>
      <w:ind w:left="1134" w:hanging="1134"/>
    </w:pPr>
  </w:style>
  <w:style w:type="paragraph" w:styleId="TOC2">
    <w:name w:val="toc 2"/>
    <w:basedOn w:val="TOC1"/>
    <w:semiHidden/>
    <w:rsid w:val="0071139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711394"/>
    <w:pPr>
      <w:ind w:left="284"/>
    </w:pPr>
  </w:style>
  <w:style w:type="paragraph" w:styleId="10">
    <w:name w:val="index 1"/>
    <w:basedOn w:val="a"/>
    <w:semiHidden/>
    <w:rsid w:val="00711394"/>
    <w:pPr>
      <w:keepLines/>
      <w:spacing w:after="0"/>
    </w:pPr>
  </w:style>
  <w:style w:type="paragraph" w:customStyle="1" w:styleId="ZH">
    <w:name w:val="ZH"/>
    <w:rsid w:val="0071139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1394"/>
    <w:pPr>
      <w:outlineLvl w:val="9"/>
    </w:pPr>
  </w:style>
  <w:style w:type="paragraph" w:styleId="22">
    <w:name w:val="List Number 2"/>
    <w:basedOn w:val="af"/>
    <w:semiHidden/>
    <w:rsid w:val="00711394"/>
    <w:pPr>
      <w:ind w:left="851"/>
    </w:pPr>
  </w:style>
  <w:style w:type="character" w:styleId="af0">
    <w:name w:val="footnote reference"/>
    <w:basedOn w:val="a0"/>
    <w:semiHidden/>
    <w:rsid w:val="00711394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711394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711394"/>
    <w:rPr>
      <w:b/>
    </w:rPr>
  </w:style>
  <w:style w:type="paragraph" w:customStyle="1" w:styleId="TAC">
    <w:name w:val="TAC"/>
    <w:basedOn w:val="TAL"/>
    <w:rsid w:val="00711394"/>
    <w:pPr>
      <w:jc w:val="center"/>
    </w:pPr>
  </w:style>
  <w:style w:type="paragraph" w:customStyle="1" w:styleId="TF">
    <w:name w:val="TF"/>
    <w:basedOn w:val="TH"/>
    <w:rsid w:val="00711394"/>
    <w:pPr>
      <w:keepNext w:val="0"/>
      <w:spacing w:before="0" w:after="240"/>
    </w:pPr>
  </w:style>
  <w:style w:type="paragraph" w:customStyle="1" w:styleId="NO">
    <w:name w:val="NO"/>
    <w:basedOn w:val="a"/>
    <w:rsid w:val="00711394"/>
    <w:pPr>
      <w:keepLines/>
      <w:ind w:left="1135" w:hanging="851"/>
    </w:pPr>
  </w:style>
  <w:style w:type="paragraph" w:styleId="TOC9">
    <w:name w:val="toc 9"/>
    <w:basedOn w:val="TOC8"/>
    <w:semiHidden/>
    <w:rsid w:val="00711394"/>
    <w:pPr>
      <w:ind w:left="1418" w:hanging="1418"/>
    </w:pPr>
  </w:style>
  <w:style w:type="paragraph" w:customStyle="1" w:styleId="EX">
    <w:name w:val="EX"/>
    <w:basedOn w:val="a"/>
    <w:rsid w:val="00711394"/>
    <w:pPr>
      <w:keepLines/>
      <w:ind w:left="1702" w:hanging="1418"/>
    </w:pPr>
  </w:style>
  <w:style w:type="paragraph" w:customStyle="1" w:styleId="FP">
    <w:name w:val="FP"/>
    <w:basedOn w:val="a"/>
    <w:rsid w:val="00711394"/>
    <w:pPr>
      <w:spacing w:after="0"/>
    </w:pPr>
  </w:style>
  <w:style w:type="paragraph" w:customStyle="1" w:styleId="LD">
    <w:name w:val="LD"/>
    <w:rsid w:val="0071139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1394"/>
    <w:pPr>
      <w:spacing w:after="0"/>
    </w:pPr>
  </w:style>
  <w:style w:type="paragraph" w:customStyle="1" w:styleId="EW">
    <w:name w:val="EW"/>
    <w:basedOn w:val="EX"/>
    <w:rsid w:val="00711394"/>
    <w:pPr>
      <w:spacing w:after="0"/>
    </w:pPr>
  </w:style>
  <w:style w:type="paragraph" w:styleId="TOC6">
    <w:name w:val="toc 6"/>
    <w:basedOn w:val="TOC5"/>
    <w:next w:val="a"/>
    <w:semiHidden/>
    <w:rsid w:val="00711394"/>
    <w:pPr>
      <w:ind w:left="1985" w:hanging="1985"/>
    </w:pPr>
  </w:style>
  <w:style w:type="paragraph" w:styleId="TOC7">
    <w:name w:val="toc 7"/>
    <w:basedOn w:val="TOC6"/>
    <w:next w:val="a"/>
    <w:semiHidden/>
    <w:rsid w:val="00711394"/>
    <w:pPr>
      <w:ind w:left="2268" w:hanging="2268"/>
    </w:pPr>
  </w:style>
  <w:style w:type="paragraph" w:styleId="23">
    <w:name w:val="List Bullet 2"/>
    <w:basedOn w:val="af3"/>
    <w:semiHidden/>
    <w:rsid w:val="00711394"/>
    <w:pPr>
      <w:ind w:left="851"/>
    </w:pPr>
  </w:style>
  <w:style w:type="paragraph" w:styleId="30">
    <w:name w:val="List Bullet 3"/>
    <w:basedOn w:val="23"/>
    <w:semiHidden/>
    <w:rsid w:val="00711394"/>
    <w:pPr>
      <w:ind w:left="1135"/>
    </w:pPr>
  </w:style>
  <w:style w:type="paragraph" w:styleId="af">
    <w:name w:val="List Number"/>
    <w:basedOn w:val="a9"/>
    <w:semiHidden/>
    <w:rsid w:val="00711394"/>
  </w:style>
  <w:style w:type="paragraph" w:customStyle="1" w:styleId="EQ">
    <w:name w:val="EQ"/>
    <w:basedOn w:val="a"/>
    <w:next w:val="a"/>
    <w:rsid w:val="0071139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139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139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139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1394"/>
    <w:pPr>
      <w:jc w:val="right"/>
    </w:pPr>
  </w:style>
  <w:style w:type="paragraph" w:customStyle="1" w:styleId="H6">
    <w:name w:val="H6"/>
    <w:basedOn w:val="5"/>
    <w:next w:val="a"/>
    <w:rsid w:val="0071139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1394"/>
    <w:pPr>
      <w:ind w:left="851" w:hanging="851"/>
    </w:pPr>
  </w:style>
  <w:style w:type="paragraph" w:customStyle="1" w:styleId="TAL">
    <w:name w:val="TAL"/>
    <w:basedOn w:val="a"/>
    <w:link w:val="TALCar"/>
    <w:rsid w:val="0071139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139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139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139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139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1394"/>
    <w:pPr>
      <w:framePr w:wrap="notBeside" w:y="16161"/>
    </w:pPr>
  </w:style>
  <w:style w:type="character" w:customStyle="1" w:styleId="ZGSM">
    <w:name w:val="ZGSM"/>
    <w:rsid w:val="00711394"/>
  </w:style>
  <w:style w:type="paragraph" w:styleId="24">
    <w:name w:val="List 2"/>
    <w:basedOn w:val="a9"/>
    <w:semiHidden/>
    <w:rsid w:val="00711394"/>
    <w:pPr>
      <w:ind w:left="851"/>
    </w:pPr>
  </w:style>
  <w:style w:type="paragraph" w:customStyle="1" w:styleId="ZG">
    <w:name w:val="ZG"/>
    <w:rsid w:val="0071139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711394"/>
    <w:pPr>
      <w:ind w:left="1135"/>
    </w:pPr>
  </w:style>
  <w:style w:type="paragraph" w:styleId="40">
    <w:name w:val="List 4"/>
    <w:basedOn w:val="31"/>
    <w:semiHidden/>
    <w:rsid w:val="00711394"/>
    <w:pPr>
      <w:ind w:left="1418"/>
    </w:pPr>
  </w:style>
  <w:style w:type="paragraph" w:styleId="50">
    <w:name w:val="List 5"/>
    <w:basedOn w:val="40"/>
    <w:semiHidden/>
    <w:rsid w:val="00711394"/>
    <w:pPr>
      <w:ind w:left="1702"/>
    </w:pPr>
  </w:style>
  <w:style w:type="paragraph" w:customStyle="1" w:styleId="EditorsNote">
    <w:name w:val="Editor's Note"/>
    <w:basedOn w:val="NO"/>
    <w:rsid w:val="00711394"/>
    <w:rPr>
      <w:color w:val="FF0000"/>
    </w:rPr>
  </w:style>
  <w:style w:type="paragraph" w:styleId="a9">
    <w:name w:val="List"/>
    <w:basedOn w:val="a"/>
    <w:semiHidden/>
    <w:rsid w:val="00711394"/>
    <w:pPr>
      <w:ind w:left="568" w:hanging="284"/>
    </w:pPr>
  </w:style>
  <w:style w:type="paragraph" w:styleId="af3">
    <w:name w:val="List Bullet"/>
    <w:basedOn w:val="a9"/>
    <w:semiHidden/>
    <w:rsid w:val="00711394"/>
  </w:style>
  <w:style w:type="paragraph" w:styleId="41">
    <w:name w:val="List Bullet 4"/>
    <w:basedOn w:val="30"/>
    <w:semiHidden/>
    <w:rsid w:val="00711394"/>
    <w:pPr>
      <w:ind w:left="1418"/>
    </w:pPr>
  </w:style>
  <w:style w:type="paragraph" w:styleId="51">
    <w:name w:val="List Bullet 5"/>
    <w:basedOn w:val="41"/>
    <w:semiHidden/>
    <w:rsid w:val="00711394"/>
    <w:pPr>
      <w:ind w:left="1702"/>
    </w:pPr>
  </w:style>
  <w:style w:type="paragraph" w:customStyle="1" w:styleId="B2">
    <w:name w:val="B2"/>
    <w:basedOn w:val="24"/>
    <w:rsid w:val="00711394"/>
  </w:style>
  <w:style w:type="paragraph" w:customStyle="1" w:styleId="B3">
    <w:name w:val="B3"/>
    <w:basedOn w:val="31"/>
    <w:rsid w:val="00711394"/>
  </w:style>
  <w:style w:type="paragraph" w:customStyle="1" w:styleId="B4">
    <w:name w:val="B4"/>
    <w:basedOn w:val="40"/>
    <w:rsid w:val="00711394"/>
  </w:style>
  <w:style w:type="paragraph" w:customStyle="1" w:styleId="B5">
    <w:name w:val="B5"/>
    <w:basedOn w:val="50"/>
    <w:rsid w:val="00711394"/>
  </w:style>
  <w:style w:type="paragraph" w:customStyle="1" w:styleId="ZTD">
    <w:name w:val="ZTD"/>
    <w:basedOn w:val="ZB"/>
    <w:rsid w:val="00711394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rsid w:val="0020604E"/>
    <w:rPr>
      <w:rFonts w:ascii="Arial" w:hAnsi="Arial"/>
      <w:sz w:val="18"/>
    </w:rPr>
  </w:style>
  <w:style w:type="character" w:customStyle="1" w:styleId="B1Char1">
    <w:name w:val="B1 Char1"/>
    <w:link w:val="B1"/>
    <w:qFormat/>
    <w:rsid w:val="0020604E"/>
  </w:style>
  <w:style w:type="character" w:customStyle="1" w:styleId="TALChar">
    <w:name w:val="TAL Char"/>
    <w:rsid w:val="00557A9D"/>
    <w:rPr>
      <w:rFonts w:ascii="Arial" w:hAnsi="Arial"/>
      <w:sz w:val="18"/>
      <w:lang w:eastAsia="en-US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D668F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D668F7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D668F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MediaTek-Xiaonan</cp:lastModifiedBy>
  <cp:revision>3</cp:revision>
  <cp:lastPrinted>2002-04-23T07:10:00Z</cp:lastPrinted>
  <dcterms:created xsi:type="dcterms:W3CDTF">2024-10-15T10:00:00Z</dcterms:created>
  <dcterms:modified xsi:type="dcterms:W3CDTF">2024-10-15T10:03:00Z</dcterms:modified>
</cp:coreProperties>
</file>