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Title:</w:t>
      </w:r>
      <w:r w:rsidRPr="00E46E5C">
        <w:rPr>
          <w:rFonts w:ascii="Arial" w:eastAsia="宋体" w:hAnsi="Arial" w:cs="Arial"/>
          <w:b/>
          <w:lang w:eastAsia="en-US"/>
        </w:rPr>
        <w:tab/>
      </w:r>
      <w:bookmarkStart w:id="8" w:name="OLE_LINK54"/>
      <w:r w:rsidR="006D1BC3" w:rsidRPr="006D1BC3">
        <w:rPr>
          <w:rFonts w:ascii="Arial" w:eastAsia="宋体" w:hAnsi="Arial" w:cs="Arial"/>
          <w:bCs/>
          <w:lang w:eastAsia="en-US"/>
        </w:rPr>
        <w:t>D</w:t>
      </w:r>
      <w:r w:rsidR="006D1BC3">
        <w:rPr>
          <w:rFonts w:ascii="Arial" w:eastAsia="宋体" w:hAnsi="Arial" w:cs="Arial"/>
          <w:bCs/>
          <w:lang w:eastAsia="en-US"/>
        </w:rPr>
        <w:t>raft</w:t>
      </w:r>
      <w:r w:rsidR="006D1BC3">
        <w:rPr>
          <w:rFonts w:ascii="Arial" w:eastAsia="宋体" w:hAnsi="Arial" w:cs="Arial"/>
          <w:b/>
          <w:lang w:eastAsia="en-US"/>
        </w:rPr>
        <w:t xml:space="preserve"> </w:t>
      </w:r>
      <w:r w:rsidRPr="00E46E5C">
        <w:rPr>
          <w:rFonts w:ascii="Arial" w:eastAsia="宋体" w:hAnsi="Arial" w:cs="Arial"/>
          <w:bCs/>
          <w:lang w:eastAsia="en-US"/>
        </w:rPr>
        <w:t xml:space="preserve">LS on </w:t>
      </w:r>
      <w:bookmarkStart w:id="9" w:name="OLE_LINK51"/>
      <w:r>
        <w:rPr>
          <w:rFonts w:ascii="Arial" w:eastAsia="宋体" w:hAnsi="Arial" w:cs="Arial"/>
          <w:bCs/>
          <w:lang w:eastAsia="en-US"/>
        </w:rPr>
        <w:t>data block sizes</w:t>
      </w:r>
      <w:r w:rsidRPr="00E46E5C">
        <w:rPr>
          <w:rFonts w:ascii="Arial" w:eastAsia="宋体"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lang w:eastAsia="en-US"/>
        </w:rPr>
      </w:pPr>
      <w:r w:rsidRPr="00E46E5C">
        <w:rPr>
          <w:rFonts w:ascii="Arial" w:eastAsia="宋体" w:hAnsi="Arial" w:cs="Arial"/>
          <w:b/>
          <w:lang w:eastAsia="en-US"/>
        </w:rPr>
        <w:t>Response to:</w:t>
      </w:r>
      <w:r w:rsidRPr="00E46E5C">
        <w:rPr>
          <w:rFonts w:ascii="Arial" w:eastAsia="宋体"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Release:</w:t>
      </w:r>
      <w:r w:rsidRPr="00E46E5C">
        <w:rPr>
          <w:rFonts w:ascii="Arial" w:eastAsia="宋体"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Work Item:</w:t>
      </w:r>
      <w:r w:rsidRPr="00E46E5C">
        <w:rPr>
          <w:rFonts w:ascii="Arial" w:eastAsia="宋体" w:hAnsi="Arial" w:cs="Arial"/>
          <w:bCs/>
          <w:lang w:eastAsia="en-US"/>
        </w:rPr>
        <w:tab/>
      </w:r>
      <w:proofErr w:type="spellStart"/>
      <w:r w:rsidRPr="00E46E5C">
        <w:rPr>
          <w:rFonts w:ascii="Arial" w:eastAsia="宋体"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Source:</w:t>
      </w:r>
      <w:r w:rsidRPr="00E46E5C">
        <w:rPr>
          <w:rFonts w:ascii="Arial" w:eastAsia="宋体" w:hAnsi="Arial" w:cs="Arial"/>
          <w:bCs/>
          <w:lang w:eastAsia="en-US"/>
        </w:rPr>
        <w:tab/>
      </w:r>
      <w:r w:rsidR="006D1BC3">
        <w:rPr>
          <w:rFonts w:ascii="Arial" w:eastAsia="宋体" w:hAnsi="Arial" w:cs="Arial"/>
          <w:bCs/>
          <w:lang w:eastAsia="en-US"/>
        </w:rPr>
        <w:t xml:space="preserve">MediaTek [to be </w:t>
      </w:r>
      <w:r w:rsidRPr="00E46E5C">
        <w:rPr>
          <w:rFonts w:ascii="Arial" w:eastAsia="宋体" w:hAnsi="Arial" w:cs="Arial"/>
          <w:bCs/>
          <w:lang w:eastAsia="en-US"/>
        </w:rPr>
        <w:t>RAN2</w:t>
      </w:r>
      <w:r w:rsidR="006D1BC3">
        <w:rPr>
          <w:rFonts w:ascii="Arial" w:eastAsia="宋体"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To:</w:t>
      </w:r>
      <w:r w:rsidRPr="00E46E5C">
        <w:rPr>
          <w:rFonts w:ascii="Arial" w:eastAsia="宋体" w:hAnsi="Arial" w:cs="Arial"/>
          <w:bCs/>
          <w:lang w:eastAsia="en-US"/>
        </w:rPr>
        <w:tab/>
      </w:r>
      <w:r>
        <w:rPr>
          <w:rFonts w:ascii="Arial" w:eastAsia="宋体" w:hAnsi="Arial" w:cs="Arial"/>
          <w:bCs/>
          <w:lang w:eastAsia="en-US"/>
        </w:rPr>
        <w:t>RAN1</w:t>
      </w:r>
      <w:r w:rsidRPr="00E46E5C">
        <w:rPr>
          <w:rFonts w:ascii="Arial" w:eastAsia="宋体"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commentRangeStart w:id="10"/>
      <w:commentRangeStart w:id="11"/>
      <w:commentRangeStart w:id="12"/>
      <w:commentRangeStart w:id="13"/>
      <w:commentRangeStart w:id="14"/>
      <w:r w:rsidRPr="00E46E5C">
        <w:rPr>
          <w:rFonts w:ascii="Arial" w:eastAsia="宋体" w:hAnsi="Arial" w:cs="Arial"/>
          <w:b/>
          <w:lang w:eastAsia="en-US"/>
        </w:rPr>
        <w:t>Cc:</w:t>
      </w:r>
      <w:commentRangeEnd w:id="10"/>
      <w:r w:rsidR="00734224">
        <w:rPr>
          <w:rStyle w:val="af1"/>
          <w:rFonts w:eastAsia="宋体"/>
          <w:lang w:eastAsia="en-US"/>
        </w:rPr>
        <w:commentReference w:id="10"/>
      </w:r>
      <w:commentRangeEnd w:id="11"/>
      <w:r w:rsidR="00EE4F8A">
        <w:rPr>
          <w:rStyle w:val="af1"/>
          <w:rFonts w:eastAsia="宋体"/>
          <w:lang w:eastAsia="en-US"/>
        </w:rPr>
        <w:commentReference w:id="11"/>
      </w:r>
      <w:commentRangeEnd w:id="12"/>
      <w:r w:rsidR="00602F2A">
        <w:rPr>
          <w:rStyle w:val="af1"/>
          <w:rFonts w:eastAsia="宋体"/>
          <w:lang w:eastAsia="en-US"/>
        </w:rPr>
        <w:commentReference w:id="12"/>
      </w:r>
      <w:commentRangeEnd w:id="13"/>
      <w:r w:rsidR="002D536F">
        <w:rPr>
          <w:rStyle w:val="af1"/>
          <w:rFonts w:eastAsia="宋体"/>
          <w:lang w:eastAsia="en-US"/>
        </w:rPr>
        <w:commentReference w:id="13"/>
      </w:r>
      <w:commentRangeEnd w:id="14"/>
      <w:r w:rsidR="00F7482D">
        <w:rPr>
          <w:rStyle w:val="af1"/>
          <w:rFonts w:eastAsia="宋体"/>
          <w:lang w:eastAsia="en-US"/>
        </w:rPr>
        <w:commentReference w:id="14"/>
      </w:r>
      <w:r w:rsidRPr="00E46E5C">
        <w:rPr>
          <w:rFonts w:ascii="Arial" w:eastAsia="宋体" w:hAnsi="Arial" w:cs="Arial"/>
          <w:bCs/>
          <w:lang w:eastAsia="en-US"/>
        </w:rPr>
        <w:tab/>
      </w:r>
      <w:r w:rsidR="00734224">
        <w:rPr>
          <w:rFonts w:ascii="Arial" w:eastAsia="宋体"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宋体" w:hAnsi="Arial" w:cs="Arial"/>
          <w:bCs/>
          <w:lang w:eastAsia="en-US"/>
        </w:rPr>
      </w:pPr>
      <w:r w:rsidRPr="00E46E5C">
        <w:rPr>
          <w:rFonts w:ascii="Arial" w:eastAsia="宋体" w:hAnsi="Arial" w:cs="Arial"/>
          <w:b/>
          <w:lang w:eastAsia="en-US"/>
        </w:rPr>
        <w:t>Contact Person:</w:t>
      </w:r>
      <w:r w:rsidRPr="00E46E5C">
        <w:rPr>
          <w:rFonts w:ascii="Arial" w:eastAsia="宋体"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宋体" w:hAnsi="Arial" w:cs="Arial"/>
          <w:bCs/>
          <w:lang w:eastAsia="en-US"/>
        </w:rPr>
      </w:pPr>
      <w:r w:rsidRPr="00E46E5C">
        <w:rPr>
          <w:rFonts w:ascii="Arial" w:eastAsia="宋体" w:hAnsi="Arial" w:cs="Arial"/>
          <w:b/>
          <w:lang w:eastAsia="en-US"/>
        </w:rPr>
        <w:t xml:space="preserve">Name: </w:t>
      </w:r>
      <w:r>
        <w:rPr>
          <w:rFonts w:ascii="Arial" w:eastAsia="宋体"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Send any reply LS to:</w:t>
      </w:r>
      <w:r w:rsidRPr="00E46E5C">
        <w:rPr>
          <w:rFonts w:ascii="Arial" w:eastAsia="宋体" w:hAnsi="Arial" w:cs="Arial"/>
          <w:b/>
          <w:lang w:eastAsia="en-US"/>
        </w:rPr>
        <w:tab/>
        <w:t xml:space="preserve">3GPP Liaisons Coordinator, </w:t>
      </w:r>
      <w:hyperlink r:id="rId12" w:history="1">
        <w:r w:rsidRPr="00E46E5C">
          <w:rPr>
            <w:rFonts w:eastAsia="宋体"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Attachments:</w:t>
      </w:r>
      <w:r w:rsidRPr="00E46E5C">
        <w:rPr>
          <w:rFonts w:ascii="Arial" w:eastAsia="宋体" w:hAnsi="Arial" w:cs="Arial"/>
          <w:b/>
          <w:lang w:eastAsia="en-US"/>
        </w:rPr>
        <w:tab/>
      </w:r>
      <w:r w:rsidRPr="00E46E5C">
        <w:rPr>
          <w:rFonts w:ascii="Arial" w:eastAsia="宋体"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宋体"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宋体"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commentRangeStart w:id="15"/>
      <w:commentRangeStart w:id="16"/>
      <w:commentRangeStart w:id="17"/>
      <w:commentRangeStart w:id="18"/>
      <w:r w:rsidRPr="00E46E5C">
        <w:rPr>
          <w:rFonts w:ascii="Arial" w:eastAsia="宋体" w:hAnsi="Arial" w:cs="Arial"/>
          <w:b/>
          <w:sz w:val="18"/>
          <w:lang w:eastAsia="en-US"/>
        </w:rPr>
        <w:t xml:space="preserve">1. </w:t>
      </w:r>
      <w:r w:rsidRPr="00E46E5C">
        <w:rPr>
          <w:rFonts w:ascii="Arial" w:eastAsia="宋体" w:hAnsi="Arial" w:cs="Arial"/>
          <w:b/>
          <w:lang w:eastAsia="en-US"/>
        </w:rPr>
        <w:t>Overall Description:</w:t>
      </w:r>
      <w:commentRangeEnd w:id="15"/>
      <w:r w:rsidR="000A7775">
        <w:rPr>
          <w:rStyle w:val="af1"/>
          <w:rFonts w:eastAsia="宋体"/>
          <w:lang w:eastAsia="en-US"/>
        </w:rPr>
        <w:commentReference w:id="15"/>
      </w:r>
      <w:commentRangeEnd w:id="16"/>
      <w:r w:rsidR="00734224">
        <w:rPr>
          <w:rStyle w:val="af1"/>
          <w:rFonts w:eastAsia="宋体"/>
          <w:lang w:eastAsia="en-US"/>
        </w:rPr>
        <w:commentReference w:id="16"/>
      </w:r>
      <w:commentRangeEnd w:id="17"/>
      <w:r w:rsidR="002D536F">
        <w:rPr>
          <w:rStyle w:val="af1"/>
          <w:rFonts w:eastAsia="宋体"/>
          <w:lang w:eastAsia="en-US"/>
        </w:rPr>
        <w:commentReference w:id="17"/>
      </w:r>
      <w:commentRangeEnd w:id="18"/>
      <w:r w:rsidR="00B348A9">
        <w:rPr>
          <w:rStyle w:val="af1"/>
          <w:rFonts w:eastAsia="宋体"/>
          <w:lang w:eastAsia="en-US"/>
        </w:rPr>
        <w:commentReference w:id="18"/>
      </w:r>
    </w:p>
    <w:p w14:paraId="549EACED" w14:textId="71BE83D2"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9"/>
      <w:commentRangeStart w:id="20"/>
      <w:commentRangeStart w:id="21"/>
      <w:r w:rsidR="00E12CCE">
        <w:rPr>
          <w:rFonts w:ascii="Calibri" w:eastAsia="PMingLiU" w:hAnsi="Calibri"/>
          <w:sz w:val="22"/>
          <w:szCs w:val="22"/>
          <w:lang w:eastAsia="zh-TW"/>
        </w:rPr>
        <w:t>ve</w:t>
      </w:r>
      <w:commentRangeEnd w:id="19"/>
      <w:r w:rsidR="00E12CCE">
        <w:rPr>
          <w:rStyle w:val="af1"/>
          <w:rFonts w:eastAsia="宋体"/>
          <w:lang w:eastAsia="en-US"/>
        </w:rPr>
        <w:commentReference w:id="19"/>
      </w:r>
      <w:commentRangeEnd w:id="20"/>
      <w:r w:rsidR="005D12B5">
        <w:rPr>
          <w:rStyle w:val="af1"/>
          <w:rFonts w:eastAsia="宋体"/>
          <w:lang w:eastAsia="en-US"/>
        </w:rPr>
        <w:commentReference w:id="20"/>
      </w:r>
      <w:commentRangeEnd w:id="21"/>
      <w:r w:rsidR="004F5C14">
        <w:rPr>
          <w:rStyle w:val="af1"/>
          <w:rFonts w:eastAsia="宋体"/>
          <w:lang w:eastAsia="en-US"/>
        </w:rPr>
        <w:commentReference w:id="21"/>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w:t>
      </w:r>
      <w:commentRangeStart w:id="22"/>
      <w:r w:rsidR="00D25688">
        <w:rPr>
          <w:rFonts w:ascii="Calibri" w:eastAsia="PMingLiU" w:hAnsi="Calibri"/>
          <w:sz w:val="22"/>
          <w:szCs w:val="22"/>
          <w:lang w:eastAsia="zh-TW"/>
        </w:rPr>
        <w:t>MAC layer</w:t>
      </w:r>
      <w:commentRangeEnd w:id="22"/>
      <w:r w:rsidR="002504D5">
        <w:rPr>
          <w:rStyle w:val="af1"/>
          <w:rFonts w:eastAsia="宋体"/>
          <w:lang w:eastAsia="en-US"/>
        </w:rPr>
        <w:commentReference w:id="22"/>
      </w:r>
      <w:r w:rsidR="00602F2A">
        <w:rPr>
          <w:rFonts w:ascii="Calibri" w:eastAsia="PMingLiU" w:hAnsi="Calibri"/>
          <w:sz w:val="22"/>
          <w:szCs w:val="22"/>
          <w:lang w:eastAsia="zh-TW"/>
        </w:rPr>
        <w:t>.</w:t>
      </w:r>
    </w:p>
    <w:p w14:paraId="3EB43B6D" w14:textId="1B310F30"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602F2A">
        <w:rPr>
          <w:rFonts w:ascii="Calibri" w:eastAsia="PMingLiU" w:hAnsi="Calibri"/>
          <w:sz w:val="22"/>
          <w:szCs w:val="22"/>
          <w:lang w:eastAsia="zh-TW"/>
        </w:rPr>
        <w:t>expect to</w:t>
      </w:r>
      <w:r>
        <w:rPr>
          <w:rFonts w:ascii="Calibri" w:eastAsia="PMingLiU" w:hAnsi="Calibri"/>
          <w:sz w:val="22"/>
          <w:szCs w:val="22"/>
          <w:lang w:eastAsia="zh-TW"/>
        </w:rPr>
        <w:t xml:space="preserve"> </w:t>
      </w:r>
      <w:ins w:id="23" w:author="MediaTek (Nathan Tenny)" w:date="2024-08-22T10:39:00Z">
        <w:r w:rsidR="004F5C14">
          <w:rPr>
            <w:rFonts w:ascii="Calibri" w:eastAsia="PMingLiU" w:hAnsi="Calibri"/>
            <w:sz w:val="22"/>
            <w:szCs w:val="22"/>
            <w:lang w:eastAsia="zh-TW"/>
          </w:rPr>
          <w:t xml:space="preserve">follow RAN1 conclusion and </w:t>
        </w:r>
      </w:ins>
      <w:r>
        <w:rPr>
          <w:rFonts w:ascii="Calibri" w:eastAsia="PMingLiU" w:hAnsi="Calibri"/>
          <w:sz w:val="22"/>
          <w:szCs w:val="22"/>
          <w:lang w:eastAsia="zh-TW"/>
        </w:rPr>
        <w:t xml:space="preserve">define MAC PDU sizes to </w:t>
      </w:r>
      <w:r w:rsidR="00D25688">
        <w:rPr>
          <w:rFonts w:ascii="Calibri" w:eastAsia="PMingLiU" w:hAnsi="Calibri"/>
          <w:sz w:val="22"/>
          <w:szCs w:val="22"/>
          <w:lang w:eastAsia="zh-TW"/>
        </w:rPr>
        <w:t>align</w:t>
      </w:r>
      <w:r w:rsidR="00602F2A">
        <w:rPr>
          <w:rFonts w:ascii="Calibri" w:eastAsia="PMingLiU" w:hAnsi="Calibri"/>
          <w:sz w:val="22"/>
          <w:szCs w:val="22"/>
          <w:lang w:eastAsia="zh-TW"/>
        </w:rPr>
        <w:t xml:space="preserve"> with</w:t>
      </w:r>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 sizes</w:t>
      </w:r>
      <w:r>
        <w:rPr>
          <w:rFonts w:ascii="Calibri" w:eastAsia="PMingLiU" w:hAnsi="Calibri"/>
          <w:sz w:val="22"/>
          <w:szCs w:val="22"/>
          <w:lang w:eastAsia="zh-TW"/>
        </w:rPr>
        <w:t>.</w:t>
      </w:r>
      <w:r w:rsidR="00602F2A">
        <w:rPr>
          <w:rFonts w:ascii="Calibri" w:eastAsia="PMingLiU" w:hAnsi="Calibri"/>
          <w:sz w:val="22"/>
          <w:szCs w:val="22"/>
          <w:lang w:eastAsia="zh-TW"/>
        </w:rPr>
        <w:t xml:space="preserve"> </w:t>
      </w:r>
      <w:commentRangeStart w:id="24"/>
      <w:r w:rsidR="00602F2A">
        <w:rPr>
          <w:rFonts w:ascii="Calibri" w:eastAsia="PMingLiU" w:hAnsi="Calibri"/>
          <w:sz w:val="22"/>
          <w:szCs w:val="22"/>
          <w:lang w:eastAsia="zh-TW"/>
        </w:rPr>
        <w:t xml:space="preserve"> </w:t>
      </w:r>
      <w:commentRangeEnd w:id="24"/>
      <w:r w:rsidR="006B187E">
        <w:rPr>
          <w:rStyle w:val="af1"/>
          <w:rFonts w:eastAsia="宋体"/>
          <w:lang w:eastAsia="en-US"/>
        </w:rPr>
        <w:commentReference w:id="24"/>
      </w:r>
      <w:commentRangeStart w:id="25"/>
      <w:commentRangeStart w:id="26"/>
      <w:commentRangeStart w:id="27"/>
      <w:commentRangeStart w:id="28"/>
      <w:del w:id="29" w:author="MediaTek (Nathan Tenny)" w:date="2024-08-22T10:39:00Z">
        <w:r w:rsidDel="004F5C14">
          <w:rPr>
            <w:rFonts w:ascii="Calibri" w:eastAsia="PMingLiU" w:hAnsi="Calibri"/>
            <w:sz w:val="22"/>
            <w:szCs w:val="22"/>
            <w:lang w:eastAsia="zh-TW"/>
          </w:rPr>
          <w:delText xml:space="preserve">Accordingly, RAN2 intend to follow RAN1 on the values used for </w:delText>
        </w:r>
        <w:r w:rsidR="00E46E5C" w:rsidDel="004F5C14">
          <w:rPr>
            <w:rFonts w:ascii="Calibri" w:eastAsia="PMingLiU" w:hAnsi="Calibri"/>
            <w:sz w:val="22"/>
            <w:szCs w:val="22"/>
            <w:lang w:eastAsia="zh-TW"/>
          </w:rPr>
          <w:delText xml:space="preserve">transport block </w:delText>
        </w:r>
        <w:r w:rsidDel="004F5C14">
          <w:rPr>
            <w:rFonts w:ascii="Calibri" w:eastAsia="PMingLiU" w:hAnsi="Calibri"/>
            <w:sz w:val="22"/>
            <w:szCs w:val="22"/>
            <w:lang w:eastAsia="zh-TW"/>
          </w:rPr>
          <w:delText>sizes</w:delText>
        </w:r>
        <w:r w:rsidR="005545C0" w:rsidDel="004F5C14">
          <w:rPr>
            <w:rFonts w:ascii="Calibri" w:eastAsia="PMingLiU" w:hAnsi="Calibri"/>
            <w:sz w:val="22"/>
            <w:szCs w:val="22"/>
            <w:lang w:eastAsia="zh-TW"/>
          </w:rPr>
          <w:delText>.</w:delText>
        </w:r>
        <w:commentRangeEnd w:id="25"/>
        <w:r w:rsidR="00602F2A" w:rsidDel="004F5C14">
          <w:rPr>
            <w:rStyle w:val="af1"/>
            <w:rFonts w:eastAsia="宋体"/>
            <w:lang w:eastAsia="en-US"/>
          </w:rPr>
          <w:commentReference w:id="25"/>
        </w:r>
        <w:commentRangeEnd w:id="26"/>
        <w:r w:rsidR="002D536F" w:rsidDel="004F5C14">
          <w:rPr>
            <w:rStyle w:val="af1"/>
            <w:rFonts w:eastAsia="宋体"/>
            <w:lang w:eastAsia="en-US"/>
          </w:rPr>
          <w:commentReference w:id="26"/>
        </w:r>
        <w:commentRangeEnd w:id="27"/>
        <w:r w:rsidR="00F7482D" w:rsidDel="004F5C14">
          <w:rPr>
            <w:rStyle w:val="af1"/>
            <w:rFonts w:eastAsia="宋体"/>
            <w:lang w:eastAsia="en-US"/>
          </w:rPr>
          <w:commentReference w:id="27"/>
        </w:r>
      </w:del>
      <w:commentRangeEnd w:id="28"/>
      <w:r w:rsidR="004F5C14">
        <w:rPr>
          <w:rStyle w:val="af1"/>
          <w:rFonts w:eastAsia="宋体"/>
          <w:lang w:eastAsia="en-US"/>
        </w:rPr>
        <w:commentReference w:id="28"/>
      </w:r>
      <w:del w:id="30" w:author="MediaTek (Nathan Tenny)" w:date="2024-08-22T10:39:00Z">
        <w:r w:rsidR="005545C0" w:rsidDel="004F5C14">
          <w:rPr>
            <w:rFonts w:ascii="Calibri" w:eastAsia="PMingLiU" w:hAnsi="Calibri"/>
            <w:sz w:val="22"/>
            <w:szCs w:val="22"/>
            <w:lang w:eastAsia="zh-TW"/>
          </w:rPr>
          <w:delText xml:space="preserve"> </w:delText>
        </w:r>
        <w:r w:rsidR="00602F2A" w:rsidDel="004F5C14">
          <w:rPr>
            <w:rFonts w:ascii="Calibri" w:eastAsia="PMingLiU" w:hAnsi="Calibri"/>
            <w:sz w:val="22"/>
            <w:szCs w:val="22"/>
            <w:lang w:eastAsia="zh-TW"/>
          </w:rPr>
          <w:delText xml:space="preserve"> </w:delText>
        </w:r>
      </w:del>
      <w:r w:rsidR="00D25688">
        <w:rPr>
          <w:rFonts w:ascii="Calibri" w:eastAsia="PMingLiU" w:hAnsi="Calibri"/>
          <w:sz w:val="22"/>
          <w:szCs w:val="22"/>
          <w:lang w:eastAsia="zh-TW"/>
        </w:rPr>
        <w:t xml:space="preserve">To take an </w:t>
      </w:r>
      <w:commentRangeStart w:id="31"/>
      <w:commentRangeStart w:id="32"/>
      <w:del w:id="33" w:author="MediaTek (Nathan Tenny)" w:date="2024-08-22T10:40:00Z">
        <w:r w:rsidR="00D25688" w:rsidDel="004F5C14">
          <w:rPr>
            <w:rFonts w:ascii="Calibri" w:eastAsia="PMingLiU" w:hAnsi="Calibri"/>
            <w:sz w:val="22"/>
            <w:szCs w:val="22"/>
            <w:lang w:eastAsia="zh-TW"/>
          </w:rPr>
          <w:delText xml:space="preserve">educated </w:delText>
        </w:r>
      </w:del>
      <w:commentRangeEnd w:id="31"/>
      <w:commentRangeEnd w:id="32"/>
      <w:ins w:id="34" w:author="MediaTek (Nathan Tenny)" w:date="2024-08-22T10:40:00Z">
        <w:r w:rsidR="004F5C14">
          <w:rPr>
            <w:rFonts w:ascii="Calibri" w:eastAsia="PMingLiU" w:hAnsi="Calibri"/>
            <w:sz w:val="22"/>
            <w:szCs w:val="22"/>
            <w:lang w:eastAsia="zh-TW"/>
          </w:rPr>
          <w:t xml:space="preserve">informed </w:t>
        </w:r>
      </w:ins>
      <w:r w:rsidR="00072F79">
        <w:rPr>
          <w:rStyle w:val="af1"/>
          <w:rFonts w:eastAsia="宋体"/>
          <w:lang w:eastAsia="en-US"/>
        </w:rPr>
        <w:commentReference w:id="31"/>
      </w:r>
      <w:r w:rsidR="004F5C14">
        <w:rPr>
          <w:rStyle w:val="af1"/>
          <w:rFonts w:eastAsia="宋体"/>
          <w:lang w:eastAsia="en-US"/>
        </w:rPr>
        <w:commentReference w:id="32"/>
      </w:r>
      <w:r w:rsidR="00D25688">
        <w:rPr>
          <w:rFonts w:ascii="Calibri" w:eastAsia="PMingLiU" w:hAnsi="Calibri"/>
          <w:sz w:val="22"/>
          <w:szCs w:val="22"/>
          <w:lang w:eastAsia="zh-TW"/>
        </w:rPr>
        <w:t xml:space="preserve">decision about the need for the segmentation in </w:t>
      </w:r>
      <w:commentRangeStart w:id="35"/>
      <w:r w:rsidR="00BA3929">
        <w:rPr>
          <w:rFonts w:ascii="Calibri" w:eastAsia="PMingLiU" w:hAnsi="Calibri"/>
          <w:sz w:val="22"/>
          <w:szCs w:val="22"/>
          <w:lang w:eastAsia="zh-TW"/>
        </w:rPr>
        <w:t>MAC</w:t>
      </w:r>
      <w:commentRangeEnd w:id="35"/>
      <w:r w:rsidR="002504D5">
        <w:rPr>
          <w:rStyle w:val="af1"/>
          <w:rFonts w:eastAsia="宋体"/>
          <w:lang w:eastAsia="en-US"/>
        </w:rPr>
        <w:commentReference w:id="35"/>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 sizes (in both D2R and R2D directions) RAN1 intend</w:t>
      </w:r>
      <w:del w:id="36" w:author="MediaTek (Nathan Tenny)" w:date="2024-08-22T10:39:00Z">
        <w:r w:rsidR="00D25688" w:rsidDel="004F5C14">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to </w:t>
      </w:r>
      <w:commentRangeStart w:id="37"/>
      <w:commentRangeStart w:id="38"/>
      <w:r w:rsidR="00D25688">
        <w:rPr>
          <w:rFonts w:ascii="Calibri" w:eastAsia="PMingLiU" w:hAnsi="Calibri"/>
          <w:sz w:val="22"/>
          <w:szCs w:val="22"/>
          <w:lang w:eastAsia="zh-TW"/>
        </w:rPr>
        <w:t>specify</w:t>
      </w:r>
      <w:commentRangeEnd w:id="37"/>
      <w:r w:rsidR="00A43C41">
        <w:rPr>
          <w:rStyle w:val="af1"/>
          <w:rFonts w:eastAsia="宋体"/>
          <w:lang w:eastAsia="en-US"/>
        </w:rPr>
        <w:commentReference w:id="37"/>
      </w:r>
      <w:commentRangeEnd w:id="38"/>
      <w:r w:rsidR="004F5C14">
        <w:rPr>
          <w:rStyle w:val="af1"/>
          <w:rFonts w:eastAsia="宋体"/>
          <w:lang w:eastAsia="en-US"/>
        </w:rPr>
        <w:commentReference w:id="38"/>
      </w:r>
      <w:ins w:id="39" w:author="MediaTek (Nathan Tenny)" w:date="2024-08-22T10:40:00Z">
        <w:r w:rsidR="004F5C14">
          <w:rPr>
            <w:rFonts w:ascii="Calibri" w:eastAsia="PMingLiU" w:hAnsi="Calibri"/>
            <w:sz w:val="22"/>
            <w:szCs w:val="22"/>
            <w:lang w:eastAsia="zh-TW"/>
          </w:rPr>
          <w:t>/use</w:t>
        </w:r>
      </w:ins>
      <w:r w:rsidR="00BA3929">
        <w:rPr>
          <w:rFonts w:ascii="Calibri" w:eastAsia="PMingLiU" w:hAnsi="Calibri"/>
          <w:sz w:val="22"/>
          <w:szCs w:val="22"/>
          <w:lang w:eastAsia="zh-TW"/>
        </w:rPr>
        <w:t>.</w:t>
      </w:r>
      <w:del w:id="40" w:author="MediaTek (Nathan Tenny)" w:date="2024-08-22T10:40:00Z">
        <w:r w:rsidR="005545C0" w:rsidDel="004F5C14">
          <w:rPr>
            <w:rFonts w:ascii="Calibri" w:eastAsia="PMingLiU" w:hAnsi="Calibri"/>
            <w:sz w:val="22"/>
            <w:szCs w:val="22"/>
            <w:lang w:eastAsia="zh-TW"/>
          </w:rPr>
          <w:delText xml:space="preserve"> </w:delText>
        </w:r>
      </w:del>
    </w:p>
    <w:p w14:paraId="68EB62E2" w14:textId="271CE0DE"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w:t>
      </w:r>
      <w:commentRangeStart w:id="41"/>
      <w:commentRangeStart w:id="42"/>
      <w:r w:rsidR="005545C0">
        <w:rPr>
          <w:rFonts w:ascii="Calibri" w:eastAsia="PMingLiU" w:hAnsi="Calibri"/>
          <w:sz w:val="22"/>
          <w:szCs w:val="22"/>
          <w:lang w:eastAsia="zh-TW"/>
        </w:rPr>
        <w:t>369</w:t>
      </w:r>
      <w:commentRangeEnd w:id="41"/>
      <w:r w:rsidR="00185EC0">
        <w:rPr>
          <w:rStyle w:val="af1"/>
          <w:rFonts w:eastAsia="宋体"/>
          <w:lang w:eastAsia="en-US"/>
        </w:rPr>
        <w:commentReference w:id="41"/>
      </w:r>
      <w:commentRangeEnd w:id="42"/>
      <w:r w:rsidR="004F5C14">
        <w:rPr>
          <w:rStyle w:val="af1"/>
          <w:rFonts w:eastAsia="宋体"/>
          <w:lang w:eastAsia="en-US"/>
        </w:rPr>
        <w:commentReference w:id="42"/>
      </w:r>
      <w:r w:rsidR="00D25688">
        <w:rPr>
          <w:rFonts w:ascii="Calibri" w:eastAsia="PMingLiU" w:hAnsi="Calibri"/>
          <w:sz w:val="22"/>
          <w:szCs w:val="22"/>
          <w:lang w:eastAsia="zh-TW"/>
        </w:rPr>
        <w:t xml:space="preserve"> </w:t>
      </w:r>
      <w:del w:id="43" w:author="MediaTek (Nathan Tenny)" w:date="2024-08-22T10:41:00Z">
        <w:r w:rsidR="00D25688" w:rsidDel="004F5C14">
          <w:rPr>
            <w:rFonts w:ascii="Calibri" w:eastAsia="PMingLiU" w:hAnsi="Calibri"/>
            <w:sz w:val="22"/>
            <w:szCs w:val="22"/>
            <w:lang w:eastAsia="zh-TW"/>
          </w:rPr>
          <w:delText>state</w:delText>
        </w:r>
        <w:r w:rsidR="005545C0" w:rsidDel="004F5C14">
          <w:rPr>
            <w:rFonts w:ascii="Calibri" w:eastAsia="PMingLiU" w:hAnsi="Calibri"/>
            <w:sz w:val="22"/>
            <w:szCs w:val="22"/>
            <w:lang w:eastAsia="zh-TW"/>
          </w:rPr>
          <w:delText xml:space="preserve"> </w:delText>
        </w:r>
      </w:del>
      <w:ins w:id="44" w:author="MediaTek (Nathan Tenny)" w:date="2024-08-22T10:41:00Z">
        <w:r w:rsidR="004F5C14">
          <w:rPr>
            <w:rFonts w:ascii="Calibri" w:eastAsia="PMingLiU" w:hAnsi="Calibri"/>
            <w:sz w:val="22"/>
            <w:szCs w:val="22"/>
            <w:lang w:eastAsia="zh-TW"/>
          </w:rPr>
          <w:t xml:space="preserve">indicate </w:t>
        </w:r>
      </w:ins>
      <w:r>
        <w:rPr>
          <w:rFonts w:ascii="Calibri" w:eastAsia="PMingLiU" w:hAnsi="Calibri"/>
          <w:sz w:val="22"/>
          <w:szCs w:val="22"/>
          <w:lang w:eastAsia="zh-TW"/>
        </w:rPr>
        <w:t>that a maximum</w:t>
      </w:r>
      <w:r w:rsidR="00602F2A">
        <w:rPr>
          <w:rFonts w:ascii="Calibri" w:eastAsia="PMingLiU" w:hAnsi="Calibri"/>
          <w:sz w:val="22"/>
          <w:szCs w:val="22"/>
          <w:lang w:eastAsia="zh-TW"/>
        </w:rPr>
        <w:t xml:space="preserve"> </w:t>
      </w:r>
      <w:del w:id="45" w:author="MediaTek (Nathan Tenny)" w:date="2024-08-22T10:41:00Z">
        <w:r w:rsidR="00602F2A" w:rsidDel="004F5C14">
          <w:rPr>
            <w:rFonts w:ascii="Calibri" w:eastAsia="PMingLiU" w:hAnsi="Calibri"/>
            <w:sz w:val="22"/>
            <w:szCs w:val="22"/>
            <w:lang w:eastAsia="zh-TW"/>
          </w:rPr>
          <w:delText>“approximate” or</w:delText>
        </w:r>
        <w:r w:rsidDel="004F5C14">
          <w:rPr>
            <w:rFonts w:ascii="Calibri" w:eastAsia="PMingLiU" w:hAnsi="Calibri"/>
            <w:sz w:val="22"/>
            <w:szCs w:val="22"/>
            <w:lang w:eastAsia="zh-TW"/>
          </w:rPr>
          <w:delText xml:space="preserve"> </w:delText>
        </w:r>
        <w:commentRangeStart w:id="46"/>
        <w:commentRangeStart w:id="47"/>
        <w:commentRangeStart w:id="48"/>
        <w:commentRangeStart w:id="49"/>
        <w:commentRangeStart w:id="50"/>
        <w:r w:rsidR="005545C0" w:rsidDel="004F5C14">
          <w:rPr>
            <w:rFonts w:ascii="Calibri" w:eastAsia="PMingLiU" w:hAnsi="Calibri"/>
            <w:sz w:val="22"/>
            <w:szCs w:val="22"/>
            <w:lang w:eastAsia="zh-TW"/>
          </w:rPr>
          <w:delText xml:space="preserve">“typical” </w:delText>
        </w:r>
        <w:commentRangeEnd w:id="46"/>
        <w:r w:rsidR="005C6CB8" w:rsidDel="004F5C14">
          <w:rPr>
            <w:rStyle w:val="af1"/>
            <w:rFonts w:eastAsia="宋体"/>
            <w:lang w:eastAsia="en-US"/>
          </w:rPr>
          <w:commentReference w:id="46"/>
        </w:r>
        <w:commentRangeEnd w:id="47"/>
        <w:r w:rsidR="00602F2A" w:rsidDel="004F5C14">
          <w:rPr>
            <w:rStyle w:val="af1"/>
            <w:rFonts w:eastAsia="宋体"/>
            <w:lang w:eastAsia="en-US"/>
          </w:rPr>
          <w:commentReference w:id="47"/>
        </w:r>
        <w:commentRangeEnd w:id="48"/>
        <w:r w:rsidR="002D536F" w:rsidDel="004F5C14">
          <w:rPr>
            <w:rStyle w:val="af1"/>
            <w:rFonts w:eastAsia="宋体"/>
            <w:lang w:eastAsia="en-US"/>
          </w:rPr>
          <w:commentReference w:id="48"/>
        </w:r>
        <w:commentRangeEnd w:id="49"/>
        <w:r w:rsidR="00A7724A" w:rsidDel="004F5C14">
          <w:rPr>
            <w:rStyle w:val="af1"/>
            <w:rFonts w:eastAsia="宋体"/>
            <w:lang w:eastAsia="en-US"/>
          </w:rPr>
          <w:commentReference w:id="49"/>
        </w:r>
      </w:del>
      <w:commentRangeEnd w:id="50"/>
      <w:r w:rsidR="004F5C14">
        <w:rPr>
          <w:rStyle w:val="af1"/>
          <w:rFonts w:eastAsia="宋体"/>
          <w:lang w:eastAsia="en-US"/>
        </w:rPr>
        <w:commentReference w:id="50"/>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w:t>
      </w:r>
      <w:ins w:id="52" w:author="MediaTek (Nathan Tenny)" w:date="2024-08-22T10:41:00Z">
        <w:r w:rsidR="004F5C14">
          <w:rPr>
            <w:rFonts w:ascii="Calibri" w:eastAsia="PMingLiU" w:hAnsi="Calibri"/>
            <w:sz w:val="22"/>
            <w:szCs w:val="22"/>
            <w:lang w:eastAsia="zh-TW"/>
          </w:rPr>
          <w:t xml:space="preserve"> “approximately”</w:t>
        </w:r>
      </w:ins>
      <w:r>
        <w:rPr>
          <w:rFonts w:ascii="Calibri" w:eastAsia="PMingLiU" w:hAnsi="Calibri"/>
          <w:sz w:val="22"/>
          <w:szCs w:val="22"/>
          <w:lang w:eastAsia="zh-TW"/>
        </w:rPr>
        <w:t xml:space="preserve"> ~1000 bits is expected</w:t>
      </w:r>
      <w:r w:rsidR="00D25688">
        <w:rPr>
          <w:rFonts w:ascii="Calibri" w:eastAsia="PMingLiU" w:hAnsi="Calibri"/>
          <w:sz w:val="22"/>
          <w:szCs w:val="22"/>
          <w:lang w:eastAsia="zh-TW"/>
        </w:rPr>
        <w:t>.</w:t>
      </w:r>
      <w:r w:rsidR="00602F2A">
        <w:rPr>
          <w:rFonts w:ascii="Calibri" w:eastAsia="PMingLiU" w:hAnsi="Calibri"/>
          <w:sz w:val="22"/>
          <w:szCs w:val="22"/>
          <w:lang w:eastAsia="zh-TW"/>
        </w:rPr>
        <w:t xml:space="preserve">  </w:t>
      </w:r>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r w:rsidR="00602F2A">
        <w:rPr>
          <w:rFonts w:ascii="Calibri" w:eastAsia="PMingLiU" w:hAnsi="Calibri"/>
          <w:sz w:val="22"/>
          <w:szCs w:val="22"/>
          <w:lang w:eastAsia="zh-TW"/>
        </w:rPr>
        <w:t xml:space="preserve">like to </w:t>
      </w:r>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what maximum</w:t>
      </w:r>
      <w:r w:rsidR="00D25688">
        <w:rPr>
          <w:rFonts w:ascii="Calibri" w:eastAsia="PMingLiU" w:hAnsi="Calibri"/>
          <w:sz w:val="22"/>
          <w:szCs w:val="22"/>
          <w:lang w:eastAsia="zh-TW"/>
        </w:rPr>
        <w:t xml:space="preserve"> </w:t>
      </w:r>
      <w:del w:id="53" w:author="MediaTek (Nathan Tenny)" w:date="2024-08-22T10:41:00Z">
        <w:r w:rsidR="00D25688" w:rsidDel="004F5C14">
          <w:rPr>
            <w:rFonts w:ascii="Calibri" w:eastAsia="PMingLiU" w:hAnsi="Calibri"/>
            <w:sz w:val="22"/>
            <w:szCs w:val="22"/>
            <w:lang w:eastAsia="zh-TW"/>
          </w:rPr>
          <w:delText>and typical</w:delText>
        </w:r>
        <w:r w:rsidR="005545C0" w:rsidDel="004F5C14">
          <w:rPr>
            <w:rFonts w:ascii="Calibri" w:eastAsia="PMingLiU" w:hAnsi="Calibri"/>
            <w:sz w:val="22"/>
            <w:szCs w:val="22"/>
            <w:lang w:eastAsia="zh-TW"/>
          </w:rPr>
          <w:delText xml:space="preserve"> </w:delText>
        </w:r>
      </w:del>
      <w:r w:rsidR="005545C0">
        <w:rPr>
          <w:rFonts w:ascii="Calibri" w:eastAsia="PMingLiU" w:hAnsi="Calibri"/>
          <w:sz w:val="22"/>
          <w:szCs w:val="22"/>
          <w:lang w:eastAsia="zh-TW"/>
        </w:rPr>
        <w:t>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w:t>
      </w:r>
      <w:commentRangeStart w:id="54"/>
      <w:commentRangeStart w:id="55"/>
      <w:commentRangeStart w:id="56"/>
      <w:commentRangeStart w:id="57"/>
      <w:commentRangeStart w:id="58"/>
      <w:r w:rsidR="00BA3929">
        <w:rPr>
          <w:rFonts w:ascii="Calibri" w:eastAsia="PMingLiU" w:hAnsi="Calibri"/>
          <w:sz w:val="22"/>
          <w:szCs w:val="22"/>
          <w:lang w:eastAsia="zh-TW"/>
        </w:rPr>
        <w:t xml:space="preserve">if </w:t>
      </w:r>
      <w:commentRangeEnd w:id="54"/>
      <w:r w:rsidR="00A43C41">
        <w:rPr>
          <w:rStyle w:val="af1"/>
          <w:rFonts w:eastAsia="宋体"/>
          <w:lang w:eastAsia="en-US"/>
        </w:rPr>
        <w:commentReference w:id="54"/>
      </w:r>
      <w:commentRangeEnd w:id="55"/>
      <w:r w:rsidR="002D536F">
        <w:rPr>
          <w:rStyle w:val="af1"/>
          <w:rFonts w:eastAsia="宋体"/>
          <w:lang w:eastAsia="en-US"/>
        </w:rPr>
        <w:commentReference w:id="55"/>
      </w:r>
      <w:commentRangeEnd w:id="56"/>
      <w:r w:rsidR="00CA6666">
        <w:rPr>
          <w:rStyle w:val="af1"/>
          <w:rFonts w:eastAsia="宋体"/>
          <w:lang w:eastAsia="en-US"/>
        </w:rPr>
        <w:commentReference w:id="56"/>
      </w:r>
      <w:commentRangeEnd w:id="57"/>
      <w:r w:rsidR="002E4498">
        <w:rPr>
          <w:rStyle w:val="af1"/>
          <w:rFonts w:eastAsia="宋体"/>
          <w:lang w:eastAsia="en-US"/>
        </w:rPr>
        <w:commentReference w:id="57"/>
      </w:r>
      <w:commentRangeEnd w:id="58"/>
      <w:r w:rsidR="004F5C14">
        <w:rPr>
          <w:rStyle w:val="af1"/>
          <w:rFonts w:eastAsia="宋体"/>
          <w:lang w:eastAsia="en-US"/>
        </w:rPr>
        <w:commentReference w:id="58"/>
      </w:r>
      <w:del w:id="59" w:author="MediaTek (Nathan Tenny)" w:date="2024-08-22T10:42:00Z">
        <w:r w:rsidR="00602F2A" w:rsidDel="004F5C14">
          <w:rPr>
            <w:rFonts w:ascii="Calibri" w:eastAsia="PMingLiU" w:hAnsi="Calibri"/>
            <w:sz w:val="22"/>
            <w:szCs w:val="22"/>
            <w:lang w:eastAsia="zh-TW"/>
          </w:rPr>
          <w:delText xml:space="preserve">the </w:delText>
        </w:r>
        <w:r w:rsidR="00BA3929" w:rsidDel="004F5C14">
          <w:rPr>
            <w:rFonts w:ascii="Calibri" w:eastAsia="PMingLiU" w:hAnsi="Calibri"/>
            <w:sz w:val="22"/>
            <w:szCs w:val="22"/>
            <w:lang w:eastAsia="zh-TW"/>
          </w:rPr>
          <w:delText>application</w:delText>
        </w:r>
      </w:del>
      <w:ins w:id="60" w:author="MediaTek (Nathan Tenny)" w:date="2024-08-22T10:42:00Z">
        <w:r w:rsidR="004F5C14">
          <w:rPr>
            <w:rFonts w:ascii="Calibri" w:eastAsia="PMingLiU" w:hAnsi="Calibri"/>
            <w:sz w:val="22"/>
            <w:szCs w:val="22"/>
            <w:lang w:eastAsia="zh-TW"/>
          </w:rPr>
          <w:t>upper</w:t>
        </w:r>
      </w:ins>
      <w:r w:rsidR="00BA3929">
        <w:rPr>
          <w:rFonts w:ascii="Calibri" w:eastAsia="PMingLiU" w:hAnsi="Calibri"/>
          <w:sz w:val="22"/>
          <w:szCs w:val="22"/>
          <w:lang w:eastAsia="zh-TW"/>
        </w:rPr>
        <w:t xml:space="preserve"> layer</w:t>
      </w:r>
      <w:ins w:id="61" w:author="MediaTek (Nathan Tenny)" w:date="2024-08-22T10:42:00Z">
        <w:r w:rsidR="004F5C14">
          <w:rPr>
            <w:rFonts w:ascii="Calibri" w:eastAsia="PMingLiU" w:hAnsi="Calibri"/>
            <w:sz w:val="22"/>
            <w:szCs w:val="22"/>
            <w:lang w:eastAsia="zh-TW"/>
          </w:rPr>
          <w:t>s</w:t>
        </w:r>
      </w:ins>
      <w:r w:rsidR="00BA3929">
        <w:rPr>
          <w:rFonts w:ascii="Calibri" w:eastAsia="PMingLiU" w:hAnsi="Calibri"/>
          <w:sz w:val="22"/>
          <w:szCs w:val="22"/>
          <w:lang w:eastAsia="zh-TW"/>
        </w:rPr>
        <w:t xml:space="preserve"> </w:t>
      </w:r>
      <w:commentRangeStart w:id="62"/>
      <w:r w:rsidR="00602F2A">
        <w:rPr>
          <w:rFonts w:ascii="Calibri" w:eastAsia="PMingLiU" w:hAnsi="Calibri"/>
          <w:sz w:val="22"/>
          <w:szCs w:val="22"/>
          <w:lang w:eastAsia="zh-TW"/>
        </w:rPr>
        <w:t xml:space="preserve">will </w:t>
      </w:r>
      <w:commentRangeEnd w:id="62"/>
      <w:r w:rsidR="001B7E1E">
        <w:rPr>
          <w:rStyle w:val="af1"/>
          <w:rFonts w:eastAsia="宋体"/>
          <w:lang w:eastAsia="en-US"/>
        </w:rPr>
        <w:commentReference w:id="62"/>
      </w:r>
      <w:r w:rsidR="00BA3929">
        <w:rPr>
          <w:rFonts w:ascii="Calibri" w:eastAsia="PMingLiU" w:hAnsi="Calibri"/>
          <w:sz w:val="22"/>
          <w:szCs w:val="22"/>
          <w:lang w:eastAsia="zh-TW"/>
        </w:rPr>
        <w:t xml:space="preserve">support segmentation to </w:t>
      </w:r>
      <w:r w:rsidR="00602F2A">
        <w:rPr>
          <w:rFonts w:ascii="Calibri" w:eastAsia="PMingLiU" w:hAnsi="Calibri"/>
          <w:sz w:val="22"/>
          <w:szCs w:val="22"/>
          <w:lang w:eastAsia="zh-TW"/>
        </w:rPr>
        <w:t>adapt</w:t>
      </w:r>
      <w:r w:rsidR="00BA3929">
        <w:rPr>
          <w:rFonts w:ascii="Calibri" w:eastAsia="PMingLiU" w:hAnsi="Calibri"/>
          <w:sz w:val="22"/>
          <w:szCs w:val="22"/>
          <w:lang w:eastAsia="zh-TW"/>
        </w:rPr>
        <w:t xml:space="preserve"> </w:t>
      </w:r>
      <w:commentRangeStart w:id="63"/>
      <w:commentRangeStart w:id="64"/>
      <w:del w:id="65" w:author="MediaTek (Nathan Tenny)" w:date="2024-08-22T10:42:00Z">
        <w:r w:rsidR="00BA3929" w:rsidDel="004F5C14">
          <w:rPr>
            <w:rFonts w:ascii="Calibri" w:eastAsia="PMingLiU" w:hAnsi="Calibri"/>
            <w:sz w:val="22"/>
            <w:szCs w:val="22"/>
            <w:lang w:eastAsia="zh-TW"/>
          </w:rPr>
          <w:delText xml:space="preserve">application </w:delText>
        </w:r>
      </w:del>
      <w:commentRangeEnd w:id="63"/>
      <w:ins w:id="66" w:author="MediaTek (Nathan Tenny)" w:date="2024-08-22T10:42:00Z">
        <w:r w:rsidR="004F5C14">
          <w:rPr>
            <w:rFonts w:ascii="Calibri" w:eastAsia="PMingLiU" w:hAnsi="Calibri"/>
            <w:sz w:val="22"/>
            <w:szCs w:val="22"/>
            <w:lang w:eastAsia="zh-TW"/>
          </w:rPr>
          <w:t xml:space="preserve">their </w:t>
        </w:r>
      </w:ins>
      <w:r w:rsidR="005C6CB8">
        <w:rPr>
          <w:rStyle w:val="af1"/>
          <w:rFonts w:eastAsia="宋体"/>
          <w:lang w:eastAsia="en-US"/>
        </w:rPr>
        <w:commentReference w:id="63"/>
      </w:r>
      <w:commentRangeEnd w:id="64"/>
      <w:r w:rsidR="00602F2A">
        <w:rPr>
          <w:rStyle w:val="af1"/>
          <w:rFonts w:eastAsia="宋体"/>
          <w:lang w:eastAsia="en-US"/>
        </w:rPr>
        <w:commentReference w:id="64"/>
      </w:r>
      <w:r w:rsidR="00BA3929">
        <w:rPr>
          <w:rFonts w:ascii="Calibri" w:eastAsia="PMingLiU" w:hAnsi="Calibri"/>
          <w:sz w:val="22"/>
          <w:szCs w:val="22"/>
          <w:lang w:eastAsia="zh-TW"/>
        </w:rPr>
        <w:t xml:space="preserve">data to the maximum and typical </w:t>
      </w:r>
      <w:r w:rsidR="00602F2A">
        <w:rPr>
          <w:rFonts w:ascii="Calibri" w:eastAsia="PMingLiU" w:hAnsi="Calibri"/>
          <w:sz w:val="22"/>
          <w:szCs w:val="22"/>
          <w:lang w:eastAsia="zh-TW"/>
        </w:rPr>
        <w:t>TB</w:t>
      </w:r>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07EBB59E" w14:textId="246DECE0" w:rsidR="00E46E5C" w:rsidRPr="00E46E5C" w:rsidRDefault="00DF6D48" w:rsidP="00E46E5C">
      <w:pPr>
        <w:overflowPunct/>
        <w:autoSpaceDE/>
        <w:autoSpaceDN/>
        <w:adjustRightInd/>
        <w:spacing w:after="120"/>
        <w:textAlignment w:val="auto"/>
        <w:rPr>
          <w:rFonts w:ascii="Arial" w:eastAsia="宋体" w:hAnsi="Arial" w:cs="Arial"/>
          <w:b/>
          <w:lang w:eastAsia="en-US"/>
        </w:rPr>
      </w:pPr>
      <w:commentRangeStart w:id="67"/>
      <w:commentRangeStart w:id="68"/>
      <w:commentRangeEnd w:id="67"/>
      <w:r>
        <w:rPr>
          <w:rStyle w:val="af1"/>
          <w:rFonts w:eastAsia="宋体"/>
          <w:lang w:eastAsia="en-US"/>
        </w:rPr>
        <w:commentReference w:id="67"/>
      </w:r>
      <w:commentRangeEnd w:id="68"/>
      <w:r w:rsidR="00602F2A">
        <w:rPr>
          <w:rStyle w:val="af1"/>
          <w:rFonts w:eastAsia="宋体"/>
          <w:lang w:eastAsia="en-US"/>
        </w:rPr>
        <w:commentReference w:id="68"/>
      </w:r>
      <w:r w:rsidR="00E46E5C" w:rsidRPr="00E46E5C">
        <w:rPr>
          <w:rFonts w:ascii="Arial" w:eastAsia="宋体"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宋体" w:hAnsi="Arial" w:cs="Arial"/>
          <w:b/>
          <w:lang w:eastAsia="en-US"/>
        </w:rPr>
      </w:pPr>
      <w:r w:rsidRPr="00E46E5C">
        <w:rPr>
          <w:rFonts w:ascii="Arial" w:eastAsia="宋体" w:hAnsi="Arial" w:cs="Arial"/>
          <w:b/>
          <w:lang w:eastAsia="en-US"/>
        </w:rPr>
        <w:t xml:space="preserve">To </w:t>
      </w:r>
      <w:r>
        <w:rPr>
          <w:rFonts w:ascii="Arial" w:eastAsia="宋体" w:hAnsi="Arial" w:cs="Arial"/>
          <w:b/>
          <w:lang w:eastAsia="en-US"/>
        </w:rPr>
        <w:t>RAN1</w:t>
      </w:r>
      <w:r w:rsidRPr="00E46E5C">
        <w:rPr>
          <w:rFonts w:ascii="Arial" w:eastAsia="宋体" w:hAnsi="Arial" w:cs="Arial"/>
          <w:b/>
          <w:lang w:eastAsia="en-US"/>
        </w:rPr>
        <w:t>:</w:t>
      </w:r>
    </w:p>
    <w:p w14:paraId="304AFF5F" w14:textId="52803C26"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69"/>
      <w:commentRangeStart w:id="70"/>
      <w:commentRangeStart w:id="71"/>
      <w:commentRangeStart w:id="72"/>
      <w:commentRangeStart w:id="73"/>
      <w:commentRangeStart w:id="74"/>
      <w:commentRangeStart w:id="75"/>
      <w:commentRangeStart w:id="76"/>
      <w:r w:rsidR="008176A1">
        <w:rPr>
          <w:rFonts w:ascii="Calibri" w:eastAsia="PMingLiU" w:hAnsi="Calibri"/>
          <w:sz w:val="22"/>
          <w:szCs w:val="22"/>
          <w:lang w:eastAsia="zh-TW"/>
        </w:rPr>
        <w:t xml:space="preserve"> </w:t>
      </w:r>
      <w:commentRangeStart w:id="77"/>
      <w:r w:rsidR="008176A1">
        <w:rPr>
          <w:rFonts w:ascii="Calibri" w:eastAsia="PMingLiU" w:hAnsi="Calibri"/>
          <w:sz w:val="22"/>
          <w:szCs w:val="22"/>
          <w:lang w:eastAsia="zh-TW"/>
        </w:rPr>
        <w:t>minimum</w:t>
      </w:r>
      <w:commentRangeEnd w:id="77"/>
      <w:r w:rsidR="00185EC0">
        <w:rPr>
          <w:rStyle w:val="af1"/>
          <w:rFonts w:eastAsia="宋体"/>
          <w:lang w:eastAsia="en-US"/>
        </w:rPr>
        <w:commentReference w:id="77"/>
      </w:r>
      <w:r w:rsidR="008176A1">
        <w:rPr>
          <w:rFonts w:ascii="Calibri" w:eastAsia="PMingLiU" w:hAnsi="Calibri"/>
          <w:sz w:val="22"/>
          <w:szCs w:val="22"/>
          <w:lang w:eastAsia="zh-TW"/>
        </w:rPr>
        <w:t xml:space="preserve"> </w:t>
      </w:r>
      <w:commentRangeEnd w:id="69"/>
      <w:r w:rsidR="00FC6E0D">
        <w:rPr>
          <w:rStyle w:val="af1"/>
          <w:rFonts w:eastAsia="宋体"/>
          <w:lang w:eastAsia="en-US"/>
        </w:rPr>
        <w:commentReference w:id="69"/>
      </w:r>
      <w:commentRangeEnd w:id="70"/>
      <w:r w:rsidR="002D536F">
        <w:rPr>
          <w:rStyle w:val="af1"/>
          <w:rFonts w:eastAsia="宋体"/>
          <w:lang w:eastAsia="en-US"/>
        </w:rPr>
        <w:commentReference w:id="70"/>
      </w:r>
      <w:commentRangeEnd w:id="71"/>
      <w:r w:rsidR="00D80552">
        <w:rPr>
          <w:rStyle w:val="af1"/>
          <w:rFonts w:eastAsia="宋体"/>
          <w:lang w:eastAsia="en-US"/>
        </w:rPr>
        <w:commentReference w:id="71"/>
      </w:r>
      <w:commentRangeEnd w:id="72"/>
      <w:r w:rsidR="002E4498">
        <w:rPr>
          <w:rStyle w:val="af1"/>
          <w:rFonts w:eastAsia="宋体"/>
          <w:lang w:eastAsia="en-US"/>
        </w:rPr>
        <w:commentReference w:id="72"/>
      </w:r>
      <w:commentRangeEnd w:id="73"/>
      <w:r w:rsidR="004F5C14">
        <w:rPr>
          <w:rStyle w:val="af1"/>
          <w:rFonts w:eastAsia="宋体"/>
          <w:lang w:eastAsia="en-US"/>
        </w:rPr>
        <w:commentReference w:id="73"/>
      </w:r>
      <w:commentRangeEnd w:id="74"/>
      <w:r w:rsidR="006B187E">
        <w:rPr>
          <w:rStyle w:val="af1"/>
          <w:rFonts w:eastAsia="宋体"/>
          <w:lang w:eastAsia="en-US"/>
        </w:rPr>
        <w:commentReference w:id="74"/>
      </w:r>
      <w:commentRangeEnd w:id="75"/>
      <w:r w:rsidR="00333E15">
        <w:rPr>
          <w:rStyle w:val="af1"/>
          <w:rFonts w:eastAsia="宋体"/>
          <w:lang w:eastAsia="en-US"/>
        </w:rPr>
        <w:commentReference w:id="75"/>
      </w:r>
      <w:commentRangeEnd w:id="76"/>
      <w:r w:rsidR="00253F30">
        <w:rPr>
          <w:rStyle w:val="af1"/>
          <w:rFonts w:eastAsia="宋体"/>
          <w:lang w:eastAsia="en-US"/>
        </w:rPr>
        <w:commentReference w:id="76"/>
      </w:r>
      <w:r>
        <w:rPr>
          <w:rFonts w:ascii="Calibri" w:eastAsia="PMingLiU" w:hAnsi="Calibri"/>
          <w:sz w:val="22"/>
          <w:szCs w:val="22"/>
          <w:lang w:eastAsia="zh-TW"/>
        </w:rPr>
        <w:t xml:space="preserve">TB sizes are expected to be </w:t>
      </w:r>
      <w:commentRangeStart w:id="78"/>
      <w:r>
        <w:rPr>
          <w:rFonts w:ascii="Calibri" w:eastAsia="PMingLiU" w:hAnsi="Calibri"/>
          <w:sz w:val="22"/>
          <w:szCs w:val="22"/>
          <w:lang w:eastAsia="zh-TW"/>
        </w:rPr>
        <w:t xml:space="preserve">supportable </w:t>
      </w:r>
      <w:commentRangeEnd w:id="78"/>
      <w:r w:rsidR="002504D5">
        <w:rPr>
          <w:rStyle w:val="af1"/>
          <w:rFonts w:eastAsia="宋体"/>
          <w:lang w:eastAsia="en-US"/>
        </w:rPr>
        <w:commentReference w:id="78"/>
      </w:r>
      <w:r>
        <w:rPr>
          <w:rFonts w:ascii="Calibri" w:eastAsia="PMingLiU" w:hAnsi="Calibri"/>
          <w:sz w:val="22"/>
          <w:szCs w:val="22"/>
          <w:lang w:eastAsia="zh-TW"/>
        </w:rPr>
        <w:t>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r w:rsidR="00602F2A">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the </w:t>
      </w:r>
      <w:commentRangeStart w:id="79"/>
      <w:commentRangeStart w:id="80"/>
      <w:r w:rsidR="005545C0">
        <w:rPr>
          <w:rFonts w:ascii="Calibri" w:eastAsia="PMingLiU" w:hAnsi="Calibri"/>
          <w:sz w:val="22"/>
          <w:szCs w:val="22"/>
          <w:lang w:eastAsia="zh-TW"/>
        </w:rPr>
        <w:t>con</w:t>
      </w:r>
      <w:commentRangeEnd w:id="79"/>
      <w:r w:rsidR="00A43C41">
        <w:rPr>
          <w:rStyle w:val="af1"/>
          <w:rFonts w:eastAsia="宋体"/>
          <w:lang w:eastAsia="en-US"/>
        </w:rPr>
        <w:commentReference w:id="79"/>
      </w:r>
      <w:r w:rsidR="005545C0">
        <w:rPr>
          <w:rFonts w:ascii="Calibri" w:eastAsia="PMingLiU" w:hAnsi="Calibri"/>
          <w:sz w:val="22"/>
          <w:szCs w:val="22"/>
          <w:lang w:eastAsia="zh-TW"/>
        </w:rPr>
        <w:t>dition</w:t>
      </w:r>
      <w:commentRangeStart w:id="81"/>
      <w:commentRangeStart w:id="82"/>
      <w:r w:rsidR="005545C0">
        <w:rPr>
          <w:rFonts w:ascii="Calibri" w:eastAsia="PMingLiU" w:hAnsi="Calibri"/>
          <w:sz w:val="22"/>
          <w:szCs w:val="22"/>
          <w:lang w:eastAsia="zh-TW"/>
        </w:rPr>
        <w:t xml:space="preserve">s </w:t>
      </w:r>
      <w:commentRangeEnd w:id="80"/>
      <w:r w:rsidR="002504D5">
        <w:rPr>
          <w:rStyle w:val="af1"/>
          <w:rFonts w:eastAsia="宋体"/>
          <w:lang w:eastAsia="en-US"/>
        </w:rPr>
        <w:commentReference w:id="80"/>
      </w:r>
      <w:del w:id="83" w:author="MediaTek (Nathan Tenny)" w:date="2024-08-22T10:44:00Z">
        <w:r w:rsidR="00734224" w:rsidRPr="00734224" w:rsidDel="004F5C14">
          <w:rPr>
            <w:rFonts w:ascii="Calibri" w:eastAsia="PMingLiU" w:hAnsi="Calibri" w:hint="eastAsia"/>
            <w:sz w:val="22"/>
            <w:szCs w:val="22"/>
            <w:lang w:eastAsia="zh-TW"/>
          </w:rPr>
          <w:delText xml:space="preserve">(e.g., radio conditions, </w:delText>
        </w:r>
        <w:r w:rsidR="005A72DB" w:rsidDel="004F5C14">
          <w:rPr>
            <w:rFonts w:ascii="Calibri" w:eastAsia="PMingLiU" w:hAnsi="Calibri"/>
            <w:sz w:val="22"/>
            <w:szCs w:val="22"/>
            <w:lang w:eastAsia="zh-TW"/>
          </w:rPr>
          <w:delText>power,</w:delText>
        </w:r>
        <w:commentRangeStart w:id="84"/>
        <w:commentRangeStart w:id="85"/>
        <w:r w:rsidR="005A72DB" w:rsidDel="004F5C14">
          <w:rPr>
            <w:rFonts w:ascii="Calibri" w:eastAsia="PMingLiU" w:hAnsi="Calibri"/>
            <w:sz w:val="22"/>
            <w:szCs w:val="22"/>
            <w:lang w:eastAsia="zh-TW"/>
          </w:rPr>
          <w:delText xml:space="preserve"> </w:delText>
        </w:r>
        <w:r w:rsidR="00734224" w:rsidRPr="00734224" w:rsidDel="004F5C14">
          <w:rPr>
            <w:rFonts w:ascii="Calibri" w:eastAsia="PMingLiU" w:hAnsi="Calibri" w:hint="eastAsia"/>
            <w:sz w:val="22"/>
            <w:szCs w:val="22"/>
            <w:lang w:eastAsia="zh-TW"/>
          </w:rPr>
          <w:delText>etc</w:delText>
        </w:r>
        <w:r w:rsidR="00602F2A" w:rsidDel="004F5C14">
          <w:rPr>
            <w:rFonts w:ascii="Calibri" w:eastAsia="PMingLiU" w:hAnsi="Calibri"/>
            <w:sz w:val="22"/>
            <w:szCs w:val="22"/>
            <w:lang w:eastAsia="zh-TW"/>
          </w:rPr>
          <w:delText>.</w:delText>
        </w:r>
        <w:commentRangeEnd w:id="84"/>
        <w:r w:rsidR="00DA3EF2" w:rsidDel="004F5C14">
          <w:rPr>
            <w:rStyle w:val="af1"/>
            <w:rFonts w:eastAsia="宋体"/>
            <w:lang w:eastAsia="en-US"/>
          </w:rPr>
          <w:commentReference w:id="84"/>
        </w:r>
      </w:del>
      <w:commentRangeEnd w:id="85"/>
      <w:r w:rsidR="004F5C14">
        <w:rPr>
          <w:rStyle w:val="af1"/>
          <w:rFonts w:eastAsia="宋体"/>
          <w:lang w:eastAsia="en-US"/>
        </w:rPr>
        <w:commentReference w:id="85"/>
      </w:r>
      <w:del w:id="86" w:author="MediaTek (Nathan Tenny)" w:date="2024-08-22T10:44:00Z">
        <w:r w:rsidR="00734224" w:rsidRPr="00734224" w:rsidDel="004F5C14">
          <w:rPr>
            <w:rFonts w:ascii="Calibri" w:eastAsia="PMingLiU" w:hAnsi="Calibri" w:hint="eastAsia"/>
            <w:sz w:val="22"/>
            <w:szCs w:val="22"/>
            <w:lang w:eastAsia="zh-TW"/>
          </w:rPr>
          <w:delText xml:space="preserve">) </w:delText>
        </w:r>
        <w:commentRangeEnd w:id="81"/>
        <w:r w:rsidR="00FC6E0D" w:rsidDel="004F5C14">
          <w:rPr>
            <w:rStyle w:val="af1"/>
            <w:rFonts w:eastAsia="宋体"/>
            <w:lang w:eastAsia="en-US"/>
          </w:rPr>
          <w:commentReference w:id="81"/>
        </w:r>
        <w:commentRangeEnd w:id="82"/>
        <w:r w:rsidR="00F1254F" w:rsidDel="004F5C14">
          <w:rPr>
            <w:rStyle w:val="af1"/>
            <w:rFonts w:eastAsia="宋体"/>
            <w:lang w:eastAsia="en-US"/>
          </w:rPr>
          <w:commentReference w:id="82"/>
        </w:r>
      </w:del>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宋体" w:hAnsi="Arial" w:cs="Arial"/>
          <w:b/>
          <w:lang w:eastAsia="en-US"/>
        </w:rPr>
      </w:pPr>
      <w:r>
        <w:rPr>
          <w:rFonts w:ascii="Arial" w:eastAsia="宋体" w:hAnsi="Arial" w:cs="Arial"/>
          <w:b/>
          <w:lang w:eastAsia="en-US"/>
        </w:rPr>
        <w:t>To SA2:</w:t>
      </w:r>
    </w:p>
    <w:p w14:paraId="5D4BEF76" w14:textId="5AE0FCEA"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r w:rsidR="00602F2A">
        <w:rPr>
          <w:rFonts w:ascii="Calibri" w:eastAsia="PMingLiU" w:hAnsi="Calibri"/>
          <w:sz w:val="22"/>
          <w:szCs w:val="22"/>
          <w:lang w:eastAsia="zh-TW"/>
        </w:rPr>
        <w:t>indicate</w:t>
      </w:r>
      <w:r>
        <w:rPr>
          <w:rFonts w:ascii="Calibri" w:eastAsia="PMingLiU" w:hAnsi="Calibri"/>
          <w:sz w:val="22"/>
          <w:szCs w:val="22"/>
          <w:lang w:eastAsia="zh-TW"/>
        </w:rPr>
        <w:t xml:space="preserve"> the maximum </w:t>
      </w:r>
      <w:del w:id="87" w:author="MediaTek (Nathan Tenny)" w:date="2024-08-22T10:45:00Z">
        <w:r w:rsidR="001F0B72" w:rsidDel="004F5C14">
          <w:rPr>
            <w:rFonts w:ascii="Calibri" w:eastAsia="PMingLiU" w:hAnsi="Calibri"/>
            <w:sz w:val="22"/>
            <w:szCs w:val="22"/>
            <w:lang w:eastAsia="zh-TW"/>
          </w:rPr>
          <w:delText xml:space="preserve">and typical </w:delText>
        </w:r>
      </w:del>
      <w:commentRangeStart w:id="88"/>
      <w:commentRangeStart w:id="89"/>
      <w:r>
        <w:rPr>
          <w:rFonts w:ascii="Calibri" w:eastAsia="PMingLiU" w:hAnsi="Calibri"/>
          <w:sz w:val="22"/>
          <w:szCs w:val="22"/>
          <w:lang w:eastAsia="zh-TW"/>
        </w:rPr>
        <w:t>data block</w:t>
      </w:r>
      <w:commentRangeEnd w:id="88"/>
      <w:r w:rsidR="00E70D55">
        <w:rPr>
          <w:rStyle w:val="af1"/>
          <w:rFonts w:eastAsia="宋体"/>
          <w:lang w:eastAsia="en-US"/>
        </w:rPr>
        <w:commentReference w:id="88"/>
      </w:r>
      <w:commentRangeEnd w:id="89"/>
      <w:r w:rsidR="00F1254F">
        <w:rPr>
          <w:rStyle w:val="af1"/>
          <w:rFonts w:eastAsia="宋体"/>
          <w:lang w:eastAsia="en-US"/>
        </w:rPr>
        <w:commentReference w:id="89"/>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w:t>
      </w:r>
      <w:commentRangeStart w:id="90"/>
      <w:commentRangeStart w:id="91"/>
      <w:r>
        <w:rPr>
          <w:rFonts w:ascii="Calibri" w:eastAsia="PMingLiU" w:hAnsi="Calibri"/>
          <w:sz w:val="22"/>
          <w:szCs w:val="22"/>
          <w:lang w:eastAsia="zh-TW"/>
        </w:rPr>
        <w:t>layers</w:t>
      </w:r>
      <w:commentRangeEnd w:id="90"/>
      <w:r w:rsidR="00864407">
        <w:rPr>
          <w:rStyle w:val="af1"/>
          <w:rFonts w:eastAsia="宋体"/>
          <w:lang w:eastAsia="en-US"/>
        </w:rPr>
        <w:commentReference w:id="90"/>
      </w:r>
      <w:commentRangeEnd w:id="91"/>
      <w:r w:rsidR="004F5C14">
        <w:rPr>
          <w:rStyle w:val="af1"/>
          <w:rFonts w:eastAsia="宋体"/>
          <w:lang w:eastAsia="en-US"/>
        </w:rPr>
        <w:commentReference w:id="91"/>
      </w:r>
      <w:ins w:id="92" w:author="MediaTek (Nathan Tenny)" w:date="2024-08-22T10:45:00Z">
        <w:r w:rsidR="004F5C14">
          <w:rPr>
            <w:rFonts w:ascii="Calibri" w:eastAsia="PMingLiU" w:hAnsi="Calibri"/>
            <w:sz w:val="22"/>
            <w:szCs w:val="22"/>
            <w:lang w:eastAsia="zh-TW"/>
          </w:rPr>
          <w:t xml:space="preserve"> for inventory and command cases</w:t>
        </w:r>
      </w:ins>
      <w:r w:rsidR="008176A1">
        <w:rPr>
          <w:rFonts w:ascii="Calibri" w:eastAsia="PMingLiU" w:hAnsi="Calibri"/>
          <w:sz w:val="22"/>
          <w:szCs w:val="22"/>
          <w:lang w:eastAsia="zh-TW"/>
        </w:rPr>
        <w:t>, in both D2R and R2D directions</w:t>
      </w:r>
      <w:commentRangeStart w:id="93"/>
      <w:commentRangeStart w:id="94"/>
      <w:commentRangeStart w:id="95"/>
      <w:commentRangeStart w:id="96"/>
      <w:r w:rsidR="008176A1">
        <w:rPr>
          <w:rFonts w:ascii="Calibri" w:eastAsia="PMingLiU" w:hAnsi="Calibri"/>
          <w:sz w:val="22"/>
          <w:szCs w:val="22"/>
          <w:lang w:eastAsia="zh-TW"/>
        </w:rPr>
        <w:t>.</w:t>
      </w:r>
      <w:commentRangeEnd w:id="93"/>
      <w:r w:rsidR="00E70D55">
        <w:rPr>
          <w:rStyle w:val="af1"/>
          <w:rFonts w:eastAsia="宋体"/>
          <w:lang w:eastAsia="en-US"/>
        </w:rPr>
        <w:commentReference w:id="93"/>
      </w:r>
      <w:commentRangeEnd w:id="94"/>
      <w:r w:rsidR="00F1254F">
        <w:rPr>
          <w:rStyle w:val="af1"/>
          <w:rFonts w:eastAsia="宋体"/>
          <w:lang w:eastAsia="en-US"/>
        </w:rPr>
        <w:commentReference w:id="94"/>
      </w:r>
      <w:commentRangeEnd w:id="95"/>
      <w:r w:rsidR="00C949CE">
        <w:rPr>
          <w:rStyle w:val="af1"/>
          <w:rFonts w:eastAsia="宋体"/>
          <w:lang w:eastAsia="en-US"/>
        </w:rPr>
        <w:commentReference w:id="95"/>
      </w:r>
      <w:commentRangeEnd w:id="96"/>
      <w:r w:rsidR="003807D7">
        <w:rPr>
          <w:rStyle w:val="af1"/>
          <w:rFonts w:eastAsia="宋体"/>
          <w:lang w:eastAsia="en-US"/>
        </w:rPr>
        <w:commentReference w:id="96"/>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r w:rsidRPr="00E46E5C">
        <w:rPr>
          <w:rFonts w:ascii="Arial" w:eastAsia="宋体"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宋体" w:hAnsi="Arial" w:cs="Arial"/>
          <w:bCs/>
          <w:lang w:eastAsia="en-US"/>
        </w:rPr>
      </w:pPr>
      <w:r w:rsidRPr="00E46E5C">
        <w:rPr>
          <w:rFonts w:ascii="Arial" w:eastAsia="宋体" w:hAnsi="Arial" w:cs="Arial"/>
          <w:bCs/>
          <w:lang w:eastAsia="en-US"/>
        </w:rPr>
        <w:t xml:space="preserve">TSG-RAN WG2 Meeting #127bis </w:t>
      </w:r>
      <w:r w:rsidRPr="00E46E5C">
        <w:rPr>
          <w:rFonts w:ascii="Arial" w:eastAsia="宋体" w:hAnsi="Arial" w:cs="Arial"/>
          <w:bCs/>
          <w:lang w:eastAsia="en-US"/>
        </w:rPr>
        <w:tab/>
        <w:t>14</w:t>
      </w:r>
      <w:r>
        <w:rPr>
          <w:rFonts w:ascii="Arial" w:eastAsia="宋体" w:hAnsi="Arial" w:cs="Arial"/>
          <w:bCs/>
          <w:lang w:eastAsia="en-US"/>
        </w:rPr>
        <w:t>-18</w:t>
      </w:r>
      <w:r w:rsidRPr="00E46E5C">
        <w:rPr>
          <w:rFonts w:ascii="Arial" w:eastAsia="宋体" w:hAnsi="Arial" w:cs="Arial"/>
          <w:bCs/>
          <w:lang w:eastAsia="en-US"/>
        </w:rPr>
        <w:t xml:space="preserve"> October 2024</w:t>
      </w:r>
      <w:r w:rsidRPr="00E46E5C">
        <w:rPr>
          <w:rFonts w:ascii="Arial" w:eastAsia="宋体"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宋体" w:hAnsi="Arial" w:cs="Arial"/>
          <w:bCs/>
          <w:lang w:eastAsia="en-US"/>
        </w:rPr>
      </w:pPr>
      <w:r>
        <w:rPr>
          <w:rFonts w:ascii="Arial" w:eastAsia="宋体" w:hAnsi="Arial" w:cs="Arial"/>
          <w:bCs/>
          <w:lang w:eastAsia="en-US"/>
        </w:rPr>
        <w:t>TSG-RAN WG2 Meeting #128</w:t>
      </w:r>
      <w:r>
        <w:rPr>
          <w:rFonts w:ascii="Arial" w:eastAsia="宋体" w:hAnsi="Arial" w:cs="Arial"/>
          <w:bCs/>
          <w:lang w:eastAsia="en-US"/>
        </w:rPr>
        <w:tab/>
        <w:t>18-22 November 2024</w:t>
      </w:r>
      <w:r>
        <w:rPr>
          <w:rFonts w:ascii="Arial" w:eastAsia="宋体"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vivo(Boubacar)" w:date="2024-08-21T12:18:00Z" w:initials="B">
    <w:p w14:paraId="34B03D4D" w14:textId="016A0966" w:rsidR="00734224" w:rsidRDefault="00734224">
      <w:pPr>
        <w:pStyle w:val="af2"/>
      </w:pPr>
      <w:r>
        <w:rPr>
          <w:rStyle w:val="af1"/>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of SA1, we think SA1 can be CCed for infomation purpose.</w:t>
      </w:r>
    </w:p>
  </w:comment>
  <w:comment w:id="11" w:author="Huawei-Yulong" w:date="2024-08-21T18:52:00Z" w:initials="HW">
    <w:p w14:paraId="64D20533" w14:textId="6147E09A" w:rsidR="00EE4F8A" w:rsidRDefault="00EE4F8A">
      <w:pPr>
        <w:pStyle w:val="af2"/>
        <w:rPr>
          <w:lang w:eastAsia="zh-CN"/>
        </w:rPr>
      </w:pPr>
      <w:r>
        <w:rPr>
          <w:rStyle w:val="af1"/>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af2"/>
      </w:pPr>
      <w:r>
        <w:rPr>
          <w:rStyle w:val="af1"/>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af1"/>
        </w:rPr>
        <w:annotationRef/>
      </w:r>
      <w:r>
        <w:rPr>
          <w:rFonts w:eastAsia="宋体"/>
          <w:color w:val="000000"/>
          <w:lang w:eastAsia="en-US"/>
        </w:rPr>
        <w:t>No strong view, no harm in having this information conveyed to SA1</w:t>
      </w:r>
    </w:p>
  </w:comment>
  <w:comment w:id="14" w:author="Apple - Zhibin Wu 1" w:date="2024-08-22T08:59:00Z" w:initials="ZW">
    <w:p w14:paraId="4D5ACB74" w14:textId="06147F1B" w:rsidR="00F7482D" w:rsidRDefault="00F7482D">
      <w:pPr>
        <w:pStyle w:val="af2"/>
      </w:pPr>
      <w:r>
        <w:rPr>
          <w:rStyle w:val="af1"/>
        </w:rPr>
        <w:annotationRef/>
      </w:r>
      <w:r>
        <w:t>We also think there is no need to in</w:t>
      </w:r>
      <w:r>
        <w:rPr>
          <w:noProof/>
        </w:rPr>
        <w:t>clude SA1</w:t>
      </w:r>
    </w:p>
  </w:comment>
  <w:comment w:id="15" w:author="Apple - Zhibin Wu 1" w:date="2024-08-21T09:38:00Z" w:initials="ZW">
    <w:p w14:paraId="6B984ABC" w14:textId="39F3F0F9" w:rsidR="000A7775" w:rsidRDefault="000A7775">
      <w:pPr>
        <w:pStyle w:val="af2"/>
      </w:pPr>
      <w:r>
        <w:rPr>
          <w:rStyle w:val="af1"/>
        </w:rPr>
        <w:annotationRef/>
      </w:r>
      <w:r>
        <w:t>The text blelow in overall description is too much. I think it is better to just copy paste all current RAN2 agreements in regards of Segmentaton/assembly in this section.</w:t>
      </w:r>
    </w:p>
  </w:comment>
  <w:comment w:id="16" w:author="vivo(Boubacar)" w:date="2024-08-21T12:18:00Z" w:initials="B">
    <w:p w14:paraId="36D33175" w14:textId="546AB299" w:rsidR="00734224" w:rsidRDefault="00734224">
      <w:pPr>
        <w:pStyle w:val="af2"/>
      </w:pPr>
      <w:r>
        <w:rPr>
          <w:rStyle w:val="af1"/>
        </w:rPr>
        <w:annotationRef/>
      </w:r>
      <w:r>
        <w:t>If we think this part is too long, then I do not think we should capture all current RAN2 agreements. We can just try to remove the sections we think can be skipped.</w:t>
      </w:r>
    </w:p>
  </w:comment>
  <w:comment w:id="17" w:author="Ericsson (Henrik)" w:date="2024-08-21T15:48:00Z" w:initials="E">
    <w:p w14:paraId="1BFBC09E" w14:textId="77777777" w:rsidR="002D536F" w:rsidRDefault="002D536F" w:rsidP="002D536F">
      <w:r>
        <w:rPr>
          <w:rStyle w:val="af1"/>
        </w:rPr>
        <w:annotationRef/>
      </w:r>
      <w:r>
        <w:rPr>
          <w:rFonts w:eastAsia="宋体"/>
          <w:color w:val="000000"/>
          <w:lang w:eastAsia="en-US"/>
        </w:rPr>
        <w:t>A list of agreements do not really reflect the current open discussion resulting in the LS, so to me it is good to have a descriptive part as suggested in the draft from Mtk</w:t>
      </w:r>
    </w:p>
  </w:comment>
  <w:comment w:id="18" w:author="QC (Umesh)" w:date="2024-08-22T10:28:00Z" w:initials="QC">
    <w:p w14:paraId="2E6F9300" w14:textId="77777777" w:rsidR="00B348A9" w:rsidRDefault="00B348A9" w:rsidP="00B348A9">
      <w:pPr>
        <w:pStyle w:val="af2"/>
      </w:pPr>
      <w:r>
        <w:rPr>
          <w:rStyle w:val="af1"/>
        </w:rPr>
        <w:annotationRef/>
      </w:r>
      <w:r>
        <w:t>List of agreements is not helpful for other groups to really know what we intend to ask. So, no need of list of agreements, clearly formulated questions are better</w:t>
      </w:r>
    </w:p>
  </w:comment>
  <w:comment w:id="19" w:author="MediaTek (Nathan Tenny)" w:date="2024-08-21T13:13:00Z" w:initials="M">
    <w:p w14:paraId="10461069" w14:textId="5D666797" w:rsidR="00E12CCE" w:rsidRDefault="00E12CCE" w:rsidP="00FD1D6F">
      <w:pPr>
        <w:pStyle w:val="af2"/>
      </w:pPr>
      <w:r>
        <w:rPr>
          <w:rStyle w:val="af1"/>
        </w:rPr>
        <w:annotationRef/>
      </w:r>
      <w:r>
        <w:t>Not a big deal, this is UK vs. US English, but "have" aligns with how I wrote the other sections.</w:t>
      </w:r>
    </w:p>
  </w:comment>
  <w:comment w:id="20" w:author="QC (Umesh)" w:date="2024-08-22T10:29:00Z" w:initials="QC">
    <w:p w14:paraId="5B08DFF0" w14:textId="77777777" w:rsidR="005D12B5" w:rsidRDefault="005D12B5" w:rsidP="005D12B5">
      <w:pPr>
        <w:pStyle w:val="af2"/>
      </w:pPr>
      <w:r>
        <w:rPr>
          <w:rStyle w:val="af1"/>
        </w:rPr>
        <w:annotationRef/>
      </w:r>
      <w:r>
        <w:t>Please align the end of second paragraph also (RAN1 intendes --&gt; typo)</w:t>
      </w:r>
    </w:p>
  </w:comment>
  <w:comment w:id="21" w:author="MediaTek (Nathan Tenny)" w:date="2024-08-22T10:39:00Z" w:initials="M">
    <w:p w14:paraId="1B9AAF02" w14:textId="77777777" w:rsidR="004F5C14" w:rsidRDefault="004F5C14" w:rsidP="001F7DDD">
      <w:pPr>
        <w:pStyle w:val="af2"/>
      </w:pPr>
      <w:r>
        <w:rPr>
          <w:rStyle w:val="af1"/>
        </w:rPr>
        <w:annotationRef/>
      </w:r>
      <w:r>
        <w:t>Thanks</w:t>
      </w:r>
    </w:p>
  </w:comment>
  <w:comment w:id="22" w:author="Huawei-Yulong" w:date="2024-08-23T14:25:00Z" w:initials="HW">
    <w:p w14:paraId="7308F264" w14:textId="3BA29F58" w:rsidR="002504D5" w:rsidRDefault="002504D5">
      <w:pPr>
        <w:pStyle w:val="af2"/>
      </w:pPr>
      <w:r>
        <w:rPr>
          <w:rStyle w:val="af1"/>
        </w:rPr>
        <w:annotationRef/>
      </w:r>
      <w:r>
        <w:rPr>
          <w:lang w:eastAsia="zh-CN"/>
        </w:rPr>
        <w:t>Change “in MAC layer “</w:t>
      </w:r>
      <w:r>
        <w:rPr>
          <w:rFonts w:hint="eastAsia"/>
          <w:lang w:eastAsia="zh-CN"/>
        </w:rPr>
        <w:t>=&gt;</w:t>
      </w:r>
      <w:r>
        <w:rPr>
          <w:lang w:eastAsia="zh-CN"/>
        </w:rPr>
        <w:t xml:space="preserve"> “in RAN2”</w:t>
      </w:r>
    </w:p>
  </w:comment>
  <w:comment w:id="24" w:author="Samsung (Sangyeob)" w:date="2024-08-22T10:53:00Z" w:initials="s">
    <w:p w14:paraId="77B531C5" w14:textId="5DA62E1E" w:rsidR="006B187E" w:rsidRPr="006B187E" w:rsidRDefault="006B187E">
      <w:pPr>
        <w:pStyle w:val="af2"/>
        <w:rPr>
          <w:rFonts w:eastAsia="Malgun Gothic"/>
          <w:lang w:eastAsia="ko-KR"/>
        </w:rPr>
      </w:pPr>
      <w:r>
        <w:rPr>
          <w:rStyle w:val="af1"/>
        </w:rPr>
        <w:annotationRef/>
      </w:r>
      <w:r>
        <w:rPr>
          <w:rFonts w:eastAsia="Malgun Gothic" w:hint="eastAsia"/>
          <w:lang w:eastAsia="ko-KR"/>
        </w:rPr>
        <w:t>H</w:t>
      </w:r>
      <w:r>
        <w:rPr>
          <w:rFonts w:eastAsia="Malgun Gothic"/>
          <w:lang w:eastAsia="ko-KR"/>
        </w:rPr>
        <w:t xml:space="preserve">ere the indentation error can be fixed. </w:t>
      </w:r>
    </w:p>
  </w:comment>
  <w:comment w:id="25" w:author="MediaTek (Nathan Tenny)" w:date="2024-08-21T13:01:00Z" w:initials="M">
    <w:p w14:paraId="28A82324" w14:textId="38458D15" w:rsidR="00602F2A" w:rsidRDefault="00602F2A" w:rsidP="00B464B6">
      <w:pPr>
        <w:pStyle w:val="af2"/>
      </w:pPr>
      <w:r>
        <w:rPr>
          <w:rStyle w:val="af1"/>
        </w:rPr>
        <w:annotationRef/>
      </w:r>
      <w:r>
        <w:t>Vodafone deleted this sentence, but I think we had consensus on this aspect and it helps to indicate to RAN1 that our decision depends on their answer.</w:t>
      </w:r>
    </w:p>
  </w:comment>
  <w:comment w:id="26" w:author="Ericsson (Henrik)" w:date="2024-08-21T15:49:00Z" w:initials="E">
    <w:p w14:paraId="05831B02" w14:textId="77777777" w:rsidR="002D536F" w:rsidRDefault="002D536F" w:rsidP="002D536F">
      <w:r>
        <w:rPr>
          <w:rStyle w:val="af1"/>
        </w:rPr>
        <w:annotationRef/>
      </w:r>
      <w:r>
        <w:rPr>
          <w:rFonts w:eastAsia="宋体"/>
          <w:color w:val="000000"/>
          <w:lang w:eastAsia="en-US"/>
        </w:rPr>
        <w:t>Fine to keep, a key aspect in our decision.</w:t>
      </w:r>
    </w:p>
  </w:comment>
  <w:comment w:id="27" w:author="Apple - Zhibin Wu 1" w:date="2024-08-22T09:01:00Z" w:initials="ZW">
    <w:p w14:paraId="45EC048D" w14:textId="71C7D311" w:rsidR="00F7482D" w:rsidRDefault="00F7482D">
      <w:pPr>
        <w:pStyle w:val="af2"/>
      </w:pPr>
      <w:r>
        <w:rPr>
          <w:rStyle w:val="af1"/>
        </w:rPr>
        <w:annotationRef/>
      </w:r>
      <w:r>
        <w:t xml:space="preserve">This is basically a repeat of the </w:t>
      </w:r>
      <w:r>
        <w:rPr>
          <w:noProof/>
        </w:rPr>
        <w:t>last sentence. We suggest to remove it</w:t>
      </w:r>
    </w:p>
  </w:comment>
  <w:comment w:id="28" w:author="MediaTek (Nathan Tenny)" w:date="2024-08-22T10:40:00Z" w:initials="M">
    <w:p w14:paraId="0BFE1111" w14:textId="77777777" w:rsidR="004F5C14" w:rsidRDefault="004F5C14" w:rsidP="007034AC">
      <w:pPr>
        <w:pStyle w:val="af2"/>
      </w:pPr>
      <w:r>
        <w:rPr>
          <w:rStyle w:val="af1"/>
        </w:rPr>
        <w:annotationRef/>
      </w:r>
      <w:r>
        <w:t>Combined the sentences, but I think it's helpful to be explicit that we expect to follow them.</w:t>
      </w:r>
    </w:p>
  </w:comment>
  <w:comment w:id="31" w:author="Apple - Zhibin Wu 1" w:date="2024-08-22T10:18:00Z" w:initials="ZW">
    <w:p w14:paraId="43B286E3" w14:textId="6B55277B" w:rsidR="00072F79" w:rsidRDefault="00072F79">
      <w:pPr>
        <w:pStyle w:val="af2"/>
      </w:pPr>
      <w:r>
        <w:rPr>
          <w:rStyle w:val="af1"/>
        </w:rPr>
        <w:annotationRef/>
      </w:r>
      <w:r>
        <w:t>Prefer to use word “informed”</w:t>
      </w:r>
    </w:p>
  </w:comment>
  <w:comment w:id="32" w:author="MediaTek (Nathan Tenny)" w:date="2024-08-22T10:40:00Z" w:initials="M">
    <w:p w14:paraId="7BF812C8" w14:textId="77777777" w:rsidR="004F5C14" w:rsidRDefault="004F5C14" w:rsidP="00BE1BF6">
      <w:pPr>
        <w:pStyle w:val="af2"/>
      </w:pPr>
      <w:r>
        <w:rPr>
          <w:rStyle w:val="af1"/>
        </w:rPr>
        <w:annotationRef/>
      </w:r>
      <w:r>
        <w:t>OK</w:t>
      </w:r>
    </w:p>
  </w:comment>
  <w:comment w:id="35" w:author="Huawei-Yulong" w:date="2024-08-23T14:26:00Z" w:initials="HW">
    <w:p w14:paraId="7AE2A52B" w14:textId="3C6E4581" w:rsidR="002504D5" w:rsidRDefault="002504D5">
      <w:pPr>
        <w:pStyle w:val="af2"/>
      </w:pPr>
      <w:r>
        <w:rPr>
          <w:rStyle w:val="af1"/>
        </w:rPr>
        <w:annotationRef/>
      </w:r>
      <w:r>
        <w:rPr>
          <w:lang w:eastAsia="zh-CN"/>
        </w:rPr>
        <w:t>Change “in MAC layer “</w:t>
      </w:r>
      <w:r>
        <w:rPr>
          <w:rFonts w:hint="eastAsia"/>
          <w:lang w:eastAsia="zh-CN"/>
        </w:rPr>
        <w:t>=&gt;</w:t>
      </w:r>
      <w:r>
        <w:rPr>
          <w:lang w:eastAsia="zh-CN"/>
        </w:rPr>
        <w:t xml:space="preserve"> “in RAN2”</w:t>
      </w:r>
    </w:p>
  </w:comment>
  <w:comment w:id="37" w:author="Lenovo" w:date="2024-08-21T14:53:00Z" w:initials="B">
    <w:p w14:paraId="3EF7C56F" w14:textId="124B5FC4" w:rsidR="007E223E" w:rsidRDefault="00A43C41" w:rsidP="007E223E">
      <w:pPr>
        <w:pStyle w:val="af2"/>
      </w:pPr>
      <w:r>
        <w:rPr>
          <w:rStyle w:val="af1"/>
        </w:rPr>
        <w:annotationRef/>
      </w:r>
      <w:r w:rsidR="007E223E">
        <w:t xml:space="preserve">We think it might be good to know how RAN1 may use the TB size besides how to specify, </w:t>
      </w:r>
      <w:proofErr w:type="gramStart"/>
      <w:r w:rsidR="007E223E">
        <w:t>i.e.</w:t>
      </w:r>
      <w:proofErr w:type="gramEnd"/>
      <w:r w:rsidR="007E223E">
        <w:t xml:space="preserve"> by adding the red text below. They may consider fancy ideas like PHY segmentation.</w:t>
      </w:r>
    </w:p>
    <w:p w14:paraId="425DFE2E" w14:textId="77777777" w:rsidR="007E223E" w:rsidRDefault="007E223E" w:rsidP="007E223E">
      <w:pPr>
        <w:pStyle w:val="af2"/>
      </w:pPr>
    </w:p>
    <w:p w14:paraId="0B23F419" w14:textId="77777777" w:rsidR="007E223E" w:rsidRDefault="007E223E" w:rsidP="007E223E">
      <w:pPr>
        <w:pStyle w:val="af2"/>
      </w:pPr>
      <w:r>
        <w:t xml:space="preserve">“...to specify </w:t>
      </w:r>
      <w:r>
        <w:rPr>
          <w:color w:val="FF0000"/>
        </w:rPr>
        <w:t>and use</w:t>
      </w:r>
      <w:r>
        <w:t>”.</w:t>
      </w:r>
    </w:p>
  </w:comment>
  <w:comment w:id="38" w:author="MediaTek (Nathan Tenny)" w:date="2024-08-22T10:40:00Z" w:initials="M">
    <w:p w14:paraId="0659A787" w14:textId="77777777" w:rsidR="004F5C14" w:rsidRDefault="004F5C14" w:rsidP="006205DC">
      <w:pPr>
        <w:pStyle w:val="af2"/>
      </w:pPr>
      <w:r>
        <w:rPr>
          <w:rStyle w:val="af1"/>
        </w:rPr>
        <w:annotationRef/>
      </w:r>
      <w:r>
        <w:t>No strong view, added "use" and we can see company views.</w:t>
      </w:r>
    </w:p>
  </w:comment>
  <w:comment w:id="41" w:author="CATT(Jianxiang)" w:date="2024-08-21T17:20:00Z" w:initials="CATT">
    <w:p w14:paraId="30B04538" w14:textId="4979DC3B" w:rsidR="00185EC0" w:rsidRDefault="00185EC0" w:rsidP="00185EC0">
      <w:pPr>
        <w:pStyle w:val="af2"/>
        <w:rPr>
          <w:lang w:eastAsia="zh-CN"/>
        </w:rPr>
      </w:pPr>
      <w:r>
        <w:rPr>
          <w:rStyle w:val="af1"/>
        </w:rPr>
        <w:annotationRef/>
      </w:r>
      <w:r>
        <w:rPr>
          <w:rFonts w:hint="eastAsia"/>
          <w:lang w:eastAsia="zh-CN"/>
        </w:rPr>
        <w:t>The justification is not valid. Because only</w:t>
      </w:r>
      <w:r w:rsidRPr="0033557E">
        <w:t xml:space="preserve"> </w:t>
      </w:r>
      <w:r>
        <w:rPr>
          <w:rFonts w:hint="eastAsia"/>
          <w:lang w:eastAsia="zh-CN"/>
        </w:rPr>
        <w:t xml:space="preserve">6.3 </w:t>
      </w:r>
      <w:r w:rsidRPr="00A6655A">
        <w:t>Performance service requirements for sensor data collection</w:t>
      </w:r>
      <w:r>
        <w:rPr>
          <w:rFonts w:hint="eastAsia"/>
          <w:lang w:eastAsia="zh-CN"/>
        </w:rPr>
        <w:t xml:space="preserve"> says '</w:t>
      </w:r>
      <w:r w:rsidRPr="0033557E">
        <w:t xml:space="preserve"> </w:t>
      </w:r>
      <w:r w:rsidRPr="0020669E">
        <w:rPr>
          <w:highlight w:val="yellow"/>
        </w:rPr>
        <w:t>Typically</w:t>
      </w:r>
      <w:r w:rsidRPr="00A6655A">
        <w:t>,&lt;1,000 bits</w:t>
      </w:r>
      <w:r>
        <w:rPr>
          <w:rFonts w:hint="eastAsia"/>
          <w:lang w:eastAsia="zh-CN"/>
        </w:rPr>
        <w:t xml:space="preserve"> ' in TS 22.369. But the message size for inventory and </w:t>
      </w:r>
      <w:r w:rsidRPr="00393289">
        <w:t>actuator control</w:t>
      </w:r>
      <w:r>
        <w:rPr>
          <w:rFonts w:hint="eastAsia"/>
          <w:lang w:eastAsia="zh-CN"/>
        </w:rPr>
        <w:t>(command called by RAN) is clear without '</w:t>
      </w:r>
      <w:r w:rsidRPr="00A6655A">
        <w:t>Typically</w:t>
      </w:r>
      <w:r>
        <w:rPr>
          <w:rFonts w:hint="eastAsia"/>
          <w:lang w:eastAsia="zh-CN"/>
        </w:rPr>
        <w:t xml:space="preserve">'. So I think the message size for inventory and command is clear and straightford specified in TS 22.369. Please note that inventory and command is supported in Rel-19 while </w:t>
      </w:r>
      <w:r w:rsidRPr="00393289">
        <w:t>tracking</w:t>
      </w:r>
      <w:r>
        <w:rPr>
          <w:rFonts w:hint="eastAsia"/>
          <w:lang w:eastAsia="zh-CN"/>
        </w:rPr>
        <w:t xml:space="preserve"> and sensor is not required in SID. I'm still fine to send the question to SA2 for confirmation of the maximum message size but the justification may be polished.</w:t>
      </w:r>
    </w:p>
    <w:p w14:paraId="6B3BFFE3" w14:textId="77D49049" w:rsidR="00185EC0" w:rsidRDefault="00185EC0">
      <w:pPr>
        <w:pStyle w:val="af2"/>
      </w:pPr>
    </w:p>
  </w:comment>
  <w:comment w:id="42" w:author="MediaTek (Nathan Tenny)" w:date="2024-08-22T10:41:00Z" w:initials="M">
    <w:p w14:paraId="2C659F74" w14:textId="77777777" w:rsidR="004F5C14" w:rsidRDefault="004F5C14" w:rsidP="006E085B">
      <w:pPr>
        <w:pStyle w:val="af2"/>
      </w:pPr>
      <w:r>
        <w:rPr>
          <w:rStyle w:val="af1"/>
        </w:rPr>
        <w:annotationRef/>
      </w:r>
      <w:r>
        <w:t>After some offline discussion I understand that this comment is valid and the sensor cases are out of the WI scope, so "typically" does not apply.  Reworded the sentence accordingly.</w:t>
      </w:r>
    </w:p>
  </w:comment>
  <w:comment w:id="46" w:author="Huawei-Yulong" w:date="2024-08-21T18:45:00Z" w:initials="HW">
    <w:p w14:paraId="75A43A42" w14:textId="6EB23DAB" w:rsidR="005C6CB8" w:rsidRDefault="005C6CB8">
      <w:pPr>
        <w:pStyle w:val="af2"/>
        <w:rPr>
          <w:lang w:eastAsia="zh-CN"/>
        </w:rPr>
      </w:pPr>
      <w:r>
        <w:rPr>
          <w:rStyle w:val="af1"/>
        </w:rPr>
        <w:annotationRef/>
      </w:r>
      <w:r>
        <w:rPr>
          <w:rFonts w:hint="eastAsia"/>
          <w:lang w:eastAsia="zh-CN"/>
        </w:rPr>
        <w:t>W</w:t>
      </w:r>
      <w:r>
        <w:rPr>
          <w:lang w:eastAsia="zh-CN"/>
        </w:rPr>
        <w:t>e shoud use the wording in the 38.848, i.e. without “</w:t>
      </w:r>
      <w:r w:rsidRPr="005C6CB8">
        <w:rPr>
          <w:strike/>
          <w:color w:val="FF0000"/>
          <w:lang w:eastAsia="zh-CN"/>
        </w:rPr>
        <w:t>typical</w:t>
      </w:r>
      <w:r>
        <w:rPr>
          <w:lang w:eastAsia="zh-CN"/>
        </w:rPr>
        <w:t>”.</w:t>
      </w:r>
    </w:p>
    <w:p w14:paraId="3787DC7F" w14:textId="77777777" w:rsidR="005C6CB8" w:rsidRDefault="005C6CB8">
      <w:pPr>
        <w:pStyle w:val="af2"/>
        <w:rPr>
          <w:lang w:eastAsia="zh-CN"/>
        </w:rPr>
      </w:pPr>
    </w:p>
    <w:p w14:paraId="7222BC84" w14:textId="77777777" w:rsidR="005C6CB8" w:rsidRPr="00206426" w:rsidRDefault="005C6CB8" w:rsidP="005C6CB8">
      <w:pPr>
        <w:pStyle w:val="2"/>
      </w:pPr>
      <w:bookmarkStart w:id="51" w:name="_Toc145960166"/>
      <w:r w:rsidRPr="00206426">
        <w:t>5.5</w:t>
      </w:r>
      <w:r w:rsidRPr="00206426">
        <w:tab/>
        <w:t>Maximum message size</w:t>
      </w:r>
      <w:bookmarkEnd w:id="51"/>
    </w:p>
    <w:p w14:paraId="39A6FFA0" w14:textId="77777777" w:rsidR="005C6CB8" w:rsidRPr="00206426" w:rsidRDefault="005C6CB8" w:rsidP="005C6CB8">
      <w:pPr>
        <w:rPr>
          <w:rFonts w:eastAsia="等线"/>
        </w:rPr>
      </w:pPr>
      <w:r w:rsidRPr="00206426">
        <w:rPr>
          <w:rFonts w:eastAsia="等线"/>
        </w:rPr>
        <w:t xml:space="preserve">The design target of </w:t>
      </w:r>
      <w:r w:rsidRPr="005C6CB8">
        <w:rPr>
          <w:rFonts w:eastAsia="等线"/>
          <w:highlight w:val="yellow"/>
        </w:rPr>
        <w:t>maximum message size is approximately 1000 bits</w:t>
      </w:r>
      <w:r w:rsidRPr="00206426">
        <w:rPr>
          <w:rFonts w:eastAsia="等线"/>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af2"/>
        <w:rPr>
          <w:lang w:eastAsia="zh-CN"/>
        </w:rPr>
      </w:pPr>
    </w:p>
  </w:comment>
  <w:comment w:id="47" w:author="MediaTek (Nathan Tenny)" w:date="2024-08-21T13:03:00Z" w:initials="M">
    <w:p w14:paraId="3D6438C0" w14:textId="77777777" w:rsidR="00602F2A" w:rsidRDefault="00602F2A" w:rsidP="00114DB6">
      <w:pPr>
        <w:pStyle w:val="af2"/>
      </w:pPr>
      <w:r>
        <w:rPr>
          <w:rStyle w:val="af1"/>
        </w:rPr>
        <w:annotationRef/>
      </w:r>
      <w:r>
        <w:t>TS 22.369 says "typical" and TR 38.848 says "approximately.  Maybe we should capture both terms for accuracy.</w:t>
      </w:r>
    </w:p>
  </w:comment>
  <w:comment w:id="48" w:author="Ericsson (Henrik)" w:date="2024-08-21T15:51:00Z" w:initials="E">
    <w:p w14:paraId="76C56694" w14:textId="77777777" w:rsidR="002D536F" w:rsidRDefault="002D536F" w:rsidP="002D536F">
      <w:r>
        <w:rPr>
          <w:rStyle w:val="af1"/>
        </w:rPr>
        <w:annotationRef/>
      </w:r>
      <w:r>
        <w:rPr>
          <w:rFonts w:eastAsia="宋体"/>
          <w:color w:val="000000"/>
          <w:lang w:eastAsia="en-US"/>
        </w:rPr>
        <w:t>Good suggestion, and typical is quite explicit on what it pertains to</w:t>
      </w:r>
    </w:p>
  </w:comment>
  <w:comment w:id="49" w:author="QC (Umesh)" w:date="2024-08-22T10:30:00Z" w:initials="QC">
    <w:p w14:paraId="5EE7C995" w14:textId="77777777" w:rsidR="00A7724A" w:rsidRDefault="00A7724A" w:rsidP="00A7724A">
      <w:pPr>
        <w:pStyle w:val="af2"/>
      </w:pPr>
      <w:r>
        <w:rPr>
          <w:rStyle w:val="af1"/>
        </w:rPr>
        <w:annotationRef/>
      </w:r>
      <w:r>
        <w:t>‘approx’ &amp; ‘typical’ both seems good.</w:t>
      </w:r>
    </w:p>
  </w:comment>
  <w:comment w:id="50" w:author="MediaTek (Nathan Tenny)" w:date="2024-08-22T10:42:00Z" w:initials="M">
    <w:p w14:paraId="615DAACC" w14:textId="77777777" w:rsidR="004F5C14" w:rsidRDefault="004F5C14" w:rsidP="000E191D">
      <w:pPr>
        <w:pStyle w:val="af2"/>
      </w:pPr>
      <w:r>
        <w:rPr>
          <w:rStyle w:val="af1"/>
        </w:rPr>
        <w:annotationRef/>
      </w:r>
      <w:r>
        <w:t>See previous comment from CATT.  I've removed "typical" to align with the first sentence, because probably SA2 cannot determine what is "typical", and because we need anyway to care about the worst case.</w:t>
      </w:r>
    </w:p>
  </w:comment>
  <w:comment w:id="54" w:author="Lenovo" w:date="2024-08-21T14:46:00Z" w:initials="B">
    <w:p w14:paraId="0A0045C5" w14:textId="3427D7AD" w:rsidR="007E223E" w:rsidRDefault="00A43C41" w:rsidP="007E223E">
      <w:pPr>
        <w:pStyle w:val="af2"/>
      </w:pPr>
      <w:r>
        <w:rPr>
          <w:rStyle w:val="af1"/>
        </w:rPr>
        <w:annotationRef/>
      </w:r>
      <w:r w:rsidR="007E223E">
        <w:t>We suggest to remove the whole part on application layer since implementation of application layer is normally out of scope of 3GPP.</w:t>
      </w:r>
    </w:p>
  </w:comment>
  <w:comment w:id="55" w:author="Ericsson (Henrik)" w:date="2024-08-21T15:52:00Z" w:initials="E">
    <w:p w14:paraId="0B887D5C" w14:textId="77777777" w:rsidR="002D536F" w:rsidRDefault="002D536F" w:rsidP="002D536F">
      <w:r>
        <w:rPr>
          <w:rStyle w:val="af1"/>
        </w:rPr>
        <w:annotationRef/>
      </w:r>
      <w:r>
        <w:rPr>
          <w:rFonts w:eastAsia="宋体"/>
          <w:color w:val="000000"/>
          <w:lang w:eastAsia="en-US"/>
        </w:rPr>
        <w:t>Agree w Lenovo</w:t>
      </w:r>
    </w:p>
  </w:comment>
  <w:comment w:id="56" w:author="Futurewei (Yunsong)" w:date="2024-08-21T16:22:00Z" w:initials="YY">
    <w:p w14:paraId="5588FA90" w14:textId="77777777" w:rsidR="00CA6666" w:rsidRDefault="00CA6666" w:rsidP="00CA6666">
      <w:pPr>
        <w:pStyle w:val="af2"/>
      </w:pPr>
      <w:r>
        <w:rPr>
          <w:rStyle w:val="af1"/>
        </w:rPr>
        <w:annotationRef/>
      </w:r>
      <w:r>
        <w:t>Since the LS is to be sent to SA2, we suggest to change “application layer” to “AIoT CN”.</w:t>
      </w:r>
    </w:p>
  </w:comment>
  <w:comment w:id="57" w:author="QC (Umesh)" w:date="2024-08-22T10:31:00Z" w:initials="QC">
    <w:p w14:paraId="346BAD67" w14:textId="77777777" w:rsidR="002E4498" w:rsidRDefault="002E4498" w:rsidP="002E4498">
      <w:pPr>
        <w:pStyle w:val="af2"/>
      </w:pPr>
      <w:r>
        <w:rPr>
          <w:rStyle w:val="af1"/>
        </w:rPr>
        <w:annotationRef/>
      </w:r>
      <w:r>
        <w:t>App layer or upper layer is ok, but we don’t agree to use AIoT CN here.</w:t>
      </w:r>
    </w:p>
  </w:comment>
  <w:comment w:id="58" w:author="MediaTek (Nathan Tenny)" w:date="2024-08-22T10:43:00Z" w:initials="M">
    <w:p w14:paraId="059C3748" w14:textId="77777777" w:rsidR="004F5C14" w:rsidRDefault="004F5C14" w:rsidP="00314312">
      <w:pPr>
        <w:pStyle w:val="af2"/>
      </w:pPr>
      <w:r>
        <w:rPr>
          <w:rStyle w:val="af1"/>
        </w:rPr>
        <w:annotationRef/>
      </w:r>
      <w:r>
        <w:t>Changed to "upper layers", which seems quite agnostic.</w:t>
      </w:r>
    </w:p>
  </w:comment>
  <w:comment w:id="62" w:author="Nordic (Jouni Korhonen)" w:date="2024-08-22T17:56:00Z" w:initials="NS">
    <w:p w14:paraId="48595222" w14:textId="77777777" w:rsidR="001B7E1E" w:rsidRDefault="001B7E1E" w:rsidP="001B7E1E">
      <w:pPr>
        <w:pStyle w:val="af2"/>
      </w:pPr>
      <w:r>
        <w:rPr>
          <w:rStyle w:val="af1"/>
        </w:rPr>
        <w:annotationRef/>
      </w:r>
      <w:r>
        <w:t>“if upper layers will support..” should rather be “if upper layers need to support..” if we are asking details for justifying segmentation.</w:t>
      </w:r>
    </w:p>
  </w:comment>
  <w:comment w:id="63" w:author="Huawei-Yulong" w:date="2024-08-21T18:47:00Z" w:initials="HW">
    <w:p w14:paraId="4A909068" w14:textId="67802023" w:rsidR="005C6CB8" w:rsidRDefault="005C6CB8">
      <w:pPr>
        <w:pStyle w:val="af2"/>
        <w:rPr>
          <w:lang w:eastAsia="zh-CN"/>
        </w:rPr>
      </w:pPr>
      <w:r>
        <w:rPr>
          <w:rStyle w:val="af1"/>
        </w:rPr>
        <w:annotationRef/>
      </w:r>
      <w:r>
        <w:rPr>
          <w:lang w:eastAsia="zh-CN"/>
        </w:rPr>
        <w:t>=&gt;upper layer data</w:t>
      </w:r>
    </w:p>
    <w:p w14:paraId="71954812" w14:textId="05D55DC8" w:rsidR="005C6CB8" w:rsidRDefault="005C6CB8">
      <w:pPr>
        <w:pStyle w:val="af2"/>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64" w:author="MediaTek (Nathan Tenny)" w:date="2024-08-21T13:06:00Z" w:initials="M">
    <w:p w14:paraId="192A9C96" w14:textId="77777777" w:rsidR="00602F2A" w:rsidRDefault="00602F2A" w:rsidP="00AF5696">
      <w:pPr>
        <w:pStyle w:val="af2"/>
      </w:pPr>
      <w:r>
        <w:rPr>
          <w:rStyle w:val="af1"/>
        </w:rPr>
        <w:annotationRef/>
      </w:r>
      <w:r>
        <w:t>I think this is reasonable, and maybe we should talk about "upper layers" rather than "application layer" in this paragraph.</w:t>
      </w:r>
    </w:p>
  </w:comment>
  <w:comment w:id="67" w:author="Intel-Yi" w:date="2024-08-21T18:04:00Z" w:initials="N">
    <w:p w14:paraId="073C8F40" w14:textId="706EB438" w:rsidR="00DF6D48" w:rsidRDefault="00DF6D48" w:rsidP="00DF6D48">
      <w:pPr>
        <w:pStyle w:val="af2"/>
      </w:pPr>
      <w:r>
        <w:rPr>
          <w:rStyle w:val="af1"/>
        </w:rPr>
        <w:annotationRef/>
      </w:r>
      <w:r>
        <w:t>There is no any conclusion in RAN2 on this. Should be deleted.</w:t>
      </w:r>
    </w:p>
  </w:comment>
  <w:comment w:id="68" w:author="MediaTek (Nathan Tenny)" w:date="2024-08-21T13:05:00Z" w:initials="M">
    <w:p w14:paraId="3AF5DEED" w14:textId="77777777" w:rsidR="00602F2A" w:rsidRDefault="00602F2A" w:rsidP="00A449FB">
      <w:pPr>
        <w:pStyle w:val="af2"/>
      </w:pPr>
      <w:r>
        <w:rPr>
          <w:rStyle w:val="af1"/>
        </w:rPr>
        <w:annotationRef/>
      </w:r>
      <w:r>
        <w:t>OK</w:t>
      </w:r>
    </w:p>
  </w:comment>
  <w:comment w:id="77" w:author="CATT(Jianxiang)" w:date="2024-08-21T17:22:00Z" w:initials="CATT">
    <w:p w14:paraId="62ACC68B" w14:textId="53B14008" w:rsidR="00185EC0" w:rsidRDefault="00185EC0">
      <w:pPr>
        <w:pStyle w:val="af2"/>
        <w:rPr>
          <w:lang w:eastAsia="zh-CN"/>
        </w:rPr>
      </w:pPr>
      <w:r>
        <w:rPr>
          <w:rStyle w:val="af1"/>
        </w:rPr>
        <w:annotationRef/>
      </w:r>
      <w:r>
        <w:rPr>
          <w:lang w:eastAsia="zh-CN"/>
        </w:rPr>
        <w:t>Minimum</w:t>
      </w:r>
      <w:r>
        <w:rPr>
          <w:rFonts w:hint="eastAsia"/>
          <w:lang w:eastAsia="zh-CN"/>
        </w:rPr>
        <w:t xml:space="preserve"> is usefull for RAN2 </w:t>
      </w:r>
      <w:r w:rsidR="002D1D2E">
        <w:rPr>
          <w:rFonts w:hint="eastAsia"/>
          <w:lang w:eastAsia="zh-CN"/>
        </w:rPr>
        <w:t>as other companies mentioned.</w:t>
      </w:r>
    </w:p>
  </w:comment>
  <w:comment w:id="69" w:author="Huawei-Yulong" w:date="2024-08-21T18:41:00Z" w:initials="HW">
    <w:p w14:paraId="2D7F97E9" w14:textId="32B1693B" w:rsidR="00FC6E0D" w:rsidRDefault="00FC6E0D">
      <w:pPr>
        <w:pStyle w:val="af2"/>
        <w:rPr>
          <w:lang w:eastAsia="zh-CN"/>
        </w:rPr>
      </w:pPr>
      <w:r>
        <w:rPr>
          <w:rStyle w:val="af1"/>
        </w:rPr>
        <w:annotationRef/>
      </w:r>
      <w:r>
        <w:rPr>
          <w:rFonts w:hint="eastAsia"/>
          <w:lang w:eastAsia="zh-CN"/>
        </w:rPr>
        <w:t>W</w:t>
      </w:r>
      <w:r>
        <w:rPr>
          <w:lang w:eastAsia="zh-CN"/>
        </w:rPr>
        <w:t>hy do we need to care about the min TBS vaule. In below line, it is already mentioned on “multiple TBS size”. Let’s remove the “</w:t>
      </w:r>
      <w:r w:rsidRPr="00FC6E0D">
        <w:rPr>
          <w:strike/>
          <w:color w:val="FF0000"/>
          <w:lang w:eastAsia="zh-CN"/>
        </w:rPr>
        <w:t>and minium</w:t>
      </w:r>
      <w:r>
        <w:rPr>
          <w:lang w:eastAsia="zh-CN"/>
        </w:rPr>
        <w:t>”</w:t>
      </w:r>
    </w:p>
  </w:comment>
  <w:comment w:id="70" w:author="Ericsson (Henrik)" w:date="2024-08-21T15:55:00Z" w:initials="E">
    <w:p w14:paraId="44D26732" w14:textId="77777777" w:rsidR="002D536F" w:rsidRDefault="002D536F" w:rsidP="002D536F">
      <w:r>
        <w:rPr>
          <w:rStyle w:val="af1"/>
        </w:rPr>
        <w:annotationRef/>
      </w:r>
      <w:r>
        <w:rPr>
          <w:rFonts w:eastAsia="宋体"/>
          <w:color w:val="000000"/>
          <w:lang w:eastAsia="en-US"/>
        </w:rPr>
        <w:t>I guess the range (if any) may depend on e.g. coverage/power study  results etc so that a minimum size may be used more frequently than not. This would then be useful information for us at least in future</w:t>
      </w:r>
    </w:p>
  </w:comment>
  <w:comment w:id="71" w:author="Futurewei (Yunsong)" w:date="2024-08-21T17:06:00Z" w:initials="YY">
    <w:p w14:paraId="416BFDF7" w14:textId="77777777" w:rsidR="00BB0F52" w:rsidRDefault="00D80552" w:rsidP="00BB0F52">
      <w:pPr>
        <w:pStyle w:val="af2"/>
      </w:pPr>
      <w:r>
        <w:rPr>
          <w:rStyle w:val="af1"/>
        </w:rPr>
        <w:annotationRef/>
      </w:r>
      <w:r w:rsidR="00BB0F52">
        <w:t>The minimum TB size to be supported by PDRCH/PRDCH should be dictated by RAN2’s design of Msg1/Msg2 (both are typically very small), instead of by RAN1, because no matter what the situations of coverage and power are, we shouldn’t allow a Msg1 or Msg2 to be segmented (and hence requiring reassembly of two transmissions to reconstruct the ID in the message), otherwise we may have issue of ID mismatch and hence issue with contention resolution. There is only one PRDCH and one PDRCH. We doubt that RAN1 will design separate minimum TB sizes based on what message is being carried. Therefore, RAN2 shouldn’t ask RAN1 what the minimum TB size is. Instead, we should suggest to them what the minimum TB size should be.</w:t>
      </w:r>
    </w:p>
  </w:comment>
  <w:comment w:id="72" w:author="QC (Umesh)" w:date="2024-08-22T10:31:00Z" w:initials="QC">
    <w:p w14:paraId="0D2D54DE" w14:textId="77777777" w:rsidR="002E4498" w:rsidRDefault="002E4498" w:rsidP="002E4498">
      <w:pPr>
        <w:pStyle w:val="af2"/>
      </w:pPr>
      <w:r>
        <w:rPr>
          <w:rStyle w:val="af1"/>
        </w:rPr>
        <w:annotationRef/>
      </w:r>
      <w:r>
        <w:t>Minimum is also useful as discussed online</w:t>
      </w:r>
    </w:p>
  </w:comment>
  <w:comment w:id="73" w:author="MediaTek (Nathan Tenny)" w:date="2024-08-22T10:44:00Z" w:initials="M">
    <w:p w14:paraId="1EF401C2" w14:textId="77777777" w:rsidR="004F5C14" w:rsidRDefault="004F5C14" w:rsidP="0052711C">
      <w:pPr>
        <w:pStyle w:val="af2"/>
      </w:pPr>
      <w:r>
        <w:rPr>
          <w:rStyle w:val="af1"/>
        </w:rPr>
        <w:annotationRef/>
      </w:r>
      <w:r>
        <w:t>No edit yet until we see company views, but I am considering removing "maximum and minimum".  We want the whole set of TB sizes and the corresponding conditions, and it seems RAN2 should be able to determine which values are the minimum and maximum.</w:t>
      </w:r>
    </w:p>
  </w:comment>
  <w:comment w:id="74" w:author="Samsung (Sangyeob)" w:date="2024-08-22T10:52:00Z" w:initials="s">
    <w:p w14:paraId="7305233A" w14:textId="620512F5" w:rsidR="006B187E" w:rsidRPr="006B187E" w:rsidRDefault="006B187E">
      <w:pPr>
        <w:pStyle w:val="af2"/>
        <w:rPr>
          <w:rFonts w:asciiTheme="minorHAnsi" w:hAnsiTheme="minorHAnsi" w:cstheme="minorHAnsi"/>
          <w:lang w:eastAsia="ko-KR"/>
        </w:rPr>
      </w:pPr>
      <w:r>
        <w:rPr>
          <w:rStyle w:val="af1"/>
        </w:rPr>
        <w:annotationRef/>
      </w:r>
      <w:r>
        <w:rPr>
          <w:rFonts w:asciiTheme="minorHAnsi" w:eastAsia="Batang" w:hAnsiTheme="minorHAnsi" w:cstheme="minorHAnsi" w:hint="cs"/>
          <w:lang w:eastAsia="ko-KR"/>
        </w:rPr>
        <w:t>W</w:t>
      </w:r>
      <w:r>
        <w:rPr>
          <w:rFonts w:asciiTheme="minorHAnsi" w:eastAsia="Batang" w:hAnsiTheme="minorHAnsi" w:cstheme="minorHAnsi"/>
          <w:lang w:eastAsia="ko-KR"/>
        </w:rPr>
        <w:t xml:space="preserve">e just would like to echo minimum is useful as others commented </w:t>
      </w:r>
      <w:r w:rsidRPr="006B187E">
        <w:rPr>
          <mc:AlternateContent>
            <mc:Choice Requires="w16se">
              <w:rFonts w:asciiTheme="minorHAnsi" w:eastAsia="Batang" w:hAnsiTheme="minorHAnsi" w:cstheme="minorHAnsi"/>
            </mc:Choice>
            <mc:Fallback>
              <w:rFonts w:ascii="Segoe UI Emoji" w:eastAsia="Segoe UI Emoji" w:hAnsi="Segoe UI Emoji" w:cs="Segoe UI Emoji"/>
            </mc:Fallback>
          </mc:AlternateContent>
          <w:lang w:eastAsia="ko-KR"/>
        </w:rPr>
        <mc:AlternateContent>
          <mc:Choice Requires="w16se">
            <w16se:symEx w16se:font="Segoe UI Emoji" w16se:char="1F60A"/>
          </mc:Choice>
          <mc:Fallback>
            <w:t>😊</w:t>
          </mc:Fallback>
        </mc:AlternateContent>
      </w:r>
      <w:r>
        <w:rPr>
          <w:rFonts w:asciiTheme="minorHAnsi" w:eastAsia="Batang" w:hAnsiTheme="minorHAnsi" w:cstheme="minorHAnsi"/>
          <w:lang w:eastAsia="ko-KR"/>
        </w:rPr>
        <w:t xml:space="preserve"> </w:t>
      </w:r>
    </w:p>
  </w:comment>
  <w:comment w:id="75" w:author="vivo(Boubacar)" w:date="2024-08-22T15:28:00Z" w:initials="B">
    <w:p w14:paraId="7DF69546" w14:textId="36A352BA" w:rsidR="00333E15" w:rsidRDefault="00333E15">
      <w:pPr>
        <w:pStyle w:val="af2"/>
      </w:pPr>
      <w:r>
        <w:rPr>
          <w:rStyle w:val="af1"/>
        </w:rPr>
        <w:annotationRef/>
      </w:r>
      <w:r>
        <w:t>We also think the minimum is useful.</w:t>
      </w:r>
    </w:p>
  </w:comment>
  <w:comment w:id="76" w:author="HONOR-Xiaoxuan" w:date="2024-08-22T16:14:00Z" w:initials="txx">
    <w:p w14:paraId="2DE1BD0B" w14:textId="15F223D1" w:rsidR="00253F30" w:rsidRDefault="00253F30" w:rsidP="00253F30">
      <w:pPr>
        <w:pStyle w:val="af2"/>
      </w:pPr>
      <w:r>
        <w:rPr>
          <w:rStyle w:val="af1"/>
        </w:rPr>
        <w:annotationRef/>
      </w:r>
      <w:r>
        <w:t>We share similar view with other companies that the minimum size is useful to determine the need fo segmenetation. The worst case means the minimum TB size could not hold the data block size from upper layer in which the seg of the upper layer data is needed.</w:t>
      </w:r>
      <w:r>
        <w:rPr>
          <w:rStyle w:val="af1"/>
        </w:rPr>
        <w:annotationRef/>
      </w:r>
    </w:p>
  </w:comment>
  <w:comment w:id="78" w:author="Huawei-Yulong" w:date="2024-08-23T14:26:00Z" w:initials="HW">
    <w:p w14:paraId="6C782E45" w14:textId="7F875440" w:rsidR="002504D5" w:rsidRDefault="002504D5">
      <w:pPr>
        <w:pStyle w:val="af2"/>
        <w:rPr>
          <w:rFonts w:hint="eastAsia"/>
          <w:lang w:eastAsia="zh-CN"/>
        </w:rPr>
      </w:pPr>
      <w:r>
        <w:rPr>
          <w:rStyle w:val="af1"/>
        </w:rPr>
        <w:annotationRef/>
      </w:r>
      <w:r>
        <w:rPr>
          <w:rFonts w:hint="eastAsia"/>
          <w:lang w:eastAsia="zh-CN"/>
        </w:rPr>
        <w:t>=</w:t>
      </w:r>
      <w:r>
        <w:rPr>
          <w:lang w:eastAsia="zh-CN"/>
        </w:rPr>
        <w:t>&gt;</w:t>
      </w:r>
      <w:r w:rsidRPr="002504D5">
        <w:rPr>
          <w:lang w:eastAsia="zh-CN"/>
        </w:rPr>
        <w:t xml:space="preserve"> </w:t>
      </w:r>
      <w:r>
        <w:rPr>
          <w:lang w:eastAsia="zh-CN"/>
        </w:rPr>
        <w:t>s</w:t>
      </w:r>
      <w:r>
        <w:rPr>
          <w:lang w:eastAsia="zh-CN"/>
        </w:rPr>
        <w:t>pecified</w:t>
      </w:r>
    </w:p>
  </w:comment>
  <w:comment w:id="79" w:author="Lenovo" w:date="2024-08-21T14:50:00Z" w:initials="B">
    <w:p w14:paraId="68C2D005" w14:textId="1272C2BE" w:rsidR="007E223E" w:rsidRDefault="00A43C41" w:rsidP="007E223E">
      <w:pPr>
        <w:pStyle w:val="af2"/>
      </w:pPr>
      <w:r>
        <w:rPr>
          <w:rStyle w:val="af1"/>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80" w:author="Huawei-Yulong" w:date="2024-08-23T14:27:00Z" w:initials="HW">
    <w:p w14:paraId="1AF10900" w14:textId="6C8AB8BD" w:rsidR="002504D5" w:rsidRDefault="002504D5">
      <w:pPr>
        <w:pStyle w:val="af2"/>
      </w:pPr>
      <w:r>
        <w:rPr>
          <w:rStyle w:val="af1"/>
        </w:rPr>
        <w:annotationRef/>
      </w:r>
      <w:r>
        <w:rPr>
          <w:lang w:eastAsia="zh-CN"/>
        </w:rPr>
        <w:t xml:space="preserve">Suggestion </w:t>
      </w:r>
      <w:proofErr w:type="gramStart"/>
      <w:r>
        <w:rPr>
          <w:lang w:eastAsia="zh-CN"/>
        </w:rPr>
        <w:t>have</w:t>
      </w:r>
      <w:proofErr w:type="gramEnd"/>
      <w:r>
        <w:rPr>
          <w:lang w:eastAsia="zh-CN"/>
        </w:rPr>
        <w:t xml:space="preserve"> “</w:t>
      </w:r>
      <w:r w:rsidRPr="002504D5">
        <w:rPr>
          <w:color w:val="FF0000"/>
          <w:u w:val="single"/>
          <w:lang w:eastAsia="zh-CN"/>
        </w:rPr>
        <w:t>l</w:t>
      </w:r>
      <w:r w:rsidRPr="002504D5">
        <w:rPr>
          <w:color w:val="FF0000"/>
          <w:u w:val="single"/>
          <w:lang w:eastAsia="zh-CN"/>
        </w:rPr>
        <w:t>imitation/</w:t>
      </w:r>
      <w:r>
        <w:rPr>
          <w:lang w:eastAsia="zh-CN"/>
        </w:rPr>
        <w:t>condition</w:t>
      </w:r>
      <w:r>
        <w:rPr>
          <w:lang w:eastAsia="zh-CN"/>
        </w:rPr>
        <w:t>”</w:t>
      </w:r>
    </w:p>
  </w:comment>
  <w:comment w:id="84" w:author="Xiaomi-Shukun" w:date="2024-08-21T19:45:00Z" w:initials="S">
    <w:p w14:paraId="0B6AC926" w14:textId="444E5719" w:rsidR="00DA3EF2" w:rsidRDefault="00DA3EF2">
      <w:pPr>
        <w:pStyle w:val="af2"/>
        <w:rPr>
          <w:lang w:eastAsia="zh-CN"/>
        </w:rPr>
      </w:pPr>
      <w:r>
        <w:rPr>
          <w:rStyle w:val="af1"/>
        </w:rPr>
        <w:annotationRef/>
      </w:r>
      <w:r>
        <w:rPr>
          <w:lang w:eastAsia="zh-CN"/>
        </w:rPr>
        <w:t>Device power is also a factor to determine the TB size.</w:t>
      </w:r>
    </w:p>
  </w:comment>
  <w:comment w:id="85" w:author="MediaTek (Nathan Tenny)" w:date="2024-08-22T10:45:00Z" w:initials="M">
    <w:p w14:paraId="6AB474B4" w14:textId="77777777" w:rsidR="004F5C14" w:rsidRDefault="004F5C14" w:rsidP="00AB037B">
      <w:pPr>
        <w:pStyle w:val="af2"/>
      </w:pPr>
      <w:r>
        <w:rPr>
          <w:rStyle w:val="af1"/>
        </w:rPr>
        <w:annotationRef/>
      </w:r>
      <w:r>
        <w:t>After some thought and offline discussion, I tend to remove the examples, on the basis that RAN2 cannot tell RAN1 what the criteria should be.  We are guessing at a RAN1 decision.</w:t>
      </w:r>
    </w:p>
  </w:comment>
  <w:comment w:id="81" w:author="Huawei-Yulong" w:date="2024-08-21T18:44:00Z" w:initials="HW">
    <w:p w14:paraId="620511FC" w14:textId="7048C978" w:rsidR="00FC6E0D" w:rsidRDefault="00FC6E0D">
      <w:pPr>
        <w:pStyle w:val="af2"/>
        <w:rPr>
          <w:lang w:eastAsia="zh-CN"/>
        </w:rPr>
      </w:pPr>
      <w:r>
        <w:rPr>
          <w:rStyle w:val="af1"/>
        </w:rPr>
        <w:annotationRef/>
      </w:r>
      <w:r>
        <w:rPr>
          <w:rFonts w:hint="eastAsia"/>
          <w:lang w:eastAsia="zh-CN"/>
        </w:rPr>
        <w:t>S</w:t>
      </w:r>
      <w:r>
        <w:rPr>
          <w:lang w:eastAsia="zh-CN"/>
        </w:rPr>
        <w:t>ee no necessary to have this from RAN2. RAN1 will discuss their TBS anyway.</w:t>
      </w:r>
    </w:p>
  </w:comment>
  <w:comment w:id="82" w:author="MediaTek (Nathan Tenny)" w:date="2024-08-21T13:09:00Z" w:initials="M">
    <w:p w14:paraId="7B6BE072" w14:textId="77777777" w:rsidR="00F1254F" w:rsidRDefault="00F1254F" w:rsidP="00101839">
      <w:pPr>
        <w:pStyle w:val="af2"/>
      </w:pPr>
      <w:r>
        <w:rPr>
          <w:rStyle w:val="af1"/>
        </w:rPr>
        <w:annotationRef/>
      </w:r>
      <w:r>
        <w:t>We need to understand if some sizes are always available, don't we?  Agree that we probably do not need detailed criteria, but I think we should ask something in this direction.</w:t>
      </w:r>
    </w:p>
  </w:comment>
  <w:comment w:id="88" w:author="Huawei-Yulong" w:date="2024-08-21T18:38:00Z" w:initials="HW">
    <w:p w14:paraId="146538ED" w14:textId="1801B32D" w:rsidR="00E70D55" w:rsidRDefault="00E70D55">
      <w:pPr>
        <w:pStyle w:val="af2"/>
        <w:rPr>
          <w:lang w:eastAsia="zh-CN"/>
        </w:rPr>
      </w:pPr>
      <w:r>
        <w:rPr>
          <w:rStyle w:val="af1"/>
        </w:rPr>
        <w:annotationRef/>
      </w:r>
      <w:r>
        <w:rPr>
          <w:rFonts w:hint="eastAsia"/>
          <w:lang w:eastAsia="zh-CN"/>
        </w:rPr>
        <w:t>=</w:t>
      </w:r>
      <w:r>
        <w:rPr>
          <w:lang w:eastAsia="zh-CN"/>
        </w:rPr>
        <w:t>&gt;message</w:t>
      </w:r>
    </w:p>
  </w:comment>
  <w:comment w:id="89" w:author="MediaTek (Nathan Tenny)" w:date="2024-08-21T13:10:00Z" w:initials="M">
    <w:p w14:paraId="7613DEC9" w14:textId="77777777" w:rsidR="00F1254F" w:rsidRDefault="00F1254F" w:rsidP="00FF05CD">
      <w:pPr>
        <w:pStyle w:val="af2"/>
      </w:pPr>
      <w:r>
        <w:rPr>
          <w:rStyle w:val="af1"/>
        </w:rPr>
        <w:annotationRef/>
      </w:r>
      <w:r>
        <w:t>If upper layers segment, it won't be a "message" but just a part of a message.  Isn't "data block" more agnostic to the upper layer behaviour?</w:t>
      </w:r>
    </w:p>
  </w:comment>
  <w:comment w:id="90" w:author="CATT(Jianxiang)" w:date="2024-08-21T17:22:00Z" w:initials="CATT">
    <w:p w14:paraId="0D92DB02" w14:textId="0EFA54A7" w:rsidR="00864407" w:rsidRDefault="00864407">
      <w:pPr>
        <w:pStyle w:val="af2"/>
      </w:pPr>
      <w:r>
        <w:rPr>
          <w:rStyle w:val="af1"/>
        </w:rPr>
        <w:annotationRef/>
      </w:r>
      <w:r>
        <w:rPr>
          <w:rFonts w:hint="eastAsia"/>
          <w:lang w:eastAsia="zh-CN"/>
        </w:rPr>
        <w:t xml:space="preserve">Please add </w:t>
      </w:r>
      <w:r>
        <w:rPr>
          <w:lang w:eastAsia="zh-CN"/>
        </w:rPr>
        <w:t>“</w:t>
      </w:r>
      <w:r>
        <w:rPr>
          <w:rFonts w:hint="eastAsia"/>
          <w:lang w:eastAsia="zh-CN"/>
        </w:rPr>
        <w:t>for invetory service and command service"</w:t>
      </w:r>
      <w:r w:rsidR="002D1D2E">
        <w:rPr>
          <w:rFonts w:hint="eastAsia"/>
          <w:lang w:eastAsia="zh-CN"/>
        </w:rPr>
        <w:t>.</w:t>
      </w:r>
    </w:p>
  </w:comment>
  <w:comment w:id="91" w:author="MediaTek (Nathan Tenny)" w:date="2024-08-22T10:45:00Z" w:initials="M">
    <w:p w14:paraId="4F63F99D" w14:textId="77777777" w:rsidR="004F5C14" w:rsidRDefault="004F5C14" w:rsidP="00AA248A">
      <w:pPr>
        <w:pStyle w:val="af2"/>
      </w:pPr>
      <w:r>
        <w:rPr>
          <w:rStyle w:val="af1"/>
        </w:rPr>
        <w:annotationRef/>
      </w:r>
      <w:r>
        <w:t>OK</w:t>
      </w:r>
    </w:p>
  </w:comment>
  <w:comment w:id="93" w:author="Huawei-Yulong" w:date="2024-08-21T18:39:00Z" w:initials="HW">
    <w:p w14:paraId="4AECDF94" w14:textId="746729FB" w:rsidR="00E70D55" w:rsidRDefault="00E70D55">
      <w:pPr>
        <w:pStyle w:val="af2"/>
        <w:rPr>
          <w:lang w:eastAsia="zh-CN"/>
        </w:rPr>
      </w:pPr>
      <w:r>
        <w:rPr>
          <w:rStyle w:val="af1"/>
        </w:rPr>
        <w:annotationRef/>
      </w:r>
      <w:r>
        <w:rPr>
          <w:rFonts w:hint="eastAsia"/>
          <w:lang w:eastAsia="zh-CN"/>
        </w:rPr>
        <w:t>I</w:t>
      </w:r>
      <w:r>
        <w:rPr>
          <w:lang w:eastAsia="zh-CN"/>
        </w:rPr>
        <w:t>t should be clear this is only for R19 use case.</w:t>
      </w:r>
    </w:p>
    <w:p w14:paraId="72AB190D" w14:textId="494921E0" w:rsidR="00E70D55" w:rsidRDefault="00E70D55">
      <w:pPr>
        <w:pStyle w:val="af2"/>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94" w:author="MediaTek (Nathan Tenny)" w:date="2024-08-21T13:11:00Z" w:initials="M">
    <w:p w14:paraId="2EEB1163" w14:textId="77777777" w:rsidR="00F1254F" w:rsidRDefault="00F1254F" w:rsidP="006B54E6">
      <w:pPr>
        <w:pStyle w:val="af2"/>
      </w:pPr>
      <w:r>
        <w:rPr>
          <w:rStyle w:val="af1"/>
        </w:rPr>
        <w:annotationRef/>
      </w:r>
      <w:r>
        <w:t>I do not really understand the comment.  It's a Rel-19 work item for all involved groups, so isn't this clear already?  No objection to the concept but not sure if it is necessary to state explicitly.</w:t>
      </w:r>
    </w:p>
  </w:comment>
  <w:comment w:id="95" w:author="QC (Umesh)" w:date="2024-08-22T10:32:00Z" w:initials="QC">
    <w:p w14:paraId="7728F2C9" w14:textId="77777777" w:rsidR="00C949CE" w:rsidRDefault="00C949CE" w:rsidP="00C949CE">
      <w:pPr>
        <w:pStyle w:val="af2"/>
      </w:pPr>
      <w:r>
        <w:rPr>
          <w:rStyle w:val="af1"/>
        </w:rPr>
        <w:annotationRef/>
      </w:r>
      <w:r>
        <w:t xml:space="preserve">No need to mention Rel-19. Also wondering what is the definition of “Rel 19 use cases”? </w:t>
      </w:r>
    </w:p>
  </w:comment>
  <w:comment w:id="96" w:author="Huawei-Yulong" w:date="2024-08-23T14:29:00Z" w:initials="HW">
    <w:p w14:paraId="067F3234" w14:textId="562AE571" w:rsidR="003807D7" w:rsidRDefault="003807D7">
      <w:pPr>
        <w:pStyle w:val="af2"/>
        <w:rPr>
          <w:rFonts w:hint="eastAsia"/>
          <w:lang w:eastAsia="zh-CN"/>
        </w:rPr>
      </w:pPr>
      <w:r>
        <w:rPr>
          <w:rStyle w:val="af1"/>
        </w:rPr>
        <w:annotationRef/>
      </w:r>
      <w:r>
        <w:rPr>
          <w:rFonts w:hint="eastAsia"/>
          <w:lang w:eastAsia="zh-CN"/>
        </w:rPr>
        <w:t>T</w:t>
      </w:r>
      <w:r>
        <w:rPr>
          <w:lang w:eastAsia="zh-CN"/>
        </w:rPr>
        <w:t>he R19 use case limits to inventory and command rather than the positioning and sensor, based on the RAN SID.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03D4D" w15:done="0"/>
  <w15:commentEx w15:paraId="64D20533" w15:paraIdParent="34B03D4D" w15:done="0"/>
  <w15:commentEx w15:paraId="7429B817" w15:paraIdParent="34B03D4D" w15:done="0"/>
  <w15:commentEx w15:paraId="09CFE00E" w15:paraIdParent="34B03D4D" w15:done="0"/>
  <w15:commentEx w15:paraId="4D5ACB74" w15:paraIdParent="34B03D4D" w15:done="0"/>
  <w15:commentEx w15:paraId="6B984ABC" w15:done="0"/>
  <w15:commentEx w15:paraId="36D33175" w15:paraIdParent="6B984ABC" w15:done="0"/>
  <w15:commentEx w15:paraId="1BFBC09E" w15:paraIdParent="6B984ABC" w15:done="0"/>
  <w15:commentEx w15:paraId="2E6F9300" w15:paraIdParent="6B984ABC" w15:done="0"/>
  <w15:commentEx w15:paraId="10461069" w15:done="0"/>
  <w15:commentEx w15:paraId="5B08DFF0" w15:paraIdParent="10461069" w15:done="0"/>
  <w15:commentEx w15:paraId="1B9AAF02" w15:paraIdParent="10461069" w15:done="0"/>
  <w15:commentEx w15:paraId="7308F264" w15:done="0"/>
  <w15:commentEx w15:paraId="77B531C5" w15:done="0"/>
  <w15:commentEx w15:paraId="28A82324" w15:done="0"/>
  <w15:commentEx w15:paraId="05831B02" w15:paraIdParent="28A82324" w15:done="0"/>
  <w15:commentEx w15:paraId="45EC048D" w15:paraIdParent="28A82324" w15:done="0"/>
  <w15:commentEx w15:paraId="0BFE1111" w15:paraIdParent="28A82324" w15:done="0"/>
  <w15:commentEx w15:paraId="43B286E3" w15:done="0"/>
  <w15:commentEx w15:paraId="7BF812C8" w15:paraIdParent="43B286E3" w15:done="0"/>
  <w15:commentEx w15:paraId="7AE2A52B" w15:done="0"/>
  <w15:commentEx w15:paraId="0B23F419" w15:done="0"/>
  <w15:commentEx w15:paraId="0659A787" w15:paraIdParent="0B23F419" w15:done="0"/>
  <w15:commentEx w15:paraId="6B3BFFE3" w15:done="0"/>
  <w15:commentEx w15:paraId="2C659F74" w15:paraIdParent="6B3BFFE3" w15:done="0"/>
  <w15:commentEx w15:paraId="751AB8CE" w15:done="0"/>
  <w15:commentEx w15:paraId="3D6438C0" w15:paraIdParent="751AB8CE" w15:done="0"/>
  <w15:commentEx w15:paraId="76C56694" w15:paraIdParent="751AB8CE" w15:done="0"/>
  <w15:commentEx w15:paraId="5EE7C995" w15:paraIdParent="751AB8CE" w15:done="0"/>
  <w15:commentEx w15:paraId="615DAACC" w15:paraIdParent="751AB8CE" w15:done="0"/>
  <w15:commentEx w15:paraId="0A0045C5" w15:done="0"/>
  <w15:commentEx w15:paraId="0B887D5C" w15:paraIdParent="0A0045C5" w15:done="0"/>
  <w15:commentEx w15:paraId="5588FA90" w15:paraIdParent="0A0045C5" w15:done="0"/>
  <w15:commentEx w15:paraId="346BAD67" w15:paraIdParent="0A0045C5" w15:done="0"/>
  <w15:commentEx w15:paraId="059C3748" w15:paraIdParent="0A0045C5" w15:done="0"/>
  <w15:commentEx w15:paraId="48595222" w15:done="0"/>
  <w15:commentEx w15:paraId="71954812" w15:done="0"/>
  <w15:commentEx w15:paraId="192A9C96" w15:paraIdParent="71954812" w15:done="0"/>
  <w15:commentEx w15:paraId="073C8F40" w15:done="0"/>
  <w15:commentEx w15:paraId="3AF5DEED" w15:paraIdParent="073C8F40" w15:done="0"/>
  <w15:commentEx w15:paraId="62ACC68B" w15:done="0"/>
  <w15:commentEx w15:paraId="2D7F97E9" w15:done="0"/>
  <w15:commentEx w15:paraId="44D26732" w15:paraIdParent="2D7F97E9" w15:done="0"/>
  <w15:commentEx w15:paraId="416BFDF7" w15:paraIdParent="2D7F97E9" w15:done="0"/>
  <w15:commentEx w15:paraId="0D2D54DE" w15:paraIdParent="2D7F97E9" w15:done="0"/>
  <w15:commentEx w15:paraId="1EF401C2" w15:paraIdParent="2D7F97E9" w15:done="0"/>
  <w15:commentEx w15:paraId="7305233A" w15:paraIdParent="2D7F97E9" w15:done="0"/>
  <w15:commentEx w15:paraId="7DF69546" w15:paraIdParent="2D7F97E9" w15:done="0"/>
  <w15:commentEx w15:paraId="2DE1BD0B" w15:paraIdParent="2D7F97E9" w15:done="0"/>
  <w15:commentEx w15:paraId="6C782E45" w15:done="0"/>
  <w15:commentEx w15:paraId="68C2D005" w15:done="0"/>
  <w15:commentEx w15:paraId="1AF10900" w15:done="0"/>
  <w15:commentEx w15:paraId="0B6AC926" w15:done="0"/>
  <w15:commentEx w15:paraId="6AB474B4" w15:paraIdParent="0B6AC926" w15:done="0"/>
  <w15:commentEx w15:paraId="620511FC" w15:done="0"/>
  <w15:commentEx w15:paraId="7B6BE072" w15:paraIdParent="620511FC" w15:done="0"/>
  <w15:commentEx w15:paraId="146538ED" w15:done="0"/>
  <w15:commentEx w15:paraId="7613DEC9" w15:paraIdParent="146538ED" w15:done="0"/>
  <w15:commentEx w15:paraId="0D92DB02" w15:done="0"/>
  <w15:commentEx w15:paraId="4F63F99D" w15:paraIdParent="0D92DB02" w15:done="0"/>
  <w15:commentEx w15:paraId="72AB190D" w15:done="0"/>
  <w15:commentEx w15:paraId="2EEB1163" w15:paraIdParent="72AB190D" w15:done="0"/>
  <w15:commentEx w15:paraId="7728F2C9" w15:paraIdParent="72AB190D" w15:done="0"/>
  <w15:commentEx w15:paraId="067F3234"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5303C6E5" w16cex:dateUtc="2024-08-22T06:59:00Z"/>
  <w16cex:commentExtensible w16cex:durableId="384D09A2" w16cex:dateUtc="2024-08-21T07:38:00Z"/>
  <w16cex:commentExtensible w16cex:durableId="755324C0" w16cex:dateUtc="2024-08-21T10:18:00Z"/>
  <w16cex:commentExtensible w16cex:durableId="6517C660" w16cex:dateUtc="2024-08-21T13:48:00Z"/>
  <w16cex:commentExtensible w16cex:durableId="33001D03" w16cex:dateUtc="2024-08-22T08:28:00Z"/>
  <w16cex:commentExtensible w16cex:durableId="0185A22C" w16cex:dateUtc="2024-08-21T11:13:00Z"/>
  <w16cex:commentExtensible w16cex:durableId="65DB5B88" w16cex:dateUtc="2024-08-22T08:29:00Z"/>
  <w16cex:commentExtensible w16cex:durableId="4C65B749" w16cex:dateUtc="2024-08-22T08:39:00Z"/>
  <w16cex:commentExtensible w16cex:durableId="2A731A96" w16cex:dateUtc="2024-08-23T06:25:00Z"/>
  <w16cex:commentExtensible w16cex:durableId="491E68CF" w16cex:dateUtc="2024-08-21T11:01:00Z"/>
  <w16cex:commentExtensible w16cex:durableId="3636941C" w16cex:dateUtc="2024-08-21T13:49:00Z"/>
  <w16cex:commentExtensible w16cex:durableId="3D407950" w16cex:dateUtc="2024-08-22T07:01:00Z"/>
  <w16cex:commentExtensible w16cex:durableId="11B9475E" w16cex:dateUtc="2024-08-22T08:40:00Z"/>
  <w16cex:commentExtensible w16cex:durableId="1025542A" w16cex:dateUtc="2024-08-22T08:18:00Z"/>
  <w16cex:commentExtensible w16cex:durableId="292BD930" w16cex:dateUtc="2024-08-22T08:40:00Z"/>
  <w16cex:commentExtensible w16cex:durableId="2A731A98" w16cex:dateUtc="2024-08-23T06:26:00Z"/>
  <w16cex:commentExtensible w16cex:durableId="2A707DF8" w16cex:dateUtc="2024-08-21T12:53:00Z"/>
  <w16cex:commentExtensible w16cex:durableId="4B17BA33" w16cex:dateUtc="2024-08-22T08:40:00Z"/>
  <w16cex:commentExtensible w16cex:durableId="1D240610" w16cex:dateUtc="2024-08-22T08:41:00Z"/>
  <w16cex:commentExtensible w16cex:durableId="2A70B45D" w16cex:dateUtc="2024-08-21T10:45:00Z"/>
  <w16cex:commentExtensible w16cex:durableId="7261094D" w16cex:dateUtc="2024-08-21T11:03:00Z"/>
  <w16cex:commentExtensible w16cex:durableId="318C790E" w16cex:dateUtc="2024-08-21T13:51:00Z"/>
  <w16cex:commentExtensible w16cex:durableId="177D42B1" w16cex:dateUtc="2024-08-22T08:30:00Z"/>
  <w16cex:commentExtensible w16cex:durableId="038B4462" w16cex:dateUtc="2024-08-22T08:42:00Z"/>
  <w16cex:commentExtensible w16cex:durableId="2A707C49" w16cex:dateUtc="2024-08-21T12:46:00Z"/>
  <w16cex:commentExtensible w16cex:durableId="103C8F0D" w16cex:dateUtc="2024-08-21T13:52:00Z"/>
  <w16cex:commentExtensible w16cex:durableId="2A7092B4" w16cex:dateUtc="2024-08-21T14:22:00Z"/>
  <w16cex:commentExtensible w16cex:durableId="710AFAD3" w16cex:dateUtc="2024-08-22T08:31:00Z"/>
  <w16cex:commentExtensible w16cex:durableId="7A512D48" w16cex:dateUtc="2024-08-22T08:43:00Z"/>
  <w16cex:commentExtensible w16cex:durableId="4B7D6619" w16cex:dateUtc="2024-08-22T14:56: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9CF8" w16cex:dateUtc="2024-08-21T15:06:00Z"/>
  <w16cex:commentExtensible w16cex:durableId="3EA90F02" w16cex:dateUtc="2024-08-22T08:31:00Z"/>
  <w16cex:commentExtensible w16cex:durableId="127F4ABF" w16cex:dateUtc="2024-08-22T08:44:00Z"/>
  <w16cex:commentExtensible w16cex:durableId="07797B48" w16cex:dateUtc="2024-08-22T13:28:00Z"/>
  <w16cex:commentExtensible w16cex:durableId="2A731AA3" w16cex:dateUtc="2024-08-23T06:26:00Z"/>
  <w16cex:commentExtensible w16cex:durableId="2A707D34" w16cex:dateUtc="2024-08-21T12:50:00Z"/>
  <w16cex:commentExtensible w16cex:durableId="2A731AB6" w16cex:dateUtc="2024-08-23T06:27:00Z"/>
  <w16cex:commentExtensible w16cex:durableId="2A70C26D" w16cex:dateUtc="2024-08-21T11:45:00Z"/>
  <w16cex:commentExtensible w16cex:durableId="311109B0" w16cex:dateUtc="2024-08-22T08:45:00Z"/>
  <w16cex:commentExtensible w16cex:durableId="2A70B3F7" w16cex:dateUtc="2024-08-21T10:44:00Z"/>
  <w16cex:commentExtensible w16cex:durableId="4BB2FCF6" w16cex:dateUtc="2024-08-21T11:09:00Z"/>
  <w16cex:commentExtensible w16cex:durableId="2A70B2BA" w16cex:dateUtc="2024-08-21T10:38:00Z"/>
  <w16cex:commentExtensible w16cex:durableId="59F1F5BC" w16cex:dateUtc="2024-08-21T11:10:00Z"/>
  <w16cex:commentExtensible w16cex:durableId="7436AEFE" w16cex:dateUtc="2024-08-22T08:45:00Z"/>
  <w16cex:commentExtensible w16cex:durableId="2A70B2E2" w16cex:dateUtc="2024-08-21T10:39:00Z"/>
  <w16cex:commentExtensible w16cex:durableId="23D8C6DF" w16cex:dateUtc="2024-08-21T11:11:00Z"/>
  <w16cex:commentExtensible w16cex:durableId="1492C76E" w16cex:dateUtc="2024-08-22T08:32:00Z"/>
  <w16cex:commentExtensible w16cex:durableId="2A731B49" w16cex:dateUtc="2024-08-23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03D4D" w16cid:durableId="15CF0BC7"/>
  <w16cid:commentId w16cid:paraId="64D20533" w16cid:durableId="2A70B5F3"/>
  <w16cid:commentId w16cid:paraId="7429B817" w16cid:durableId="3229BD52"/>
  <w16cid:commentId w16cid:paraId="09CFE00E" w16cid:durableId="54E178C4"/>
  <w16cid:commentId w16cid:paraId="4D5ACB74" w16cid:durableId="5303C6E5"/>
  <w16cid:commentId w16cid:paraId="6B984ABC" w16cid:durableId="384D09A2"/>
  <w16cid:commentId w16cid:paraId="36D33175" w16cid:durableId="755324C0"/>
  <w16cid:commentId w16cid:paraId="1BFBC09E" w16cid:durableId="6517C660"/>
  <w16cid:commentId w16cid:paraId="2E6F9300" w16cid:durableId="33001D03"/>
  <w16cid:commentId w16cid:paraId="10461069" w16cid:durableId="0185A22C"/>
  <w16cid:commentId w16cid:paraId="5B08DFF0" w16cid:durableId="65DB5B88"/>
  <w16cid:commentId w16cid:paraId="1B9AAF02" w16cid:durableId="4C65B749"/>
  <w16cid:commentId w16cid:paraId="7308F264" w16cid:durableId="2A731A96"/>
  <w16cid:commentId w16cid:paraId="77B531C5" w16cid:durableId="2A719740"/>
  <w16cid:commentId w16cid:paraId="28A82324" w16cid:durableId="491E68CF"/>
  <w16cid:commentId w16cid:paraId="05831B02" w16cid:durableId="3636941C"/>
  <w16cid:commentId w16cid:paraId="45EC048D" w16cid:durableId="3D407950"/>
  <w16cid:commentId w16cid:paraId="0BFE1111" w16cid:durableId="11B9475E"/>
  <w16cid:commentId w16cid:paraId="43B286E3" w16cid:durableId="1025542A"/>
  <w16cid:commentId w16cid:paraId="7BF812C8" w16cid:durableId="292BD930"/>
  <w16cid:commentId w16cid:paraId="7AE2A52B" w16cid:durableId="2A731A98"/>
  <w16cid:commentId w16cid:paraId="0B23F419" w16cid:durableId="2A707DF8"/>
  <w16cid:commentId w16cid:paraId="0659A787" w16cid:durableId="4B17BA33"/>
  <w16cid:commentId w16cid:paraId="6B3BFFE3" w16cid:durableId="53981938"/>
  <w16cid:commentId w16cid:paraId="2C659F74" w16cid:durableId="1D240610"/>
  <w16cid:commentId w16cid:paraId="751AB8CE" w16cid:durableId="2A70B45D"/>
  <w16cid:commentId w16cid:paraId="3D6438C0" w16cid:durableId="7261094D"/>
  <w16cid:commentId w16cid:paraId="76C56694" w16cid:durableId="318C790E"/>
  <w16cid:commentId w16cid:paraId="5EE7C995" w16cid:durableId="177D42B1"/>
  <w16cid:commentId w16cid:paraId="615DAACC" w16cid:durableId="038B4462"/>
  <w16cid:commentId w16cid:paraId="0A0045C5" w16cid:durableId="2A707C49"/>
  <w16cid:commentId w16cid:paraId="0B887D5C" w16cid:durableId="103C8F0D"/>
  <w16cid:commentId w16cid:paraId="5588FA90" w16cid:durableId="2A7092B4"/>
  <w16cid:commentId w16cid:paraId="346BAD67" w16cid:durableId="710AFAD3"/>
  <w16cid:commentId w16cid:paraId="059C3748" w16cid:durableId="7A512D48"/>
  <w16cid:commentId w16cid:paraId="48595222" w16cid:durableId="4B7D6619"/>
  <w16cid:commentId w16cid:paraId="71954812" w16cid:durableId="2A70B4C1"/>
  <w16cid:commentId w16cid:paraId="192A9C96" w16cid:durableId="20BF6BBE"/>
  <w16cid:commentId w16cid:paraId="073C8F40" w16cid:durableId="0E415E50"/>
  <w16cid:commentId w16cid:paraId="3AF5DEED" w16cid:durableId="32AE6EE6"/>
  <w16cid:commentId w16cid:paraId="62ACC68B" w16cid:durableId="468B5654"/>
  <w16cid:commentId w16cid:paraId="2D7F97E9" w16cid:durableId="2A70B34D"/>
  <w16cid:commentId w16cid:paraId="44D26732" w16cid:durableId="068E35C5"/>
  <w16cid:commentId w16cid:paraId="416BFDF7" w16cid:durableId="2A709CF8"/>
  <w16cid:commentId w16cid:paraId="0D2D54DE" w16cid:durableId="3EA90F02"/>
  <w16cid:commentId w16cid:paraId="1EF401C2" w16cid:durableId="127F4ABF"/>
  <w16cid:commentId w16cid:paraId="7305233A" w16cid:durableId="2A7196D3"/>
  <w16cid:commentId w16cid:paraId="7DF69546" w16cid:durableId="07797B48"/>
  <w16cid:commentId w16cid:paraId="2DE1BD0B" w16cid:durableId="2A71E2A4"/>
  <w16cid:commentId w16cid:paraId="6C782E45" w16cid:durableId="2A731AA3"/>
  <w16cid:commentId w16cid:paraId="68C2D005" w16cid:durableId="2A707D34"/>
  <w16cid:commentId w16cid:paraId="1AF10900" w16cid:durableId="2A731AB6"/>
  <w16cid:commentId w16cid:paraId="0B6AC926" w16cid:durableId="2A70C26D"/>
  <w16cid:commentId w16cid:paraId="6AB474B4" w16cid:durableId="311109B0"/>
  <w16cid:commentId w16cid:paraId="620511FC" w16cid:durableId="2A70B3F7"/>
  <w16cid:commentId w16cid:paraId="7B6BE072" w16cid:durableId="4BB2FCF6"/>
  <w16cid:commentId w16cid:paraId="146538ED" w16cid:durableId="2A70B2BA"/>
  <w16cid:commentId w16cid:paraId="7613DEC9" w16cid:durableId="59F1F5BC"/>
  <w16cid:commentId w16cid:paraId="0D92DB02" w16cid:durableId="6E0E223C"/>
  <w16cid:commentId w16cid:paraId="4F63F99D" w16cid:durableId="7436AEFE"/>
  <w16cid:commentId w16cid:paraId="72AB190D" w16cid:durableId="2A70B2E2"/>
  <w16cid:commentId w16cid:paraId="2EEB1163" w16cid:durableId="23D8C6DF"/>
  <w16cid:commentId w16cid:paraId="7728F2C9" w16cid:durableId="1492C76E"/>
  <w16cid:commentId w16cid:paraId="067F3234" w16cid:durableId="2A731B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1BB8" w14:textId="77777777" w:rsidR="00FC6C18" w:rsidRDefault="00FC6C18">
      <w:pPr>
        <w:spacing w:after="0"/>
      </w:pPr>
      <w:r>
        <w:separator/>
      </w:r>
    </w:p>
  </w:endnote>
  <w:endnote w:type="continuationSeparator" w:id="0">
    <w:p w14:paraId="4CE4257C" w14:textId="77777777" w:rsidR="00FC6C18" w:rsidRDefault="00FC6C18">
      <w:pPr>
        <w:spacing w:after="0"/>
      </w:pPr>
      <w:r>
        <w:continuationSeparator/>
      </w:r>
    </w:p>
  </w:endnote>
  <w:endnote w:type="continuationNotice" w:id="1">
    <w:p w14:paraId="07AAECCC" w14:textId="77777777" w:rsidR="00FC6C18" w:rsidRDefault="00FC6C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9DBD" w14:textId="16E03F88" w:rsidR="000A5F92" w:rsidRDefault="000A5F92">
    <w:pPr>
      <w:pStyle w:val="a5"/>
    </w:pPr>
    <w:r>
      <w:rPr>
        <w:lang w:val="en-US" w:eastAsia="zh-CN"/>
      </w:rP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BeSYzIHgMAADgGAAAOAAAAAAAA&#10;AAAAAAAAAC4CAABkcnMvZTJvRG9jLnhtbFBLAQItABQABgAIAAAAIQDy0e5z3gAAAAsBAAAPAAAA&#10;AAAAAAAAAAAAAHgFAABkcnMvZG93bnJldi54bWxQSwUGAAAAAAQABADzAAAAgwY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8F66" w14:textId="77777777" w:rsidR="00FC6C18" w:rsidRDefault="00FC6C18">
      <w:pPr>
        <w:spacing w:after="0"/>
      </w:pPr>
      <w:r>
        <w:separator/>
      </w:r>
    </w:p>
  </w:footnote>
  <w:footnote w:type="continuationSeparator" w:id="0">
    <w:p w14:paraId="5F3DC5D1" w14:textId="77777777" w:rsidR="00FC6C18" w:rsidRDefault="00FC6C18">
      <w:pPr>
        <w:spacing w:after="0"/>
      </w:pPr>
      <w:r>
        <w:continuationSeparator/>
      </w:r>
    </w:p>
  </w:footnote>
  <w:footnote w:type="continuationNotice" w:id="1">
    <w:p w14:paraId="69FAC9A9" w14:textId="77777777" w:rsidR="00FC6C18" w:rsidRDefault="00FC6C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9"/>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num>
  <w:num w:numId="18">
    <w:abstractNumId w:val="8"/>
  </w:num>
  <w:num w:numId="19">
    <w:abstractNumId w:val="10"/>
  </w:num>
  <w:num w:numId="20">
    <w:abstractNumId w:val="18"/>
  </w:num>
  <w:num w:numId="21">
    <w:abstractNumId w:val="20"/>
  </w:num>
  <w:num w:numId="22">
    <w:abstractNumId w:val="12"/>
  </w:num>
  <w:num w:numId="23">
    <w:abstractNumId w:val="15"/>
  </w:num>
  <w:num w:numId="24">
    <w:abstractNumId w:val="22"/>
  </w:num>
  <w:num w:numId="25">
    <w:abstractNumId w:val="11"/>
  </w:num>
  <w:num w:numId="26">
    <w:abstractNumId w:val="28"/>
  </w:num>
  <w:num w:numId="27">
    <w:abstractNumId w:val="19"/>
  </w:num>
  <w:num w:numId="28">
    <w:abstractNumId w:val="32"/>
  </w:num>
  <w:num w:numId="29">
    <w:abstractNumId w:val="25"/>
  </w:num>
  <w:num w:numId="30">
    <w:abstractNumId w:val="13"/>
  </w:num>
  <w:num w:numId="31">
    <w:abstractNumId w:val="16"/>
  </w:num>
  <w:num w:numId="32">
    <w:abstractNumId w:val="17"/>
  </w:num>
  <w:num w:numId="33">
    <w:abstractNumId w:val="27"/>
  </w:num>
  <w:num w:numId="34">
    <w:abstractNumId w:val="9"/>
  </w:num>
  <w:num w:numId="35">
    <w:abstractNumId w:val="31"/>
  </w:num>
  <w:num w:numId="36">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QC (Umesh)">
    <w15:presenceInfo w15:providerId="None" w15:userId="QC (Umesh)"/>
  </w15:person>
  <w15:person w15:author="Samsung (Sangyeob)">
    <w15:presenceInfo w15:providerId="None" w15:userId="Samsung (Sangyeob)"/>
  </w15:person>
  <w15:person w15:author="Lenovo">
    <w15:presenceInfo w15:providerId="None" w15:userId="Lenovo"/>
  </w15:person>
  <w15:person w15:author="Futurewei (Yunsong)">
    <w15:presenceInfo w15:providerId="None" w15:userId="Futurewei (Yunsong)"/>
  </w15:person>
  <w15:person w15:author="Nordic (Jouni Korhonen)">
    <w15:presenceInfo w15:providerId="None" w15:userId="Nordic (Jouni Korhonen)"/>
  </w15:person>
  <w15:person w15:author="Intel-Yi">
    <w15:presenceInfo w15:providerId="None" w15:userId="Intel-Yi"/>
  </w15:person>
  <w15:person w15:author="HONOR-Xiaoxuan">
    <w15:presenceInfo w15:providerId="None" w15:userId="HONOR-Xiaoxuan"/>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1E"/>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4DE"/>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4D5"/>
    <w:rsid w:val="00250632"/>
    <w:rsid w:val="002515B1"/>
    <w:rsid w:val="00251D93"/>
    <w:rsid w:val="002523B0"/>
    <w:rsid w:val="002527AD"/>
    <w:rsid w:val="0025298A"/>
    <w:rsid w:val="00252A4C"/>
    <w:rsid w:val="00252A82"/>
    <w:rsid w:val="00252E18"/>
    <w:rsid w:val="00253A3E"/>
    <w:rsid w:val="00253CCC"/>
    <w:rsid w:val="00253F30"/>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498"/>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15"/>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7"/>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52"/>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1AE"/>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76F"/>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14"/>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C0F"/>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2B5"/>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87E"/>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8FD"/>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24A"/>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C3F"/>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0F3"/>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48A9"/>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3CC"/>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EF2"/>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08D"/>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9CE"/>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414"/>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06CD"/>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95D"/>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C18"/>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c">
    <w:name w:val="Body Text"/>
    <w:basedOn w:val="a"/>
    <w:link w:val="afd"/>
    <w:unhideWhenUsed/>
    <w:qFormat/>
    <w:rsid w:val="002228C0"/>
    <w:pPr>
      <w:spacing w:after="120"/>
      <w:textAlignment w:val="auto"/>
    </w:pPr>
    <w:rPr>
      <w:rFonts w:eastAsia="宋体"/>
    </w:rPr>
  </w:style>
  <w:style w:type="character" w:customStyle="1" w:styleId="afd">
    <w:name w:val="正文文本 字符"/>
    <w:basedOn w:val="a0"/>
    <w:link w:val="afc"/>
    <w:rsid w:val="002228C0"/>
    <w:rPr>
      <w:rFonts w:eastAsia="宋体"/>
      <w:lang w:val="en-GB" w:eastAsia="ja-JP"/>
    </w:rPr>
  </w:style>
  <w:style w:type="table" w:customStyle="1" w:styleId="TableGrid1">
    <w:name w:val="Table Grid1"/>
    <w:basedOn w:val="a1"/>
    <w:next w:val="afb"/>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afe">
    <w:name w:val="caption"/>
    <w:basedOn w:val="a"/>
    <w:next w:val="a"/>
    <w:unhideWhenUsed/>
    <w:qFormat/>
    <w:rsid w:val="005E0904"/>
    <w:pPr>
      <w:spacing w:after="200"/>
    </w:pPr>
    <w:rPr>
      <w:i/>
      <w:iCs/>
      <w:color w:val="44546A" w:themeColor="text2"/>
      <w:sz w:val="18"/>
      <w:szCs w:val="18"/>
    </w:rPr>
  </w:style>
  <w:style w:type="paragraph" w:styleId="aff">
    <w:name w:val="endnote text"/>
    <w:basedOn w:val="a"/>
    <w:link w:val="aff0"/>
    <w:qFormat/>
    <w:locked/>
    <w:rsid w:val="008036E8"/>
    <w:pPr>
      <w:spacing w:after="0"/>
    </w:pPr>
  </w:style>
  <w:style w:type="character" w:customStyle="1" w:styleId="aff0">
    <w:name w:val="尾注文本 字符"/>
    <w:basedOn w:val="a0"/>
    <w:link w:val="aff"/>
    <w:rsid w:val="008036E8"/>
    <w:rPr>
      <w:rFonts w:eastAsia="Times New Roman"/>
      <w:lang w:val="en-GB" w:eastAsia="ja-JP"/>
    </w:rPr>
  </w:style>
  <w:style w:type="character" w:styleId="aff1">
    <w:name w:val="endnote reference"/>
    <w:basedOn w:val="a0"/>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DD301-A1B6-4F30-A67E-01D53917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324</Words>
  <Characters>1849</Characters>
  <Application>Microsoft Office Word</Application>
  <DocSecurity>0</DocSecurity>
  <Lines>15</Lines>
  <Paragraphs>4</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3GPP TS 38.331</vt:lpstr>
      <vt:lpstr>3GPP TS 38.331</vt:lpstr>
      <vt:lpstr>3GPP TS 38.331</vt:lpstr>
      <vt:lpstr>3GPP TS ab.cde</vt:lpstr>
    </vt:vector>
  </TitlesOfParts>
  <Manager/>
  <Company/>
  <LinksUpToDate>false</LinksUpToDate>
  <CharactersWithSpaces>2169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Huawei-Yulong</cp:lastModifiedBy>
  <cp:revision>2</cp:revision>
  <cp:lastPrinted>2017-05-08T10:55:00Z</cp:lastPrinted>
  <dcterms:created xsi:type="dcterms:W3CDTF">2024-08-23T06:30:00Z</dcterms:created>
  <dcterms:modified xsi:type="dcterms:W3CDTF">2024-08-23T06:30:00Z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2023-01-13T16:35:57Z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81375998-b284-47ce-a79b-94ec56c71a0e</vt:lpwstr>
  </property>
  <property fmtid="{D5CDD505-2E9C-101B-9397-08002B2CF9AE}" pid="68" name="MSIP_Label_83bcef13-7cac-433f-ba1d-47a323951816_ContentBits">
    <vt:lpwstr>0</vt:lpwstr>
  </property>
  <property fmtid="{D5CDD505-2E9C-101B-9397-08002B2CF9AE}" pid="69" name="MSIP_Label_0359f705-2ba0-454b-9cfc-6ce5bcaac040_Enabled">
    <vt:lpwstr>true</vt:lpwstr>
  </property>
  <property fmtid="{D5CDD505-2E9C-101B-9397-08002B2CF9AE}" pid="70" name="MSIP_Label_0359f705-2ba0-454b-9cfc-6ce5bcaac040_SetDate">
    <vt:lpwstr>2024-08-21T09:50:58Z</vt:lpwstr>
  </property>
  <property fmtid="{D5CDD505-2E9C-101B-9397-08002B2CF9AE}" pid="71" name="MSIP_Label_0359f705-2ba0-454b-9cfc-6ce5bcaac040_Method">
    <vt:lpwstr>Standard</vt:lpwstr>
  </property>
  <property fmtid="{D5CDD505-2E9C-101B-9397-08002B2CF9AE}" pid="72" name="MSIP_Label_0359f705-2ba0-454b-9cfc-6ce5bcaac040_Name">
    <vt:lpwstr>0359f705-2ba0-454b-9cfc-6ce5bcaac040</vt:lpwstr>
  </property>
  <property fmtid="{D5CDD505-2E9C-101B-9397-08002B2CF9AE}" pid="73" name="MSIP_Label_0359f705-2ba0-454b-9cfc-6ce5bcaac040_SiteId">
    <vt:lpwstr>68283f3b-8487-4c86-adb3-a5228f18b893</vt:lpwstr>
  </property>
  <property fmtid="{D5CDD505-2E9C-101B-9397-08002B2CF9AE}" pid="74" name="MSIP_Label_0359f705-2ba0-454b-9cfc-6ce5bcaac040_ActionId">
    <vt:lpwstr>dd5fd0f1-9207-4ba2-8e0c-06449a1028f5</vt:lpwstr>
  </property>
  <property fmtid="{D5CDD505-2E9C-101B-9397-08002B2CF9AE}" pid="75" name="MSIP_Label_0359f705-2ba0-454b-9cfc-6ce5bcaac040_ContentBits">
    <vt:lpwstr>2</vt:lpwstr>
  </property>
  <property fmtid="{D5CDD505-2E9C-101B-9397-08002B2CF9AE}" pid="76" name="CWMb52cc6d05fb311ef800033ad000032ad">
    <vt:lpwstr>CWMW5OVpUqugXgPKJdULD7b39MithRx5iuSr9Ze6z1Yn/dXSxR8GYhISOZdRw3UOJK6Gj64jLh+r2gVc41udHIQDw==</vt:lpwstr>
  </property>
  <property fmtid="{D5CDD505-2E9C-101B-9397-08002B2CF9AE}" pid="77" name="_2015_ms_pID_725343">
    <vt:lpwstr>(2)KJFTp+RCE1TIHJ7GyX9YmPLxiu9qR1Ip9qkX+pSxIaNjx/J3XmeLfKRLtCjHQIfa5QZNA8rQ
YrMbesmSckGJ0n++MGrSlwg13cxCjDH9C9gtxHNkANsjoxeLoc25fH9vpbUafHl/a7ucNe9C
MsCRIrIAA6P8pZPOcK2RhCoVzknwwgr+FpqZF9pNY7LA8kNASUB78fBDM50oLBy48+NZmSY6
+IUXB91qeOq+VjX74i</vt:lpwstr>
  </property>
  <property fmtid="{D5CDD505-2E9C-101B-9397-08002B2CF9AE}" pid="78" name="_2015_ms_pID_7253431">
    <vt:lpwstr>ydxrGEwlodU4vm1VEoCa5QZr6+i0+U/ndXtWcYjxHI4ONwRyqeHESd
bFBjeE8+xOylA2xV1kuPZVmDhZf79EHznX6Wt1qH1AU1QuVlVeoH41Kbl6K16LIuor0QwzLL
qEP44Rv/bYCg7WfGjPS5FxP2aVj0X2zJ6JaLnwsVC1+FFUekJ/X3JoNhZT+ieIo5dic1s1Yw
W1rsxl1JTC+uFgxe</vt:lpwstr>
  </property>
</Properties>
</file>