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2FDA" w14:textId="4CE680CC" w:rsidR="00EE013E" w:rsidRPr="00EE013E" w:rsidRDefault="00A209D6" w:rsidP="00A209D6">
      <w:pPr>
        <w:pStyle w:val="Header"/>
        <w:tabs>
          <w:tab w:val="right" w:pos="9639"/>
        </w:tabs>
        <w:rPr>
          <w:bCs/>
          <w:noProof w:val="0"/>
          <w:sz w:val="24"/>
          <w:szCs w:val="24"/>
        </w:rPr>
      </w:pPr>
      <w:r w:rsidRPr="003A41EF">
        <w:rPr>
          <w:bCs/>
          <w:noProof w:val="0"/>
          <w:sz w:val="24"/>
          <w:szCs w:val="24"/>
        </w:rPr>
        <w:t xml:space="preserve">3GPP TSG-RAN WG2 Meeting </w:t>
      </w:r>
      <w:r>
        <w:rPr>
          <w:bCs/>
          <w:noProof w:val="0"/>
          <w:sz w:val="24"/>
          <w:szCs w:val="24"/>
        </w:rPr>
        <w:t>#</w:t>
      </w:r>
      <w:r w:rsidR="00B46E85">
        <w:rPr>
          <w:bCs/>
          <w:noProof w:val="0"/>
          <w:sz w:val="24"/>
          <w:szCs w:val="24"/>
        </w:rPr>
        <w:t>1</w:t>
      </w:r>
      <w:r w:rsidR="001920E7">
        <w:rPr>
          <w:bCs/>
          <w:noProof w:val="0"/>
          <w:sz w:val="24"/>
          <w:szCs w:val="24"/>
        </w:rPr>
        <w:t>2</w:t>
      </w:r>
      <w:r w:rsidR="00A16807">
        <w:rPr>
          <w:bCs/>
          <w:noProof w:val="0"/>
          <w:sz w:val="24"/>
          <w:szCs w:val="24"/>
        </w:rPr>
        <w:t>6</w:t>
      </w:r>
      <w:r w:rsidRPr="00B266B0">
        <w:rPr>
          <w:bCs/>
          <w:noProof w:val="0"/>
          <w:sz w:val="24"/>
          <w:szCs w:val="24"/>
        </w:rPr>
        <w:tab/>
      </w:r>
      <w:r w:rsidR="00B50369">
        <w:rPr>
          <w:bCs/>
          <w:noProof w:val="0"/>
          <w:sz w:val="24"/>
          <w:szCs w:val="24"/>
        </w:rPr>
        <w:t>R2-2</w:t>
      </w:r>
      <w:r w:rsidR="008D5FD8">
        <w:rPr>
          <w:bCs/>
          <w:noProof w:val="0"/>
          <w:sz w:val="24"/>
          <w:szCs w:val="24"/>
        </w:rPr>
        <w:t>4</w:t>
      </w:r>
      <w:r w:rsidR="00846C53">
        <w:rPr>
          <w:bCs/>
          <w:noProof w:val="0"/>
          <w:sz w:val="24"/>
          <w:szCs w:val="24"/>
        </w:rPr>
        <w:t>0</w:t>
      </w:r>
      <w:r w:rsidR="000B0EB1">
        <w:rPr>
          <w:bCs/>
          <w:noProof w:val="0"/>
          <w:sz w:val="24"/>
          <w:szCs w:val="24"/>
        </w:rPr>
        <w:t>5760</w:t>
      </w:r>
    </w:p>
    <w:p w14:paraId="11776FA6" w14:textId="50078F30" w:rsidR="00A209D6" w:rsidRPr="00465587" w:rsidRDefault="00A16807" w:rsidP="00A209D6">
      <w:pPr>
        <w:pStyle w:val="Header"/>
        <w:tabs>
          <w:tab w:val="right" w:pos="9639"/>
        </w:tabs>
        <w:rPr>
          <w:bCs/>
          <w:sz w:val="24"/>
          <w:szCs w:val="24"/>
          <w:lang w:eastAsia="zh-CN"/>
        </w:rPr>
      </w:pPr>
      <w:r>
        <w:rPr>
          <w:bCs/>
          <w:sz w:val="24"/>
          <w:szCs w:val="24"/>
          <w:lang w:eastAsia="zh-CN"/>
        </w:rPr>
        <w:t>Fukuoka</w:t>
      </w:r>
      <w:r w:rsidR="004C16A6">
        <w:rPr>
          <w:bCs/>
          <w:sz w:val="24"/>
          <w:szCs w:val="24"/>
          <w:lang w:eastAsia="zh-CN"/>
        </w:rPr>
        <w:t xml:space="preserve">, </w:t>
      </w:r>
      <w:r>
        <w:rPr>
          <w:bCs/>
          <w:sz w:val="24"/>
          <w:szCs w:val="24"/>
          <w:lang w:eastAsia="zh-CN"/>
        </w:rPr>
        <w:t>Japan</w:t>
      </w:r>
      <w:r w:rsidR="003C2C5D">
        <w:rPr>
          <w:bCs/>
          <w:sz w:val="24"/>
          <w:szCs w:val="24"/>
          <w:lang w:eastAsia="zh-CN"/>
        </w:rPr>
        <w:t xml:space="preserve">, </w:t>
      </w:r>
      <w:r w:rsidR="0025379A">
        <w:rPr>
          <w:bCs/>
          <w:sz w:val="24"/>
          <w:szCs w:val="24"/>
          <w:lang w:eastAsia="zh-CN"/>
        </w:rPr>
        <w:t>20</w:t>
      </w:r>
      <w:r w:rsidR="004C16A6" w:rsidRPr="004C16A6">
        <w:rPr>
          <w:bCs/>
          <w:sz w:val="24"/>
          <w:szCs w:val="24"/>
          <w:vertAlign w:val="superscript"/>
          <w:lang w:eastAsia="zh-CN"/>
        </w:rPr>
        <w:t>th</w:t>
      </w:r>
      <w:r w:rsidR="004C16A6">
        <w:rPr>
          <w:bCs/>
          <w:sz w:val="24"/>
          <w:szCs w:val="24"/>
          <w:lang w:eastAsia="zh-CN"/>
        </w:rPr>
        <w:t xml:space="preserve"> </w:t>
      </w:r>
      <w:r w:rsidR="0025379A">
        <w:rPr>
          <w:bCs/>
          <w:sz w:val="24"/>
          <w:szCs w:val="24"/>
          <w:lang w:eastAsia="zh-CN"/>
        </w:rPr>
        <w:t>May – 24</w:t>
      </w:r>
      <w:r w:rsidR="004C16A6" w:rsidRPr="004C16A6">
        <w:rPr>
          <w:bCs/>
          <w:sz w:val="24"/>
          <w:szCs w:val="24"/>
          <w:vertAlign w:val="superscript"/>
          <w:lang w:eastAsia="zh-CN"/>
        </w:rPr>
        <w:t>th</w:t>
      </w:r>
      <w:r>
        <w:rPr>
          <w:bCs/>
          <w:sz w:val="24"/>
          <w:szCs w:val="24"/>
          <w:lang w:eastAsia="zh-CN"/>
        </w:rPr>
        <w:t xml:space="preserve"> May</w:t>
      </w:r>
      <w:r w:rsidR="00B46E85">
        <w:rPr>
          <w:bCs/>
          <w:sz w:val="24"/>
          <w:szCs w:val="24"/>
          <w:lang w:eastAsia="zh-CN"/>
        </w:rPr>
        <w:t>,</w:t>
      </w:r>
      <w:r w:rsidR="006E1057" w:rsidRPr="006E1057">
        <w:rPr>
          <w:bCs/>
          <w:sz w:val="24"/>
          <w:szCs w:val="24"/>
          <w:lang w:eastAsia="zh-CN"/>
        </w:rPr>
        <w:t xml:space="preserve"> 202</w:t>
      </w:r>
      <w:r w:rsidR="00646509">
        <w:rPr>
          <w:bCs/>
          <w:sz w:val="24"/>
          <w:szCs w:val="24"/>
          <w:lang w:eastAsia="zh-CN"/>
        </w:rPr>
        <w:t>4</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BBD1EB9" w:rsidR="00A209D6" w:rsidRPr="008C360E" w:rsidRDefault="00A209D6" w:rsidP="008C360E">
      <w:pPr>
        <w:pStyle w:val="CRCoverPage"/>
        <w:tabs>
          <w:tab w:val="left" w:pos="1985"/>
        </w:tabs>
        <w:rPr>
          <w:rFonts w:cs="Arial"/>
          <w:b/>
          <w:bCs/>
          <w:sz w:val="24"/>
          <w:lang w:eastAsia="ja-JP"/>
        </w:rPr>
      </w:pPr>
      <w:r w:rsidRPr="008C360E">
        <w:rPr>
          <w:rFonts w:cs="Arial"/>
          <w:b/>
          <w:bCs/>
          <w:sz w:val="24"/>
        </w:rPr>
        <w:t>Agenda item:</w:t>
      </w:r>
      <w:r w:rsidRPr="008C360E">
        <w:rPr>
          <w:rFonts w:cs="Arial"/>
          <w:b/>
          <w:bCs/>
          <w:sz w:val="24"/>
        </w:rPr>
        <w:tab/>
      </w:r>
      <w:r w:rsidR="00941343" w:rsidRPr="008C360E">
        <w:rPr>
          <w:rFonts w:cs="Arial"/>
          <w:b/>
          <w:bCs/>
          <w:sz w:val="24"/>
        </w:rPr>
        <w:t>7.6.3</w:t>
      </w:r>
    </w:p>
    <w:p w14:paraId="73188B46" w14:textId="52DCB677"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Source:</w:t>
      </w:r>
      <w:r w:rsidRPr="008C360E">
        <w:rPr>
          <w:rFonts w:ascii="Arial" w:eastAsia="SimSun" w:hAnsi="Arial" w:cs="Arial"/>
          <w:b/>
          <w:bCs/>
          <w:szCs w:val="20"/>
          <w:lang w:eastAsia="en-US"/>
        </w:rPr>
        <w:tab/>
      </w:r>
      <w:r w:rsidR="00B46E85" w:rsidRPr="008C360E">
        <w:rPr>
          <w:rFonts w:ascii="Arial" w:eastAsia="SimSun" w:hAnsi="Arial" w:cs="Arial"/>
          <w:b/>
          <w:bCs/>
          <w:szCs w:val="20"/>
          <w:lang w:eastAsia="en-US"/>
        </w:rPr>
        <w:t>Samsung</w:t>
      </w:r>
    </w:p>
    <w:p w14:paraId="0FA3EF00" w14:textId="58E10C67"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Title:</w:t>
      </w:r>
      <w:r w:rsidRPr="008C360E">
        <w:rPr>
          <w:rFonts w:ascii="Arial" w:eastAsia="SimSun" w:hAnsi="Arial" w:cs="Arial"/>
          <w:b/>
          <w:bCs/>
          <w:szCs w:val="20"/>
          <w:lang w:eastAsia="en-US"/>
        </w:rPr>
        <w:tab/>
      </w:r>
      <w:r w:rsidR="000B0EB1">
        <w:rPr>
          <w:rFonts w:ascii="Arial" w:eastAsia="SimSun" w:hAnsi="Arial" w:cs="Arial"/>
          <w:b/>
          <w:bCs/>
          <w:szCs w:val="20"/>
          <w:lang w:eastAsia="en-US"/>
        </w:rPr>
        <w:t>Summary</w:t>
      </w:r>
      <w:r w:rsidR="00A51F86">
        <w:rPr>
          <w:rFonts w:ascii="Arial" w:eastAsia="SimSun" w:hAnsi="Arial" w:cs="Arial"/>
          <w:b/>
          <w:bCs/>
          <w:szCs w:val="20"/>
          <w:lang w:eastAsia="en-US"/>
        </w:rPr>
        <w:t xml:space="preserve"> of [AT126][</w:t>
      </w:r>
      <w:proofErr w:type="gramStart"/>
      <w:r w:rsidR="00A51F86">
        <w:rPr>
          <w:rFonts w:ascii="Arial" w:eastAsia="SimSun" w:hAnsi="Arial" w:cs="Arial"/>
          <w:b/>
          <w:bCs/>
          <w:szCs w:val="20"/>
          <w:lang w:eastAsia="en-US"/>
        </w:rPr>
        <w:t>302][</w:t>
      </w:r>
      <w:proofErr w:type="gramEnd"/>
      <w:r w:rsidR="00A51F86">
        <w:rPr>
          <w:rFonts w:ascii="Arial" w:eastAsia="SimSun" w:hAnsi="Arial" w:cs="Arial"/>
          <w:b/>
          <w:bCs/>
          <w:szCs w:val="20"/>
          <w:lang w:eastAsia="en-US"/>
        </w:rPr>
        <w:t xml:space="preserve">IoT NTN </w:t>
      </w:r>
      <w:proofErr w:type="spellStart"/>
      <w:r w:rsidR="00A51F86">
        <w:rPr>
          <w:rFonts w:ascii="Arial" w:eastAsia="SimSun" w:hAnsi="Arial" w:cs="Arial"/>
          <w:b/>
          <w:bCs/>
          <w:szCs w:val="20"/>
          <w:lang w:eastAsia="en-US"/>
        </w:rPr>
        <w:t>Enh</w:t>
      </w:r>
      <w:proofErr w:type="spellEnd"/>
      <w:r w:rsidR="00A51F86">
        <w:rPr>
          <w:rFonts w:ascii="Arial" w:eastAsia="SimSun" w:hAnsi="Arial" w:cs="Arial"/>
          <w:b/>
          <w:bCs/>
          <w:szCs w:val="20"/>
          <w:lang w:eastAsia="en-US"/>
        </w:rPr>
        <w:t>] T390 issues (Samsung)</w:t>
      </w:r>
    </w:p>
    <w:p w14:paraId="1F147C23" w14:textId="2B773B42"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WID/SID:</w:t>
      </w:r>
      <w:r w:rsidRPr="008C360E">
        <w:rPr>
          <w:rFonts w:ascii="Arial" w:eastAsia="SimSun" w:hAnsi="Arial" w:cs="Arial"/>
          <w:b/>
          <w:bCs/>
          <w:szCs w:val="20"/>
          <w:lang w:eastAsia="en-US"/>
        </w:rPr>
        <w:tab/>
      </w:r>
      <w:proofErr w:type="spellStart"/>
      <w:r w:rsidR="006366DF" w:rsidRPr="008C360E">
        <w:rPr>
          <w:rFonts w:ascii="Arial" w:eastAsia="SimSun" w:hAnsi="Arial" w:cs="Arial"/>
          <w:b/>
          <w:bCs/>
          <w:szCs w:val="20"/>
          <w:lang w:eastAsia="en-US"/>
        </w:rPr>
        <w:t>IoT_NTN_enh</w:t>
      </w:r>
      <w:proofErr w:type="spellEnd"/>
      <w:r w:rsidR="006366DF" w:rsidRPr="008C360E">
        <w:rPr>
          <w:rFonts w:ascii="Arial" w:eastAsia="SimSun" w:hAnsi="Arial" w:cs="Arial"/>
          <w:b/>
          <w:bCs/>
          <w:szCs w:val="20"/>
          <w:lang w:eastAsia="en-US"/>
        </w:rPr>
        <w:t>-Core</w:t>
      </w:r>
    </w:p>
    <w:p w14:paraId="6FEB19D6" w14:textId="18A0ADEC"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Document for:</w:t>
      </w:r>
      <w:r w:rsidRPr="008C360E">
        <w:rPr>
          <w:rFonts w:ascii="Arial" w:eastAsia="SimSun" w:hAnsi="Arial" w:cs="Arial"/>
          <w:b/>
          <w:bCs/>
          <w:szCs w:val="20"/>
          <w:lang w:eastAsia="en-US"/>
        </w:rPr>
        <w:tab/>
        <w:t>Discussion</w:t>
      </w:r>
      <w:r w:rsidR="000F57DC" w:rsidRPr="008C360E">
        <w:rPr>
          <w:rFonts w:ascii="Arial" w:eastAsia="SimSun" w:hAnsi="Arial" w:cs="Arial"/>
          <w:b/>
          <w:bCs/>
          <w:szCs w:val="20"/>
          <w:lang w:eastAsia="en-US"/>
        </w:rPr>
        <w:t xml:space="preserve"> and Decision</w:t>
      </w:r>
    </w:p>
    <w:p w14:paraId="294B1FC1" w14:textId="3FD3CD86" w:rsidR="00A209D6" w:rsidRPr="006E13D1" w:rsidRDefault="00A209D6" w:rsidP="00A209D6">
      <w:pPr>
        <w:pStyle w:val="Heading1"/>
      </w:pPr>
      <w:r>
        <w:t>Introduction</w:t>
      </w:r>
    </w:p>
    <w:p w14:paraId="52889794" w14:textId="5726B4D5" w:rsidR="009713F6" w:rsidRDefault="009713F6" w:rsidP="00F61EF6">
      <w:proofErr w:type="gramStart"/>
      <w:r>
        <w:t>This offline handles</w:t>
      </w:r>
      <w:proofErr w:type="gramEnd"/>
      <w:r>
        <w:t xml:space="preserve"> the following: </w:t>
      </w:r>
    </w:p>
    <w:p w14:paraId="40BB2BFC" w14:textId="77777777" w:rsidR="00503FDB" w:rsidRDefault="00503FDB" w:rsidP="00503FDB">
      <w:pPr>
        <w:pStyle w:val="EmailDiscussion"/>
      </w:pPr>
      <w:r>
        <w:t>[AT126][</w:t>
      </w:r>
      <w:proofErr w:type="gramStart"/>
      <w:r>
        <w:t>302][</w:t>
      </w:r>
      <w:proofErr w:type="gramEnd"/>
      <w:r>
        <w:t xml:space="preserve">IoT NTN </w:t>
      </w:r>
      <w:proofErr w:type="spellStart"/>
      <w:r>
        <w:t>Enh</w:t>
      </w:r>
      <w:proofErr w:type="spellEnd"/>
      <w:r>
        <w:t>] T390 issues (Samsung)</w:t>
      </w:r>
    </w:p>
    <w:p w14:paraId="67933BDC" w14:textId="77777777" w:rsidR="00503FDB" w:rsidRDefault="00503FDB" w:rsidP="00503FDB">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t>)</w:t>
      </w:r>
    </w:p>
    <w:p w14:paraId="166C548B" w14:textId="77777777" w:rsidR="00503FDB" w:rsidRDefault="00503FDB" w:rsidP="00503FDB">
      <w:pPr>
        <w:pStyle w:val="EmailDiscussion2"/>
      </w:pPr>
      <w:r>
        <w:tab/>
        <w:t>Intended outcome: report of offline discussion</w:t>
      </w:r>
    </w:p>
    <w:p w14:paraId="54F4285E" w14:textId="77777777" w:rsidR="00503FDB" w:rsidRDefault="00503FDB" w:rsidP="00503FDB">
      <w:pPr>
        <w:pStyle w:val="EmailDiscussion2"/>
      </w:pPr>
      <w:r>
        <w:tab/>
        <w:t>Deadline for companies' feedback:  Wednesday 2024-05-22 20:00 (but F2F discussion is invited)</w:t>
      </w:r>
    </w:p>
    <w:p w14:paraId="35BD901E" w14:textId="77777777" w:rsidR="00503FDB" w:rsidRPr="00B911EF" w:rsidRDefault="00503FDB" w:rsidP="00503FDB">
      <w:pPr>
        <w:pStyle w:val="EmailDiscussion2"/>
      </w:pPr>
      <w:r>
        <w:tab/>
        <w:t>Deadline for rapporteur's summary (in R2-2405760):  Thursday 2024-05-23 08:00</w:t>
      </w:r>
    </w:p>
    <w:p w14:paraId="193E660E" w14:textId="16098771" w:rsidR="009713F6" w:rsidRDefault="009713F6" w:rsidP="00F61EF6"/>
    <w:p w14:paraId="37EB7983" w14:textId="1E43021A" w:rsidR="001C6E67" w:rsidRDefault="001C6E67" w:rsidP="008D5FD8">
      <w:pPr>
        <w:rPr>
          <w:lang w:eastAsia="en-US"/>
        </w:rPr>
      </w:pPr>
    </w:p>
    <w:p w14:paraId="0C9E531D" w14:textId="65FF5825" w:rsidR="00A51F86" w:rsidRDefault="00A51F86">
      <w:pPr>
        <w:pStyle w:val="Heading1"/>
      </w:pPr>
      <w:r>
        <w:t>Discussion</w:t>
      </w:r>
    </w:p>
    <w:p w14:paraId="3E5C5DF7" w14:textId="298149C2" w:rsidR="00CA3F80" w:rsidRDefault="00CA3F80" w:rsidP="00CA3F80">
      <w:pPr>
        <w:rPr>
          <w:lang w:eastAsia="en-US"/>
        </w:rPr>
      </w:pPr>
      <w:r>
        <w:rPr>
          <w:lang w:eastAsia="en-US"/>
        </w:rPr>
        <w:t xml:space="preserve">How to handle the timer T390 during handovers was discussed in RAN2#125bis. It was originally proposed that T390 is stopped when the network triggers a handover. However it was realized that the issue is more about handling of connected mode mobility for a UE that is not synchronized. </w:t>
      </w:r>
    </w:p>
    <w:p w14:paraId="0FE5830C" w14:textId="4880E781" w:rsidR="00A51F86" w:rsidRDefault="00A51F86" w:rsidP="00A51F86">
      <w:pPr>
        <w:rPr>
          <w:lang w:eastAsia="en-US"/>
        </w:rPr>
      </w:pPr>
    </w:p>
    <w:p w14:paraId="2FBD056C" w14:textId="6A3B1D4C" w:rsidR="0044759A" w:rsidRDefault="0044759A" w:rsidP="0044759A">
      <w:pPr>
        <w:pStyle w:val="Heading2"/>
      </w:pPr>
      <w:r>
        <w:t xml:space="preserve">T390 </w:t>
      </w:r>
      <w:r w:rsidR="00CA3F80">
        <w:t>and</w:t>
      </w:r>
      <w:r>
        <w:t xml:space="preserve"> random access</w:t>
      </w:r>
    </w:p>
    <w:p w14:paraId="5D7BD2F3" w14:textId="4781B7A7" w:rsidR="0044759A" w:rsidRDefault="009C199F" w:rsidP="0044759A">
      <w:pPr>
        <w:rPr>
          <w:lang w:eastAsia="en-US"/>
        </w:rPr>
      </w:pPr>
      <w:r>
        <w:rPr>
          <w:lang w:eastAsia="en-US"/>
        </w:rPr>
        <w:t>A potentially more</w:t>
      </w:r>
      <w:r w:rsidR="0044759A">
        <w:rPr>
          <w:lang w:eastAsia="en-US"/>
        </w:rPr>
        <w:t xml:space="preserve"> fundamental issue that was mentioned is whether a UE can perform</w:t>
      </w:r>
      <w:r w:rsidR="001133A2">
        <w:rPr>
          <w:lang w:eastAsia="en-US"/>
        </w:rPr>
        <w:t xml:space="preserve"> connected mode</w:t>
      </w:r>
      <w:r w:rsidR="0044759A">
        <w:rPr>
          <w:lang w:eastAsia="en-US"/>
        </w:rPr>
        <w:t xml:space="preserve"> random access</w:t>
      </w:r>
      <w:r w:rsidR="00DD6964">
        <w:rPr>
          <w:lang w:eastAsia="en-US"/>
        </w:rPr>
        <w:t xml:space="preserve"> to the serving cell</w:t>
      </w:r>
      <w:r w:rsidR="001133A2">
        <w:rPr>
          <w:lang w:eastAsia="en-US"/>
        </w:rPr>
        <w:t xml:space="preserve"> (PCell)</w:t>
      </w:r>
      <w:r w:rsidR="0044759A">
        <w:rPr>
          <w:lang w:eastAsia="en-US"/>
        </w:rPr>
        <w:t xml:space="preserve"> when T390 is running. According to current procedures, a UE </w:t>
      </w:r>
      <w:r w:rsidR="001133A2">
        <w:rPr>
          <w:lang w:eastAsia="en-US"/>
        </w:rPr>
        <w:t xml:space="preserve">is not prevented from </w:t>
      </w:r>
      <w:r w:rsidR="0044759A">
        <w:rPr>
          <w:lang w:eastAsia="en-US"/>
        </w:rPr>
        <w:t>trigger</w:t>
      </w:r>
      <w:r w:rsidR="001133A2">
        <w:rPr>
          <w:lang w:eastAsia="en-US"/>
        </w:rPr>
        <w:t>ing</w:t>
      </w:r>
      <w:r w:rsidR="0044759A">
        <w:rPr>
          <w:lang w:eastAsia="en-US"/>
        </w:rPr>
        <w:t xml:space="preserve"> random access during T390, for instance due</w:t>
      </w:r>
      <w:r w:rsidR="001133A2">
        <w:rPr>
          <w:lang w:eastAsia="en-US"/>
        </w:rPr>
        <w:t xml:space="preserve"> to no uplink resources, too many SR attempts or even for NB-IoT RACH-based SR. </w:t>
      </w:r>
    </w:p>
    <w:p w14:paraId="63C9598C" w14:textId="3E7D4C2A" w:rsidR="001133A2" w:rsidRDefault="001133A2" w:rsidP="0044759A">
      <w:pPr>
        <w:rPr>
          <w:lang w:eastAsia="en-US"/>
        </w:rPr>
      </w:pPr>
    </w:p>
    <w:p w14:paraId="67DFCE35" w14:textId="2C53658C" w:rsidR="001133A2" w:rsidRDefault="001133A2" w:rsidP="0044759A">
      <w:pPr>
        <w:rPr>
          <w:lang w:eastAsia="en-US"/>
        </w:rPr>
      </w:pPr>
      <w:r>
        <w:rPr>
          <w:lang w:eastAsia="en-US"/>
        </w:rPr>
        <w:t xml:space="preserve">In </w:t>
      </w:r>
      <w:r w:rsidRPr="009C199F">
        <w:rPr>
          <w:i/>
          <w:lang w:eastAsia="en-US"/>
        </w:rPr>
        <w:t xml:space="preserve">R2-2404594 “Discussion on RACH triggering during T390 running”, </w:t>
      </w:r>
      <w:r>
        <w:rPr>
          <w:lang w:eastAsia="en-US"/>
        </w:rPr>
        <w:t xml:space="preserve">the following is proposed: </w:t>
      </w:r>
    </w:p>
    <w:p w14:paraId="4792F59C" w14:textId="77777777" w:rsidR="001133A2" w:rsidRDefault="001133A2" w:rsidP="0044759A">
      <w:pPr>
        <w:rPr>
          <w:lang w:eastAsia="en-US"/>
        </w:rPr>
      </w:pPr>
    </w:p>
    <w:p w14:paraId="39A3E830" w14:textId="77777777" w:rsidR="001133A2" w:rsidRPr="00DC7038" w:rsidRDefault="001133A2" w:rsidP="001133A2">
      <w:pPr>
        <w:pStyle w:val="Proposal"/>
        <w:numPr>
          <w:ilvl w:val="0"/>
          <w:numId w:val="45"/>
        </w:numPr>
        <w:overflowPunct/>
        <w:autoSpaceDE/>
        <w:autoSpaceDN/>
        <w:adjustRightInd/>
        <w:spacing w:after="0"/>
        <w:textAlignment w:val="auto"/>
        <w:rPr>
          <w:rFonts w:eastAsia="Batang" w:cs="Arial"/>
          <w:szCs w:val="24"/>
          <w:lang w:eastAsia="en-US"/>
        </w:rPr>
      </w:pPr>
      <w:r>
        <w:rPr>
          <w:rFonts w:eastAsia="Batang" w:cs="Arial"/>
          <w:szCs w:val="24"/>
          <w:lang w:eastAsia="en-US"/>
        </w:rPr>
        <w:t>Upon RACH being triggered while T390 is running, UE considers T390 as expired</w:t>
      </w:r>
      <w:r w:rsidRPr="00DC7038">
        <w:rPr>
          <w:rFonts w:eastAsia="Batang" w:cs="Arial"/>
          <w:szCs w:val="24"/>
          <w:lang w:eastAsia="en-US"/>
        </w:rPr>
        <w:t>.</w:t>
      </w:r>
    </w:p>
    <w:p w14:paraId="187F9D5A" w14:textId="0A664016" w:rsidR="002A3791" w:rsidRDefault="002A3791" w:rsidP="0044759A">
      <w:pPr>
        <w:rPr>
          <w:lang w:eastAsia="en-US"/>
        </w:rPr>
      </w:pPr>
    </w:p>
    <w:p w14:paraId="143E2924" w14:textId="470EFDEE" w:rsidR="0044759A" w:rsidRDefault="0044759A" w:rsidP="00A51F86">
      <w:pPr>
        <w:rPr>
          <w:lang w:eastAsia="en-US"/>
        </w:rPr>
      </w:pPr>
    </w:p>
    <w:p w14:paraId="47EF63A3" w14:textId="5E70E6CE" w:rsidR="0044759A" w:rsidRPr="00B96516" w:rsidRDefault="0044759A" w:rsidP="00B96516">
      <w:pPr>
        <w:pStyle w:val="Heading3"/>
        <w:numPr>
          <w:ilvl w:val="0"/>
          <w:numId w:val="0"/>
        </w:numPr>
        <w:ind w:left="720"/>
        <w:rPr>
          <w:b/>
          <w:sz w:val="24"/>
        </w:rPr>
      </w:pPr>
      <w:r w:rsidRPr="00B96516">
        <w:rPr>
          <w:b/>
          <w:sz w:val="24"/>
        </w:rPr>
        <w:t>Q1: Can a UE perform</w:t>
      </w:r>
      <w:r w:rsidR="001133A2">
        <w:rPr>
          <w:b/>
          <w:sz w:val="24"/>
        </w:rPr>
        <w:t xml:space="preserve"> connected mode</w:t>
      </w:r>
      <w:r w:rsidRPr="00B96516">
        <w:rPr>
          <w:b/>
          <w:sz w:val="24"/>
        </w:rPr>
        <w:t xml:space="preserve"> random access to </w:t>
      </w:r>
      <w:r w:rsidR="00DD6964">
        <w:rPr>
          <w:b/>
          <w:sz w:val="24"/>
        </w:rPr>
        <w:t>PCell</w:t>
      </w:r>
      <w:r w:rsidRPr="00B96516">
        <w:rPr>
          <w:b/>
          <w:sz w:val="24"/>
        </w:rPr>
        <w:t xml:space="preserve"> during T390?</w:t>
      </w:r>
      <w:r w:rsidR="001133A2">
        <w:rPr>
          <w:b/>
          <w:sz w:val="24"/>
        </w:rPr>
        <w:t xml:space="preserve"> (non-handover case)</w:t>
      </w:r>
    </w:p>
    <w:tbl>
      <w:tblPr>
        <w:tblStyle w:val="TableGrid"/>
        <w:tblW w:w="0" w:type="auto"/>
        <w:tblLook w:val="04A0" w:firstRow="1" w:lastRow="0" w:firstColumn="1" w:lastColumn="0" w:noHBand="0" w:noVBand="1"/>
      </w:tblPr>
      <w:tblGrid>
        <w:gridCol w:w="1413"/>
        <w:gridCol w:w="1701"/>
        <w:gridCol w:w="6517"/>
      </w:tblGrid>
      <w:tr w:rsidR="00CA3F80" w14:paraId="058B4F9C" w14:textId="77777777" w:rsidTr="00CA3F80">
        <w:tc>
          <w:tcPr>
            <w:tcW w:w="1413" w:type="dxa"/>
          </w:tcPr>
          <w:p w14:paraId="4CBD4A3E" w14:textId="1545A3D7" w:rsidR="00CA3F80" w:rsidRPr="00CA3F80" w:rsidRDefault="00CA3F80" w:rsidP="00A51F86">
            <w:pPr>
              <w:rPr>
                <w:b/>
                <w:lang w:eastAsia="en-US"/>
              </w:rPr>
            </w:pPr>
            <w:r w:rsidRPr="00CA3F80">
              <w:rPr>
                <w:b/>
                <w:lang w:eastAsia="en-US"/>
              </w:rPr>
              <w:t>Company</w:t>
            </w:r>
          </w:p>
        </w:tc>
        <w:tc>
          <w:tcPr>
            <w:tcW w:w="1701" w:type="dxa"/>
          </w:tcPr>
          <w:p w14:paraId="14D61653" w14:textId="4AFA8771" w:rsidR="00CA3F80" w:rsidRPr="00CA3F80" w:rsidRDefault="00CA3F80" w:rsidP="00A51F86">
            <w:pPr>
              <w:rPr>
                <w:b/>
                <w:lang w:eastAsia="en-US"/>
              </w:rPr>
            </w:pPr>
            <w:r w:rsidRPr="00CA3F80">
              <w:rPr>
                <w:b/>
                <w:lang w:eastAsia="en-US"/>
              </w:rPr>
              <w:t>Yes/No/See comment</w:t>
            </w:r>
          </w:p>
        </w:tc>
        <w:tc>
          <w:tcPr>
            <w:tcW w:w="6517" w:type="dxa"/>
          </w:tcPr>
          <w:p w14:paraId="742333E8" w14:textId="18B8074F" w:rsidR="00CA3F80" w:rsidRPr="00CA3F80" w:rsidRDefault="00CA3F80" w:rsidP="00A51F86">
            <w:pPr>
              <w:rPr>
                <w:b/>
                <w:lang w:eastAsia="en-US"/>
              </w:rPr>
            </w:pPr>
            <w:r w:rsidRPr="00CA3F80">
              <w:rPr>
                <w:b/>
                <w:lang w:eastAsia="en-US"/>
              </w:rPr>
              <w:t>Comment</w:t>
            </w:r>
          </w:p>
        </w:tc>
      </w:tr>
      <w:tr w:rsidR="00CA3F80" w14:paraId="7312B8B4" w14:textId="77777777" w:rsidTr="00CA3F80">
        <w:tc>
          <w:tcPr>
            <w:tcW w:w="1413" w:type="dxa"/>
          </w:tcPr>
          <w:p w14:paraId="4C79BEC1" w14:textId="78203A0A" w:rsidR="00CA3F80" w:rsidRDefault="00187566" w:rsidP="00A51F86">
            <w:pPr>
              <w:rPr>
                <w:lang w:eastAsia="en-US"/>
              </w:rPr>
            </w:pPr>
            <w:r>
              <w:rPr>
                <w:lang w:eastAsia="en-US"/>
              </w:rPr>
              <w:t>Nokia</w:t>
            </w:r>
          </w:p>
        </w:tc>
        <w:tc>
          <w:tcPr>
            <w:tcW w:w="1701" w:type="dxa"/>
          </w:tcPr>
          <w:p w14:paraId="7597DCF5" w14:textId="7425253E" w:rsidR="00CA3F80" w:rsidRDefault="00187566" w:rsidP="00A51F86">
            <w:pPr>
              <w:rPr>
                <w:lang w:eastAsia="en-US"/>
              </w:rPr>
            </w:pPr>
            <w:r>
              <w:rPr>
                <w:lang w:eastAsia="en-US"/>
              </w:rPr>
              <w:t>Yes</w:t>
            </w:r>
          </w:p>
        </w:tc>
        <w:tc>
          <w:tcPr>
            <w:tcW w:w="6517" w:type="dxa"/>
          </w:tcPr>
          <w:p w14:paraId="667C65DD" w14:textId="68513C41" w:rsidR="00CA3F80" w:rsidRDefault="00E15334" w:rsidP="00A51F86">
            <w:pPr>
              <w:rPr>
                <w:lang w:eastAsia="en-US"/>
              </w:rPr>
            </w:pPr>
            <w:r>
              <w:rPr>
                <w:lang w:eastAsia="en-US"/>
              </w:rPr>
              <w:t>If RACH is not permitted during T390</w:t>
            </w:r>
            <w:r w:rsidR="00187566">
              <w:rPr>
                <w:lang w:eastAsia="en-US"/>
              </w:rPr>
              <w:t>, t</w:t>
            </w:r>
            <w:r w:rsidR="00187566" w:rsidRPr="00187566">
              <w:rPr>
                <w:lang w:eastAsia="en-US"/>
              </w:rPr>
              <w:t xml:space="preserve">his would mean UE cannot send SR during </w:t>
            </w:r>
            <w:r>
              <w:rPr>
                <w:lang w:eastAsia="en-US"/>
              </w:rPr>
              <w:t xml:space="preserve">UL transmission extension. For NB-IoT, </w:t>
            </w:r>
            <w:r>
              <w:rPr>
                <w:lang w:eastAsia="en-US"/>
              </w:rPr>
              <w:lastRenderedPageBreak/>
              <w:t xml:space="preserve">no SR means the UE cannot initiate the UL transmission which will make the UL transmission extension not useful. </w:t>
            </w:r>
          </w:p>
          <w:p w14:paraId="768E343C" w14:textId="77777777" w:rsidR="00AE69F0" w:rsidRDefault="00AE69F0" w:rsidP="00A51F86">
            <w:pPr>
              <w:rPr>
                <w:lang w:eastAsia="en-US"/>
              </w:rPr>
            </w:pPr>
          </w:p>
          <w:p w14:paraId="5E04A3F4" w14:textId="54BFBD0A" w:rsidR="00E15334" w:rsidRDefault="00E15334" w:rsidP="00E15334">
            <w:pPr>
              <w:rPr>
                <w:lang w:eastAsia="en-US"/>
              </w:rPr>
            </w:pPr>
            <w:r>
              <w:rPr>
                <w:lang w:eastAsia="en-US"/>
              </w:rPr>
              <w:t>We think the extension is anyway controlled by NW. T</w:t>
            </w:r>
            <w:r w:rsidRPr="00E15334">
              <w:rPr>
                <w:lang w:eastAsia="en-US"/>
              </w:rPr>
              <w:t>he T390 implies the old GNSS position is still relatively accurate so there is no need for GNSS measurement</w:t>
            </w:r>
            <w:r>
              <w:rPr>
                <w:lang w:eastAsia="en-US"/>
              </w:rPr>
              <w:t xml:space="preserve"> and UE can still perform UL transmission</w:t>
            </w:r>
            <w:r w:rsidR="00B8699A">
              <w:rPr>
                <w:lang w:eastAsia="en-US"/>
              </w:rPr>
              <w:t xml:space="preserve"> (e.g., when the UE is stationary)</w:t>
            </w:r>
            <w:r>
              <w:rPr>
                <w:lang w:eastAsia="en-US"/>
              </w:rPr>
              <w:t>.</w:t>
            </w:r>
          </w:p>
        </w:tc>
      </w:tr>
      <w:tr w:rsidR="00CA3F80" w14:paraId="0D276D82" w14:textId="77777777" w:rsidTr="00CA3F80">
        <w:tc>
          <w:tcPr>
            <w:tcW w:w="1413" w:type="dxa"/>
          </w:tcPr>
          <w:p w14:paraId="3044D544" w14:textId="58704B14" w:rsidR="00CA3F80" w:rsidRDefault="008B1051" w:rsidP="00A51F86">
            <w:pPr>
              <w:rPr>
                <w:lang w:eastAsia="en-US"/>
              </w:rPr>
            </w:pPr>
            <w:r>
              <w:rPr>
                <w:lang w:eastAsia="en-US"/>
              </w:rPr>
              <w:lastRenderedPageBreak/>
              <w:t>OPPO</w:t>
            </w:r>
          </w:p>
        </w:tc>
        <w:tc>
          <w:tcPr>
            <w:tcW w:w="1701" w:type="dxa"/>
          </w:tcPr>
          <w:p w14:paraId="5BB65F8D" w14:textId="19BD3103" w:rsidR="00CA3F80" w:rsidRDefault="008B1051" w:rsidP="00A51F86">
            <w:pPr>
              <w:rPr>
                <w:lang w:eastAsia="en-US"/>
              </w:rPr>
            </w:pPr>
            <w:r>
              <w:rPr>
                <w:lang w:eastAsia="en-US"/>
              </w:rPr>
              <w:t>No</w:t>
            </w:r>
          </w:p>
        </w:tc>
        <w:tc>
          <w:tcPr>
            <w:tcW w:w="6517" w:type="dxa"/>
          </w:tcPr>
          <w:p w14:paraId="7E7C99DB" w14:textId="77777777" w:rsidR="00CA3F80" w:rsidRDefault="00CA3F80" w:rsidP="00A51F86">
            <w:pPr>
              <w:rPr>
                <w:lang w:eastAsia="en-US"/>
              </w:rPr>
            </w:pPr>
          </w:p>
        </w:tc>
      </w:tr>
      <w:tr w:rsidR="008B1051" w14:paraId="3C45D88B" w14:textId="77777777" w:rsidTr="00CA3F80">
        <w:tc>
          <w:tcPr>
            <w:tcW w:w="1413" w:type="dxa"/>
          </w:tcPr>
          <w:p w14:paraId="115ECD9F" w14:textId="5449876B" w:rsidR="008B1051" w:rsidRDefault="008B1051" w:rsidP="00A51F86">
            <w:pPr>
              <w:rPr>
                <w:lang w:eastAsia="en-US"/>
              </w:rPr>
            </w:pPr>
            <w:r>
              <w:rPr>
                <w:lang w:eastAsia="en-US"/>
              </w:rPr>
              <w:t>Google</w:t>
            </w:r>
          </w:p>
        </w:tc>
        <w:tc>
          <w:tcPr>
            <w:tcW w:w="1701" w:type="dxa"/>
          </w:tcPr>
          <w:p w14:paraId="7D02FE70" w14:textId="6D059762" w:rsidR="008B1051" w:rsidRDefault="008B1051" w:rsidP="00A51F86">
            <w:pPr>
              <w:rPr>
                <w:lang w:eastAsia="en-US"/>
              </w:rPr>
            </w:pPr>
            <w:r>
              <w:rPr>
                <w:lang w:eastAsia="en-US"/>
              </w:rPr>
              <w:t>No</w:t>
            </w:r>
          </w:p>
        </w:tc>
        <w:tc>
          <w:tcPr>
            <w:tcW w:w="6517" w:type="dxa"/>
          </w:tcPr>
          <w:p w14:paraId="76E7F8EF" w14:textId="77777777" w:rsidR="008B1051" w:rsidRDefault="008B1051" w:rsidP="00A51F86">
            <w:pPr>
              <w:rPr>
                <w:lang w:eastAsia="en-US"/>
              </w:rPr>
            </w:pPr>
          </w:p>
        </w:tc>
      </w:tr>
      <w:tr w:rsidR="008B1051" w14:paraId="5CC07852" w14:textId="77777777" w:rsidTr="00CA3F80">
        <w:tc>
          <w:tcPr>
            <w:tcW w:w="1413" w:type="dxa"/>
          </w:tcPr>
          <w:p w14:paraId="6F01A558" w14:textId="229C1C3F" w:rsidR="008B1051" w:rsidRDefault="008B1051" w:rsidP="00A51F86">
            <w:pPr>
              <w:rPr>
                <w:lang w:eastAsia="en-US"/>
              </w:rPr>
            </w:pPr>
            <w:r>
              <w:rPr>
                <w:lang w:eastAsia="en-US"/>
              </w:rPr>
              <w:t>QC</w:t>
            </w:r>
          </w:p>
        </w:tc>
        <w:tc>
          <w:tcPr>
            <w:tcW w:w="1701" w:type="dxa"/>
          </w:tcPr>
          <w:p w14:paraId="2D310706" w14:textId="7BFF3C28" w:rsidR="008B1051" w:rsidRDefault="008B1051" w:rsidP="00A51F86">
            <w:pPr>
              <w:rPr>
                <w:lang w:eastAsia="en-US"/>
              </w:rPr>
            </w:pPr>
            <w:r>
              <w:rPr>
                <w:lang w:eastAsia="en-US"/>
              </w:rPr>
              <w:t>Yes</w:t>
            </w:r>
          </w:p>
        </w:tc>
        <w:tc>
          <w:tcPr>
            <w:tcW w:w="6517" w:type="dxa"/>
          </w:tcPr>
          <w:p w14:paraId="4CE733F1" w14:textId="77777777" w:rsidR="008B1051" w:rsidRDefault="008B1051" w:rsidP="00A51F86">
            <w:pPr>
              <w:rPr>
                <w:lang w:eastAsia="en-US"/>
              </w:rPr>
            </w:pPr>
          </w:p>
        </w:tc>
      </w:tr>
      <w:tr w:rsidR="008B1051" w14:paraId="6B141287" w14:textId="77777777" w:rsidTr="00CA3F80">
        <w:tc>
          <w:tcPr>
            <w:tcW w:w="1413" w:type="dxa"/>
          </w:tcPr>
          <w:p w14:paraId="05593AC8" w14:textId="79BF11CA" w:rsidR="008B1051" w:rsidRDefault="008B1051" w:rsidP="00A51F86">
            <w:pPr>
              <w:rPr>
                <w:lang w:eastAsia="en-US"/>
              </w:rPr>
            </w:pPr>
            <w:r>
              <w:rPr>
                <w:lang w:eastAsia="en-US"/>
              </w:rPr>
              <w:t>Apple</w:t>
            </w:r>
          </w:p>
        </w:tc>
        <w:tc>
          <w:tcPr>
            <w:tcW w:w="1701" w:type="dxa"/>
          </w:tcPr>
          <w:p w14:paraId="4B30AE66" w14:textId="1C8780BD" w:rsidR="008B1051" w:rsidRDefault="008B1051" w:rsidP="00A51F86">
            <w:pPr>
              <w:rPr>
                <w:lang w:eastAsia="en-US"/>
              </w:rPr>
            </w:pPr>
            <w:r>
              <w:rPr>
                <w:lang w:eastAsia="en-US"/>
              </w:rPr>
              <w:t>No</w:t>
            </w:r>
          </w:p>
        </w:tc>
        <w:tc>
          <w:tcPr>
            <w:tcW w:w="6517" w:type="dxa"/>
          </w:tcPr>
          <w:p w14:paraId="259F4B2F" w14:textId="77777777" w:rsidR="008B1051" w:rsidRDefault="008B1051" w:rsidP="00A51F86">
            <w:pPr>
              <w:rPr>
                <w:lang w:eastAsia="en-US"/>
              </w:rPr>
            </w:pPr>
          </w:p>
        </w:tc>
      </w:tr>
      <w:tr w:rsidR="008B1051" w14:paraId="03FEF2F9" w14:textId="77777777" w:rsidTr="00CA3F80">
        <w:tc>
          <w:tcPr>
            <w:tcW w:w="1413" w:type="dxa"/>
          </w:tcPr>
          <w:p w14:paraId="50D610D6" w14:textId="3A74838A" w:rsidR="008B1051" w:rsidRDefault="008B1051" w:rsidP="00A51F86">
            <w:pPr>
              <w:rPr>
                <w:lang w:eastAsia="en-US"/>
              </w:rPr>
            </w:pPr>
            <w:r>
              <w:rPr>
                <w:lang w:eastAsia="en-US"/>
              </w:rPr>
              <w:t>Vivo</w:t>
            </w:r>
          </w:p>
        </w:tc>
        <w:tc>
          <w:tcPr>
            <w:tcW w:w="1701" w:type="dxa"/>
          </w:tcPr>
          <w:p w14:paraId="3F50B6B6" w14:textId="793EC151" w:rsidR="008B1051" w:rsidRDefault="008B1051" w:rsidP="00A51F86">
            <w:pPr>
              <w:rPr>
                <w:lang w:eastAsia="en-US"/>
              </w:rPr>
            </w:pPr>
            <w:r>
              <w:rPr>
                <w:lang w:eastAsia="en-US"/>
              </w:rPr>
              <w:t>Yes</w:t>
            </w:r>
          </w:p>
        </w:tc>
        <w:tc>
          <w:tcPr>
            <w:tcW w:w="6517" w:type="dxa"/>
          </w:tcPr>
          <w:p w14:paraId="167E3D36" w14:textId="77777777" w:rsidR="008B1051" w:rsidRDefault="008B1051" w:rsidP="00A51F86">
            <w:pPr>
              <w:rPr>
                <w:lang w:eastAsia="en-US"/>
              </w:rPr>
            </w:pPr>
          </w:p>
        </w:tc>
      </w:tr>
      <w:tr w:rsidR="008B1051" w14:paraId="0AAFFE50" w14:textId="77777777" w:rsidTr="00CA3F80">
        <w:tc>
          <w:tcPr>
            <w:tcW w:w="1413" w:type="dxa"/>
          </w:tcPr>
          <w:p w14:paraId="73DC1321" w14:textId="7F7F0CB7" w:rsidR="008B1051" w:rsidRDefault="008B1051" w:rsidP="00A51F86">
            <w:pPr>
              <w:rPr>
                <w:lang w:eastAsia="en-US"/>
              </w:rPr>
            </w:pPr>
            <w:proofErr w:type="spellStart"/>
            <w:r>
              <w:rPr>
                <w:lang w:eastAsia="en-US"/>
              </w:rPr>
              <w:t>Mediatek</w:t>
            </w:r>
            <w:proofErr w:type="spellEnd"/>
          </w:p>
        </w:tc>
        <w:tc>
          <w:tcPr>
            <w:tcW w:w="1701" w:type="dxa"/>
          </w:tcPr>
          <w:p w14:paraId="5CD6D871" w14:textId="6894FBAB" w:rsidR="008B1051" w:rsidRDefault="008B1051" w:rsidP="00A51F86">
            <w:pPr>
              <w:rPr>
                <w:lang w:eastAsia="en-US"/>
              </w:rPr>
            </w:pPr>
            <w:r>
              <w:rPr>
                <w:lang w:eastAsia="en-US"/>
              </w:rPr>
              <w:t>Yes</w:t>
            </w:r>
          </w:p>
        </w:tc>
        <w:tc>
          <w:tcPr>
            <w:tcW w:w="6517" w:type="dxa"/>
          </w:tcPr>
          <w:p w14:paraId="453ECDDE" w14:textId="77777777" w:rsidR="00DC1EE3" w:rsidRDefault="00DC1EE3" w:rsidP="00DC1EE3">
            <w:pPr>
              <w:rPr>
                <w:lang w:eastAsia="en-US"/>
              </w:rPr>
            </w:pPr>
            <w:r>
              <w:rPr>
                <w:lang w:eastAsia="en-US"/>
              </w:rPr>
              <w:t>The RACH is a part of UL transmission, which should be allowed in the UL transmission extension, i.e. during the T390.</w:t>
            </w:r>
          </w:p>
          <w:p w14:paraId="393A3FD7" w14:textId="156CA31B" w:rsidR="008B1051" w:rsidRDefault="00DC1EE3" w:rsidP="00DC1EE3">
            <w:pPr>
              <w:rPr>
                <w:lang w:eastAsia="en-US"/>
              </w:rPr>
            </w:pPr>
            <w:r>
              <w:rPr>
                <w:lang w:eastAsia="en-US"/>
              </w:rPr>
              <w:t>Also, the TAC in RAR can adjust the UE UL synchronization, network may further send UL Transmission Extension Update MAC CE to reset T390.</w:t>
            </w:r>
          </w:p>
        </w:tc>
      </w:tr>
      <w:tr w:rsidR="008B1051" w14:paraId="175CC73E" w14:textId="77777777" w:rsidTr="00CA3F80">
        <w:tc>
          <w:tcPr>
            <w:tcW w:w="1413" w:type="dxa"/>
          </w:tcPr>
          <w:p w14:paraId="44D9F489" w14:textId="22BA9E3A" w:rsidR="008B1051" w:rsidRDefault="008B1051" w:rsidP="00A51F86">
            <w:pPr>
              <w:rPr>
                <w:lang w:eastAsia="en-US"/>
              </w:rPr>
            </w:pPr>
            <w:r>
              <w:rPr>
                <w:lang w:eastAsia="en-US"/>
              </w:rPr>
              <w:t>ZTE</w:t>
            </w:r>
          </w:p>
        </w:tc>
        <w:tc>
          <w:tcPr>
            <w:tcW w:w="1701" w:type="dxa"/>
          </w:tcPr>
          <w:p w14:paraId="78870CB0" w14:textId="42803B63" w:rsidR="008B1051" w:rsidRDefault="008B1051" w:rsidP="00A51F86">
            <w:pPr>
              <w:rPr>
                <w:lang w:eastAsia="en-US"/>
              </w:rPr>
            </w:pPr>
            <w:r>
              <w:rPr>
                <w:lang w:eastAsia="en-US"/>
              </w:rPr>
              <w:t>Yes</w:t>
            </w:r>
          </w:p>
        </w:tc>
        <w:tc>
          <w:tcPr>
            <w:tcW w:w="6517" w:type="dxa"/>
          </w:tcPr>
          <w:p w14:paraId="6FFEA715" w14:textId="77777777" w:rsidR="008B1051" w:rsidRDefault="008B1051" w:rsidP="00A51F86">
            <w:pPr>
              <w:rPr>
                <w:lang w:eastAsia="en-US"/>
              </w:rPr>
            </w:pPr>
          </w:p>
        </w:tc>
      </w:tr>
      <w:tr w:rsidR="008B1051" w14:paraId="63BD53E0" w14:textId="77777777" w:rsidTr="00CA3F80">
        <w:tc>
          <w:tcPr>
            <w:tcW w:w="1413" w:type="dxa"/>
          </w:tcPr>
          <w:p w14:paraId="3B212090" w14:textId="4694A0BB" w:rsidR="008B1051" w:rsidRDefault="008B1051" w:rsidP="00A51F86">
            <w:pPr>
              <w:rPr>
                <w:lang w:eastAsia="en-US"/>
              </w:rPr>
            </w:pPr>
            <w:r>
              <w:rPr>
                <w:lang w:eastAsia="en-US"/>
              </w:rPr>
              <w:t>HW</w:t>
            </w:r>
          </w:p>
        </w:tc>
        <w:tc>
          <w:tcPr>
            <w:tcW w:w="1701" w:type="dxa"/>
          </w:tcPr>
          <w:p w14:paraId="00EB198B" w14:textId="19316865" w:rsidR="008B1051" w:rsidRDefault="008B1051" w:rsidP="00A51F86">
            <w:pPr>
              <w:rPr>
                <w:lang w:eastAsia="en-US"/>
              </w:rPr>
            </w:pPr>
            <w:r>
              <w:rPr>
                <w:lang w:eastAsia="en-US"/>
              </w:rPr>
              <w:t>Yes</w:t>
            </w:r>
          </w:p>
        </w:tc>
        <w:tc>
          <w:tcPr>
            <w:tcW w:w="6517" w:type="dxa"/>
          </w:tcPr>
          <w:p w14:paraId="563FAC2E" w14:textId="77777777" w:rsidR="008B1051" w:rsidRDefault="008B1051" w:rsidP="00A51F86">
            <w:pPr>
              <w:rPr>
                <w:lang w:eastAsia="en-US"/>
              </w:rPr>
            </w:pPr>
          </w:p>
        </w:tc>
      </w:tr>
      <w:tr w:rsidR="005B0C14" w14:paraId="7320A59C" w14:textId="77777777" w:rsidTr="00CA3F80">
        <w:tc>
          <w:tcPr>
            <w:tcW w:w="1413" w:type="dxa"/>
          </w:tcPr>
          <w:p w14:paraId="3978208E" w14:textId="0C5C5A89" w:rsidR="005B0C14" w:rsidRDefault="005B0C14" w:rsidP="005B0C14">
            <w:pPr>
              <w:rPr>
                <w:lang w:eastAsia="en-US"/>
              </w:rPr>
            </w:pPr>
            <w:r>
              <w:rPr>
                <w:lang w:eastAsia="en-US"/>
              </w:rPr>
              <w:t xml:space="preserve">TCL </w:t>
            </w:r>
          </w:p>
        </w:tc>
        <w:tc>
          <w:tcPr>
            <w:tcW w:w="1701" w:type="dxa"/>
          </w:tcPr>
          <w:p w14:paraId="5085C35F" w14:textId="4E09E53A" w:rsidR="005B0C14" w:rsidRDefault="005B0C14" w:rsidP="005B0C14">
            <w:pPr>
              <w:rPr>
                <w:lang w:eastAsia="en-US"/>
              </w:rPr>
            </w:pPr>
            <w:r>
              <w:rPr>
                <w:lang w:eastAsia="en-US"/>
              </w:rPr>
              <w:t>Yes</w:t>
            </w:r>
          </w:p>
        </w:tc>
        <w:tc>
          <w:tcPr>
            <w:tcW w:w="6517" w:type="dxa"/>
          </w:tcPr>
          <w:p w14:paraId="36A500E8" w14:textId="6CABC965" w:rsidR="005B0C14" w:rsidRDefault="005B0C14" w:rsidP="005B0C14">
            <w:pPr>
              <w:rPr>
                <w:lang w:eastAsia="en-US"/>
              </w:rPr>
            </w:pPr>
            <w:r>
              <w:rPr>
                <w:lang w:eastAsia="en-US"/>
              </w:rPr>
              <w:t xml:space="preserve">Same view with Nokia </w:t>
            </w:r>
          </w:p>
        </w:tc>
      </w:tr>
    </w:tbl>
    <w:p w14:paraId="12C2612F" w14:textId="143C65FC" w:rsidR="0044759A" w:rsidRDefault="0044759A" w:rsidP="00A51F86">
      <w:pPr>
        <w:rPr>
          <w:lang w:eastAsia="en-US"/>
        </w:rPr>
      </w:pPr>
    </w:p>
    <w:p w14:paraId="52B255B1" w14:textId="77777777" w:rsidR="00B01C7F" w:rsidRPr="00A71990" w:rsidRDefault="00B01C7F" w:rsidP="00B01C7F">
      <w:pPr>
        <w:rPr>
          <w:b/>
          <w:lang w:eastAsia="en-US"/>
        </w:rPr>
      </w:pPr>
      <w:r w:rsidRPr="00A71990">
        <w:rPr>
          <w:b/>
          <w:lang w:eastAsia="en-US"/>
        </w:rPr>
        <w:t xml:space="preserve">Rapporteurs understanding: </w:t>
      </w:r>
    </w:p>
    <w:p w14:paraId="1E8E3FF1" w14:textId="77777777" w:rsidR="00B01C7F" w:rsidRDefault="00B01C7F" w:rsidP="00B01C7F">
      <w:pPr>
        <w:rPr>
          <w:lang w:eastAsia="en-US"/>
        </w:rPr>
      </w:pPr>
      <w:r>
        <w:rPr>
          <w:lang w:eastAsia="en-US"/>
        </w:rPr>
        <w:t xml:space="preserve">RAN1 likely did not consider the issue of performing connected mode random access during T390 and RAN2 has modelled the uplink transmissions extension as a period in which the UE may remain in connected mode with invalid GNSS, with no further limitations on UE action. </w:t>
      </w:r>
    </w:p>
    <w:p w14:paraId="5237D5D2" w14:textId="71712C2C" w:rsidR="00B01C7F" w:rsidRDefault="00B01C7F" w:rsidP="00B01C7F">
      <w:pPr>
        <w:rPr>
          <w:lang w:eastAsia="en-US"/>
        </w:rPr>
      </w:pPr>
      <w:r>
        <w:rPr>
          <w:lang w:eastAsia="en-US"/>
        </w:rPr>
        <w:t xml:space="preserve">On one hand the network may be aware of the UE being configured with T390, and on the other hand the UE will be unsynchronized and the resources for random access will be shared with other UEs. There may be a need to consult with RAN1 regarding the issue. </w:t>
      </w:r>
    </w:p>
    <w:p w14:paraId="1DB899A9" w14:textId="061F6449" w:rsidR="00F712DB" w:rsidRDefault="00F712DB" w:rsidP="00B01C7F">
      <w:pPr>
        <w:rPr>
          <w:lang w:eastAsia="en-US"/>
        </w:rPr>
      </w:pPr>
      <w:r>
        <w:rPr>
          <w:lang w:eastAsia="en-US"/>
        </w:rPr>
        <w:t xml:space="preserve">Another interpretation may be that UE performing RACH with invalid GNSS is a consequence that network may have to live with when configuring uplink transmission extension. </w:t>
      </w:r>
    </w:p>
    <w:p w14:paraId="6C214072" w14:textId="77777777" w:rsidR="00B01C7F" w:rsidRDefault="00B01C7F" w:rsidP="00A51F86">
      <w:pPr>
        <w:rPr>
          <w:lang w:eastAsia="en-US"/>
        </w:rPr>
      </w:pPr>
    </w:p>
    <w:p w14:paraId="1E649888" w14:textId="77777777" w:rsidR="00B01C7F" w:rsidRDefault="00B01C7F" w:rsidP="00A51F86">
      <w:pPr>
        <w:rPr>
          <w:lang w:eastAsia="en-US"/>
        </w:rPr>
      </w:pPr>
    </w:p>
    <w:p w14:paraId="7E5D981E" w14:textId="14BE4112" w:rsidR="0044759A" w:rsidRPr="0047518A" w:rsidRDefault="00CA3F80" w:rsidP="0047518A">
      <w:pPr>
        <w:pStyle w:val="Heading4"/>
        <w:numPr>
          <w:ilvl w:val="0"/>
          <w:numId w:val="0"/>
        </w:numPr>
        <w:ind w:left="864"/>
        <w:rPr>
          <w:b/>
        </w:rPr>
      </w:pPr>
      <w:r w:rsidRPr="0047518A">
        <w:rPr>
          <w:b/>
        </w:rPr>
        <w:t xml:space="preserve">Offline F2F discussion: </w:t>
      </w:r>
    </w:p>
    <w:p w14:paraId="61D2FD65" w14:textId="764FEBD2" w:rsidR="001133A2" w:rsidRDefault="001133A2" w:rsidP="00A51F86">
      <w:pPr>
        <w:rPr>
          <w:lang w:eastAsia="en-US"/>
        </w:rPr>
      </w:pPr>
    </w:p>
    <w:p w14:paraId="7316D936" w14:textId="6E4037E2" w:rsidR="001133A2" w:rsidRDefault="008B1051" w:rsidP="00A51F86">
      <w:pPr>
        <w:rPr>
          <w:lang w:eastAsia="en-US"/>
        </w:rPr>
      </w:pPr>
      <w:r>
        <w:rPr>
          <w:lang w:eastAsia="en-US"/>
        </w:rPr>
        <w:t xml:space="preserve">OPPO: T390 breaks closed-loop timing advance. May need to consult with RAN1. </w:t>
      </w:r>
    </w:p>
    <w:p w14:paraId="6BF94E54" w14:textId="0F370BC5" w:rsidR="00CA3F80" w:rsidRDefault="008B1051" w:rsidP="00A51F86">
      <w:pPr>
        <w:rPr>
          <w:lang w:eastAsia="en-US"/>
        </w:rPr>
      </w:pPr>
      <w:r>
        <w:rPr>
          <w:lang w:eastAsia="en-US"/>
        </w:rPr>
        <w:t xml:space="preserve">Google: Position is inaccurate. If UE performs RACH NTA value is reset. Not preferable. </w:t>
      </w:r>
    </w:p>
    <w:p w14:paraId="42216B4D" w14:textId="602C7949" w:rsidR="00A51F86" w:rsidRDefault="008B1051" w:rsidP="00A51F86">
      <w:pPr>
        <w:rPr>
          <w:lang w:eastAsia="en-US"/>
        </w:rPr>
      </w:pPr>
      <w:r>
        <w:rPr>
          <w:lang w:eastAsia="en-US"/>
        </w:rPr>
        <w:t xml:space="preserve">QC: May not be uplink resource, thus triggering RACH. Agree with OPPO on how to fix. NTA should not be reset. Ok to send LS. An exception that UE should keep using the same NTA for preamble. </w:t>
      </w:r>
    </w:p>
    <w:p w14:paraId="59E4FC9F" w14:textId="778B311D" w:rsidR="008B1051" w:rsidRDefault="008B1051" w:rsidP="00A51F86">
      <w:pPr>
        <w:rPr>
          <w:lang w:eastAsia="en-US"/>
        </w:rPr>
      </w:pPr>
      <w:r>
        <w:rPr>
          <w:lang w:eastAsia="en-US"/>
        </w:rPr>
        <w:t xml:space="preserve">Apple: Fundamental change to go with QC approach of NTA=0. Consider to not trigger </w:t>
      </w:r>
      <w:proofErr w:type="spellStart"/>
      <w:r>
        <w:rPr>
          <w:lang w:eastAsia="en-US"/>
        </w:rPr>
        <w:t>rACH</w:t>
      </w:r>
      <w:proofErr w:type="spellEnd"/>
      <w:r>
        <w:rPr>
          <w:lang w:eastAsia="en-US"/>
        </w:rPr>
        <w:t xml:space="preserve"> </w:t>
      </w:r>
      <w:proofErr w:type="gramStart"/>
      <w:r>
        <w:rPr>
          <w:lang w:eastAsia="en-US"/>
        </w:rPr>
        <w:t>more simple</w:t>
      </w:r>
      <w:proofErr w:type="gramEnd"/>
      <w:r>
        <w:rPr>
          <w:lang w:eastAsia="en-US"/>
        </w:rPr>
        <w:t xml:space="preserve">. UE should not transmit </w:t>
      </w:r>
      <w:proofErr w:type="spellStart"/>
      <w:r>
        <w:rPr>
          <w:lang w:eastAsia="en-US"/>
        </w:rPr>
        <w:t>rach</w:t>
      </w:r>
      <w:proofErr w:type="spellEnd"/>
      <w:r>
        <w:rPr>
          <w:lang w:eastAsia="en-US"/>
        </w:rPr>
        <w:t xml:space="preserve"> during the timer. </w:t>
      </w:r>
    </w:p>
    <w:p w14:paraId="31E82CEF" w14:textId="3687BF24" w:rsidR="008B1051" w:rsidRDefault="008B1051" w:rsidP="00A51F86">
      <w:pPr>
        <w:rPr>
          <w:lang w:eastAsia="en-US"/>
        </w:rPr>
      </w:pPr>
      <w:r>
        <w:rPr>
          <w:lang w:eastAsia="en-US"/>
        </w:rPr>
        <w:t xml:space="preserve">Vivo: Based on current procedure. Can send LS to RAN1. </w:t>
      </w:r>
    </w:p>
    <w:p w14:paraId="10BC90C3" w14:textId="3C41FDFB" w:rsidR="008B1051" w:rsidRDefault="008B1051" w:rsidP="00A51F86">
      <w:pPr>
        <w:rPr>
          <w:lang w:eastAsia="en-US"/>
        </w:rPr>
      </w:pPr>
      <w:proofErr w:type="spellStart"/>
      <w:r>
        <w:rPr>
          <w:lang w:eastAsia="en-US"/>
        </w:rPr>
        <w:t>Mediatek</w:t>
      </w:r>
      <w:proofErr w:type="spellEnd"/>
      <w:r>
        <w:rPr>
          <w:lang w:eastAsia="en-US"/>
        </w:rPr>
        <w:t xml:space="preserve">: Should be possible to do RACH as this is part of UL TX. </w:t>
      </w:r>
    </w:p>
    <w:p w14:paraId="4AB95B74" w14:textId="44F4057C" w:rsidR="008B1051" w:rsidRDefault="008B1051" w:rsidP="00A51F86">
      <w:pPr>
        <w:rPr>
          <w:lang w:eastAsia="en-US"/>
        </w:rPr>
      </w:pPr>
      <w:r>
        <w:rPr>
          <w:lang w:eastAsia="en-US"/>
        </w:rPr>
        <w:t xml:space="preserve">OPPO: RACH part of UL TX indeed, but there are specific requirements in RAN1. RACH and PUSCH are totally different in RAN1. </w:t>
      </w:r>
    </w:p>
    <w:p w14:paraId="6083347F" w14:textId="2EC62DA2" w:rsidR="008B1051" w:rsidRDefault="008B1051" w:rsidP="00A51F86">
      <w:pPr>
        <w:rPr>
          <w:lang w:eastAsia="en-US"/>
        </w:rPr>
      </w:pPr>
      <w:r>
        <w:rPr>
          <w:lang w:eastAsia="en-US"/>
        </w:rPr>
        <w:t xml:space="preserve">ZTE: RACH can be performed. </w:t>
      </w:r>
    </w:p>
    <w:p w14:paraId="03D178A5" w14:textId="4EE705F9" w:rsidR="008B1051" w:rsidRDefault="008B1051" w:rsidP="00A51F86">
      <w:pPr>
        <w:rPr>
          <w:lang w:eastAsia="en-US"/>
        </w:rPr>
      </w:pPr>
      <w:r>
        <w:rPr>
          <w:lang w:eastAsia="en-US"/>
        </w:rPr>
        <w:t xml:space="preserve">OPPO: Check with RAN1, given the diverse views. </w:t>
      </w:r>
    </w:p>
    <w:p w14:paraId="0FDCFDEC" w14:textId="0B5760C1" w:rsidR="008B1051" w:rsidRDefault="008B1051" w:rsidP="00A51F86">
      <w:pPr>
        <w:rPr>
          <w:lang w:eastAsia="en-US"/>
        </w:rPr>
      </w:pPr>
      <w:r>
        <w:rPr>
          <w:lang w:eastAsia="en-US"/>
        </w:rPr>
        <w:t xml:space="preserve">HW: Prefer to allow RACH to be performed. </w:t>
      </w:r>
    </w:p>
    <w:p w14:paraId="32277BB2" w14:textId="35DFC2C4" w:rsidR="00486E7C" w:rsidRDefault="00486E7C" w:rsidP="00A51F86">
      <w:pPr>
        <w:rPr>
          <w:lang w:eastAsia="en-US"/>
        </w:rPr>
      </w:pPr>
      <w:proofErr w:type="spellStart"/>
      <w:r>
        <w:rPr>
          <w:lang w:eastAsia="en-US"/>
        </w:rPr>
        <w:t>Mediatek</w:t>
      </w:r>
      <w:proofErr w:type="spellEnd"/>
      <w:r>
        <w:rPr>
          <w:lang w:eastAsia="en-US"/>
        </w:rPr>
        <w:t xml:space="preserve">: If companies think that anything should change, then they can bring it up in RAN1. RAN1 designed the feature. </w:t>
      </w:r>
    </w:p>
    <w:p w14:paraId="52FFB75B" w14:textId="77777777" w:rsidR="008B1051" w:rsidRDefault="008B1051" w:rsidP="00A51F86">
      <w:pPr>
        <w:rPr>
          <w:lang w:eastAsia="en-US"/>
        </w:rPr>
      </w:pPr>
    </w:p>
    <w:p w14:paraId="5371CC3D" w14:textId="77777777" w:rsidR="00486E7C" w:rsidRDefault="00486E7C" w:rsidP="00A51F86">
      <w:pPr>
        <w:rPr>
          <w:lang w:eastAsia="en-US"/>
        </w:rPr>
      </w:pPr>
      <w:r>
        <w:rPr>
          <w:lang w:eastAsia="en-US"/>
        </w:rPr>
        <w:t xml:space="preserve">Rapporteur suggestion: No consensus to </w:t>
      </w:r>
      <w:proofErr w:type="spellStart"/>
      <w:r>
        <w:rPr>
          <w:lang w:eastAsia="en-US"/>
        </w:rPr>
        <w:t>cehck</w:t>
      </w:r>
      <w:proofErr w:type="spellEnd"/>
      <w:r>
        <w:rPr>
          <w:lang w:eastAsia="en-US"/>
        </w:rPr>
        <w:t xml:space="preserve"> with RAN1. </w:t>
      </w:r>
    </w:p>
    <w:p w14:paraId="73E98A31" w14:textId="61677355" w:rsidR="00486E7C" w:rsidRDefault="00486E7C" w:rsidP="00A51F86">
      <w:pPr>
        <w:rPr>
          <w:lang w:eastAsia="en-US"/>
        </w:rPr>
      </w:pPr>
    </w:p>
    <w:p w14:paraId="58C075B2" w14:textId="7B073359" w:rsidR="00486E7C" w:rsidRDefault="00486E7C" w:rsidP="00A51F86">
      <w:pPr>
        <w:rPr>
          <w:lang w:eastAsia="en-US"/>
        </w:rPr>
      </w:pPr>
      <w:r>
        <w:rPr>
          <w:lang w:eastAsia="en-US"/>
        </w:rPr>
        <w:t xml:space="preserve">QC: To have some progress – send LS to RAN1. </w:t>
      </w:r>
    </w:p>
    <w:p w14:paraId="5E49CB40" w14:textId="16719951" w:rsidR="00486E7C" w:rsidRDefault="00486E7C" w:rsidP="00A51F86">
      <w:pPr>
        <w:rPr>
          <w:lang w:eastAsia="en-US"/>
        </w:rPr>
      </w:pPr>
      <w:r>
        <w:rPr>
          <w:lang w:eastAsia="en-US"/>
        </w:rPr>
        <w:t xml:space="preserve">Nokia: IF RACH is not permitted, then this feature is useless. </w:t>
      </w:r>
    </w:p>
    <w:p w14:paraId="1F13641C" w14:textId="4A004BC6" w:rsidR="00486E7C" w:rsidRDefault="00486E7C" w:rsidP="00A51F86">
      <w:pPr>
        <w:rPr>
          <w:lang w:eastAsia="en-US"/>
        </w:rPr>
      </w:pPr>
      <w:r>
        <w:rPr>
          <w:lang w:eastAsia="en-US"/>
        </w:rPr>
        <w:t xml:space="preserve">OPPO: We still need a confirmation with RAN1. </w:t>
      </w:r>
    </w:p>
    <w:p w14:paraId="0867D4CF" w14:textId="125BAF91" w:rsidR="00486E7C" w:rsidRDefault="00486E7C" w:rsidP="00A51F86">
      <w:pPr>
        <w:rPr>
          <w:lang w:eastAsia="en-US"/>
        </w:rPr>
      </w:pPr>
    </w:p>
    <w:p w14:paraId="626B0126" w14:textId="52F7AF61" w:rsidR="00486E7C" w:rsidRDefault="00486E7C" w:rsidP="00A51F86">
      <w:pPr>
        <w:rPr>
          <w:lang w:eastAsia="en-US"/>
        </w:rPr>
      </w:pPr>
      <w:r>
        <w:rPr>
          <w:lang w:eastAsia="en-US"/>
        </w:rPr>
        <w:t>ZTE: RAN2 has not identified any issues.</w:t>
      </w:r>
    </w:p>
    <w:p w14:paraId="03100E22" w14:textId="58D82EF5" w:rsidR="00486E7C" w:rsidRDefault="00486E7C" w:rsidP="00A51F86">
      <w:pPr>
        <w:rPr>
          <w:lang w:eastAsia="en-US"/>
        </w:rPr>
      </w:pPr>
    </w:p>
    <w:p w14:paraId="788E602A" w14:textId="4C88B25E" w:rsidR="00FC1BAC" w:rsidRDefault="00FC1BAC" w:rsidP="00A51F86">
      <w:pPr>
        <w:rPr>
          <w:lang w:eastAsia="en-US"/>
        </w:rPr>
      </w:pPr>
      <w:r>
        <w:rPr>
          <w:lang w:eastAsia="en-US"/>
        </w:rPr>
        <w:t xml:space="preserve">Rapporteur: </w:t>
      </w:r>
      <w:r w:rsidR="000A6D23">
        <w:rPr>
          <w:lang w:eastAsia="en-US"/>
        </w:rPr>
        <w:t>No consensus to</w:t>
      </w:r>
      <w:r>
        <w:rPr>
          <w:lang w:eastAsia="en-US"/>
        </w:rPr>
        <w:t xml:space="preserve"> </w:t>
      </w:r>
    </w:p>
    <w:p w14:paraId="7CC85052" w14:textId="4FB528C2" w:rsidR="00A51F86" w:rsidRDefault="00486E7C" w:rsidP="00A51F86">
      <w:pPr>
        <w:rPr>
          <w:lang w:eastAsia="en-US"/>
        </w:rPr>
      </w:pPr>
      <w:r>
        <w:rPr>
          <w:lang w:eastAsia="en-US"/>
        </w:rPr>
        <w:t xml:space="preserve"> </w:t>
      </w:r>
    </w:p>
    <w:p w14:paraId="3263FBE5" w14:textId="77777777" w:rsidR="000B0EB1" w:rsidRPr="00A51F86" w:rsidRDefault="000B0EB1" w:rsidP="00A51F86">
      <w:pPr>
        <w:rPr>
          <w:lang w:eastAsia="en-US"/>
        </w:rPr>
      </w:pPr>
    </w:p>
    <w:p w14:paraId="03241BA0" w14:textId="48C553B5" w:rsidR="00A51F86" w:rsidRDefault="00A51F86" w:rsidP="00A51F86">
      <w:pPr>
        <w:pStyle w:val="Heading2"/>
      </w:pPr>
      <w:r>
        <w:t>T390 during (conditional) handover</w:t>
      </w:r>
    </w:p>
    <w:p w14:paraId="3537081B" w14:textId="4FE04AD4" w:rsidR="001133A2" w:rsidRDefault="001133A2" w:rsidP="00CA3F80">
      <w:pPr>
        <w:rPr>
          <w:lang w:eastAsia="en-US"/>
        </w:rPr>
      </w:pPr>
      <w:r>
        <w:rPr>
          <w:lang w:eastAsia="en-US"/>
        </w:rPr>
        <w:t xml:space="preserve">As explained above, the question that S068 triggered in RAN2#125bis was whether a UE is allowed to perform a handover to a target cell or not when the UE does not have a valid GNSS position. In release 17, the UE is required to have </w:t>
      </w:r>
    </w:p>
    <w:p w14:paraId="52C05259" w14:textId="77777777" w:rsidR="001133A2" w:rsidRDefault="001133A2" w:rsidP="00CA3F80">
      <w:pPr>
        <w:rPr>
          <w:lang w:eastAsia="en-US"/>
        </w:rPr>
      </w:pPr>
    </w:p>
    <w:p w14:paraId="08F0EA0E" w14:textId="1B3EC961" w:rsidR="00CA3F80" w:rsidRDefault="00CA3F80" w:rsidP="00CA3F80">
      <w:pPr>
        <w:rPr>
          <w:lang w:eastAsia="en-US"/>
        </w:rPr>
      </w:pPr>
      <w:r>
        <w:rPr>
          <w:lang w:eastAsia="en-US"/>
        </w:rPr>
        <w:t>For performing a handover to a target cell, a number of solutions or resolutions have been suggested:</w:t>
      </w:r>
    </w:p>
    <w:p w14:paraId="2DF81D3C" w14:textId="77777777" w:rsidR="009C199F" w:rsidRDefault="009C199F" w:rsidP="009C199F">
      <w:pPr>
        <w:pStyle w:val="ListParagraph"/>
        <w:numPr>
          <w:ilvl w:val="0"/>
          <w:numId w:val="43"/>
        </w:numPr>
        <w:rPr>
          <w:lang w:eastAsia="en-US"/>
        </w:rPr>
      </w:pPr>
      <w:r>
        <w:rPr>
          <w:lang w:eastAsia="en-US"/>
        </w:rPr>
        <w:t xml:space="preserve">UE does not perform handover to target cell if UE does not have valid GNSS position fix: </w:t>
      </w:r>
    </w:p>
    <w:p w14:paraId="22865267" w14:textId="20495F55" w:rsidR="009C199F" w:rsidRDefault="009C199F" w:rsidP="009C199F">
      <w:pPr>
        <w:pStyle w:val="ListParagraph"/>
        <w:numPr>
          <w:ilvl w:val="2"/>
          <w:numId w:val="43"/>
        </w:numPr>
        <w:rPr>
          <w:lang w:eastAsia="en-US"/>
        </w:rPr>
      </w:pPr>
      <w:r>
        <w:rPr>
          <w:lang w:eastAsia="en-US"/>
        </w:rPr>
        <w:t>UE performs GNSS position fix before executing the handover if T390 is running [2]</w:t>
      </w:r>
    </w:p>
    <w:p w14:paraId="1613F776" w14:textId="22CA584C" w:rsidR="009C199F" w:rsidRDefault="009C199F" w:rsidP="009C199F">
      <w:pPr>
        <w:pStyle w:val="ListParagraph"/>
        <w:numPr>
          <w:ilvl w:val="2"/>
          <w:numId w:val="43"/>
        </w:numPr>
        <w:rPr>
          <w:lang w:eastAsia="en-US"/>
        </w:rPr>
      </w:pPr>
      <w:r>
        <w:rPr>
          <w:lang w:eastAsia="en-US"/>
        </w:rPr>
        <w:t xml:space="preserve">Handovers while T390 are not allowed while T390 is running. Network ensures that T390 is not running while handover is being triggered for both HO and CHO [2]. </w:t>
      </w:r>
    </w:p>
    <w:p w14:paraId="0ED5750D" w14:textId="224149AE" w:rsidR="009C199F" w:rsidRDefault="009C199F" w:rsidP="009C199F">
      <w:pPr>
        <w:pStyle w:val="ListParagraph"/>
        <w:numPr>
          <w:ilvl w:val="2"/>
          <w:numId w:val="43"/>
        </w:numPr>
        <w:rPr>
          <w:lang w:eastAsia="en-US"/>
        </w:rPr>
      </w:pPr>
      <w:r>
        <w:rPr>
          <w:lang w:eastAsia="en-US"/>
        </w:rPr>
        <w:t>Other?</w:t>
      </w:r>
    </w:p>
    <w:p w14:paraId="6010DA56" w14:textId="499FB451" w:rsidR="00CA3F80" w:rsidRDefault="00CA3F80" w:rsidP="00CA3F80">
      <w:pPr>
        <w:pStyle w:val="ListParagraph"/>
        <w:numPr>
          <w:ilvl w:val="0"/>
          <w:numId w:val="43"/>
        </w:numPr>
        <w:rPr>
          <w:lang w:eastAsia="en-US"/>
        </w:rPr>
      </w:pPr>
      <w:r>
        <w:rPr>
          <w:lang w:eastAsia="en-US"/>
        </w:rPr>
        <w:t>Allow a handover to execute to a target cell</w:t>
      </w:r>
      <w:r w:rsidR="002A3791">
        <w:rPr>
          <w:lang w:eastAsia="en-US"/>
        </w:rPr>
        <w:t xml:space="preserve"> while UE does not have valid GNSS position fix</w:t>
      </w:r>
      <w:r>
        <w:rPr>
          <w:lang w:eastAsia="en-US"/>
        </w:rPr>
        <w:t xml:space="preserve">: </w:t>
      </w:r>
    </w:p>
    <w:p w14:paraId="06D20CE6" w14:textId="4985EAC7" w:rsidR="00CA3F80" w:rsidRDefault="00F712DB" w:rsidP="00CA3F80">
      <w:pPr>
        <w:pStyle w:val="ListParagraph"/>
        <w:numPr>
          <w:ilvl w:val="2"/>
          <w:numId w:val="43"/>
        </w:numPr>
        <w:rPr>
          <w:lang w:eastAsia="en-US"/>
        </w:rPr>
      </w:pPr>
      <w:r>
        <w:rPr>
          <w:lang w:eastAsia="en-US"/>
        </w:rPr>
        <w:t>For CHO, d</w:t>
      </w:r>
      <w:r w:rsidR="00B96516">
        <w:rPr>
          <w:lang w:eastAsia="en-US"/>
        </w:rPr>
        <w:t xml:space="preserve">o not include </w:t>
      </w:r>
      <w:proofErr w:type="spellStart"/>
      <w:r w:rsidR="00B96516">
        <w:rPr>
          <w:lang w:eastAsia="en-US"/>
        </w:rPr>
        <w:t>gnss-ValidityDuration</w:t>
      </w:r>
      <w:proofErr w:type="spellEnd"/>
      <w:r w:rsidR="00B96516">
        <w:rPr>
          <w:lang w:eastAsia="en-US"/>
        </w:rPr>
        <w:t xml:space="preserve"> in </w:t>
      </w:r>
      <w:proofErr w:type="spellStart"/>
      <w:r w:rsidR="00B96516">
        <w:rPr>
          <w:lang w:eastAsia="en-US"/>
        </w:rPr>
        <w:t>RRCConnectionReconfigurationComplete</w:t>
      </w:r>
      <w:proofErr w:type="spellEnd"/>
      <w:r w:rsidR="0047518A">
        <w:rPr>
          <w:lang w:eastAsia="en-US"/>
        </w:rPr>
        <w:t xml:space="preserve"> to signal T390 is running </w:t>
      </w:r>
      <w:r w:rsidR="00B01C7F">
        <w:rPr>
          <w:lang w:eastAsia="en-US"/>
        </w:rPr>
        <w:t>[</w:t>
      </w:r>
      <w:r w:rsidR="0047518A">
        <w:rPr>
          <w:lang w:eastAsia="en-US"/>
        </w:rPr>
        <w:t>4</w:t>
      </w:r>
      <w:r w:rsidR="00B01C7F">
        <w:rPr>
          <w:lang w:eastAsia="en-US"/>
        </w:rPr>
        <w:t>]</w:t>
      </w:r>
      <w:r w:rsidR="0047518A">
        <w:rPr>
          <w:lang w:eastAsia="en-US"/>
        </w:rPr>
        <w:t>.</w:t>
      </w:r>
    </w:p>
    <w:p w14:paraId="0E66DF1C" w14:textId="2A80825F" w:rsidR="00B96516" w:rsidRDefault="00B96516" w:rsidP="00CA3F80">
      <w:pPr>
        <w:pStyle w:val="ListParagraph"/>
        <w:numPr>
          <w:ilvl w:val="2"/>
          <w:numId w:val="43"/>
        </w:numPr>
        <w:rPr>
          <w:lang w:eastAsia="en-US"/>
        </w:rPr>
      </w:pPr>
      <w:r>
        <w:rPr>
          <w:lang w:eastAsia="en-US"/>
        </w:rPr>
        <w:t xml:space="preserve">Signal T390 value in </w:t>
      </w:r>
      <w:proofErr w:type="spellStart"/>
      <w:r>
        <w:rPr>
          <w:lang w:eastAsia="en-US"/>
        </w:rPr>
        <w:t>RRCConnectionReconfigurationComplete</w:t>
      </w:r>
      <w:proofErr w:type="spellEnd"/>
      <w:r w:rsidR="0047518A">
        <w:rPr>
          <w:lang w:eastAsia="en-US"/>
        </w:rPr>
        <w:t xml:space="preserve"> </w:t>
      </w:r>
      <w:r w:rsidR="00B01C7F">
        <w:rPr>
          <w:lang w:eastAsia="en-US"/>
        </w:rPr>
        <w:t>[</w:t>
      </w:r>
      <w:r w:rsidR="0047518A">
        <w:rPr>
          <w:lang w:eastAsia="en-US"/>
        </w:rPr>
        <w:t>5</w:t>
      </w:r>
      <w:r w:rsidR="00B01C7F">
        <w:rPr>
          <w:lang w:eastAsia="en-US"/>
        </w:rPr>
        <w:t>]</w:t>
      </w:r>
      <w:r w:rsidR="0047518A">
        <w:rPr>
          <w:lang w:eastAsia="en-US"/>
        </w:rPr>
        <w:t>.</w:t>
      </w:r>
    </w:p>
    <w:p w14:paraId="697D6599" w14:textId="36656F7B" w:rsidR="00B01C7F" w:rsidRDefault="00B01C7F" w:rsidP="00CA3F80">
      <w:pPr>
        <w:pStyle w:val="ListParagraph"/>
        <w:numPr>
          <w:ilvl w:val="2"/>
          <w:numId w:val="43"/>
        </w:numPr>
        <w:rPr>
          <w:lang w:eastAsia="en-US"/>
        </w:rPr>
      </w:pPr>
      <w:r>
        <w:rPr>
          <w:lang w:eastAsia="en-US"/>
        </w:rPr>
        <w:t>Other?</w:t>
      </w:r>
    </w:p>
    <w:p w14:paraId="283A6BE1" w14:textId="6691A0D2" w:rsidR="002A3791" w:rsidRDefault="002A3791" w:rsidP="00A51F86">
      <w:pPr>
        <w:rPr>
          <w:lang w:eastAsia="en-US"/>
        </w:rPr>
      </w:pPr>
    </w:p>
    <w:p w14:paraId="156B3335" w14:textId="5119D073" w:rsidR="0044759A" w:rsidRPr="00B01C7F" w:rsidRDefault="00B01C7F" w:rsidP="00A51F86">
      <w:pPr>
        <w:rPr>
          <w:lang w:eastAsia="en-US"/>
        </w:rPr>
      </w:pPr>
      <w:r>
        <w:rPr>
          <w:lang w:eastAsia="en-US"/>
        </w:rPr>
        <w:t>A first important decision to be made is whether the system shall allow for a UE to execute a handover to target cell while UE does not have a valid GNSS position</w:t>
      </w:r>
      <w:r w:rsidR="00F712DB">
        <w:rPr>
          <w:lang w:eastAsia="en-US"/>
        </w:rPr>
        <w:t xml:space="preserve">. A system may potentially ensure that no handovers are performed either via network implementation or via UE methods to perform GNSS position fix. </w:t>
      </w:r>
    </w:p>
    <w:p w14:paraId="7A2749A6" w14:textId="01F0A3F4" w:rsidR="002A3791" w:rsidRDefault="002A3791" w:rsidP="00A51F86">
      <w:pPr>
        <w:rPr>
          <w:lang w:eastAsia="en-US"/>
        </w:rPr>
      </w:pPr>
    </w:p>
    <w:p w14:paraId="29CD39A8" w14:textId="5B79B17C" w:rsidR="0044759A" w:rsidRPr="00B96516" w:rsidRDefault="00B01C7F" w:rsidP="00B96516">
      <w:pPr>
        <w:pStyle w:val="Heading3"/>
        <w:numPr>
          <w:ilvl w:val="0"/>
          <w:numId w:val="0"/>
        </w:numPr>
        <w:ind w:left="720"/>
        <w:rPr>
          <w:b/>
          <w:sz w:val="24"/>
        </w:rPr>
      </w:pPr>
      <w:r>
        <w:rPr>
          <w:b/>
          <w:sz w:val="24"/>
        </w:rPr>
        <w:t>Q2: Shall the system allow for a UE to be able</w:t>
      </w:r>
      <w:r w:rsidR="0044759A" w:rsidRPr="00B96516">
        <w:rPr>
          <w:b/>
          <w:sz w:val="24"/>
        </w:rPr>
        <w:t xml:space="preserve"> to </w:t>
      </w:r>
      <w:r w:rsidR="00CA3F80" w:rsidRPr="00B96516">
        <w:rPr>
          <w:b/>
          <w:sz w:val="24"/>
        </w:rPr>
        <w:t>execute</w:t>
      </w:r>
      <w:r w:rsidR="0044759A" w:rsidRPr="00B96516">
        <w:rPr>
          <w:b/>
          <w:sz w:val="24"/>
        </w:rPr>
        <w:t xml:space="preserve"> handover to </w:t>
      </w:r>
      <w:r w:rsidR="00CA3F80" w:rsidRPr="00B96516">
        <w:rPr>
          <w:b/>
          <w:sz w:val="24"/>
        </w:rPr>
        <w:t xml:space="preserve">target cell while </w:t>
      </w:r>
      <w:r>
        <w:rPr>
          <w:b/>
          <w:sz w:val="24"/>
        </w:rPr>
        <w:t>UE does not have valid GNSS position</w:t>
      </w:r>
      <w:r w:rsidR="00CA3F80" w:rsidRPr="00B96516">
        <w:rPr>
          <w:b/>
          <w:sz w:val="24"/>
        </w:rPr>
        <w:t>?</w:t>
      </w:r>
    </w:p>
    <w:tbl>
      <w:tblPr>
        <w:tblStyle w:val="TableGrid"/>
        <w:tblW w:w="0" w:type="auto"/>
        <w:tblLook w:val="04A0" w:firstRow="1" w:lastRow="0" w:firstColumn="1" w:lastColumn="0" w:noHBand="0" w:noVBand="1"/>
      </w:tblPr>
      <w:tblGrid>
        <w:gridCol w:w="1413"/>
        <w:gridCol w:w="1701"/>
        <w:gridCol w:w="6517"/>
      </w:tblGrid>
      <w:tr w:rsidR="00CA3F80" w14:paraId="0650A455" w14:textId="77777777" w:rsidTr="008824F4">
        <w:tc>
          <w:tcPr>
            <w:tcW w:w="1413" w:type="dxa"/>
          </w:tcPr>
          <w:p w14:paraId="0C03790A" w14:textId="77777777" w:rsidR="00CA3F80" w:rsidRPr="00CA3F80" w:rsidRDefault="00CA3F80" w:rsidP="008824F4">
            <w:pPr>
              <w:rPr>
                <w:b/>
                <w:lang w:eastAsia="en-US"/>
              </w:rPr>
            </w:pPr>
            <w:r w:rsidRPr="00CA3F80">
              <w:rPr>
                <w:b/>
                <w:lang w:eastAsia="en-US"/>
              </w:rPr>
              <w:t>Company</w:t>
            </w:r>
          </w:p>
        </w:tc>
        <w:tc>
          <w:tcPr>
            <w:tcW w:w="1701" w:type="dxa"/>
          </w:tcPr>
          <w:p w14:paraId="7C473A63" w14:textId="77777777" w:rsidR="00CA3F80" w:rsidRPr="00CA3F80" w:rsidRDefault="00CA3F80" w:rsidP="008824F4">
            <w:pPr>
              <w:rPr>
                <w:b/>
                <w:lang w:eastAsia="en-US"/>
              </w:rPr>
            </w:pPr>
            <w:r w:rsidRPr="00CA3F80">
              <w:rPr>
                <w:b/>
                <w:lang w:eastAsia="en-US"/>
              </w:rPr>
              <w:t>Yes/No/See comment</w:t>
            </w:r>
          </w:p>
        </w:tc>
        <w:tc>
          <w:tcPr>
            <w:tcW w:w="6517" w:type="dxa"/>
          </w:tcPr>
          <w:p w14:paraId="5397EC4A" w14:textId="77777777" w:rsidR="00CA3F80" w:rsidRPr="00CA3F80" w:rsidRDefault="00CA3F80" w:rsidP="008824F4">
            <w:pPr>
              <w:rPr>
                <w:b/>
                <w:lang w:eastAsia="en-US"/>
              </w:rPr>
            </w:pPr>
            <w:r w:rsidRPr="00CA3F80">
              <w:rPr>
                <w:b/>
                <w:lang w:eastAsia="en-US"/>
              </w:rPr>
              <w:t>Comment</w:t>
            </w:r>
          </w:p>
        </w:tc>
      </w:tr>
      <w:tr w:rsidR="00CA3F80" w14:paraId="22F18768" w14:textId="77777777" w:rsidTr="008824F4">
        <w:tc>
          <w:tcPr>
            <w:tcW w:w="1413" w:type="dxa"/>
          </w:tcPr>
          <w:p w14:paraId="5EBD155D" w14:textId="42D65DEE" w:rsidR="00CA3F80" w:rsidRDefault="00E81927" w:rsidP="008824F4">
            <w:pPr>
              <w:rPr>
                <w:lang w:eastAsia="en-US"/>
              </w:rPr>
            </w:pPr>
            <w:r>
              <w:rPr>
                <w:lang w:eastAsia="en-US"/>
              </w:rPr>
              <w:t>Nokia</w:t>
            </w:r>
          </w:p>
        </w:tc>
        <w:tc>
          <w:tcPr>
            <w:tcW w:w="1701" w:type="dxa"/>
          </w:tcPr>
          <w:p w14:paraId="16E96B60" w14:textId="103496B4" w:rsidR="00CA3F80" w:rsidRDefault="00E81927" w:rsidP="008824F4">
            <w:pPr>
              <w:rPr>
                <w:lang w:eastAsia="en-US"/>
              </w:rPr>
            </w:pPr>
            <w:proofErr w:type="gramStart"/>
            <w:r>
              <w:rPr>
                <w:lang w:eastAsia="en-US"/>
              </w:rPr>
              <w:t>Yes</w:t>
            </w:r>
            <w:proofErr w:type="gramEnd"/>
            <w:r>
              <w:rPr>
                <w:lang w:eastAsia="en-US"/>
              </w:rPr>
              <w:t xml:space="preserve"> with comment</w:t>
            </w:r>
          </w:p>
        </w:tc>
        <w:tc>
          <w:tcPr>
            <w:tcW w:w="6517" w:type="dxa"/>
          </w:tcPr>
          <w:p w14:paraId="13C90C82" w14:textId="3F959AAF" w:rsidR="00CA3F80" w:rsidRDefault="00E81927" w:rsidP="008824F4">
            <w:pPr>
              <w:rPr>
                <w:lang w:eastAsia="en-US"/>
              </w:rPr>
            </w:pPr>
            <w:r>
              <w:rPr>
                <w:lang w:eastAsia="en-US"/>
              </w:rPr>
              <w:t xml:space="preserve">If T390 is running, </w:t>
            </w:r>
            <w:r w:rsidRPr="00E81927">
              <w:rPr>
                <w:lang w:eastAsia="en-US"/>
              </w:rPr>
              <w:t>UE can execute handover to target cell</w:t>
            </w:r>
            <w:r w:rsidR="00597A7E">
              <w:rPr>
                <w:lang w:eastAsia="en-US"/>
              </w:rPr>
              <w:t xml:space="preserve"> with the old GNSS position</w:t>
            </w:r>
            <w:r w:rsidRPr="00E81927">
              <w:rPr>
                <w:lang w:eastAsia="en-US"/>
              </w:rPr>
              <w:t>.</w:t>
            </w:r>
          </w:p>
        </w:tc>
      </w:tr>
      <w:tr w:rsidR="00CA3F80" w14:paraId="432FF36A" w14:textId="77777777" w:rsidTr="008824F4">
        <w:tc>
          <w:tcPr>
            <w:tcW w:w="1413" w:type="dxa"/>
          </w:tcPr>
          <w:p w14:paraId="26E472C1" w14:textId="03CFFE02" w:rsidR="00CA3F80" w:rsidRDefault="00FC1BAC" w:rsidP="008824F4">
            <w:pPr>
              <w:rPr>
                <w:lang w:eastAsia="en-US"/>
              </w:rPr>
            </w:pPr>
            <w:r>
              <w:rPr>
                <w:lang w:eastAsia="en-US"/>
              </w:rPr>
              <w:t>Samsung</w:t>
            </w:r>
          </w:p>
        </w:tc>
        <w:tc>
          <w:tcPr>
            <w:tcW w:w="1701" w:type="dxa"/>
          </w:tcPr>
          <w:p w14:paraId="25132504" w14:textId="6E56CB64" w:rsidR="00CA3F80" w:rsidRDefault="00FC1BAC" w:rsidP="008824F4">
            <w:pPr>
              <w:rPr>
                <w:lang w:eastAsia="en-US"/>
              </w:rPr>
            </w:pPr>
            <w:r>
              <w:rPr>
                <w:lang w:eastAsia="en-US"/>
              </w:rPr>
              <w:t>No</w:t>
            </w:r>
          </w:p>
        </w:tc>
        <w:tc>
          <w:tcPr>
            <w:tcW w:w="6517" w:type="dxa"/>
          </w:tcPr>
          <w:p w14:paraId="6A7FC831" w14:textId="77777777" w:rsidR="00CA3F80" w:rsidRDefault="00CA3F80" w:rsidP="008824F4">
            <w:pPr>
              <w:rPr>
                <w:lang w:eastAsia="en-US"/>
              </w:rPr>
            </w:pPr>
          </w:p>
        </w:tc>
      </w:tr>
      <w:tr w:rsidR="00FC1BAC" w14:paraId="36C303F8" w14:textId="77777777" w:rsidTr="008824F4">
        <w:tc>
          <w:tcPr>
            <w:tcW w:w="1413" w:type="dxa"/>
          </w:tcPr>
          <w:p w14:paraId="782E5CBD" w14:textId="1DFCEB77" w:rsidR="00FC1BAC" w:rsidRDefault="003D7F37" w:rsidP="008824F4">
            <w:pPr>
              <w:rPr>
                <w:lang w:eastAsia="en-US"/>
              </w:rPr>
            </w:pPr>
            <w:r>
              <w:rPr>
                <w:lang w:eastAsia="en-US"/>
              </w:rPr>
              <w:t>Google</w:t>
            </w:r>
          </w:p>
        </w:tc>
        <w:tc>
          <w:tcPr>
            <w:tcW w:w="1701" w:type="dxa"/>
          </w:tcPr>
          <w:p w14:paraId="25A8A457" w14:textId="19B922F4" w:rsidR="00FC1BAC" w:rsidRDefault="003D7F37" w:rsidP="008824F4">
            <w:pPr>
              <w:rPr>
                <w:lang w:eastAsia="en-US"/>
              </w:rPr>
            </w:pPr>
            <w:r>
              <w:rPr>
                <w:lang w:eastAsia="en-US"/>
              </w:rPr>
              <w:t>No</w:t>
            </w:r>
          </w:p>
        </w:tc>
        <w:tc>
          <w:tcPr>
            <w:tcW w:w="6517" w:type="dxa"/>
          </w:tcPr>
          <w:p w14:paraId="51B563D0" w14:textId="77777777" w:rsidR="00FC1BAC" w:rsidRDefault="00FC1BAC" w:rsidP="008824F4">
            <w:pPr>
              <w:rPr>
                <w:lang w:eastAsia="en-US"/>
              </w:rPr>
            </w:pPr>
          </w:p>
        </w:tc>
      </w:tr>
      <w:tr w:rsidR="00FC1BAC" w14:paraId="60C392D3" w14:textId="77777777" w:rsidTr="008824F4">
        <w:tc>
          <w:tcPr>
            <w:tcW w:w="1413" w:type="dxa"/>
          </w:tcPr>
          <w:p w14:paraId="4EEC87CC" w14:textId="200C0148" w:rsidR="00FC1BAC" w:rsidRDefault="003D7F37" w:rsidP="008824F4">
            <w:pPr>
              <w:rPr>
                <w:lang w:eastAsia="en-US"/>
              </w:rPr>
            </w:pPr>
            <w:r>
              <w:rPr>
                <w:lang w:eastAsia="en-US"/>
              </w:rPr>
              <w:t>Apple</w:t>
            </w:r>
          </w:p>
        </w:tc>
        <w:tc>
          <w:tcPr>
            <w:tcW w:w="1701" w:type="dxa"/>
          </w:tcPr>
          <w:p w14:paraId="63227DB1" w14:textId="3916D477" w:rsidR="00FC1BAC" w:rsidRDefault="003D7F37" w:rsidP="008824F4">
            <w:pPr>
              <w:rPr>
                <w:lang w:eastAsia="en-US"/>
              </w:rPr>
            </w:pPr>
            <w:r>
              <w:rPr>
                <w:lang w:eastAsia="en-US"/>
              </w:rPr>
              <w:t>No</w:t>
            </w:r>
          </w:p>
        </w:tc>
        <w:tc>
          <w:tcPr>
            <w:tcW w:w="6517" w:type="dxa"/>
          </w:tcPr>
          <w:p w14:paraId="3D3CCE4F" w14:textId="77777777" w:rsidR="00FC1BAC" w:rsidRDefault="00FC1BAC" w:rsidP="008824F4">
            <w:pPr>
              <w:rPr>
                <w:lang w:eastAsia="en-US"/>
              </w:rPr>
            </w:pPr>
          </w:p>
        </w:tc>
      </w:tr>
      <w:tr w:rsidR="003D7F37" w14:paraId="20ABC2AC" w14:textId="77777777" w:rsidTr="008824F4">
        <w:tc>
          <w:tcPr>
            <w:tcW w:w="1413" w:type="dxa"/>
          </w:tcPr>
          <w:p w14:paraId="7F62C002" w14:textId="469F748D" w:rsidR="003D7F37" w:rsidRDefault="003D7F37" w:rsidP="008824F4">
            <w:pPr>
              <w:rPr>
                <w:lang w:eastAsia="en-US"/>
              </w:rPr>
            </w:pPr>
            <w:r>
              <w:rPr>
                <w:lang w:eastAsia="en-US"/>
              </w:rPr>
              <w:t>OPPO</w:t>
            </w:r>
          </w:p>
        </w:tc>
        <w:tc>
          <w:tcPr>
            <w:tcW w:w="1701" w:type="dxa"/>
          </w:tcPr>
          <w:p w14:paraId="0A6D013E" w14:textId="18B29963" w:rsidR="003D7F37" w:rsidRDefault="003D7F37" w:rsidP="008824F4">
            <w:pPr>
              <w:rPr>
                <w:lang w:eastAsia="en-US"/>
              </w:rPr>
            </w:pPr>
            <w:r>
              <w:rPr>
                <w:lang w:eastAsia="en-US"/>
              </w:rPr>
              <w:t>No</w:t>
            </w:r>
          </w:p>
        </w:tc>
        <w:tc>
          <w:tcPr>
            <w:tcW w:w="6517" w:type="dxa"/>
          </w:tcPr>
          <w:p w14:paraId="12D56C63" w14:textId="77777777" w:rsidR="003D7F37" w:rsidRDefault="003D7F37" w:rsidP="008824F4">
            <w:pPr>
              <w:rPr>
                <w:lang w:eastAsia="en-US"/>
              </w:rPr>
            </w:pPr>
          </w:p>
        </w:tc>
      </w:tr>
      <w:tr w:rsidR="003D7F37" w14:paraId="02342065" w14:textId="77777777" w:rsidTr="008824F4">
        <w:tc>
          <w:tcPr>
            <w:tcW w:w="1413" w:type="dxa"/>
          </w:tcPr>
          <w:p w14:paraId="7261D64C" w14:textId="3F774E31" w:rsidR="003D7F37" w:rsidRDefault="003D7F37" w:rsidP="008824F4">
            <w:pPr>
              <w:rPr>
                <w:lang w:eastAsia="en-US"/>
              </w:rPr>
            </w:pPr>
            <w:r>
              <w:rPr>
                <w:lang w:eastAsia="en-US"/>
              </w:rPr>
              <w:t>Vivo</w:t>
            </w:r>
          </w:p>
        </w:tc>
        <w:tc>
          <w:tcPr>
            <w:tcW w:w="1701" w:type="dxa"/>
          </w:tcPr>
          <w:p w14:paraId="2E670F15" w14:textId="31EAA9ED" w:rsidR="003D7F37" w:rsidRDefault="003D7F37" w:rsidP="008824F4">
            <w:pPr>
              <w:rPr>
                <w:lang w:eastAsia="en-US"/>
              </w:rPr>
            </w:pPr>
            <w:r>
              <w:rPr>
                <w:lang w:eastAsia="en-US"/>
              </w:rPr>
              <w:t>Yes</w:t>
            </w:r>
          </w:p>
        </w:tc>
        <w:tc>
          <w:tcPr>
            <w:tcW w:w="6517" w:type="dxa"/>
          </w:tcPr>
          <w:p w14:paraId="42BA5AA4" w14:textId="77777777" w:rsidR="003D7F37" w:rsidRDefault="003D7F37" w:rsidP="008824F4">
            <w:pPr>
              <w:rPr>
                <w:lang w:eastAsia="en-US"/>
              </w:rPr>
            </w:pPr>
          </w:p>
        </w:tc>
      </w:tr>
      <w:tr w:rsidR="003D7F37" w14:paraId="0730A3A6" w14:textId="77777777" w:rsidTr="008824F4">
        <w:tc>
          <w:tcPr>
            <w:tcW w:w="1413" w:type="dxa"/>
          </w:tcPr>
          <w:p w14:paraId="48C47EB8" w14:textId="0758A62D" w:rsidR="003D7F37" w:rsidRDefault="000D79B3" w:rsidP="008824F4">
            <w:pPr>
              <w:rPr>
                <w:lang w:eastAsia="en-US"/>
              </w:rPr>
            </w:pPr>
            <w:r>
              <w:rPr>
                <w:lang w:eastAsia="en-US"/>
              </w:rPr>
              <w:t>MediaTek</w:t>
            </w:r>
          </w:p>
        </w:tc>
        <w:tc>
          <w:tcPr>
            <w:tcW w:w="1701" w:type="dxa"/>
          </w:tcPr>
          <w:p w14:paraId="353E46FD" w14:textId="21898544" w:rsidR="003D7F37" w:rsidRDefault="003D7F37" w:rsidP="008824F4">
            <w:pPr>
              <w:rPr>
                <w:lang w:eastAsia="en-US"/>
              </w:rPr>
            </w:pPr>
            <w:r>
              <w:rPr>
                <w:lang w:eastAsia="en-US"/>
              </w:rPr>
              <w:t>Yes</w:t>
            </w:r>
          </w:p>
        </w:tc>
        <w:tc>
          <w:tcPr>
            <w:tcW w:w="6517" w:type="dxa"/>
          </w:tcPr>
          <w:p w14:paraId="31363233" w14:textId="578980EA" w:rsidR="003D7F37" w:rsidRDefault="000D79B3" w:rsidP="008824F4">
            <w:pPr>
              <w:rPr>
                <w:lang w:eastAsia="en-US"/>
              </w:rPr>
            </w:pPr>
            <w:r>
              <w:rPr>
                <w:lang w:eastAsia="en-US"/>
              </w:rPr>
              <w:t xml:space="preserve">Although the GNSS position is considered invalid, as long as the TAC can correct the UL timing error, the UL synchronization can still be maintained.  When the T390 is running, network is </w:t>
            </w:r>
            <w:r>
              <w:rPr>
                <w:lang w:eastAsia="en-US"/>
              </w:rPr>
              <w:lastRenderedPageBreak/>
              <w:t>assuming the UL timing can be corrected to an extent. The random access on the target cell during the handover can help to correct the UL timing error.</w:t>
            </w:r>
          </w:p>
        </w:tc>
      </w:tr>
      <w:tr w:rsidR="003D7F37" w14:paraId="464BFF92" w14:textId="77777777" w:rsidTr="008824F4">
        <w:tc>
          <w:tcPr>
            <w:tcW w:w="1413" w:type="dxa"/>
          </w:tcPr>
          <w:p w14:paraId="7BFC54EE" w14:textId="67F3F3B1" w:rsidR="003D7F37" w:rsidRDefault="003D7F37" w:rsidP="008824F4">
            <w:pPr>
              <w:rPr>
                <w:lang w:eastAsia="en-US"/>
              </w:rPr>
            </w:pPr>
            <w:r>
              <w:rPr>
                <w:lang w:eastAsia="en-US"/>
              </w:rPr>
              <w:lastRenderedPageBreak/>
              <w:t>ZTE</w:t>
            </w:r>
          </w:p>
        </w:tc>
        <w:tc>
          <w:tcPr>
            <w:tcW w:w="1701" w:type="dxa"/>
          </w:tcPr>
          <w:p w14:paraId="1A5338B5" w14:textId="3C7E65FF" w:rsidR="003D7F37" w:rsidRDefault="003D7F37" w:rsidP="008824F4">
            <w:pPr>
              <w:rPr>
                <w:lang w:eastAsia="en-US"/>
              </w:rPr>
            </w:pPr>
            <w:r>
              <w:rPr>
                <w:lang w:eastAsia="en-US"/>
              </w:rPr>
              <w:t>Yes(?)</w:t>
            </w:r>
          </w:p>
        </w:tc>
        <w:tc>
          <w:tcPr>
            <w:tcW w:w="6517" w:type="dxa"/>
          </w:tcPr>
          <w:p w14:paraId="05B3302E" w14:textId="77777777" w:rsidR="003D7F37" w:rsidRDefault="003D7F37" w:rsidP="008824F4">
            <w:pPr>
              <w:rPr>
                <w:lang w:eastAsia="en-US"/>
              </w:rPr>
            </w:pPr>
          </w:p>
        </w:tc>
      </w:tr>
      <w:tr w:rsidR="003D7F37" w14:paraId="4848B8C0" w14:textId="77777777" w:rsidTr="008824F4">
        <w:tc>
          <w:tcPr>
            <w:tcW w:w="1413" w:type="dxa"/>
          </w:tcPr>
          <w:p w14:paraId="11B4C537" w14:textId="63F9C74F" w:rsidR="003D7F37" w:rsidRDefault="003D7F37" w:rsidP="008824F4">
            <w:pPr>
              <w:rPr>
                <w:lang w:eastAsia="en-US"/>
              </w:rPr>
            </w:pPr>
            <w:r>
              <w:rPr>
                <w:lang w:eastAsia="en-US"/>
              </w:rPr>
              <w:t>Huawei</w:t>
            </w:r>
          </w:p>
        </w:tc>
        <w:tc>
          <w:tcPr>
            <w:tcW w:w="1701" w:type="dxa"/>
          </w:tcPr>
          <w:p w14:paraId="5EFE9A6F" w14:textId="446CEE0D" w:rsidR="003D7F37" w:rsidRDefault="003D7F37" w:rsidP="008824F4">
            <w:pPr>
              <w:rPr>
                <w:lang w:eastAsia="en-US"/>
              </w:rPr>
            </w:pPr>
            <w:r>
              <w:rPr>
                <w:lang w:eastAsia="en-US"/>
              </w:rPr>
              <w:t>Yes</w:t>
            </w:r>
          </w:p>
        </w:tc>
        <w:tc>
          <w:tcPr>
            <w:tcW w:w="6517" w:type="dxa"/>
          </w:tcPr>
          <w:p w14:paraId="68776ACA" w14:textId="77777777" w:rsidR="003D7F37" w:rsidRDefault="003D7F37" w:rsidP="008824F4">
            <w:pPr>
              <w:rPr>
                <w:lang w:eastAsia="en-US"/>
              </w:rPr>
            </w:pPr>
          </w:p>
        </w:tc>
      </w:tr>
      <w:tr w:rsidR="00F65AFF" w14:paraId="17D9EB9A" w14:textId="77777777" w:rsidTr="008824F4">
        <w:tc>
          <w:tcPr>
            <w:tcW w:w="1413" w:type="dxa"/>
          </w:tcPr>
          <w:p w14:paraId="7FAD1DD7" w14:textId="1D60036F" w:rsidR="00F65AFF" w:rsidRDefault="00F65AFF" w:rsidP="008824F4">
            <w:pPr>
              <w:rPr>
                <w:lang w:eastAsia="en-US"/>
              </w:rPr>
            </w:pPr>
            <w:r>
              <w:rPr>
                <w:lang w:eastAsia="en-US"/>
              </w:rPr>
              <w:t>Ericsson</w:t>
            </w:r>
          </w:p>
        </w:tc>
        <w:tc>
          <w:tcPr>
            <w:tcW w:w="1701" w:type="dxa"/>
          </w:tcPr>
          <w:p w14:paraId="2F5EB47F" w14:textId="01E2056E" w:rsidR="00F65AFF" w:rsidRDefault="00F65AFF" w:rsidP="008824F4">
            <w:pPr>
              <w:rPr>
                <w:lang w:eastAsia="en-US"/>
              </w:rPr>
            </w:pPr>
            <w:r>
              <w:rPr>
                <w:lang w:eastAsia="en-US"/>
              </w:rPr>
              <w:t>No</w:t>
            </w:r>
          </w:p>
        </w:tc>
        <w:tc>
          <w:tcPr>
            <w:tcW w:w="6517" w:type="dxa"/>
          </w:tcPr>
          <w:p w14:paraId="5F3F3B7C" w14:textId="77777777" w:rsidR="00F65AFF" w:rsidRDefault="00F65AFF" w:rsidP="008824F4">
            <w:pPr>
              <w:rPr>
                <w:lang w:eastAsia="en-US"/>
              </w:rPr>
            </w:pPr>
          </w:p>
        </w:tc>
      </w:tr>
      <w:tr w:rsidR="005B0C14" w14:paraId="7EFFEAD2" w14:textId="77777777" w:rsidTr="008824F4">
        <w:tc>
          <w:tcPr>
            <w:tcW w:w="1413" w:type="dxa"/>
          </w:tcPr>
          <w:p w14:paraId="7452BE8C" w14:textId="549DE91A" w:rsidR="005B0C14" w:rsidRDefault="005B0C14" w:rsidP="005B0C14">
            <w:pPr>
              <w:rPr>
                <w:lang w:eastAsia="en-US"/>
              </w:rPr>
            </w:pPr>
            <w:r>
              <w:rPr>
                <w:lang w:eastAsia="en-US"/>
              </w:rPr>
              <w:t xml:space="preserve">TCL </w:t>
            </w:r>
          </w:p>
        </w:tc>
        <w:tc>
          <w:tcPr>
            <w:tcW w:w="1701" w:type="dxa"/>
          </w:tcPr>
          <w:p w14:paraId="2564E80A" w14:textId="49047D16" w:rsidR="005B0C14" w:rsidRDefault="005B0C14" w:rsidP="005B0C14">
            <w:pPr>
              <w:rPr>
                <w:lang w:eastAsia="en-US"/>
              </w:rPr>
            </w:pPr>
            <w:r>
              <w:rPr>
                <w:lang w:eastAsia="en-US"/>
              </w:rPr>
              <w:t>Yes</w:t>
            </w:r>
          </w:p>
        </w:tc>
        <w:tc>
          <w:tcPr>
            <w:tcW w:w="6517" w:type="dxa"/>
          </w:tcPr>
          <w:p w14:paraId="2B267FC1" w14:textId="77777777" w:rsidR="005B0C14" w:rsidRDefault="005B0C14" w:rsidP="005B0C14">
            <w:pPr>
              <w:rPr>
                <w:lang w:eastAsia="en-US"/>
              </w:rPr>
            </w:pPr>
          </w:p>
        </w:tc>
      </w:tr>
    </w:tbl>
    <w:p w14:paraId="219A0DC4" w14:textId="130CA271" w:rsidR="00CA3F80" w:rsidRDefault="00CA3F80" w:rsidP="00CA3F80">
      <w:pPr>
        <w:rPr>
          <w:lang w:eastAsia="en-US"/>
        </w:rPr>
      </w:pPr>
    </w:p>
    <w:p w14:paraId="04BAAA17" w14:textId="77777777" w:rsidR="00B01C7F" w:rsidRPr="00A71990" w:rsidRDefault="00B01C7F" w:rsidP="00B01C7F">
      <w:pPr>
        <w:rPr>
          <w:b/>
          <w:lang w:eastAsia="en-US"/>
        </w:rPr>
      </w:pPr>
      <w:r w:rsidRPr="00A71990">
        <w:rPr>
          <w:b/>
          <w:lang w:eastAsia="en-US"/>
        </w:rPr>
        <w:t xml:space="preserve">Rapporteurs understanding </w:t>
      </w:r>
    </w:p>
    <w:p w14:paraId="081BD45B" w14:textId="63465ADF" w:rsidR="00B01C7F" w:rsidRDefault="00F712DB" w:rsidP="00B01C7F">
      <w:pPr>
        <w:rPr>
          <w:lang w:eastAsia="en-US"/>
        </w:rPr>
      </w:pPr>
      <w:r>
        <w:rPr>
          <w:lang w:eastAsia="en-US"/>
        </w:rPr>
        <w:t>Rapporteur notes that even though answer to Q1 may allow for connected mode random access for non-handovers, this may not m</w:t>
      </w:r>
      <w:r w:rsidR="0047518A">
        <w:rPr>
          <w:lang w:eastAsia="en-US"/>
        </w:rPr>
        <w:t xml:space="preserve">ean that handovers are allowed for a UE that does not have valid GNSS position. </w:t>
      </w:r>
    </w:p>
    <w:p w14:paraId="2F919A03" w14:textId="38F81D42" w:rsidR="0047518A" w:rsidRDefault="00F712DB" w:rsidP="00B01C7F">
      <w:pPr>
        <w:rPr>
          <w:lang w:eastAsia="en-US"/>
        </w:rPr>
      </w:pPr>
      <w:r>
        <w:rPr>
          <w:lang w:eastAsia="en-US"/>
        </w:rPr>
        <w:t xml:space="preserve">Rapporteur </w:t>
      </w:r>
      <w:r w:rsidR="0047518A">
        <w:rPr>
          <w:lang w:eastAsia="en-US"/>
        </w:rPr>
        <w:t xml:space="preserve">notes that during the online discussion there were clear issues raised on whether it can be assumed that the target cell may be able to handle a UE with T390 running. Furthermore, it was also raised that an unsynchronized UE will cause interference to other UEs that are synchronized, especially on common resources such as RACH. It breaks with basic release 17 principles. </w:t>
      </w:r>
    </w:p>
    <w:p w14:paraId="62E7B244" w14:textId="6E33AE60" w:rsidR="00F712DB" w:rsidRDefault="0047518A" w:rsidP="00B01C7F">
      <w:pPr>
        <w:rPr>
          <w:lang w:eastAsia="en-US"/>
        </w:rPr>
      </w:pPr>
      <w:r>
        <w:rPr>
          <w:lang w:eastAsia="en-US"/>
        </w:rPr>
        <w:t xml:space="preserve">Thus rapporteur’s preference is that the system shall not allow a UE to execute to target cell if the UE does not have a valid GNSS position. </w:t>
      </w:r>
    </w:p>
    <w:p w14:paraId="66C09255" w14:textId="77777777" w:rsidR="00B01C7F" w:rsidRDefault="00B01C7F" w:rsidP="00CA3F80">
      <w:pPr>
        <w:rPr>
          <w:lang w:eastAsia="en-US"/>
        </w:rPr>
      </w:pPr>
    </w:p>
    <w:p w14:paraId="6DA6C9E8"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757B9553" w14:textId="7B1AFFEA" w:rsidR="0044759A" w:rsidRDefault="003D7F37" w:rsidP="00A51F86">
      <w:pPr>
        <w:rPr>
          <w:lang w:eastAsia="en-US"/>
        </w:rPr>
      </w:pPr>
      <w:r>
        <w:rPr>
          <w:lang w:eastAsia="en-US"/>
        </w:rPr>
        <w:t xml:space="preserve">HW: Limited to small case. Network can configure. </w:t>
      </w:r>
    </w:p>
    <w:p w14:paraId="490D8D49" w14:textId="77777777" w:rsidR="00CA3F80" w:rsidRDefault="00CA3F80" w:rsidP="00A51F86">
      <w:pPr>
        <w:rPr>
          <w:lang w:eastAsia="en-US"/>
        </w:rPr>
      </w:pPr>
    </w:p>
    <w:p w14:paraId="5D943DBD" w14:textId="509D692D" w:rsidR="0044759A" w:rsidRPr="0047518A" w:rsidRDefault="0044759A" w:rsidP="0047518A">
      <w:pPr>
        <w:pStyle w:val="Heading3"/>
        <w:numPr>
          <w:ilvl w:val="0"/>
          <w:numId w:val="0"/>
        </w:numPr>
        <w:ind w:left="720"/>
        <w:rPr>
          <w:b/>
          <w:sz w:val="24"/>
          <w:szCs w:val="24"/>
        </w:rPr>
      </w:pPr>
      <w:r w:rsidRPr="0047518A">
        <w:rPr>
          <w:b/>
          <w:sz w:val="24"/>
          <w:szCs w:val="24"/>
        </w:rPr>
        <w:t>Q</w:t>
      </w:r>
      <w:r w:rsidR="00CA3F80" w:rsidRPr="0047518A">
        <w:rPr>
          <w:b/>
          <w:sz w:val="24"/>
          <w:szCs w:val="24"/>
        </w:rPr>
        <w:t>3</w:t>
      </w:r>
      <w:r w:rsidR="00B96516" w:rsidRPr="0047518A">
        <w:rPr>
          <w:b/>
          <w:sz w:val="24"/>
          <w:szCs w:val="24"/>
        </w:rPr>
        <w:t>a</w:t>
      </w:r>
      <w:r w:rsidRPr="0047518A">
        <w:rPr>
          <w:b/>
          <w:sz w:val="24"/>
          <w:szCs w:val="24"/>
        </w:rPr>
        <w:t xml:space="preserve">: </w:t>
      </w:r>
      <w:r w:rsidR="00B96516" w:rsidRPr="0047518A">
        <w:rPr>
          <w:b/>
          <w:sz w:val="24"/>
          <w:szCs w:val="24"/>
        </w:rPr>
        <w:t>If yes to Q2, how is target cell made aware of T390 running at the UE?</w:t>
      </w:r>
    </w:p>
    <w:p w14:paraId="35069348" w14:textId="1EC0ABE9" w:rsidR="00B96516" w:rsidRPr="00F712DB" w:rsidRDefault="008824F4" w:rsidP="00B96516">
      <w:pPr>
        <w:ind w:firstLine="240"/>
        <w:rPr>
          <w:b/>
          <w:lang w:eastAsia="en-US"/>
        </w:rPr>
      </w:pPr>
      <w:r w:rsidRPr="00F712DB">
        <w:rPr>
          <w:b/>
          <w:lang w:eastAsia="en-US"/>
        </w:rPr>
        <w:t>- Option 1</w:t>
      </w:r>
      <w:r w:rsidR="00B96516" w:rsidRPr="00F712DB">
        <w:rPr>
          <w:b/>
          <w:lang w:eastAsia="en-US"/>
        </w:rPr>
        <w:t xml:space="preserve">: </w:t>
      </w:r>
      <w:proofErr w:type="spellStart"/>
      <w:r w:rsidR="002A3791" w:rsidRPr="00F712DB">
        <w:rPr>
          <w:b/>
          <w:lang w:eastAsia="en-US"/>
        </w:rPr>
        <w:t>gnss-ValidityDuration</w:t>
      </w:r>
      <w:proofErr w:type="spellEnd"/>
      <w:r w:rsidR="0047518A">
        <w:rPr>
          <w:b/>
          <w:lang w:eastAsia="en-US"/>
        </w:rPr>
        <w:t xml:space="preserve"> is not included in </w:t>
      </w:r>
      <w:proofErr w:type="spellStart"/>
      <w:r w:rsidR="0047518A">
        <w:rPr>
          <w:b/>
          <w:lang w:eastAsia="en-US"/>
        </w:rPr>
        <w:t>RRCConnectionReconfigurationComplete</w:t>
      </w:r>
      <w:proofErr w:type="spellEnd"/>
    </w:p>
    <w:p w14:paraId="584CF291" w14:textId="2D4CE614" w:rsidR="00B96516" w:rsidRPr="00F712DB" w:rsidRDefault="008824F4" w:rsidP="00B96516">
      <w:pPr>
        <w:ind w:firstLine="240"/>
        <w:rPr>
          <w:b/>
          <w:lang w:eastAsia="en-US"/>
        </w:rPr>
      </w:pPr>
      <w:r w:rsidRPr="00F712DB">
        <w:rPr>
          <w:b/>
          <w:lang w:eastAsia="en-US"/>
        </w:rPr>
        <w:t>- Option 2:</w:t>
      </w:r>
      <w:r w:rsidR="0047518A">
        <w:rPr>
          <w:b/>
          <w:lang w:eastAsia="en-US"/>
        </w:rPr>
        <w:t xml:space="preserve"> T390 value is signalled in </w:t>
      </w:r>
      <w:proofErr w:type="spellStart"/>
      <w:r w:rsidR="0047518A">
        <w:rPr>
          <w:b/>
          <w:lang w:eastAsia="en-US"/>
        </w:rPr>
        <w:t>RRCConnectionReconfigurationComplete</w:t>
      </w:r>
      <w:proofErr w:type="spellEnd"/>
    </w:p>
    <w:p w14:paraId="41D8CB93" w14:textId="77777777" w:rsidR="00B96516" w:rsidRDefault="00B96516" w:rsidP="00A51F86">
      <w:pPr>
        <w:rPr>
          <w:lang w:eastAsia="en-US"/>
        </w:rPr>
      </w:pPr>
    </w:p>
    <w:p w14:paraId="5C085BC2" w14:textId="08DC618F" w:rsidR="00A51F86" w:rsidRDefault="00A51F86" w:rsidP="00A51F86">
      <w:pPr>
        <w:rPr>
          <w:lang w:eastAsia="en-US"/>
        </w:rPr>
      </w:pPr>
    </w:p>
    <w:tbl>
      <w:tblPr>
        <w:tblStyle w:val="TableGrid"/>
        <w:tblW w:w="0" w:type="auto"/>
        <w:tblLook w:val="04A0" w:firstRow="1" w:lastRow="0" w:firstColumn="1" w:lastColumn="0" w:noHBand="0" w:noVBand="1"/>
      </w:tblPr>
      <w:tblGrid>
        <w:gridCol w:w="1413"/>
        <w:gridCol w:w="1701"/>
        <w:gridCol w:w="6517"/>
      </w:tblGrid>
      <w:tr w:rsidR="00CA3F80" w14:paraId="519DCF04" w14:textId="77777777" w:rsidTr="008824F4">
        <w:tc>
          <w:tcPr>
            <w:tcW w:w="1413" w:type="dxa"/>
          </w:tcPr>
          <w:p w14:paraId="0F5EC9A7" w14:textId="77777777" w:rsidR="00CA3F80" w:rsidRPr="00CA3F80" w:rsidRDefault="00CA3F80" w:rsidP="008824F4">
            <w:pPr>
              <w:rPr>
                <w:b/>
                <w:lang w:eastAsia="en-US"/>
              </w:rPr>
            </w:pPr>
            <w:r w:rsidRPr="00CA3F80">
              <w:rPr>
                <w:b/>
                <w:lang w:eastAsia="en-US"/>
              </w:rPr>
              <w:t>Company</w:t>
            </w:r>
          </w:p>
        </w:tc>
        <w:tc>
          <w:tcPr>
            <w:tcW w:w="1701" w:type="dxa"/>
          </w:tcPr>
          <w:p w14:paraId="426ABE65" w14:textId="77777777" w:rsidR="00CA3F80" w:rsidRPr="00CA3F80" w:rsidRDefault="00CA3F80" w:rsidP="008824F4">
            <w:pPr>
              <w:rPr>
                <w:b/>
                <w:lang w:eastAsia="en-US"/>
              </w:rPr>
            </w:pPr>
            <w:r w:rsidRPr="00CA3F80">
              <w:rPr>
                <w:b/>
                <w:lang w:eastAsia="en-US"/>
              </w:rPr>
              <w:t>Yes/No/See comment</w:t>
            </w:r>
          </w:p>
        </w:tc>
        <w:tc>
          <w:tcPr>
            <w:tcW w:w="6517" w:type="dxa"/>
          </w:tcPr>
          <w:p w14:paraId="14170169" w14:textId="77777777" w:rsidR="00CA3F80" w:rsidRPr="00CA3F80" w:rsidRDefault="00CA3F80" w:rsidP="008824F4">
            <w:pPr>
              <w:rPr>
                <w:b/>
                <w:lang w:eastAsia="en-US"/>
              </w:rPr>
            </w:pPr>
            <w:r w:rsidRPr="00CA3F80">
              <w:rPr>
                <w:b/>
                <w:lang w:eastAsia="en-US"/>
              </w:rPr>
              <w:t>Comment</w:t>
            </w:r>
          </w:p>
        </w:tc>
      </w:tr>
      <w:tr w:rsidR="00CA3F80" w14:paraId="5EF74150" w14:textId="77777777" w:rsidTr="008824F4">
        <w:tc>
          <w:tcPr>
            <w:tcW w:w="1413" w:type="dxa"/>
          </w:tcPr>
          <w:p w14:paraId="2E1BBD4C" w14:textId="228AC51E" w:rsidR="00CA3F80" w:rsidRDefault="00597A7E" w:rsidP="008824F4">
            <w:pPr>
              <w:rPr>
                <w:lang w:eastAsia="en-US"/>
              </w:rPr>
            </w:pPr>
            <w:r>
              <w:rPr>
                <w:lang w:eastAsia="en-US"/>
              </w:rPr>
              <w:t>Nokia</w:t>
            </w:r>
          </w:p>
        </w:tc>
        <w:tc>
          <w:tcPr>
            <w:tcW w:w="1701" w:type="dxa"/>
          </w:tcPr>
          <w:p w14:paraId="7939D536" w14:textId="49FA6036" w:rsidR="00CA3F80" w:rsidRDefault="00597A7E" w:rsidP="008824F4">
            <w:pPr>
              <w:rPr>
                <w:lang w:eastAsia="en-US"/>
              </w:rPr>
            </w:pPr>
            <w:r>
              <w:rPr>
                <w:lang w:eastAsia="en-US"/>
              </w:rPr>
              <w:t xml:space="preserve">Option 2 </w:t>
            </w:r>
          </w:p>
        </w:tc>
        <w:tc>
          <w:tcPr>
            <w:tcW w:w="6517" w:type="dxa"/>
          </w:tcPr>
          <w:p w14:paraId="5643CAD0" w14:textId="0BA3A12B" w:rsidR="00597A7E" w:rsidRDefault="00597A7E" w:rsidP="008824F4">
            <w:pPr>
              <w:rPr>
                <w:lang w:eastAsia="en-US"/>
              </w:rPr>
            </w:pPr>
            <w:r>
              <w:rPr>
                <w:lang w:eastAsia="en-US"/>
              </w:rPr>
              <w:t>Upon T390 expiry, NW will</w:t>
            </w:r>
            <w:r w:rsidRPr="00597A7E">
              <w:rPr>
                <w:lang w:eastAsia="en-US"/>
              </w:rPr>
              <w:t xml:space="preserve"> assume an autonomous GNSS measurement has started or UE has moved to RRC Idle</w:t>
            </w:r>
            <w:r>
              <w:rPr>
                <w:lang w:eastAsia="en-US"/>
              </w:rPr>
              <w:t xml:space="preserve">. Therefore, it is better to report the T390 </w:t>
            </w:r>
            <w:r w:rsidR="003A0A4E">
              <w:rPr>
                <w:lang w:eastAsia="en-US"/>
              </w:rPr>
              <w:t xml:space="preserve">remaining </w:t>
            </w:r>
            <w:r>
              <w:rPr>
                <w:lang w:eastAsia="en-US"/>
              </w:rPr>
              <w:t>value to the target cell.</w:t>
            </w:r>
          </w:p>
          <w:p w14:paraId="607D28FB" w14:textId="77777777" w:rsidR="00597A7E" w:rsidRDefault="00597A7E" w:rsidP="008824F4">
            <w:pPr>
              <w:rPr>
                <w:lang w:eastAsia="en-US"/>
              </w:rPr>
            </w:pPr>
          </w:p>
          <w:p w14:paraId="3AB57932" w14:textId="0A257D67" w:rsidR="00CA3F80" w:rsidRPr="00597A7E" w:rsidRDefault="00597A7E" w:rsidP="008824F4">
            <w:pPr>
              <w:rPr>
                <w:lang w:eastAsia="en-US"/>
              </w:rPr>
            </w:pPr>
            <w:r w:rsidRPr="00597A7E">
              <w:rPr>
                <w:lang w:eastAsia="en-US"/>
              </w:rPr>
              <w:t xml:space="preserve">For Option1, it can also work if UE and NW have the common understanding that if </w:t>
            </w:r>
            <w:proofErr w:type="spellStart"/>
            <w:r w:rsidRPr="00597A7E">
              <w:rPr>
                <w:lang w:eastAsia="en-US"/>
              </w:rPr>
              <w:t>gnss-ValidityDuration</w:t>
            </w:r>
            <w:proofErr w:type="spellEnd"/>
            <w:r w:rsidRPr="00597A7E">
              <w:rPr>
                <w:lang w:eastAsia="en-US"/>
              </w:rPr>
              <w:t xml:space="preserve"> is not included in </w:t>
            </w:r>
            <w:proofErr w:type="spellStart"/>
            <w:r w:rsidRPr="00597A7E">
              <w:rPr>
                <w:lang w:eastAsia="en-US"/>
              </w:rPr>
              <w:t>RRCConnectionReconfigurationComplete</w:t>
            </w:r>
            <w:proofErr w:type="spellEnd"/>
            <w:r w:rsidRPr="00597A7E">
              <w:rPr>
                <w:lang w:eastAsia="en-US"/>
              </w:rPr>
              <w:t>, NW should assume UE is in UL transmission extension period</w:t>
            </w:r>
            <w:r w:rsidR="007713F0">
              <w:rPr>
                <w:lang w:eastAsia="en-US"/>
              </w:rPr>
              <w:t xml:space="preserve"> (hence trigger the GNSS measurement immediately)</w:t>
            </w:r>
            <w:r w:rsidRPr="00597A7E">
              <w:rPr>
                <w:lang w:eastAsia="en-US"/>
              </w:rPr>
              <w:t>.</w:t>
            </w:r>
          </w:p>
        </w:tc>
      </w:tr>
      <w:tr w:rsidR="005B0C14" w14:paraId="56D255F3" w14:textId="77777777" w:rsidTr="008824F4">
        <w:tc>
          <w:tcPr>
            <w:tcW w:w="1413" w:type="dxa"/>
          </w:tcPr>
          <w:p w14:paraId="4E918536" w14:textId="14E305AF" w:rsidR="005B0C14" w:rsidRDefault="005B0C14" w:rsidP="005B0C14">
            <w:pPr>
              <w:rPr>
                <w:lang w:eastAsia="en-US"/>
              </w:rPr>
            </w:pPr>
            <w:r>
              <w:rPr>
                <w:lang w:eastAsia="en-US"/>
              </w:rPr>
              <w:t>TCL</w:t>
            </w:r>
          </w:p>
        </w:tc>
        <w:tc>
          <w:tcPr>
            <w:tcW w:w="1701" w:type="dxa"/>
          </w:tcPr>
          <w:p w14:paraId="3FB038B7" w14:textId="645DCCCF" w:rsidR="005B0C14" w:rsidRDefault="005B0C14" w:rsidP="005B0C14">
            <w:pPr>
              <w:rPr>
                <w:lang w:eastAsia="en-US"/>
              </w:rPr>
            </w:pPr>
            <w:r>
              <w:rPr>
                <w:lang w:eastAsia="en-US"/>
              </w:rPr>
              <w:t>Option 1</w:t>
            </w:r>
          </w:p>
        </w:tc>
        <w:tc>
          <w:tcPr>
            <w:tcW w:w="6517" w:type="dxa"/>
          </w:tcPr>
          <w:p w14:paraId="667CA4FC" w14:textId="77777777" w:rsidR="005B0C14" w:rsidRDefault="005B0C14" w:rsidP="005B0C14">
            <w:pPr>
              <w:rPr>
                <w:lang w:eastAsia="en-US"/>
              </w:rPr>
            </w:pPr>
          </w:p>
        </w:tc>
      </w:tr>
      <w:tr w:rsidR="004759C9" w14:paraId="584DE72C" w14:textId="77777777" w:rsidTr="008824F4">
        <w:tc>
          <w:tcPr>
            <w:tcW w:w="1413" w:type="dxa"/>
          </w:tcPr>
          <w:p w14:paraId="5AED31B0" w14:textId="0EBE913C" w:rsidR="004759C9" w:rsidRDefault="004759C9" w:rsidP="004759C9">
            <w:pPr>
              <w:rPr>
                <w:lang w:eastAsia="en-US"/>
              </w:rPr>
            </w:pPr>
            <w:proofErr w:type="spellStart"/>
            <w:r>
              <w:rPr>
                <w:lang w:eastAsia="en-US"/>
              </w:rPr>
              <w:t>MediaTEk</w:t>
            </w:r>
            <w:proofErr w:type="spellEnd"/>
          </w:p>
        </w:tc>
        <w:tc>
          <w:tcPr>
            <w:tcW w:w="1701" w:type="dxa"/>
          </w:tcPr>
          <w:p w14:paraId="58981264" w14:textId="3FD67340" w:rsidR="004759C9" w:rsidRDefault="004759C9" w:rsidP="004759C9">
            <w:pPr>
              <w:rPr>
                <w:lang w:eastAsia="en-US"/>
              </w:rPr>
            </w:pPr>
            <w:r>
              <w:rPr>
                <w:lang w:eastAsia="en-US"/>
              </w:rPr>
              <w:t>Option 1</w:t>
            </w:r>
          </w:p>
        </w:tc>
        <w:tc>
          <w:tcPr>
            <w:tcW w:w="6517" w:type="dxa"/>
          </w:tcPr>
          <w:p w14:paraId="53596F7E" w14:textId="77777777" w:rsidR="004759C9" w:rsidRDefault="004759C9" w:rsidP="004759C9">
            <w:pPr>
              <w:rPr>
                <w:lang w:eastAsia="en-US"/>
              </w:rPr>
            </w:pPr>
            <w:r>
              <w:rPr>
                <w:lang w:eastAsia="en-US"/>
              </w:rPr>
              <w:t xml:space="preserve">Since the GNSS position is </w:t>
            </w:r>
            <w:proofErr w:type="gramStart"/>
            <w:r>
              <w:rPr>
                <w:lang w:eastAsia="en-US"/>
              </w:rPr>
              <w:t>no</w:t>
            </w:r>
            <w:proofErr w:type="gramEnd"/>
            <w:r>
              <w:rPr>
                <w:lang w:eastAsia="en-US"/>
              </w:rPr>
              <w:t xml:space="preserve"> long valid, but current GNSS-ValidityDuration-r17 in the </w:t>
            </w:r>
            <w:proofErr w:type="spellStart"/>
            <w:r>
              <w:rPr>
                <w:lang w:eastAsia="en-US"/>
              </w:rPr>
              <w:t>RRCConnectionReconfigurationComplete</w:t>
            </w:r>
            <w:proofErr w:type="spellEnd"/>
            <w:r>
              <w:rPr>
                <w:lang w:eastAsia="en-US"/>
              </w:rPr>
              <w:t xml:space="preserve"> does not support an invalid value, this IE should be absent.</w:t>
            </w:r>
          </w:p>
          <w:p w14:paraId="29170A6B" w14:textId="77777777" w:rsidR="004759C9" w:rsidRDefault="004759C9" w:rsidP="004759C9">
            <w:pPr>
              <w:rPr>
                <w:lang w:eastAsia="en-US"/>
              </w:rPr>
            </w:pPr>
            <w:r>
              <w:rPr>
                <w:lang w:eastAsia="en-US"/>
              </w:rPr>
              <w:t>This can be used as an indication of awareness of a running T390.</w:t>
            </w:r>
          </w:p>
          <w:p w14:paraId="5D065DEB" w14:textId="73F775F2" w:rsidR="004759C9" w:rsidRDefault="004759C9" w:rsidP="004759C9">
            <w:pPr>
              <w:rPr>
                <w:lang w:eastAsia="en-US"/>
              </w:rPr>
            </w:pPr>
            <w:r>
              <w:rPr>
                <w:lang w:eastAsia="en-US"/>
              </w:rPr>
              <w:t>The remaining time of T390 is not critical.</w:t>
            </w:r>
          </w:p>
        </w:tc>
      </w:tr>
    </w:tbl>
    <w:p w14:paraId="5E383586" w14:textId="77777777" w:rsidR="00CA3F80" w:rsidRDefault="00CA3F80" w:rsidP="00CA3F80">
      <w:pPr>
        <w:rPr>
          <w:lang w:eastAsia="en-US"/>
        </w:rPr>
      </w:pPr>
    </w:p>
    <w:p w14:paraId="329CAB37" w14:textId="77777777" w:rsidR="0047518A" w:rsidRPr="0047518A" w:rsidRDefault="0047518A" w:rsidP="0047518A">
      <w:pPr>
        <w:pStyle w:val="Heading4"/>
        <w:numPr>
          <w:ilvl w:val="0"/>
          <w:numId w:val="0"/>
        </w:numPr>
        <w:ind w:left="864"/>
        <w:rPr>
          <w:b/>
        </w:rPr>
      </w:pPr>
      <w:r w:rsidRPr="0047518A">
        <w:rPr>
          <w:b/>
        </w:rPr>
        <w:lastRenderedPageBreak/>
        <w:t xml:space="preserve">Offline F2F discussion: </w:t>
      </w:r>
    </w:p>
    <w:p w14:paraId="09976087" w14:textId="38C13BD1" w:rsidR="00CA3F80" w:rsidRDefault="00CA3F80" w:rsidP="00A51F86">
      <w:pPr>
        <w:rPr>
          <w:lang w:eastAsia="en-US"/>
        </w:rPr>
      </w:pPr>
    </w:p>
    <w:p w14:paraId="682095F8" w14:textId="45262B27" w:rsidR="00936ED2" w:rsidRDefault="00936ED2" w:rsidP="00A51F86">
      <w:pPr>
        <w:rPr>
          <w:lang w:eastAsia="en-US"/>
        </w:rPr>
      </w:pPr>
    </w:p>
    <w:p w14:paraId="64524BC3" w14:textId="77777777" w:rsidR="00936ED2" w:rsidRDefault="00936ED2" w:rsidP="00A51F86">
      <w:pPr>
        <w:rPr>
          <w:lang w:eastAsia="en-US"/>
        </w:rPr>
      </w:pPr>
    </w:p>
    <w:p w14:paraId="1DA81616" w14:textId="54641405" w:rsidR="00B96516" w:rsidRDefault="00B96516" w:rsidP="00A51F86">
      <w:pPr>
        <w:rPr>
          <w:lang w:eastAsia="en-US"/>
        </w:rPr>
      </w:pPr>
    </w:p>
    <w:p w14:paraId="2D50E8D3" w14:textId="77777777" w:rsidR="00B96516" w:rsidRPr="0047518A" w:rsidRDefault="00B96516" w:rsidP="00AC2AE5">
      <w:pPr>
        <w:pStyle w:val="Heading3"/>
        <w:numPr>
          <w:ilvl w:val="0"/>
          <w:numId w:val="0"/>
        </w:numPr>
        <w:ind w:left="240"/>
        <w:rPr>
          <w:b/>
          <w:sz w:val="24"/>
          <w:szCs w:val="24"/>
        </w:rPr>
      </w:pPr>
      <w:r w:rsidRPr="0047518A">
        <w:rPr>
          <w:b/>
          <w:sz w:val="24"/>
          <w:szCs w:val="24"/>
        </w:rPr>
        <w:t xml:space="preserve">Q3b: If no to Q2, how do we ensure that UE has valid GNSS position fix before execution of handover: </w:t>
      </w:r>
    </w:p>
    <w:p w14:paraId="211310E5" w14:textId="7FD5D1A3" w:rsidR="00B96516" w:rsidRPr="00F712DB" w:rsidRDefault="008824F4" w:rsidP="00B96516">
      <w:pPr>
        <w:ind w:firstLine="240"/>
        <w:rPr>
          <w:b/>
          <w:lang w:eastAsia="en-US"/>
        </w:rPr>
      </w:pPr>
      <w:r w:rsidRPr="00F712DB">
        <w:rPr>
          <w:b/>
          <w:lang w:eastAsia="en-US"/>
        </w:rPr>
        <w:t>- Option 1</w:t>
      </w:r>
      <w:r w:rsidR="0047518A">
        <w:rPr>
          <w:b/>
          <w:lang w:eastAsia="en-US"/>
        </w:rPr>
        <w:t xml:space="preserve">: UE performs GNSS position fix before executing the handover if T390 is running. </w:t>
      </w:r>
    </w:p>
    <w:p w14:paraId="33239894" w14:textId="71F84F33" w:rsidR="00B96516" w:rsidRPr="00F712DB" w:rsidRDefault="008824F4" w:rsidP="00B96516">
      <w:pPr>
        <w:ind w:firstLine="240"/>
        <w:rPr>
          <w:b/>
          <w:lang w:eastAsia="en-US"/>
        </w:rPr>
      </w:pPr>
      <w:r w:rsidRPr="00F712DB">
        <w:rPr>
          <w:b/>
          <w:lang w:eastAsia="en-US"/>
        </w:rPr>
        <w:t>- Option 2:</w:t>
      </w:r>
      <w:r w:rsidR="0047518A">
        <w:rPr>
          <w:b/>
          <w:lang w:eastAsia="en-US"/>
        </w:rPr>
        <w:t xml:space="preserve"> Handovers are not allowed while T390 is running or GNSS position is invalid. Network ensures that T390 is not running while handover is being triggered. </w:t>
      </w:r>
    </w:p>
    <w:p w14:paraId="04C93BFB" w14:textId="77777777" w:rsidR="00B96516" w:rsidRDefault="00B96516" w:rsidP="00B96516">
      <w:pPr>
        <w:rPr>
          <w:lang w:eastAsia="en-US"/>
        </w:rPr>
      </w:pPr>
    </w:p>
    <w:tbl>
      <w:tblPr>
        <w:tblStyle w:val="TableGrid"/>
        <w:tblW w:w="0" w:type="auto"/>
        <w:tblLook w:val="04A0" w:firstRow="1" w:lastRow="0" w:firstColumn="1" w:lastColumn="0" w:noHBand="0" w:noVBand="1"/>
      </w:tblPr>
      <w:tblGrid>
        <w:gridCol w:w="1413"/>
        <w:gridCol w:w="1701"/>
        <w:gridCol w:w="6517"/>
      </w:tblGrid>
      <w:tr w:rsidR="00B96516" w14:paraId="56CA521A" w14:textId="77777777" w:rsidTr="008824F4">
        <w:tc>
          <w:tcPr>
            <w:tcW w:w="1413" w:type="dxa"/>
          </w:tcPr>
          <w:p w14:paraId="370EBFBC" w14:textId="77777777" w:rsidR="00B96516" w:rsidRPr="00CA3F80" w:rsidRDefault="00B96516" w:rsidP="008824F4">
            <w:pPr>
              <w:rPr>
                <w:b/>
                <w:lang w:eastAsia="en-US"/>
              </w:rPr>
            </w:pPr>
            <w:r w:rsidRPr="00CA3F80">
              <w:rPr>
                <w:b/>
                <w:lang w:eastAsia="en-US"/>
              </w:rPr>
              <w:t>Company</w:t>
            </w:r>
          </w:p>
        </w:tc>
        <w:tc>
          <w:tcPr>
            <w:tcW w:w="1701" w:type="dxa"/>
          </w:tcPr>
          <w:p w14:paraId="4BDE67F0" w14:textId="77777777" w:rsidR="00B96516" w:rsidRPr="00CA3F80" w:rsidRDefault="00B96516" w:rsidP="008824F4">
            <w:pPr>
              <w:rPr>
                <w:b/>
                <w:lang w:eastAsia="en-US"/>
              </w:rPr>
            </w:pPr>
            <w:r w:rsidRPr="00CA3F80">
              <w:rPr>
                <w:b/>
                <w:lang w:eastAsia="en-US"/>
              </w:rPr>
              <w:t>Yes/No/See comment</w:t>
            </w:r>
          </w:p>
        </w:tc>
        <w:tc>
          <w:tcPr>
            <w:tcW w:w="6517" w:type="dxa"/>
          </w:tcPr>
          <w:p w14:paraId="2E463775" w14:textId="77777777" w:rsidR="00B96516" w:rsidRPr="00CA3F80" w:rsidRDefault="00B96516" w:rsidP="008824F4">
            <w:pPr>
              <w:rPr>
                <w:b/>
                <w:lang w:eastAsia="en-US"/>
              </w:rPr>
            </w:pPr>
            <w:r w:rsidRPr="00CA3F80">
              <w:rPr>
                <w:b/>
                <w:lang w:eastAsia="en-US"/>
              </w:rPr>
              <w:t>Comment</w:t>
            </w:r>
          </w:p>
        </w:tc>
      </w:tr>
      <w:tr w:rsidR="00B96516" w14:paraId="1BDABA32" w14:textId="77777777" w:rsidTr="008824F4">
        <w:tc>
          <w:tcPr>
            <w:tcW w:w="1413" w:type="dxa"/>
          </w:tcPr>
          <w:p w14:paraId="2ABC9E0B" w14:textId="3859B9B0" w:rsidR="00B96516" w:rsidRDefault="007E78D3" w:rsidP="008824F4">
            <w:pPr>
              <w:rPr>
                <w:lang w:eastAsia="en-US"/>
              </w:rPr>
            </w:pPr>
            <w:r>
              <w:rPr>
                <w:lang w:eastAsia="en-US"/>
              </w:rPr>
              <w:t>Nokia</w:t>
            </w:r>
          </w:p>
        </w:tc>
        <w:tc>
          <w:tcPr>
            <w:tcW w:w="1701" w:type="dxa"/>
          </w:tcPr>
          <w:p w14:paraId="2107C35F" w14:textId="70E5B350" w:rsidR="00B96516" w:rsidRDefault="007E78D3" w:rsidP="008824F4">
            <w:pPr>
              <w:rPr>
                <w:lang w:eastAsia="en-US"/>
              </w:rPr>
            </w:pPr>
            <w:r>
              <w:rPr>
                <w:lang w:eastAsia="en-US"/>
              </w:rPr>
              <w:t>See comment</w:t>
            </w:r>
          </w:p>
        </w:tc>
        <w:tc>
          <w:tcPr>
            <w:tcW w:w="6517" w:type="dxa"/>
          </w:tcPr>
          <w:p w14:paraId="11B87C00" w14:textId="77777777" w:rsidR="007E78D3" w:rsidRDefault="007E78D3" w:rsidP="008824F4">
            <w:pPr>
              <w:rPr>
                <w:lang w:eastAsia="en-US"/>
              </w:rPr>
            </w:pPr>
            <w:r>
              <w:rPr>
                <w:lang w:eastAsia="en-US"/>
              </w:rPr>
              <w:t xml:space="preserve">We think no matter what option is to be selected, there should have no restriction for NW to trigger the Handover. </w:t>
            </w:r>
          </w:p>
          <w:p w14:paraId="41DECFE7" w14:textId="73CCC542" w:rsidR="007E78D3" w:rsidRDefault="007E78D3" w:rsidP="008824F4">
            <w:pPr>
              <w:rPr>
                <w:lang w:eastAsia="en-US"/>
              </w:rPr>
            </w:pPr>
            <w:r>
              <w:rPr>
                <w:lang w:eastAsia="en-US"/>
              </w:rPr>
              <w:t>It is not reasonable for NW to delay the handover for up to 31 second to have a GNSS measurement before a handover (which is time-critical).</w:t>
            </w:r>
          </w:p>
        </w:tc>
      </w:tr>
      <w:tr w:rsidR="005B0C14" w14:paraId="173B1319" w14:textId="77777777" w:rsidTr="008824F4">
        <w:tc>
          <w:tcPr>
            <w:tcW w:w="1413" w:type="dxa"/>
          </w:tcPr>
          <w:p w14:paraId="3125CB82" w14:textId="005B92F0" w:rsidR="005B0C14" w:rsidRDefault="005B0C14" w:rsidP="005B0C14">
            <w:pPr>
              <w:rPr>
                <w:lang w:eastAsia="en-US"/>
              </w:rPr>
            </w:pPr>
            <w:r>
              <w:rPr>
                <w:lang w:eastAsia="en-US"/>
              </w:rPr>
              <w:t>TCL</w:t>
            </w:r>
          </w:p>
        </w:tc>
        <w:tc>
          <w:tcPr>
            <w:tcW w:w="1701" w:type="dxa"/>
          </w:tcPr>
          <w:p w14:paraId="11FD0EAD" w14:textId="5420B6FC" w:rsidR="005B0C14" w:rsidRDefault="005B0C14" w:rsidP="005B0C14">
            <w:pPr>
              <w:rPr>
                <w:lang w:eastAsia="en-US"/>
              </w:rPr>
            </w:pPr>
            <w:r>
              <w:rPr>
                <w:lang w:eastAsia="en-US"/>
              </w:rPr>
              <w:t>Option 1</w:t>
            </w:r>
          </w:p>
        </w:tc>
        <w:tc>
          <w:tcPr>
            <w:tcW w:w="6517" w:type="dxa"/>
          </w:tcPr>
          <w:p w14:paraId="3428AB29" w14:textId="77777777" w:rsidR="005B0C14" w:rsidRDefault="005B0C14" w:rsidP="005B0C14">
            <w:pPr>
              <w:rPr>
                <w:lang w:eastAsia="en-US"/>
              </w:rPr>
            </w:pPr>
          </w:p>
        </w:tc>
      </w:tr>
    </w:tbl>
    <w:p w14:paraId="50585955" w14:textId="77777777" w:rsidR="00B96516" w:rsidRDefault="00B96516" w:rsidP="00B96516">
      <w:pPr>
        <w:rPr>
          <w:lang w:eastAsia="en-US"/>
        </w:rPr>
      </w:pPr>
    </w:p>
    <w:p w14:paraId="343BAA6A"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1E60EF57" w14:textId="77777777" w:rsidR="00B96516" w:rsidRDefault="00B96516" w:rsidP="00A51F86">
      <w:pPr>
        <w:rPr>
          <w:lang w:eastAsia="en-US"/>
        </w:rPr>
      </w:pPr>
    </w:p>
    <w:p w14:paraId="05819F72" w14:textId="77777777" w:rsidR="00A51F86" w:rsidRPr="00A51F86" w:rsidRDefault="00A51F86" w:rsidP="00A51F86">
      <w:pPr>
        <w:rPr>
          <w:lang w:eastAsia="en-US"/>
        </w:rPr>
      </w:pPr>
    </w:p>
    <w:p w14:paraId="7DFE0F16" w14:textId="0853D034" w:rsidR="00A51F86" w:rsidRDefault="002A3791">
      <w:pPr>
        <w:pStyle w:val="Heading2"/>
      </w:pPr>
      <w:r>
        <w:t xml:space="preserve">Other </w:t>
      </w:r>
      <w:r w:rsidR="00A51F86">
        <w:t xml:space="preserve">T390 </w:t>
      </w:r>
      <w:r>
        <w:t>issues</w:t>
      </w:r>
    </w:p>
    <w:p w14:paraId="450D6A1F" w14:textId="77777777" w:rsidR="000B0EB1" w:rsidRPr="000B0EB1" w:rsidRDefault="000B0EB1" w:rsidP="000B0EB1">
      <w:pPr>
        <w:rPr>
          <w:b/>
          <w:lang w:eastAsia="en-US"/>
        </w:rPr>
      </w:pPr>
      <w:r w:rsidRPr="000B0EB1">
        <w:rPr>
          <w:b/>
          <w:lang w:eastAsia="en-US"/>
        </w:rPr>
        <w:t xml:space="preserve">Handling of T390 and GNSS position fix during C-DRX inactive period. </w:t>
      </w:r>
    </w:p>
    <w:p w14:paraId="1BDCF5B7" w14:textId="14250AA8" w:rsidR="000B0EB1" w:rsidRDefault="000B0EB1" w:rsidP="00A51F86">
      <w:pPr>
        <w:rPr>
          <w:lang w:eastAsia="en-US"/>
        </w:rPr>
      </w:pPr>
    </w:p>
    <w:p w14:paraId="6C167B3D" w14:textId="4A61D3F0" w:rsidR="000B0EB1" w:rsidRDefault="000B0EB1" w:rsidP="00A51F86">
      <w:pPr>
        <w:rPr>
          <w:lang w:eastAsia="en-US"/>
        </w:rPr>
      </w:pPr>
      <w:r>
        <w:rPr>
          <w:lang w:eastAsia="en-US"/>
        </w:rPr>
        <w:t>In [</w:t>
      </w:r>
      <w:r w:rsidR="00AC2AE5">
        <w:rPr>
          <w:lang w:eastAsia="en-US"/>
        </w:rPr>
        <w:t>4</w:t>
      </w:r>
      <w:r>
        <w:rPr>
          <w:lang w:eastAsia="en-US"/>
        </w:rPr>
        <w:t>] and [</w:t>
      </w:r>
      <w:r w:rsidR="00AC2AE5">
        <w:rPr>
          <w:lang w:eastAsia="en-US"/>
        </w:rPr>
        <w:t>5</w:t>
      </w:r>
      <w:r>
        <w:rPr>
          <w:lang w:eastAsia="en-US"/>
        </w:rPr>
        <w:t xml:space="preserve">], the issue of stopping T390 when a UE performs a GNSS position fix during C-DRX inactive period is mentioned. </w:t>
      </w:r>
      <w:r w:rsidR="00AC2AE5">
        <w:rPr>
          <w:lang w:eastAsia="en-US"/>
        </w:rPr>
        <w:t xml:space="preserve">The issue is that currently there is no condition to stop T390 after has successfully </w:t>
      </w:r>
    </w:p>
    <w:p w14:paraId="0348A516" w14:textId="27C29DCC" w:rsidR="000B0EB1" w:rsidRDefault="000B0EB1" w:rsidP="00A51F86">
      <w:pPr>
        <w:rPr>
          <w:lang w:eastAsia="en-US"/>
        </w:rPr>
      </w:pPr>
    </w:p>
    <w:p w14:paraId="6C29B3D0" w14:textId="4AB60F37" w:rsidR="008824F4" w:rsidRPr="00AC2AE5" w:rsidRDefault="008824F4" w:rsidP="00AC2AE5">
      <w:pPr>
        <w:pStyle w:val="Heading3"/>
        <w:numPr>
          <w:ilvl w:val="0"/>
          <w:numId w:val="0"/>
        </w:numPr>
        <w:ind w:left="720"/>
        <w:rPr>
          <w:b/>
          <w:sz w:val="24"/>
          <w:szCs w:val="24"/>
        </w:rPr>
      </w:pPr>
      <w:r w:rsidRPr="00AC2AE5">
        <w:rPr>
          <w:b/>
          <w:sz w:val="24"/>
          <w:szCs w:val="24"/>
        </w:rPr>
        <w:t>Q4: Shall T390 be stopped after successful GNSS position fix during C-DRX inactive period?</w:t>
      </w:r>
    </w:p>
    <w:p w14:paraId="16E42581" w14:textId="79BE5FC4" w:rsidR="008824F4" w:rsidRDefault="008824F4" w:rsidP="008824F4">
      <w:pPr>
        <w:ind w:firstLine="240"/>
        <w:rPr>
          <w:lang w:eastAsia="en-US"/>
        </w:rPr>
      </w:pPr>
      <w:r>
        <w:rPr>
          <w:lang w:eastAsia="en-US"/>
        </w:rPr>
        <w:t>- Option 1: Yes</w:t>
      </w:r>
    </w:p>
    <w:p w14:paraId="497F91EA" w14:textId="53D21142" w:rsidR="008824F4" w:rsidRDefault="008824F4" w:rsidP="008824F4">
      <w:pPr>
        <w:ind w:firstLine="240"/>
        <w:rPr>
          <w:lang w:eastAsia="en-US"/>
        </w:rPr>
      </w:pPr>
      <w:r>
        <w:rPr>
          <w:lang w:eastAsia="en-US"/>
        </w:rPr>
        <w:t>- Option 2: Other option</w:t>
      </w:r>
    </w:p>
    <w:p w14:paraId="2CA0B952" w14:textId="66D347B5" w:rsidR="008824F4" w:rsidRDefault="008824F4" w:rsidP="008824F4">
      <w:pPr>
        <w:rPr>
          <w:lang w:eastAsia="en-US"/>
        </w:rPr>
      </w:pPr>
    </w:p>
    <w:tbl>
      <w:tblPr>
        <w:tblStyle w:val="TableGrid"/>
        <w:tblW w:w="0" w:type="auto"/>
        <w:tblLook w:val="04A0" w:firstRow="1" w:lastRow="0" w:firstColumn="1" w:lastColumn="0" w:noHBand="0" w:noVBand="1"/>
      </w:tblPr>
      <w:tblGrid>
        <w:gridCol w:w="1413"/>
        <w:gridCol w:w="1701"/>
        <w:gridCol w:w="6517"/>
      </w:tblGrid>
      <w:tr w:rsidR="008824F4" w14:paraId="7CA5C466" w14:textId="77777777" w:rsidTr="008824F4">
        <w:tc>
          <w:tcPr>
            <w:tcW w:w="1413" w:type="dxa"/>
          </w:tcPr>
          <w:p w14:paraId="2CF254CF" w14:textId="77777777" w:rsidR="008824F4" w:rsidRPr="00CA3F80" w:rsidRDefault="008824F4" w:rsidP="008824F4">
            <w:pPr>
              <w:rPr>
                <w:b/>
                <w:lang w:eastAsia="en-US"/>
              </w:rPr>
            </w:pPr>
            <w:r w:rsidRPr="00CA3F80">
              <w:rPr>
                <w:b/>
                <w:lang w:eastAsia="en-US"/>
              </w:rPr>
              <w:t>Company</w:t>
            </w:r>
          </w:p>
        </w:tc>
        <w:tc>
          <w:tcPr>
            <w:tcW w:w="1701" w:type="dxa"/>
          </w:tcPr>
          <w:p w14:paraId="67AC50C1" w14:textId="77777777" w:rsidR="008824F4" w:rsidRPr="00CA3F80" w:rsidRDefault="008824F4" w:rsidP="008824F4">
            <w:pPr>
              <w:rPr>
                <w:b/>
                <w:lang w:eastAsia="en-US"/>
              </w:rPr>
            </w:pPr>
            <w:r w:rsidRPr="00CA3F80">
              <w:rPr>
                <w:b/>
                <w:lang w:eastAsia="en-US"/>
              </w:rPr>
              <w:t>Yes/No/See comment</w:t>
            </w:r>
          </w:p>
        </w:tc>
        <w:tc>
          <w:tcPr>
            <w:tcW w:w="6517" w:type="dxa"/>
          </w:tcPr>
          <w:p w14:paraId="58A2E7DC" w14:textId="77777777" w:rsidR="008824F4" w:rsidRPr="00CA3F80" w:rsidRDefault="008824F4" w:rsidP="008824F4">
            <w:pPr>
              <w:rPr>
                <w:b/>
                <w:lang w:eastAsia="en-US"/>
              </w:rPr>
            </w:pPr>
            <w:r w:rsidRPr="00CA3F80">
              <w:rPr>
                <w:b/>
                <w:lang w:eastAsia="en-US"/>
              </w:rPr>
              <w:t>Comment</w:t>
            </w:r>
          </w:p>
        </w:tc>
      </w:tr>
      <w:tr w:rsidR="008824F4" w14:paraId="788E8E67" w14:textId="77777777" w:rsidTr="008824F4">
        <w:tc>
          <w:tcPr>
            <w:tcW w:w="1413" w:type="dxa"/>
          </w:tcPr>
          <w:p w14:paraId="7E6C8951" w14:textId="4DEE86F7" w:rsidR="008824F4" w:rsidRDefault="00C908DE" w:rsidP="008824F4">
            <w:pPr>
              <w:rPr>
                <w:lang w:eastAsia="en-US"/>
              </w:rPr>
            </w:pPr>
            <w:r>
              <w:rPr>
                <w:lang w:eastAsia="en-US"/>
              </w:rPr>
              <w:t>Nokia</w:t>
            </w:r>
          </w:p>
        </w:tc>
        <w:tc>
          <w:tcPr>
            <w:tcW w:w="1701" w:type="dxa"/>
          </w:tcPr>
          <w:p w14:paraId="24DCE9D4" w14:textId="6D1409C3" w:rsidR="008824F4" w:rsidRDefault="00C908DE" w:rsidP="008824F4">
            <w:pPr>
              <w:rPr>
                <w:lang w:eastAsia="en-US"/>
              </w:rPr>
            </w:pPr>
            <w:r>
              <w:rPr>
                <w:lang w:eastAsia="en-US"/>
              </w:rPr>
              <w:t>Option1</w:t>
            </w:r>
            <w:r w:rsidR="007919A6">
              <w:rPr>
                <w:lang w:eastAsia="en-US"/>
              </w:rPr>
              <w:t>/Yes</w:t>
            </w:r>
          </w:p>
        </w:tc>
        <w:tc>
          <w:tcPr>
            <w:tcW w:w="6517" w:type="dxa"/>
          </w:tcPr>
          <w:p w14:paraId="48312AF0" w14:textId="77777777" w:rsidR="00BF464D" w:rsidRDefault="00C908DE" w:rsidP="008824F4">
            <w:pPr>
              <w:rPr>
                <w:lang w:eastAsia="en-US"/>
              </w:rPr>
            </w:pPr>
            <w:r>
              <w:rPr>
                <w:lang w:eastAsia="en-US"/>
              </w:rPr>
              <w:t xml:space="preserve">If UE completes the GNSS measurement successfully, </w:t>
            </w:r>
            <w:r w:rsidR="00E2505F">
              <w:rPr>
                <w:lang w:eastAsia="en-US"/>
              </w:rPr>
              <w:t xml:space="preserve">UE has a valid GNSS. UE should not be in UL extension status. Instead, </w:t>
            </w:r>
            <w:r>
              <w:rPr>
                <w:lang w:eastAsia="en-US"/>
              </w:rPr>
              <w:t>UE should stop the T390 to avoid autonomous GNSS measurement or even go to idle upon the timer expiry.</w:t>
            </w:r>
          </w:p>
          <w:p w14:paraId="154EB507" w14:textId="77777777" w:rsidR="00E2505F" w:rsidRDefault="00E2505F" w:rsidP="008824F4">
            <w:pPr>
              <w:rPr>
                <w:lang w:eastAsia="en-US"/>
              </w:rPr>
            </w:pPr>
          </w:p>
          <w:p w14:paraId="4A03382A" w14:textId="51285E4E" w:rsidR="00E2505F" w:rsidRDefault="00E2505F" w:rsidP="008824F4">
            <w:pPr>
              <w:rPr>
                <w:lang w:eastAsia="en-US"/>
              </w:rPr>
            </w:pPr>
            <w:r>
              <w:rPr>
                <w:lang w:eastAsia="en-US"/>
              </w:rPr>
              <w:t xml:space="preserve">If UE stop the timer, the NW should know that hence UE and NW have the common understanding of T390 status. </w:t>
            </w:r>
            <w:r w:rsidRPr="00E2505F">
              <w:rPr>
                <w:lang w:eastAsia="en-US"/>
              </w:rPr>
              <w:t>Otherwise</w:t>
            </w:r>
            <w:r w:rsidR="00E95F9D">
              <w:rPr>
                <w:lang w:eastAsia="en-US"/>
              </w:rPr>
              <w:t>,</w:t>
            </w:r>
            <w:r w:rsidRPr="00E2505F">
              <w:rPr>
                <w:lang w:eastAsia="en-US"/>
              </w:rPr>
              <w:t xml:space="preserve"> </w:t>
            </w:r>
            <w:r w:rsidRPr="00E2505F">
              <w:rPr>
                <w:lang w:eastAsia="en-US"/>
              </w:rPr>
              <w:lastRenderedPageBreak/>
              <w:t>the cell will assume UE performing autonomous GNSS measurement or going to idle upon the timer expiry in NW.</w:t>
            </w:r>
            <w:r>
              <w:rPr>
                <w:lang w:eastAsia="en-US"/>
              </w:rPr>
              <w:t>.</w:t>
            </w:r>
          </w:p>
        </w:tc>
      </w:tr>
      <w:tr w:rsidR="005B0C14" w14:paraId="52063F3C" w14:textId="77777777" w:rsidTr="008824F4">
        <w:tc>
          <w:tcPr>
            <w:tcW w:w="1413" w:type="dxa"/>
          </w:tcPr>
          <w:p w14:paraId="0FF9FBE2" w14:textId="0616D0B8" w:rsidR="005B0C14" w:rsidRDefault="005B0C14" w:rsidP="005B0C14">
            <w:pPr>
              <w:rPr>
                <w:lang w:eastAsia="en-US"/>
              </w:rPr>
            </w:pPr>
            <w:r>
              <w:rPr>
                <w:lang w:eastAsia="en-US"/>
              </w:rPr>
              <w:lastRenderedPageBreak/>
              <w:t>TCL</w:t>
            </w:r>
          </w:p>
        </w:tc>
        <w:tc>
          <w:tcPr>
            <w:tcW w:w="1701" w:type="dxa"/>
          </w:tcPr>
          <w:p w14:paraId="0440C753" w14:textId="3451D379" w:rsidR="005B0C14" w:rsidRDefault="005B0C14" w:rsidP="005B0C14">
            <w:pPr>
              <w:rPr>
                <w:lang w:eastAsia="en-US"/>
              </w:rPr>
            </w:pPr>
            <w:r>
              <w:rPr>
                <w:lang w:eastAsia="en-US"/>
              </w:rPr>
              <w:t>Yes</w:t>
            </w:r>
          </w:p>
        </w:tc>
        <w:tc>
          <w:tcPr>
            <w:tcW w:w="6517" w:type="dxa"/>
          </w:tcPr>
          <w:p w14:paraId="442B73CC" w14:textId="422A9E60" w:rsidR="005B0C14" w:rsidRDefault="005B0C14" w:rsidP="005B0C14">
            <w:pPr>
              <w:rPr>
                <w:lang w:eastAsia="en-US"/>
              </w:rPr>
            </w:pPr>
            <w:r>
              <w:rPr>
                <w:lang w:eastAsia="en-US"/>
              </w:rPr>
              <w:t>But the NW should know T390 status</w:t>
            </w:r>
          </w:p>
        </w:tc>
      </w:tr>
      <w:tr w:rsidR="004410A3" w14:paraId="1C5AB666" w14:textId="77777777" w:rsidTr="008824F4">
        <w:tc>
          <w:tcPr>
            <w:tcW w:w="1413" w:type="dxa"/>
          </w:tcPr>
          <w:p w14:paraId="647F974C" w14:textId="14D48A83" w:rsidR="004410A3" w:rsidRDefault="004410A3" w:rsidP="004410A3">
            <w:pPr>
              <w:rPr>
                <w:lang w:eastAsia="en-US"/>
              </w:rPr>
            </w:pPr>
            <w:r>
              <w:rPr>
                <w:lang w:eastAsia="en-US"/>
              </w:rPr>
              <w:t>MediaTek</w:t>
            </w:r>
          </w:p>
        </w:tc>
        <w:tc>
          <w:tcPr>
            <w:tcW w:w="1701" w:type="dxa"/>
          </w:tcPr>
          <w:p w14:paraId="0DDC2B7C" w14:textId="38D27A10" w:rsidR="004410A3" w:rsidRDefault="004410A3" w:rsidP="004410A3">
            <w:pPr>
              <w:rPr>
                <w:lang w:eastAsia="en-US"/>
              </w:rPr>
            </w:pPr>
            <w:r>
              <w:rPr>
                <w:rFonts w:eastAsia="SimSun"/>
                <w:lang w:eastAsia="en-GB"/>
              </w:rPr>
              <w:t>Other option</w:t>
            </w:r>
          </w:p>
        </w:tc>
        <w:tc>
          <w:tcPr>
            <w:tcW w:w="6517" w:type="dxa"/>
          </w:tcPr>
          <w:p w14:paraId="527CE49A" w14:textId="7DA193AC" w:rsidR="004410A3" w:rsidRDefault="004410A3" w:rsidP="004410A3">
            <w:pPr>
              <w:rPr>
                <w:lang w:eastAsia="en-US"/>
              </w:rPr>
            </w:pPr>
            <w:r>
              <w:rPr>
                <w:rFonts w:eastAsia="SimSun"/>
                <w:lang w:eastAsia="en-GB"/>
              </w:rPr>
              <w:t>UE should stop T390 upon GNSS measurement. Otherwise, T390 may expire during the GNSS measurement. This will trigger another UE autonomously GNSS measurement or UE will leave RRC connected. Neither of these methods is a better choice than waiting for the GNSS measurement during C-DRX inactive time to complete.</w:t>
            </w:r>
          </w:p>
        </w:tc>
      </w:tr>
    </w:tbl>
    <w:p w14:paraId="20300271" w14:textId="66FAAF73" w:rsidR="000B0EB1" w:rsidRDefault="000B0EB1" w:rsidP="00A51F86">
      <w:pPr>
        <w:rPr>
          <w:lang w:eastAsia="en-US"/>
        </w:rPr>
      </w:pPr>
    </w:p>
    <w:p w14:paraId="6EA33FA0" w14:textId="77777777" w:rsidR="00AC2AE5" w:rsidRPr="00AC2AE5" w:rsidRDefault="00AC2AE5" w:rsidP="00AC2AE5">
      <w:pPr>
        <w:rPr>
          <w:b/>
          <w:lang w:eastAsia="en-US"/>
        </w:rPr>
      </w:pPr>
      <w:r w:rsidRPr="00AC2AE5">
        <w:rPr>
          <w:b/>
          <w:lang w:eastAsia="en-US"/>
        </w:rPr>
        <w:t xml:space="preserve">Rapporteurs understanding. </w:t>
      </w:r>
    </w:p>
    <w:p w14:paraId="07CCBF96" w14:textId="094630B8" w:rsidR="00AC2AE5" w:rsidRDefault="00AC2AE5" w:rsidP="00AC2AE5">
      <w:pPr>
        <w:rPr>
          <w:lang w:eastAsia="en-US"/>
        </w:rPr>
      </w:pPr>
      <w:r>
        <w:rPr>
          <w:lang w:eastAsia="en-US"/>
        </w:rPr>
        <w:t xml:space="preserve">Currently, T390 is stopped for </w:t>
      </w:r>
      <w:r w:rsidR="009A12D6">
        <w:rPr>
          <w:lang w:eastAsia="en-US"/>
        </w:rPr>
        <w:t xml:space="preserve">two </w:t>
      </w:r>
      <w:r>
        <w:rPr>
          <w:lang w:eastAsia="en-US"/>
        </w:rPr>
        <w:t xml:space="preserve">cases: 1) </w:t>
      </w:r>
      <w:r w:rsidR="009A12D6">
        <w:rPr>
          <w:lang w:eastAsia="en-US"/>
        </w:rPr>
        <w:t>an indication is received from lower layers to perform GNSS position fix (triggered GNSS position fix), and 2) RRC re-establishment is triggered</w:t>
      </w:r>
      <w:r>
        <w:rPr>
          <w:lang w:eastAsia="en-US"/>
        </w:rPr>
        <w:t>.</w:t>
      </w:r>
    </w:p>
    <w:p w14:paraId="64C7B7E4" w14:textId="71BC110F" w:rsidR="009A12D6" w:rsidRDefault="009A12D6" w:rsidP="00AC2AE5">
      <w:pPr>
        <w:rPr>
          <w:lang w:eastAsia="en-US"/>
        </w:rPr>
      </w:pPr>
      <w:r>
        <w:rPr>
          <w:lang w:eastAsia="en-US"/>
        </w:rPr>
        <w:t xml:space="preserve">Thus the T390 is never stopped when a UE successfully acquires GNSS position fix. Rapporteurs understanding is that this is needed. </w:t>
      </w:r>
    </w:p>
    <w:p w14:paraId="56E754C0" w14:textId="03AB1D99" w:rsidR="00EA3B62" w:rsidRDefault="00EA3B62" w:rsidP="00AC2AE5">
      <w:pPr>
        <w:rPr>
          <w:lang w:eastAsia="en-US"/>
        </w:rPr>
      </w:pPr>
    </w:p>
    <w:p w14:paraId="569B33DF" w14:textId="6F6E0581" w:rsidR="00EA3B62" w:rsidRPr="00EA3B62" w:rsidRDefault="00EA3B62" w:rsidP="00EA3B62">
      <w:pPr>
        <w:pStyle w:val="Heading4"/>
        <w:numPr>
          <w:ilvl w:val="0"/>
          <w:numId w:val="0"/>
        </w:numPr>
        <w:ind w:left="864"/>
        <w:rPr>
          <w:b/>
        </w:rPr>
      </w:pPr>
      <w:r w:rsidRPr="0047518A">
        <w:rPr>
          <w:b/>
        </w:rPr>
        <w:t xml:space="preserve">Offline F2F discussion: </w:t>
      </w:r>
    </w:p>
    <w:p w14:paraId="7DEED553" w14:textId="6AD611D5" w:rsidR="00EA3B62" w:rsidRDefault="00EA3B62" w:rsidP="00AC2AE5">
      <w:pPr>
        <w:rPr>
          <w:lang w:eastAsia="en-US"/>
        </w:rPr>
      </w:pPr>
    </w:p>
    <w:p w14:paraId="31770ED7" w14:textId="3F812EB0" w:rsidR="00EA3B62" w:rsidRDefault="00EA3B62" w:rsidP="00AC2AE5">
      <w:pPr>
        <w:rPr>
          <w:lang w:eastAsia="en-US"/>
        </w:rPr>
      </w:pPr>
    </w:p>
    <w:p w14:paraId="59E8F4F2" w14:textId="77777777" w:rsidR="00EA3B62" w:rsidRDefault="00EA3B62" w:rsidP="00AC2AE5">
      <w:pPr>
        <w:rPr>
          <w:lang w:eastAsia="en-US"/>
        </w:rPr>
      </w:pPr>
    </w:p>
    <w:p w14:paraId="3A29BF78" w14:textId="25EA3738" w:rsidR="00AC2AE5" w:rsidRDefault="00AC2AE5" w:rsidP="00A51F86">
      <w:pPr>
        <w:rPr>
          <w:lang w:eastAsia="en-US"/>
        </w:rPr>
      </w:pPr>
    </w:p>
    <w:p w14:paraId="4C1EAFB1" w14:textId="77777777" w:rsidR="003F7F09" w:rsidRDefault="003F7F09" w:rsidP="003F7F09">
      <w:pPr>
        <w:rPr>
          <w:lang w:eastAsia="en-US"/>
        </w:rPr>
      </w:pPr>
      <w:r>
        <w:rPr>
          <w:lang w:eastAsia="en-US"/>
        </w:rPr>
        <w:t xml:space="preserve">In [6] is proposed to unify the stopping procedures for GNSS measurement triggered by the network, for autonomous GNSS measurement and for performing GNSS measurement during C-DRX this is done by stopping T390 after a successful GNSS measurement. </w:t>
      </w:r>
    </w:p>
    <w:p w14:paraId="50470426" w14:textId="77777777" w:rsidR="003F7F09" w:rsidRDefault="003F7F09" w:rsidP="003F7F09">
      <w:pPr>
        <w:rPr>
          <w:lang w:eastAsia="en-US"/>
        </w:rPr>
      </w:pPr>
    </w:p>
    <w:p w14:paraId="4F770064"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eastAsiaTheme="minorEastAsia" w:hAnsiTheme="majorHAnsi" w:cstheme="majorHAnsi"/>
          <w:b/>
          <w:bCs/>
          <w:szCs w:val="20"/>
          <w:lang w:val="en-US" w:eastAsia="zh-TW"/>
        </w:rPr>
        <w:fldChar w:fldCharType="begin"/>
      </w:r>
      <w:r w:rsidRPr="00BD17A4">
        <w:rPr>
          <w:rFonts w:asciiTheme="majorHAnsi" w:hAnsiTheme="majorHAnsi" w:cstheme="majorHAnsi"/>
          <w:b/>
          <w:bCs/>
          <w:lang w:eastAsia="zh-TW"/>
        </w:rPr>
        <w:instrText xml:space="preserve"> TOC \n \t "Proposal" \c </w:instrText>
      </w:r>
      <w:r w:rsidRPr="00BD17A4">
        <w:rPr>
          <w:rFonts w:asciiTheme="majorHAnsi" w:eastAsiaTheme="minorEastAsia" w:hAnsiTheme="majorHAnsi" w:cstheme="majorHAnsi"/>
          <w:b/>
          <w:bCs/>
          <w:szCs w:val="20"/>
          <w:lang w:val="en-US" w:eastAsia="zh-TW"/>
        </w:rPr>
        <w:fldChar w:fldCharType="separate"/>
      </w:r>
      <w:r w:rsidRPr="00BD17A4">
        <w:rPr>
          <w:rFonts w:asciiTheme="majorHAnsi" w:hAnsiTheme="majorHAnsi" w:cstheme="majorHAnsi"/>
          <w:b/>
          <w:noProof/>
          <w:lang w:eastAsia="zh-TW"/>
        </w:rPr>
        <w:t>Proposal 1</w:t>
      </w:r>
      <w:r w:rsidRPr="00BD17A4">
        <w:rPr>
          <w:rFonts w:asciiTheme="majorHAnsi" w:hAnsiTheme="majorHAnsi" w:cstheme="majorHAnsi"/>
          <w:b/>
          <w:noProof/>
          <w:sz w:val="22"/>
          <w:szCs w:val="22"/>
          <w:lang w:eastAsia="zh-TW"/>
        </w:rPr>
        <w:tab/>
      </w:r>
      <w:r w:rsidRPr="00BD17A4">
        <w:rPr>
          <w:rFonts w:asciiTheme="majorHAnsi" w:hAnsiTheme="majorHAnsi" w:cstheme="majorHAnsi"/>
          <w:b/>
          <w:iCs/>
          <w:noProof/>
          <w:lang w:eastAsia="x-none"/>
        </w:rPr>
        <w:t>UE stops T390 (if it is running) upon performing the GNSS measurement</w:t>
      </w:r>
      <w:r w:rsidRPr="00BD17A4">
        <w:rPr>
          <w:rFonts w:asciiTheme="majorHAnsi" w:hAnsiTheme="majorHAnsi" w:cstheme="majorHAnsi"/>
          <w:b/>
          <w:noProof/>
          <w:lang w:eastAsia="zh-TW"/>
        </w:rPr>
        <w:t>, no matter whether the GNSS measurement is triggered by the network, performed by the UE using an autonomous gap, or performed by the UE using available idle periods.</w:t>
      </w:r>
    </w:p>
    <w:p w14:paraId="2356ED52"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hAnsiTheme="majorHAnsi" w:cstheme="majorHAnsi"/>
          <w:b/>
          <w:noProof/>
          <w:lang w:eastAsia="zh-TW"/>
        </w:rPr>
        <w:t>Proposal 2</w:t>
      </w:r>
      <w:r w:rsidRPr="00BD17A4">
        <w:rPr>
          <w:rFonts w:asciiTheme="majorHAnsi" w:hAnsiTheme="majorHAnsi" w:cstheme="majorHAnsi"/>
          <w:b/>
          <w:noProof/>
          <w:sz w:val="22"/>
          <w:szCs w:val="22"/>
          <w:lang w:eastAsia="zh-TW"/>
        </w:rPr>
        <w:tab/>
      </w:r>
      <w:r w:rsidRPr="00BD17A4">
        <w:rPr>
          <w:rFonts w:asciiTheme="majorHAnsi" w:hAnsiTheme="majorHAnsi" w:cstheme="majorHAnsi"/>
          <w:b/>
          <w:noProof/>
          <w:lang w:eastAsia="zh-TW"/>
        </w:rPr>
        <w:t>Replace the changes relevant to the conditions for stopping T390 in R2-2403774 with the text proposal in Section 3.</w:t>
      </w:r>
    </w:p>
    <w:p w14:paraId="58DB3954" w14:textId="77777777" w:rsidR="003F7F09" w:rsidRDefault="003F7F09" w:rsidP="003F7F09">
      <w:pPr>
        <w:rPr>
          <w:lang w:eastAsia="en-US"/>
        </w:rPr>
      </w:pPr>
      <w:r w:rsidRPr="00BD17A4">
        <w:rPr>
          <w:rFonts w:asciiTheme="majorHAnsi" w:hAnsiTheme="majorHAnsi" w:cstheme="majorHAnsi"/>
          <w:b/>
          <w:bCs/>
          <w:lang w:eastAsia="zh-TW"/>
        </w:rPr>
        <w:fldChar w:fldCharType="end"/>
      </w:r>
    </w:p>
    <w:p w14:paraId="6D3343D9" w14:textId="77777777" w:rsidR="003F7F09" w:rsidRDefault="003F7F09" w:rsidP="003F7F09">
      <w:pPr>
        <w:rPr>
          <w:lang w:eastAsia="en-US"/>
        </w:rPr>
      </w:pPr>
      <w:r>
        <w:rPr>
          <w:lang w:eastAsia="en-US"/>
        </w:rPr>
        <w:t xml:space="preserve">Part of the CR is the following: </w:t>
      </w:r>
    </w:p>
    <w:p w14:paraId="62BED118" w14:textId="77777777" w:rsidR="003F7F09" w:rsidRDefault="003F7F09" w:rsidP="003F7F09">
      <w:pPr>
        <w:rPr>
          <w:lang w:eastAsia="en-US"/>
        </w:rPr>
      </w:pPr>
    </w:p>
    <w:p w14:paraId="4D6869E6" w14:textId="77777777" w:rsidR="003F7F09" w:rsidRDefault="003F7F09" w:rsidP="003F7F09">
      <w:pPr>
        <w:rPr>
          <w:lang w:eastAsia="en-US"/>
        </w:rPr>
      </w:pPr>
      <w:r w:rsidRPr="003F7F09">
        <w:rPr>
          <w:noProof/>
        </w:rPr>
        <w:lastRenderedPageBreak/>
        <w:drawing>
          <wp:inline distT="0" distB="0" distL="0" distR="0" wp14:anchorId="711D8EC3" wp14:editId="15FAC23B">
            <wp:extent cx="6122035" cy="3636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2035" cy="3636645"/>
                    </a:xfrm>
                    <a:prstGeom prst="rect">
                      <a:avLst/>
                    </a:prstGeom>
                  </pic:spPr>
                </pic:pic>
              </a:graphicData>
            </a:graphic>
          </wp:inline>
        </w:drawing>
      </w:r>
    </w:p>
    <w:p w14:paraId="39B370C6" w14:textId="77777777" w:rsidR="003F7F09" w:rsidRDefault="003F7F09" w:rsidP="003F7F09">
      <w:pPr>
        <w:rPr>
          <w:lang w:eastAsia="en-US"/>
        </w:rPr>
      </w:pPr>
    </w:p>
    <w:p w14:paraId="33FA3C10" w14:textId="1751EF05" w:rsidR="003F7F09" w:rsidRPr="00AC2AE5" w:rsidRDefault="003F7F09" w:rsidP="003F7F09">
      <w:pPr>
        <w:pStyle w:val="Heading3"/>
        <w:numPr>
          <w:ilvl w:val="0"/>
          <w:numId w:val="0"/>
        </w:numPr>
        <w:ind w:left="720"/>
        <w:rPr>
          <w:b/>
          <w:sz w:val="24"/>
          <w:szCs w:val="24"/>
        </w:rPr>
      </w:pPr>
      <w:r>
        <w:rPr>
          <w:b/>
          <w:sz w:val="24"/>
          <w:szCs w:val="24"/>
        </w:rPr>
        <w:t>Q</w:t>
      </w:r>
      <w:r w:rsidR="00EA3B62">
        <w:rPr>
          <w:b/>
          <w:sz w:val="24"/>
          <w:szCs w:val="24"/>
        </w:rPr>
        <w:t>5</w:t>
      </w:r>
      <w:r w:rsidRPr="00AC2AE5">
        <w:rPr>
          <w:b/>
          <w:sz w:val="24"/>
          <w:szCs w:val="24"/>
        </w:rPr>
        <w:t xml:space="preserve">: </w:t>
      </w:r>
      <w:r>
        <w:rPr>
          <w:b/>
          <w:sz w:val="24"/>
          <w:szCs w:val="24"/>
        </w:rPr>
        <w:t xml:space="preserve">Should the T390 be stopped upon GNSS measurement for all cases, </w:t>
      </w:r>
      <w:proofErr w:type="spellStart"/>
      <w:r>
        <w:rPr>
          <w:b/>
          <w:sz w:val="24"/>
          <w:szCs w:val="24"/>
        </w:rPr>
        <w:t>i.e</w:t>
      </w:r>
      <w:proofErr w:type="spellEnd"/>
      <w:r>
        <w:rPr>
          <w:b/>
          <w:sz w:val="24"/>
          <w:szCs w:val="24"/>
        </w:rPr>
        <w:t xml:space="preserve"> is the CR in R2-2405526 acceptable</w:t>
      </w:r>
      <w:r w:rsidRPr="00AC2AE5">
        <w:rPr>
          <w:b/>
          <w:sz w:val="24"/>
          <w:szCs w:val="24"/>
        </w:rPr>
        <w:t>?</w:t>
      </w:r>
    </w:p>
    <w:p w14:paraId="21DF0D61" w14:textId="77777777" w:rsidR="003F7F09" w:rsidRDefault="003F7F09" w:rsidP="003F7F09">
      <w:pPr>
        <w:ind w:firstLine="240"/>
        <w:rPr>
          <w:lang w:eastAsia="en-US"/>
        </w:rPr>
      </w:pPr>
      <w:r>
        <w:rPr>
          <w:lang w:eastAsia="en-US"/>
        </w:rPr>
        <w:t>- Option 1: Yes</w:t>
      </w:r>
    </w:p>
    <w:p w14:paraId="0510F45F" w14:textId="77777777" w:rsidR="003F7F09" w:rsidRDefault="003F7F09" w:rsidP="003F7F09">
      <w:pPr>
        <w:ind w:firstLine="240"/>
        <w:rPr>
          <w:lang w:eastAsia="en-US"/>
        </w:rPr>
      </w:pPr>
      <w:r>
        <w:rPr>
          <w:lang w:eastAsia="en-US"/>
        </w:rPr>
        <w:t>- Option 2: No</w:t>
      </w:r>
    </w:p>
    <w:p w14:paraId="767B817A" w14:textId="77777777" w:rsidR="003F7F09" w:rsidRDefault="003F7F09" w:rsidP="003F7F09">
      <w:pPr>
        <w:rPr>
          <w:lang w:eastAsia="en-US"/>
        </w:rPr>
      </w:pPr>
    </w:p>
    <w:tbl>
      <w:tblPr>
        <w:tblStyle w:val="TableGrid"/>
        <w:tblW w:w="0" w:type="auto"/>
        <w:tblLook w:val="04A0" w:firstRow="1" w:lastRow="0" w:firstColumn="1" w:lastColumn="0" w:noHBand="0" w:noVBand="1"/>
      </w:tblPr>
      <w:tblGrid>
        <w:gridCol w:w="1413"/>
        <w:gridCol w:w="1701"/>
        <w:gridCol w:w="6517"/>
      </w:tblGrid>
      <w:tr w:rsidR="003F7F09" w14:paraId="52FC68DE" w14:textId="77777777" w:rsidTr="003C7307">
        <w:tc>
          <w:tcPr>
            <w:tcW w:w="1413" w:type="dxa"/>
          </w:tcPr>
          <w:p w14:paraId="7B232286" w14:textId="77777777" w:rsidR="003F7F09" w:rsidRPr="00CA3F80" w:rsidRDefault="003F7F09" w:rsidP="003C7307">
            <w:pPr>
              <w:rPr>
                <w:b/>
                <w:lang w:eastAsia="en-US"/>
              </w:rPr>
            </w:pPr>
            <w:r w:rsidRPr="00CA3F80">
              <w:rPr>
                <w:b/>
                <w:lang w:eastAsia="en-US"/>
              </w:rPr>
              <w:t>Company</w:t>
            </w:r>
          </w:p>
        </w:tc>
        <w:tc>
          <w:tcPr>
            <w:tcW w:w="1701" w:type="dxa"/>
          </w:tcPr>
          <w:p w14:paraId="0DF05C9A" w14:textId="77777777" w:rsidR="003F7F09" w:rsidRPr="00CA3F80" w:rsidRDefault="003F7F09" w:rsidP="003C7307">
            <w:pPr>
              <w:rPr>
                <w:b/>
                <w:lang w:eastAsia="en-US"/>
              </w:rPr>
            </w:pPr>
            <w:r w:rsidRPr="00CA3F80">
              <w:rPr>
                <w:b/>
                <w:lang w:eastAsia="en-US"/>
              </w:rPr>
              <w:t>Yes/No/See comment</w:t>
            </w:r>
          </w:p>
        </w:tc>
        <w:tc>
          <w:tcPr>
            <w:tcW w:w="6517" w:type="dxa"/>
          </w:tcPr>
          <w:p w14:paraId="591D4567" w14:textId="77777777" w:rsidR="003F7F09" w:rsidRPr="00CA3F80" w:rsidRDefault="003F7F09" w:rsidP="003C7307">
            <w:pPr>
              <w:rPr>
                <w:b/>
                <w:lang w:eastAsia="en-US"/>
              </w:rPr>
            </w:pPr>
            <w:r w:rsidRPr="00CA3F80">
              <w:rPr>
                <w:b/>
                <w:lang w:eastAsia="en-US"/>
              </w:rPr>
              <w:t>Comment</w:t>
            </w:r>
          </w:p>
        </w:tc>
      </w:tr>
      <w:tr w:rsidR="003F7F09" w14:paraId="0E6E999D" w14:textId="77777777" w:rsidTr="003C7307">
        <w:tc>
          <w:tcPr>
            <w:tcW w:w="1413" w:type="dxa"/>
          </w:tcPr>
          <w:p w14:paraId="384FEE6E" w14:textId="257D38C5" w:rsidR="003F7F09" w:rsidRDefault="00BF464D" w:rsidP="003C7307">
            <w:pPr>
              <w:rPr>
                <w:lang w:eastAsia="en-US"/>
              </w:rPr>
            </w:pPr>
            <w:r>
              <w:rPr>
                <w:lang w:eastAsia="en-US"/>
              </w:rPr>
              <w:t>Nokia</w:t>
            </w:r>
          </w:p>
        </w:tc>
        <w:tc>
          <w:tcPr>
            <w:tcW w:w="1701" w:type="dxa"/>
          </w:tcPr>
          <w:p w14:paraId="6D7ACD5F" w14:textId="22EF5697" w:rsidR="003F7F09" w:rsidRDefault="00BF464D" w:rsidP="003C7307">
            <w:pPr>
              <w:rPr>
                <w:lang w:eastAsia="en-US"/>
              </w:rPr>
            </w:pPr>
            <w:r>
              <w:rPr>
                <w:lang w:eastAsia="en-US"/>
              </w:rPr>
              <w:t>No</w:t>
            </w:r>
          </w:p>
        </w:tc>
        <w:tc>
          <w:tcPr>
            <w:tcW w:w="6517" w:type="dxa"/>
          </w:tcPr>
          <w:p w14:paraId="7FD5675C" w14:textId="38EB3B25" w:rsidR="00C05367" w:rsidRDefault="00BF464D" w:rsidP="00BF464D">
            <w:pPr>
              <w:rPr>
                <w:lang w:eastAsia="en-US"/>
              </w:rPr>
            </w:pPr>
            <w:r>
              <w:rPr>
                <w:lang w:eastAsia="en-US"/>
              </w:rPr>
              <w:t xml:space="preserve">For the GNSS measurement in C-DRX inactive time, NW has no idea when it will happen. </w:t>
            </w:r>
            <w:r w:rsidR="006D79C7">
              <w:rPr>
                <w:lang w:eastAsia="en-US"/>
              </w:rPr>
              <w:t>In this case, t</w:t>
            </w:r>
            <w:r>
              <w:rPr>
                <w:lang w:eastAsia="en-US"/>
              </w:rPr>
              <w:t>he UE should not stop the T390 upon</w:t>
            </w:r>
            <w:r w:rsidR="006D79C7">
              <w:rPr>
                <w:lang w:eastAsia="en-US"/>
              </w:rPr>
              <w:t xml:space="preserve"> </w:t>
            </w:r>
            <w:r>
              <w:rPr>
                <w:lang w:eastAsia="en-US"/>
              </w:rPr>
              <w:t>GNSS measurement</w:t>
            </w:r>
            <w:r w:rsidR="006D79C7">
              <w:rPr>
                <w:lang w:eastAsia="en-US"/>
              </w:rPr>
              <w:t xml:space="preserve"> without informing NW</w:t>
            </w:r>
            <w:r>
              <w:rPr>
                <w:lang w:eastAsia="en-US"/>
              </w:rPr>
              <w:t xml:space="preserve">. </w:t>
            </w:r>
          </w:p>
          <w:p w14:paraId="1B25A66E" w14:textId="5B9D0FD8" w:rsidR="003F7F09" w:rsidRDefault="00BF464D" w:rsidP="00BF464D">
            <w:pPr>
              <w:rPr>
                <w:lang w:eastAsia="en-US"/>
              </w:rPr>
            </w:pPr>
            <w:r>
              <w:rPr>
                <w:lang w:eastAsia="en-US"/>
              </w:rPr>
              <w:t>Otherwise</w:t>
            </w:r>
            <w:r w:rsidR="006D79C7">
              <w:rPr>
                <w:lang w:eastAsia="en-US"/>
              </w:rPr>
              <w:t xml:space="preserve">, </w:t>
            </w:r>
            <w:r>
              <w:rPr>
                <w:lang w:eastAsia="en-US"/>
              </w:rPr>
              <w:t>the cell will assume UE performing autonomous GNSS measurement or going to idle upon the timer expiry in NW.</w:t>
            </w:r>
          </w:p>
        </w:tc>
      </w:tr>
      <w:tr w:rsidR="00D164AE" w14:paraId="7F3D19E0" w14:textId="77777777" w:rsidTr="003C7307">
        <w:trPr>
          <w:trHeight w:val="109"/>
        </w:trPr>
        <w:tc>
          <w:tcPr>
            <w:tcW w:w="1413" w:type="dxa"/>
          </w:tcPr>
          <w:p w14:paraId="4407D2BC" w14:textId="34DC01B7" w:rsidR="00D164AE" w:rsidRDefault="00D164AE" w:rsidP="00D164AE">
            <w:pPr>
              <w:rPr>
                <w:lang w:eastAsia="en-US"/>
              </w:rPr>
            </w:pPr>
            <w:r>
              <w:rPr>
                <w:lang w:eastAsia="en-US"/>
              </w:rPr>
              <w:t>MediaTek</w:t>
            </w:r>
          </w:p>
        </w:tc>
        <w:tc>
          <w:tcPr>
            <w:tcW w:w="1701" w:type="dxa"/>
          </w:tcPr>
          <w:p w14:paraId="7B2C40B3" w14:textId="773A9634" w:rsidR="00D164AE" w:rsidRDefault="00D164AE" w:rsidP="00D164AE">
            <w:pPr>
              <w:rPr>
                <w:lang w:eastAsia="en-US"/>
              </w:rPr>
            </w:pPr>
            <w:r>
              <w:rPr>
                <w:rFonts w:eastAsia="SimSun"/>
                <w:lang w:eastAsia="en-GB"/>
              </w:rPr>
              <w:t>Yes</w:t>
            </w:r>
          </w:p>
        </w:tc>
        <w:tc>
          <w:tcPr>
            <w:tcW w:w="6517" w:type="dxa"/>
          </w:tcPr>
          <w:p w14:paraId="6BBAFB07" w14:textId="1DA14918" w:rsidR="00D164AE" w:rsidRDefault="00D164AE" w:rsidP="00D164AE">
            <w:pPr>
              <w:rPr>
                <w:lang w:eastAsia="en-US"/>
              </w:rPr>
            </w:pPr>
            <w:r>
              <w:rPr>
                <w:rFonts w:eastAsia="SimSun"/>
                <w:lang w:eastAsia="en-GB"/>
              </w:rPr>
              <w:t>The network can wait a little longer for duration report of the UE whose T390 expired during the GNSS measurement during C-DRX inactive time.</w:t>
            </w:r>
          </w:p>
        </w:tc>
      </w:tr>
    </w:tbl>
    <w:p w14:paraId="66169A96" w14:textId="77777777" w:rsidR="003F7F09" w:rsidRDefault="003F7F09" w:rsidP="003F7F09">
      <w:pPr>
        <w:rPr>
          <w:lang w:eastAsia="en-US"/>
        </w:rPr>
      </w:pPr>
    </w:p>
    <w:p w14:paraId="0C356235" w14:textId="77777777" w:rsidR="003F7F09" w:rsidRDefault="003F7F09" w:rsidP="003F7F09">
      <w:pPr>
        <w:rPr>
          <w:lang w:eastAsia="en-US"/>
        </w:rPr>
      </w:pPr>
    </w:p>
    <w:p w14:paraId="77054C70" w14:textId="77777777" w:rsidR="003F7F09" w:rsidRPr="00AC2AE5" w:rsidRDefault="003F7F09" w:rsidP="003F7F09">
      <w:pPr>
        <w:rPr>
          <w:b/>
          <w:lang w:eastAsia="en-US"/>
        </w:rPr>
      </w:pPr>
      <w:r w:rsidRPr="00AC2AE5">
        <w:rPr>
          <w:b/>
          <w:lang w:eastAsia="en-US"/>
        </w:rPr>
        <w:t xml:space="preserve">Rapporteurs understanding. </w:t>
      </w:r>
    </w:p>
    <w:p w14:paraId="215265F1" w14:textId="77777777" w:rsidR="003F7F09" w:rsidRDefault="003F7F09" w:rsidP="003F7F09">
      <w:pPr>
        <w:rPr>
          <w:lang w:eastAsia="en-US"/>
        </w:rPr>
      </w:pPr>
      <w:r>
        <w:rPr>
          <w:lang w:eastAsia="en-US"/>
        </w:rPr>
        <w:t xml:space="preserve">Rapporteurs understanding is that the CR can be pursued. </w:t>
      </w:r>
    </w:p>
    <w:p w14:paraId="2555154B" w14:textId="77777777" w:rsidR="003F7F09" w:rsidRDefault="003F7F09" w:rsidP="00A51F86">
      <w:pPr>
        <w:rPr>
          <w:lang w:eastAsia="en-US"/>
        </w:rPr>
      </w:pPr>
    </w:p>
    <w:p w14:paraId="0A1268A1"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3BCD10E1" w14:textId="68324593" w:rsidR="000B0EB1" w:rsidRDefault="000B0EB1" w:rsidP="00A51F86">
      <w:pPr>
        <w:rPr>
          <w:lang w:eastAsia="en-US"/>
        </w:rPr>
      </w:pPr>
    </w:p>
    <w:p w14:paraId="6BA4007A" w14:textId="0DB32DA0" w:rsidR="00EA3B62" w:rsidRDefault="00EA3B62" w:rsidP="00A51F86">
      <w:pPr>
        <w:rPr>
          <w:lang w:eastAsia="en-US"/>
        </w:rPr>
      </w:pPr>
    </w:p>
    <w:p w14:paraId="2DEA1CC8" w14:textId="095EED57" w:rsidR="00EA3B62" w:rsidRDefault="00EA3B62" w:rsidP="00A51F86">
      <w:pPr>
        <w:rPr>
          <w:lang w:eastAsia="en-US"/>
        </w:rPr>
      </w:pPr>
    </w:p>
    <w:p w14:paraId="19C3DD6D" w14:textId="77777777" w:rsidR="00EA3B62" w:rsidRDefault="00EA3B62" w:rsidP="00A51F86">
      <w:pPr>
        <w:rPr>
          <w:lang w:eastAsia="en-US"/>
        </w:rPr>
      </w:pPr>
    </w:p>
    <w:p w14:paraId="5852BF8D" w14:textId="74018BFF" w:rsidR="008824F4" w:rsidRPr="009A12D6" w:rsidRDefault="009A12D6" w:rsidP="00A51F86">
      <w:pPr>
        <w:rPr>
          <w:b/>
          <w:lang w:eastAsia="en-US"/>
        </w:rPr>
      </w:pPr>
      <w:r>
        <w:rPr>
          <w:b/>
          <w:lang w:eastAsia="en-US"/>
        </w:rPr>
        <w:t>Further p</w:t>
      </w:r>
      <w:r w:rsidR="008824F4" w:rsidRPr="009A12D6">
        <w:rPr>
          <w:b/>
          <w:lang w:eastAsia="en-US"/>
        </w:rPr>
        <w:t>rocedures for stopping T390</w:t>
      </w:r>
    </w:p>
    <w:p w14:paraId="76C34E05" w14:textId="64F31FE5" w:rsidR="008824F4" w:rsidRDefault="009A12D6" w:rsidP="00A51F86">
      <w:pPr>
        <w:rPr>
          <w:lang w:eastAsia="en-US"/>
        </w:rPr>
      </w:pPr>
      <w:r>
        <w:rPr>
          <w:lang w:eastAsia="en-US"/>
        </w:rPr>
        <w:lastRenderedPageBreak/>
        <w:t xml:space="preserve">In [3] it is proposed: </w:t>
      </w:r>
    </w:p>
    <w:p w14:paraId="17478510" w14:textId="77777777" w:rsidR="009A12D6" w:rsidRPr="007859C5" w:rsidRDefault="009A12D6" w:rsidP="009A12D6">
      <w:pPr>
        <w:rPr>
          <w:rFonts w:cs="Arial"/>
          <w:b/>
          <w:bCs/>
          <w:szCs w:val="20"/>
        </w:rPr>
      </w:pPr>
      <w:r>
        <w:rPr>
          <w:rFonts w:cs="Arial"/>
          <w:b/>
          <w:bCs/>
          <w:szCs w:val="20"/>
        </w:rPr>
        <w:t>Proposal 1: For RRC re-establishment procedure, T390 is stopped once GNSS acquisition is initiated.</w:t>
      </w:r>
    </w:p>
    <w:p w14:paraId="5E1B718D" w14:textId="6E131D54" w:rsidR="009A12D6" w:rsidRDefault="009A12D6" w:rsidP="00A51F86">
      <w:pPr>
        <w:rPr>
          <w:lang w:eastAsia="en-US"/>
        </w:rPr>
      </w:pPr>
    </w:p>
    <w:p w14:paraId="621B1B41" w14:textId="08C685E3" w:rsidR="009A12D6" w:rsidRPr="00AC2AE5" w:rsidRDefault="009A12D6" w:rsidP="009A12D6">
      <w:pPr>
        <w:pStyle w:val="Heading3"/>
        <w:numPr>
          <w:ilvl w:val="0"/>
          <w:numId w:val="0"/>
        </w:numPr>
        <w:ind w:left="720"/>
        <w:rPr>
          <w:b/>
          <w:sz w:val="24"/>
          <w:szCs w:val="24"/>
        </w:rPr>
      </w:pPr>
      <w:r>
        <w:rPr>
          <w:b/>
          <w:sz w:val="24"/>
          <w:szCs w:val="24"/>
        </w:rPr>
        <w:t>Q</w:t>
      </w:r>
      <w:r w:rsidR="00EA3B62">
        <w:rPr>
          <w:b/>
          <w:sz w:val="24"/>
          <w:szCs w:val="24"/>
        </w:rPr>
        <w:t>6</w:t>
      </w:r>
      <w:r w:rsidRPr="00AC2AE5">
        <w:rPr>
          <w:b/>
          <w:sz w:val="24"/>
          <w:szCs w:val="24"/>
        </w:rPr>
        <w:t xml:space="preserve">: </w:t>
      </w:r>
      <w:r>
        <w:rPr>
          <w:b/>
          <w:sz w:val="24"/>
          <w:szCs w:val="24"/>
        </w:rPr>
        <w:t>Does the T390 stopping condition</w:t>
      </w:r>
      <w:r w:rsidR="006B758F">
        <w:rPr>
          <w:b/>
          <w:sz w:val="24"/>
          <w:szCs w:val="24"/>
        </w:rPr>
        <w:t xml:space="preserve"> during RRC re-establishment</w:t>
      </w:r>
      <w:r>
        <w:rPr>
          <w:b/>
          <w:sz w:val="24"/>
          <w:szCs w:val="24"/>
        </w:rPr>
        <w:t xml:space="preserve"> need to change</w:t>
      </w:r>
      <w:r w:rsidRPr="00AC2AE5">
        <w:rPr>
          <w:b/>
          <w:sz w:val="24"/>
          <w:szCs w:val="24"/>
        </w:rPr>
        <w:t>?</w:t>
      </w:r>
    </w:p>
    <w:p w14:paraId="44F165C7" w14:textId="77777777" w:rsidR="009A12D6" w:rsidRDefault="009A12D6" w:rsidP="009A12D6">
      <w:pPr>
        <w:ind w:firstLine="240"/>
        <w:rPr>
          <w:lang w:eastAsia="en-US"/>
        </w:rPr>
      </w:pPr>
      <w:r>
        <w:rPr>
          <w:lang w:eastAsia="en-US"/>
        </w:rPr>
        <w:t>- Option 1: Yes</w:t>
      </w:r>
    </w:p>
    <w:p w14:paraId="7BDA62F9" w14:textId="411B2A01" w:rsidR="009A12D6" w:rsidRDefault="009A12D6" w:rsidP="009A12D6">
      <w:pPr>
        <w:ind w:firstLine="240"/>
        <w:rPr>
          <w:lang w:eastAsia="en-US"/>
        </w:rPr>
      </w:pPr>
      <w:r>
        <w:rPr>
          <w:lang w:eastAsia="en-US"/>
        </w:rPr>
        <w:t>- Option 2: No</w:t>
      </w:r>
    </w:p>
    <w:p w14:paraId="0413E8F1" w14:textId="77777777" w:rsidR="009A12D6" w:rsidRDefault="009A12D6" w:rsidP="009A12D6">
      <w:pPr>
        <w:rPr>
          <w:lang w:eastAsia="en-US"/>
        </w:rPr>
      </w:pPr>
    </w:p>
    <w:tbl>
      <w:tblPr>
        <w:tblStyle w:val="TableGrid"/>
        <w:tblW w:w="0" w:type="auto"/>
        <w:tblLook w:val="04A0" w:firstRow="1" w:lastRow="0" w:firstColumn="1" w:lastColumn="0" w:noHBand="0" w:noVBand="1"/>
      </w:tblPr>
      <w:tblGrid>
        <w:gridCol w:w="1413"/>
        <w:gridCol w:w="1701"/>
        <w:gridCol w:w="6517"/>
      </w:tblGrid>
      <w:tr w:rsidR="009A12D6" w14:paraId="612D882F" w14:textId="77777777" w:rsidTr="003C7307">
        <w:tc>
          <w:tcPr>
            <w:tcW w:w="1413" w:type="dxa"/>
          </w:tcPr>
          <w:p w14:paraId="0ADC0A0B" w14:textId="77777777" w:rsidR="009A12D6" w:rsidRPr="00CA3F80" w:rsidRDefault="009A12D6" w:rsidP="003C7307">
            <w:pPr>
              <w:rPr>
                <w:b/>
                <w:lang w:eastAsia="en-US"/>
              </w:rPr>
            </w:pPr>
            <w:r w:rsidRPr="00CA3F80">
              <w:rPr>
                <w:b/>
                <w:lang w:eastAsia="en-US"/>
              </w:rPr>
              <w:t>Company</w:t>
            </w:r>
          </w:p>
        </w:tc>
        <w:tc>
          <w:tcPr>
            <w:tcW w:w="1701" w:type="dxa"/>
          </w:tcPr>
          <w:p w14:paraId="367A0D15" w14:textId="77777777" w:rsidR="009A12D6" w:rsidRPr="00CA3F80" w:rsidRDefault="009A12D6" w:rsidP="003C7307">
            <w:pPr>
              <w:rPr>
                <w:b/>
                <w:lang w:eastAsia="en-US"/>
              </w:rPr>
            </w:pPr>
            <w:r w:rsidRPr="00CA3F80">
              <w:rPr>
                <w:b/>
                <w:lang w:eastAsia="en-US"/>
              </w:rPr>
              <w:t>Yes/No/See comment</w:t>
            </w:r>
          </w:p>
        </w:tc>
        <w:tc>
          <w:tcPr>
            <w:tcW w:w="6517" w:type="dxa"/>
          </w:tcPr>
          <w:p w14:paraId="0354A43E" w14:textId="77777777" w:rsidR="009A12D6" w:rsidRPr="00CA3F80" w:rsidRDefault="009A12D6" w:rsidP="003C7307">
            <w:pPr>
              <w:rPr>
                <w:b/>
                <w:lang w:eastAsia="en-US"/>
              </w:rPr>
            </w:pPr>
            <w:r w:rsidRPr="00CA3F80">
              <w:rPr>
                <w:b/>
                <w:lang w:eastAsia="en-US"/>
              </w:rPr>
              <w:t>Comment</w:t>
            </w:r>
          </w:p>
        </w:tc>
      </w:tr>
      <w:tr w:rsidR="009A12D6" w14:paraId="666947CA" w14:textId="77777777" w:rsidTr="003C7307">
        <w:tc>
          <w:tcPr>
            <w:tcW w:w="1413" w:type="dxa"/>
          </w:tcPr>
          <w:p w14:paraId="2ACE4C9E" w14:textId="57A1D689" w:rsidR="009A12D6" w:rsidRDefault="00BF464D" w:rsidP="003C7307">
            <w:pPr>
              <w:rPr>
                <w:lang w:eastAsia="en-US"/>
              </w:rPr>
            </w:pPr>
            <w:r>
              <w:rPr>
                <w:lang w:eastAsia="en-US"/>
              </w:rPr>
              <w:t>Nokia</w:t>
            </w:r>
          </w:p>
        </w:tc>
        <w:tc>
          <w:tcPr>
            <w:tcW w:w="1701" w:type="dxa"/>
          </w:tcPr>
          <w:p w14:paraId="475E1633" w14:textId="01657566" w:rsidR="009A12D6" w:rsidRDefault="00BF464D" w:rsidP="003C7307">
            <w:pPr>
              <w:rPr>
                <w:lang w:eastAsia="en-US"/>
              </w:rPr>
            </w:pPr>
            <w:r>
              <w:rPr>
                <w:lang w:eastAsia="en-US"/>
              </w:rPr>
              <w:t>Yes</w:t>
            </w:r>
          </w:p>
        </w:tc>
        <w:tc>
          <w:tcPr>
            <w:tcW w:w="6517" w:type="dxa"/>
          </w:tcPr>
          <w:p w14:paraId="7F868355" w14:textId="77777777" w:rsidR="009A12D6" w:rsidRDefault="009A12D6" w:rsidP="003C7307">
            <w:pPr>
              <w:rPr>
                <w:lang w:eastAsia="en-US"/>
              </w:rPr>
            </w:pPr>
          </w:p>
        </w:tc>
      </w:tr>
      <w:tr w:rsidR="005B0C14" w14:paraId="668E7E45" w14:textId="77777777" w:rsidTr="006B758F">
        <w:trPr>
          <w:trHeight w:val="109"/>
        </w:trPr>
        <w:tc>
          <w:tcPr>
            <w:tcW w:w="1413" w:type="dxa"/>
          </w:tcPr>
          <w:p w14:paraId="6FF41095" w14:textId="11200149" w:rsidR="005B0C14" w:rsidRDefault="005B0C14" w:rsidP="005B0C14">
            <w:pPr>
              <w:rPr>
                <w:lang w:eastAsia="en-US"/>
              </w:rPr>
            </w:pPr>
            <w:r>
              <w:rPr>
                <w:lang w:eastAsia="en-US"/>
              </w:rPr>
              <w:t>TCL</w:t>
            </w:r>
          </w:p>
        </w:tc>
        <w:tc>
          <w:tcPr>
            <w:tcW w:w="1701" w:type="dxa"/>
          </w:tcPr>
          <w:p w14:paraId="012D1C2B" w14:textId="13DE10CF" w:rsidR="005B0C14" w:rsidRDefault="005B0C14" w:rsidP="005B0C14">
            <w:pPr>
              <w:rPr>
                <w:lang w:eastAsia="en-US"/>
              </w:rPr>
            </w:pPr>
            <w:r>
              <w:rPr>
                <w:lang w:eastAsia="en-US"/>
              </w:rPr>
              <w:t>Yes</w:t>
            </w:r>
          </w:p>
        </w:tc>
        <w:tc>
          <w:tcPr>
            <w:tcW w:w="6517" w:type="dxa"/>
          </w:tcPr>
          <w:p w14:paraId="3A9E50CC" w14:textId="77777777" w:rsidR="005B0C14" w:rsidRDefault="005B0C14" w:rsidP="005B0C14">
            <w:pPr>
              <w:rPr>
                <w:lang w:eastAsia="en-US"/>
              </w:rPr>
            </w:pPr>
          </w:p>
        </w:tc>
      </w:tr>
      <w:tr w:rsidR="00D164AE" w14:paraId="6CCE5487" w14:textId="77777777" w:rsidTr="006B758F">
        <w:trPr>
          <w:trHeight w:val="109"/>
        </w:trPr>
        <w:tc>
          <w:tcPr>
            <w:tcW w:w="1413" w:type="dxa"/>
          </w:tcPr>
          <w:p w14:paraId="27B5F37F" w14:textId="100D774C" w:rsidR="00D164AE" w:rsidRDefault="00D164AE" w:rsidP="00D164AE">
            <w:pPr>
              <w:rPr>
                <w:lang w:eastAsia="en-US"/>
              </w:rPr>
            </w:pPr>
            <w:r>
              <w:rPr>
                <w:lang w:eastAsia="en-US"/>
              </w:rPr>
              <w:t>MediaTek</w:t>
            </w:r>
          </w:p>
        </w:tc>
        <w:tc>
          <w:tcPr>
            <w:tcW w:w="1701" w:type="dxa"/>
          </w:tcPr>
          <w:p w14:paraId="0A4B1799" w14:textId="6FA665D3" w:rsidR="00D164AE" w:rsidRDefault="00D164AE" w:rsidP="00D164AE">
            <w:pPr>
              <w:rPr>
                <w:lang w:eastAsia="en-US"/>
              </w:rPr>
            </w:pPr>
            <w:r>
              <w:rPr>
                <w:lang w:eastAsia="en-US"/>
              </w:rPr>
              <w:t>Yes</w:t>
            </w:r>
          </w:p>
        </w:tc>
        <w:tc>
          <w:tcPr>
            <w:tcW w:w="6517" w:type="dxa"/>
          </w:tcPr>
          <w:p w14:paraId="7DD4EE7E" w14:textId="5D9D5596" w:rsidR="00D164AE" w:rsidRDefault="00D164AE" w:rsidP="00D164AE">
            <w:pPr>
              <w:rPr>
                <w:lang w:eastAsia="en-US"/>
              </w:rPr>
            </w:pPr>
            <w:r>
              <w:rPr>
                <w:lang w:eastAsia="en-US"/>
              </w:rPr>
              <w:t>As current specification, UE may re-acquire the GNSS before RRC re-establishment. T390 should be stopped upon performing the GNSS measurement.</w:t>
            </w:r>
          </w:p>
        </w:tc>
      </w:tr>
    </w:tbl>
    <w:p w14:paraId="6E590DA8" w14:textId="4A274DAB" w:rsidR="009A12D6" w:rsidRDefault="009A12D6" w:rsidP="00A51F86">
      <w:pPr>
        <w:rPr>
          <w:lang w:eastAsia="en-US"/>
        </w:rPr>
      </w:pPr>
    </w:p>
    <w:p w14:paraId="60DB62C6" w14:textId="77777777" w:rsidR="009A12D6" w:rsidRDefault="009A12D6" w:rsidP="00A51F86">
      <w:pPr>
        <w:rPr>
          <w:lang w:eastAsia="en-US"/>
        </w:rPr>
      </w:pPr>
    </w:p>
    <w:p w14:paraId="6E2215A3" w14:textId="56F500E8" w:rsidR="009A12D6" w:rsidRPr="00AC2AE5" w:rsidRDefault="009A12D6" w:rsidP="009A12D6">
      <w:pPr>
        <w:rPr>
          <w:b/>
          <w:lang w:eastAsia="en-US"/>
        </w:rPr>
      </w:pPr>
      <w:r>
        <w:rPr>
          <w:b/>
          <w:lang w:eastAsia="en-US"/>
        </w:rPr>
        <w:t>Rapporteurs understanding:</w:t>
      </w:r>
    </w:p>
    <w:p w14:paraId="2B61BCBF" w14:textId="4DB38DA2" w:rsidR="009A12D6" w:rsidRDefault="009A12D6" w:rsidP="00A51F86">
      <w:pPr>
        <w:rPr>
          <w:lang w:eastAsia="en-US"/>
        </w:rPr>
      </w:pPr>
      <w:r>
        <w:rPr>
          <w:lang w:eastAsia="en-US"/>
        </w:rPr>
        <w:t>In the contribution it stated that the current Rel-17 condition to have valid GNSS position fix before initiating RRC re-establi</w:t>
      </w:r>
      <w:r w:rsidR="006B758F">
        <w:rPr>
          <w:lang w:eastAsia="en-US"/>
        </w:rPr>
        <w:t xml:space="preserve">shment means that the T390 may not be stopped before the GNSS position fix: </w:t>
      </w:r>
    </w:p>
    <w:p w14:paraId="7C4D709E" w14:textId="41E64566" w:rsidR="006B758F" w:rsidRDefault="006B758F" w:rsidP="00A51F86">
      <w:pPr>
        <w:rPr>
          <w:lang w:eastAsia="en-US"/>
        </w:rPr>
      </w:pPr>
    </w:p>
    <w:p w14:paraId="55C5AC24" w14:textId="77777777" w:rsidR="006B758F" w:rsidRPr="006B758F" w:rsidRDefault="006B758F" w:rsidP="006B758F">
      <w:pPr>
        <w:rPr>
          <w:rFonts w:ascii="Arial" w:hAnsi="Arial" w:cs="Arial"/>
        </w:rPr>
      </w:pPr>
      <w:bookmarkStart w:id="0" w:name="_Toc162830972"/>
      <w:bookmarkStart w:id="1" w:name="_Hlk112529398"/>
      <w:r w:rsidRPr="006B758F">
        <w:rPr>
          <w:rFonts w:ascii="Arial" w:hAnsi="Arial" w:cs="Arial"/>
        </w:rPr>
        <w:t>5.3.7.1a</w:t>
      </w:r>
      <w:r w:rsidRPr="006B758F">
        <w:rPr>
          <w:rFonts w:ascii="Arial" w:hAnsi="Arial" w:cs="Arial"/>
        </w:rPr>
        <w:tab/>
        <w:t>Condition for re-establishing RRC Connection in NTN</w:t>
      </w:r>
      <w:bookmarkEnd w:id="0"/>
    </w:p>
    <w:p w14:paraId="1B69BCA5" w14:textId="77777777" w:rsidR="006B758F" w:rsidRPr="00AC69DC" w:rsidRDefault="006B758F" w:rsidP="006B758F">
      <w:r w:rsidRPr="00AC69DC">
        <w:t>If s</w:t>
      </w:r>
      <w:r w:rsidRPr="00AC69DC">
        <w:rPr>
          <w:i/>
        </w:rPr>
        <w:t>ystemInformationBlockType31</w:t>
      </w:r>
      <w:r w:rsidRPr="00AC69DC">
        <w:t xml:space="preserve"> (</w:t>
      </w:r>
      <w:r w:rsidRPr="00AC69DC">
        <w:rPr>
          <w:i/>
        </w:rPr>
        <w:t>systemInformationBlockType31-NB</w:t>
      </w:r>
      <w:r w:rsidRPr="00AC69DC">
        <w:t xml:space="preserve"> in NB-IoT) is broadcast, a RRC connection re-establishment </w:t>
      </w:r>
      <w:r w:rsidRPr="006B758F">
        <w:rPr>
          <w:highlight w:val="yellow"/>
        </w:rPr>
        <w:t>is initiated</w:t>
      </w:r>
      <w:r w:rsidRPr="00AC69DC">
        <w:t xml:space="preserve"> only if the UE has a valid GNSS position.</w:t>
      </w:r>
    </w:p>
    <w:bookmarkEnd w:id="1"/>
    <w:p w14:paraId="4276B812" w14:textId="77777777" w:rsidR="006B758F" w:rsidRPr="00AC69DC" w:rsidRDefault="006B758F" w:rsidP="006B758F">
      <w:pPr>
        <w:pStyle w:val="NO"/>
      </w:pPr>
      <w:r w:rsidRPr="00AC69DC">
        <w:t>NOTE:</w:t>
      </w:r>
      <w:r w:rsidRPr="00AC69DC">
        <w:tab/>
        <w:t>The UE may need to re-acquire the GNSS position before re-establishing the connection to avoid interruption during the connection.</w:t>
      </w:r>
    </w:p>
    <w:p w14:paraId="3A013864" w14:textId="5BDD221A" w:rsidR="006B758F" w:rsidRDefault="006B758F" w:rsidP="00A51F86">
      <w:pPr>
        <w:rPr>
          <w:lang w:eastAsia="en-US"/>
        </w:rPr>
      </w:pPr>
    </w:p>
    <w:p w14:paraId="3BD71193" w14:textId="77777777" w:rsidR="006B758F" w:rsidRDefault="006B758F" w:rsidP="00A51F86">
      <w:pPr>
        <w:rPr>
          <w:lang w:eastAsia="en-US"/>
        </w:rPr>
      </w:pPr>
      <w:r>
        <w:rPr>
          <w:lang w:eastAsia="en-US"/>
        </w:rPr>
        <w:t xml:space="preserve">However, our interpretation is that the Rel-17 condition simply means that the UE shall have a valid GNSS position fix before </w:t>
      </w:r>
      <w:proofErr w:type="spellStart"/>
      <w:r>
        <w:rPr>
          <w:lang w:eastAsia="en-US"/>
        </w:rPr>
        <w:t>RRCConnectionReestablishment</w:t>
      </w:r>
      <w:proofErr w:type="spellEnd"/>
      <w:r>
        <w:rPr>
          <w:lang w:eastAsia="en-US"/>
        </w:rPr>
        <w:t xml:space="preserve"> is sent to the lower layers. With this interpretation, the T390 will always stop after for instance an RLF is triggered. Furthermore, our understanding is that the procedures for Rel-17 GNSS position requirements should not be mixed with Rel-18 GNSS position fix, because the Rel-17 GNSS position requirements does not specify when the GNSS position fixes should be performed. </w:t>
      </w:r>
    </w:p>
    <w:p w14:paraId="00A2F537" w14:textId="448CFA47" w:rsidR="006B758F" w:rsidRDefault="006B758F" w:rsidP="00A51F86">
      <w:pPr>
        <w:rPr>
          <w:rFonts w:eastAsia="SimSun"/>
        </w:rPr>
      </w:pPr>
      <w:r>
        <w:rPr>
          <w:lang w:eastAsia="en-US"/>
        </w:rPr>
        <w:t xml:space="preserve">Furthermore, section 5.5.9 that specify GNSS measurement triggering and reporting, clearly state that the section is for </w:t>
      </w:r>
      <w:r>
        <w:rPr>
          <w:rFonts w:eastAsia="SimSun"/>
        </w:rPr>
        <w:t>“</w:t>
      </w:r>
      <w:r w:rsidRPr="006B758F">
        <w:rPr>
          <w:rFonts w:eastAsia="DengXian"/>
          <w:i/>
        </w:rPr>
        <w:t xml:space="preserve">GNSS measurement can be triggered </w:t>
      </w:r>
      <w:proofErr w:type="spellStart"/>
      <w:r w:rsidRPr="006B758F">
        <w:rPr>
          <w:rFonts w:eastAsia="DengXian"/>
          <w:i/>
        </w:rPr>
        <w:t>aperiodically</w:t>
      </w:r>
      <w:proofErr w:type="spellEnd"/>
      <w:r w:rsidRPr="006B758F">
        <w:rPr>
          <w:rFonts w:eastAsia="DengXian"/>
          <w:i/>
        </w:rPr>
        <w:t xml:space="preserve"> by the GNSS Measurement Command MAC CE (</w:t>
      </w:r>
      <w:r w:rsidRPr="006B758F">
        <w:rPr>
          <w:bCs/>
          <w:i/>
          <w:noProof/>
          <w:lang w:eastAsia="en-GB"/>
        </w:rPr>
        <w:t>see TS 36.321 [6]</w:t>
      </w:r>
      <w:proofErr w:type="gramStart"/>
      <w:r w:rsidRPr="006B758F">
        <w:rPr>
          <w:rFonts w:eastAsia="DengXian"/>
          <w:i/>
        </w:rPr>
        <w:t>), or</w:t>
      </w:r>
      <w:proofErr w:type="gramEnd"/>
      <w:r w:rsidRPr="006B758F">
        <w:rPr>
          <w:rFonts w:eastAsia="DengXian"/>
          <w:i/>
        </w:rPr>
        <w:t xml:space="preserve"> triggered by the UE autonomously if enabled by the network, or triggered by the UE using available idle periods.</w:t>
      </w:r>
      <w:r>
        <w:rPr>
          <w:rFonts w:eastAsia="SimSun"/>
        </w:rPr>
        <w:t xml:space="preserve">”, so in order to bring in Rel-17 GNSS position fix for re-establishment, we have to bring it in here. </w:t>
      </w:r>
    </w:p>
    <w:p w14:paraId="5EE6A68C" w14:textId="77777777" w:rsidR="006B758F" w:rsidRDefault="006B758F" w:rsidP="00A51F86">
      <w:pPr>
        <w:rPr>
          <w:rFonts w:eastAsia="SimSun"/>
        </w:rPr>
      </w:pPr>
    </w:p>
    <w:p w14:paraId="6F6A5B05" w14:textId="41F55398" w:rsidR="006B758F" w:rsidRPr="006B758F" w:rsidRDefault="006B758F" w:rsidP="00A51F86">
      <w:pPr>
        <w:rPr>
          <w:rFonts w:eastAsia="SimSun"/>
        </w:rPr>
      </w:pPr>
      <w:r>
        <w:rPr>
          <w:rFonts w:eastAsia="SimSun"/>
        </w:rPr>
        <w:t>Rapporteurs understanding is that current stopping condition is sufficien</w:t>
      </w:r>
      <w:r w:rsidR="00876D93">
        <w:rPr>
          <w:rFonts w:eastAsia="SimSun"/>
        </w:rPr>
        <w:t xml:space="preserve">t, but a release 17 correction could be pursued to clarify that UE does not transmit </w:t>
      </w:r>
      <w:proofErr w:type="spellStart"/>
      <w:r w:rsidR="00876D93" w:rsidRPr="00876D93">
        <w:rPr>
          <w:rFonts w:eastAsia="SimSun"/>
          <w:i/>
        </w:rPr>
        <w:t>RRCConnectionReestablishmentRequest</w:t>
      </w:r>
      <w:proofErr w:type="spellEnd"/>
      <w:r w:rsidR="00876D93" w:rsidRPr="00876D93">
        <w:rPr>
          <w:rFonts w:eastAsia="SimSun"/>
          <w:i/>
        </w:rPr>
        <w:t xml:space="preserve"> </w:t>
      </w:r>
      <w:r w:rsidR="00876D93">
        <w:rPr>
          <w:rFonts w:eastAsia="SimSun"/>
        </w:rPr>
        <w:t xml:space="preserve">before GNSS is invalid. </w:t>
      </w:r>
    </w:p>
    <w:p w14:paraId="2B533CAA" w14:textId="1E613524" w:rsidR="006B758F" w:rsidRDefault="006B758F" w:rsidP="00A51F86">
      <w:pPr>
        <w:rPr>
          <w:lang w:eastAsia="en-US"/>
        </w:rPr>
      </w:pPr>
    </w:p>
    <w:p w14:paraId="1240762E" w14:textId="77777777" w:rsidR="006B758F" w:rsidRDefault="006B758F" w:rsidP="00A51F86">
      <w:pPr>
        <w:rPr>
          <w:lang w:eastAsia="en-US"/>
        </w:rPr>
      </w:pPr>
    </w:p>
    <w:p w14:paraId="5909CE0A"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7B99DF7C" w14:textId="4FFA20C8" w:rsidR="00876D93" w:rsidRDefault="00876D93" w:rsidP="00A51F86">
      <w:pPr>
        <w:rPr>
          <w:lang w:eastAsia="en-US"/>
        </w:rPr>
      </w:pPr>
    </w:p>
    <w:p w14:paraId="5A71B449" w14:textId="57842CCE" w:rsidR="00A51F86" w:rsidRPr="00A51F86" w:rsidRDefault="00A51F86" w:rsidP="00A51F86">
      <w:pPr>
        <w:rPr>
          <w:lang w:eastAsia="en-US"/>
        </w:rPr>
      </w:pPr>
    </w:p>
    <w:p w14:paraId="5FF2457F" w14:textId="72E1A9E3" w:rsidR="00A209D6" w:rsidRPr="006E13D1" w:rsidRDefault="008C3057" w:rsidP="003F11FC">
      <w:pPr>
        <w:pStyle w:val="Heading1"/>
        <w:jc w:val="both"/>
      </w:pPr>
      <w:r>
        <w:lastRenderedPageBreak/>
        <w:t>Conclusion</w:t>
      </w:r>
    </w:p>
    <w:p w14:paraId="6B206649" w14:textId="3B7490C6" w:rsidR="00C060FE" w:rsidRDefault="006D4D6F" w:rsidP="00FA3474">
      <w:pPr>
        <w:rPr>
          <w:lang w:eastAsia="ko-KR"/>
        </w:rPr>
      </w:pPr>
      <w:r w:rsidRPr="00F97E01">
        <w:rPr>
          <w:lang w:eastAsia="ko-KR"/>
        </w:rPr>
        <w:t>In this contribution we</w:t>
      </w:r>
      <w:r w:rsidR="007217A0">
        <w:rPr>
          <w:lang w:eastAsia="ko-KR"/>
        </w:rPr>
        <w:t xml:space="preserve"> have the following observations and proposals:</w:t>
      </w:r>
    </w:p>
    <w:p w14:paraId="1200972F" w14:textId="77777777" w:rsidR="00FE1141" w:rsidRDefault="00FE1141" w:rsidP="00FA3474">
      <w:pPr>
        <w:rPr>
          <w:lang w:eastAsia="ko-KR"/>
        </w:rPr>
      </w:pPr>
    </w:p>
    <w:p w14:paraId="600E3C22" w14:textId="4A20A952" w:rsidR="00545A98" w:rsidRDefault="00545A98" w:rsidP="007201FD">
      <w:pPr>
        <w:spacing w:after="60"/>
        <w:rPr>
          <w:lang w:eastAsia="ko-KR"/>
        </w:rPr>
      </w:pPr>
    </w:p>
    <w:p w14:paraId="44968E2B" w14:textId="0B46A21F" w:rsidR="00B64EAF" w:rsidRDefault="00B64EAF" w:rsidP="00B64EAF">
      <w:pPr>
        <w:jc w:val="both"/>
        <w:rPr>
          <w:b/>
        </w:rPr>
      </w:pPr>
      <w:r>
        <w:rPr>
          <w:b/>
        </w:rPr>
        <w:t xml:space="preserve">Proposal 1: </w:t>
      </w:r>
      <w:r w:rsidR="0059591A">
        <w:rPr>
          <w:b/>
        </w:rPr>
        <w:t>...</w:t>
      </w:r>
      <w:r>
        <w:rPr>
          <w:b/>
        </w:rPr>
        <w:t xml:space="preserve">. </w:t>
      </w:r>
    </w:p>
    <w:p w14:paraId="1C10190C" w14:textId="20D9738C" w:rsidR="00EF711D" w:rsidRDefault="00EF711D" w:rsidP="00EF711D">
      <w:pPr>
        <w:jc w:val="both"/>
        <w:rPr>
          <w:b/>
        </w:rPr>
      </w:pPr>
    </w:p>
    <w:p w14:paraId="17EBD47F" w14:textId="5BED02C4" w:rsidR="0059591A" w:rsidRDefault="0059591A" w:rsidP="0059591A">
      <w:pPr>
        <w:jc w:val="both"/>
        <w:rPr>
          <w:b/>
        </w:rPr>
      </w:pPr>
      <w:r>
        <w:rPr>
          <w:b/>
        </w:rPr>
        <w:t xml:space="preserve">Proposal 2: .... </w:t>
      </w:r>
    </w:p>
    <w:p w14:paraId="51327629" w14:textId="4D43B832" w:rsidR="0059591A" w:rsidRDefault="0059591A" w:rsidP="00EF711D">
      <w:pPr>
        <w:jc w:val="both"/>
        <w:rPr>
          <w:b/>
        </w:rPr>
      </w:pPr>
    </w:p>
    <w:p w14:paraId="39FE2883" w14:textId="6664F4F7" w:rsidR="0059591A" w:rsidRDefault="0059591A" w:rsidP="00EF711D">
      <w:pPr>
        <w:jc w:val="both"/>
        <w:rPr>
          <w:b/>
        </w:rPr>
      </w:pPr>
    </w:p>
    <w:p w14:paraId="63FAE02D" w14:textId="77777777" w:rsidR="0059591A" w:rsidRDefault="0059591A" w:rsidP="00EF711D">
      <w:pPr>
        <w:jc w:val="both"/>
        <w:rPr>
          <w:b/>
        </w:rPr>
      </w:pPr>
    </w:p>
    <w:p w14:paraId="53239F5F" w14:textId="77777777" w:rsidR="00957CE0" w:rsidRDefault="00957CE0" w:rsidP="00254045">
      <w:pPr>
        <w:jc w:val="both"/>
        <w:rPr>
          <w:b/>
        </w:rPr>
      </w:pPr>
    </w:p>
    <w:p w14:paraId="6408D72B" w14:textId="59651DF4" w:rsidR="0083484D" w:rsidRPr="00FF7C4E" w:rsidRDefault="00051DF8" w:rsidP="0083484D">
      <w:pPr>
        <w:pStyle w:val="Heading1"/>
      </w:pPr>
      <w:r>
        <w:t>Reference</w:t>
      </w:r>
      <w:r w:rsidR="0083484D" w:rsidRPr="00001886">
        <w:t xml:space="preserve"> </w:t>
      </w:r>
    </w:p>
    <w:p w14:paraId="20806058" w14:textId="3DB46B4F" w:rsidR="009C199F" w:rsidRDefault="009C199F" w:rsidP="00BF409E">
      <w:pPr>
        <w:pStyle w:val="references"/>
        <w:spacing w:after="180" w:line="240" w:lineRule="auto"/>
        <w:rPr>
          <w:szCs w:val="20"/>
        </w:rPr>
      </w:pPr>
      <w:r>
        <w:rPr>
          <w:szCs w:val="20"/>
        </w:rPr>
        <w:t xml:space="preserve">R2-2404594, Discussion on RACH triggering during T390 running, OPPO. </w:t>
      </w:r>
    </w:p>
    <w:p w14:paraId="4D857A09" w14:textId="5E9644D0" w:rsidR="009C199F" w:rsidRDefault="009C199F" w:rsidP="00BF409E">
      <w:pPr>
        <w:pStyle w:val="references"/>
        <w:spacing w:after="180" w:line="240" w:lineRule="auto"/>
        <w:rPr>
          <w:szCs w:val="20"/>
        </w:rPr>
      </w:pPr>
      <w:r>
        <w:rPr>
          <w:szCs w:val="20"/>
        </w:rPr>
        <w:t>R2-2405151, [S068] Handling GNSS uplink transmission extension during handover, Samsung, ZTE and Google</w:t>
      </w:r>
    </w:p>
    <w:p w14:paraId="60FA86D5" w14:textId="1D29754A" w:rsidR="009C199F" w:rsidRDefault="009C199F" w:rsidP="00BF409E">
      <w:pPr>
        <w:pStyle w:val="references"/>
        <w:spacing w:after="180" w:line="240" w:lineRule="auto"/>
        <w:rPr>
          <w:szCs w:val="20"/>
        </w:rPr>
      </w:pPr>
      <w:r>
        <w:rPr>
          <w:szCs w:val="20"/>
        </w:rPr>
        <w:t>R2-2404653, T390 handling during mobility [S067][S068], Apple</w:t>
      </w:r>
    </w:p>
    <w:p w14:paraId="510E4FCA" w14:textId="29CF5F68" w:rsidR="009C199F" w:rsidRDefault="009C199F" w:rsidP="00BF409E">
      <w:pPr>
        <w:pStyle w:val="references"/>
        <w:spacing w:after="180" w:line="240" w:lineRule="auto"/>
        <w:rPr>
          <w:szCs w:val="20"/>
        </w:rPr>
      </w:pPr>
      <w:r>
        <w:rPr>
          <w:szCs w:val="20"/>
        </w:rPr>
        <w:t>R2-2405499, [S068] UE behaviour on T390 upon handover or CHO, Huawei, HisSilicon</w:t>
      </w:r>
    </w:p>
    <w:p w14:paraId="43654F1E" w14:textId="6374E4FA" w:rsidR="009C199F" w:rsidRDefault="009C199F" w:rsidP="00BF409E">
      <w:pPr>
        <w:pStyle w:val="references"/>
        <w:spacing w:after="180" w:line="240" w:lineRule="auto"/>
        <w:rPr>
          <w:szCs w:val="20"/>
        </w:rPr>
      </w:pPr>
      <w:r>
        <w:rPr>
          <w:szCs w:val="20"/>
        </w:rPr>
        <w:t>R2-2405440, On left open issues for T390 handling, Nokia, Nokia Shanghai bell</w:t>
      </w:r>
    </w:p>
    <w:p w14:paraId="168128EF" w14:textId="24D6E67A" w:rsidR="009C199F" w:rsidRPr="009C199F" w:rsidRDefault="0047518A" w:rsidP="00BF409E">
      <w:pPr>
        <w:pStyle w:val="references"/>
        <w:spacing w:after="180" w:line="240" w:lineRule="auto"/>
        <w:rPr>
          <w:szCs w:val="20"/>
        </w:rPr>
      </w:pPr>
      <w:r>
        <w:rPr>
          <w:szCs w:val="20"/>
        </w:rPr>
        <w:t>R2-2405526, Corrections on the conditions for stopping T390, Google</w:t>
      </w:r>
    </w:p>
    <w:p w14:paraId="3B84B2C1" w14:textId="28725609" w:rsidR="0004383E" w:rsidRDefault="0004383E" w:rsidP="0004383E">
      <w:pPr>
        <w:rPr>
          <w:lang w:eastAsia="en-US"/>
        </w:rPr>
      </w:pPr>
    </w:p>
    <w:sectPr w:rsidR="0004383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9160" w14:textId="77777777" w:rsidR="00D052AB" w:rsidRDefault="00D052AB" w:rsidP="00051DF8">
      <w:r>
        <w:separator/>
      </w:r>
    </w:p>
  </w:endnote>
  <w:endnote w:type="continuationSeparator" w:id="0">
    <w:p w14:paraId="6076310C" w14:textId="77777777" w:rsidR="00D052AB" w:rsidRDefault="00D052AB" w:rsidP="00051DF8">
      <w:r>
        <w:continuationSeparator/>
      </w:r>
    </w:p>
  </w:endnote>
  <w:endnote w:type="continuationNotice" w:id="1">
    <w:p w14:paraId="2CD5BCBD" w14:textId="77777777" w:rsidR="00D052AB" w:rsidRDefault="00D052AB" w:rsidP="00051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187A" w14:textId="77777777" w:rsidR="00D052AB" w:rsidRDefault="00D052AB" w:rsidP="00051DF8">
      <w:r>
        <w:separator/>
      </w:r>
    </w:p>
  </w:footnote>
  <w:footnote w:type="continuationSeparator" w:id="0">
    <w:p w14:paraId="2279B67B" w14:textId="77777777" w:rsidR="00D052AB" w:rsidRDefault="00D052AB" w:rsidP="00051DF8">
      <w:r>
        <w:continuationSeparator/>
      </w:r>
    </w:p>
  </w:footnote>
  <w:footnote w:type="continuationNotice" w:id="1">
    <w:p w14:paraId="4C142E4A" w14:textId="77777777" w:rsidR="00D052AB" w:rsidRDefault="00D052AB" w:rsidP="00051D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BE5"/>
    <w:multiLevelType w:val="hybridMultilevel"/>
    <w:tmpl w:val="965E1E88"/>
    <w:lvl w:ilvl="0" w:tplc="B5FAEECC">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19449FD"/>
    <w:multiLevelType w:val="hybridMultilevel"/>
    <w:tmpl w:val="5F268BB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749" w:hanging="360"/>
      </w:pPr>
      <w:rPr>
        <w:rFonts w:ascii="Courier New" w:hAnsi="Courier New" w:cs="Courier New" w:hint="default"/>
      </w:rPr>
    </w:lvl>
    <w:lvl w:ilvl="2" w:tplc="08090005">
      <w:start w:val="1"/>
      <w:numFmt w:val="bullet"/>
      <w:lvlText w:val=""/>
      <w:lvlJc w:val="left"/>
      <w:pPr>
        <w:ind w:left="1469" w:hanging="360"/>
      </w:pPr>
      <w:rPr>
        <w:rFonts w:ascii="Wingdings" w:hAnsi="Wingdings" w:hint="default"/>
      </w:rPr>
    </w:lvl>
    <w:lvl w:ilvl="3" w:tplc="08090001">
      <w:start w:val="1"/>
      <w:numFmt w:val="bullet"/>
      <w:lvlText w:val=""/>
      <w:lvlJc w:val="left"/>
      <w:pPr>
        <w:ind w:left="2189" w:hanging="360"/>
      </w:pPr>
      <w:rPr>
        <w:rFonts w:ascii="Symbol" w:hAnsi="Symbol" w:hint="default"/>
      </w:rPr>
    </w:lvl>
    <w:lvl w:ilvl="4" w:tplc="08090003" w:tentative="1">
      <w:start w:val="1"/>
      <w:numFmt w:val="bullet"/>
      <w:lvlText w:val="o"/>
      <w:lvlJc w:val="left"/>
      <w:pPr>
        <w:ind w:left="2909" w:hanging="360"/>
      </w:pPr>
      <w:rPr>
        <w:rFonts w:ascii="Courier New" w:hAnsi="Courier New" w:cs="Courier New" w:hint="default"/>
      </w:rPr>
    </w:lvl>
    <w:lvl w:ilvl="5" w:tplc="08090005" w:tentative="1">
      <w:start w:val="1"/>
      <w:numFmt w:val="bullet"/>
      <w:lvlText w:val=""/>
      <w:lvlJc w:val="left"/>
      <w:pPr>
        <w:ind w:left="3629" w:hanging="360"/>
      </w:pPr>
      <w:rPr>
        <w:rFonts w:ascii="Wingdings" w:hAnsi="Wingdings" w:hint="default"/>
      </w:rPr>
    </w:lvl>
    <w:lvl w:ilvl="6" w:tplc="08090001" w:tentative="1">
      <w:start w:val="1"/>
      <w:numFmt w:val="bullet"/>
      <w:lvlText w:val=""/>
      <w:lvlJc w:val="left"/>
      <w:pPr>
        <w:ind w:left="4349" w:hanging="360"/>
      </w:pPr>
      <w:rPr>
        <w:rFonts w:ascii="Symbol" w:hAnsi="Symbol" w:hint="default"/>
      </w:rPr>
    </w:lvl>
    <w:lvl w:ilvl="7" w:tplc="08090003" w:tentative="1">
      <w:start w:val="1"/>
      <w:numFmt w:val="bullet"/>
      <w:lvlText w:val="o"/>
      <w:lvlJc w:val="left"/>
      <w:pPr>
        <w:ind w:left="5069" w:hanging="360"/>
      </w:pPr>
      <w:rPr>
        <w:rFonts w:ascii="Courier New" w:hAnsi="Courier New" w:cs="Courier New" w:hint="default"/>
      </w:rPr>
    </w:lvl>
    <w:lvl w:ilvl="8" w:tplc="08090005" w:tentative="1">
      <w:start w:val="1"/>
      <w:numFmt w:val="bullet"/>
      <w:lvlText w:val=""/>
      <w:lvlJc w:val="left"/>
      <w:pPr>
        <w:ind w:left="5789" w:hanging="360"/>
      </w:pPr>
      <w:rPr>
        <w:rFonts w:ascii="Wingdings" w:hAnsi="Wingdings" w:hint="default"/>
      </w:rPr>
    </w:lvl>
  </w:abstractNum>
  <w:abstractNum w:abstractNumId="2" w15:restartNumberingAfterBreak="0">
    <w:nsid w:val="02DF58B5"/>
    <w:multiLevelType w:val="hybridMultilevel"/>
    <w:tmpl w:val="761C78CE"/>
    <w:lvl w:ilvl="0" w:tplc="3B8E46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5F37803"/>
    <w:multiLevelType w:val="hybridMultilevel"/>
    <w:tmpl w:val="D2EC1E1C"/>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0E3E"/>
    <w:multiLevelType w:val="hybridMultilevel"/>
    <w:tmpl w:val="1D665A00"/>
    <w:lvl w:ilvl="0" w:tplc="2BAA7E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E50418F"/>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41539"/>
    <w:multiLevelType w:val="hybridMultilevel"/>
    <w:tmpl w:val="A986F284"/>
    <w:lvl w:ilvl="0" w:tplc="1A0EFD7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8F359E3"/>
    <w:multiLevelType w:val="hybridMultilevel"/>
    <w:tmpl w:val="39F4D818"/>
    <w:lvl w:ilvl="0" w:tplc="71121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731207"/>
    <w:multiLevelType w:val="hybridMultilevel"/>
    <w:tmpl w:val="3830F902"/>
    <w:lvl w:ilvl="0" w:tplc="01AC68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506298"/>
    <w:multiLevelType w:val="hybridMultilevel"/>
    <w:tmpl w:val="07662486"/>
    <w:lvl w:ilvl="0" w:tplc="CDE67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4A345E"/>
    <w:multiLevelType w:val="hybridMultilevel"/>
    <w:tmpl w:val="72D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5FF5CA2"/>
    <w:multiLevelType w:val="hybridMultilevel"/>
    <w:tmpl w:val="3066471C"/>
    <w:lvl w:ilvl="0" w:tplc="D21627E0">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970002"/>
    <w:multiLevelType w:val="hybridMultilevel"/>
    <w:tmpl w:val="6478C878"/>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9620A"/>
    <w:multiLevelType w:val="hybridMultilevel"/>
    <w:tmpl w:val="DE82D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D40CD"/>
    <w:multiLevelType w:val="hybridMultilevel"/>
    <w:tmpl w:val="52C0119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06721B3"/>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B5A1D81"/>
    <w:multiLevelType w:val="hybridMultilevel"/>
    <w:tmpl w:val="E62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C6184"/>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2A91EAE"/>
    <w:multiLevelType w:val="hybridMultilevel"/>
    <w:tmpl w:val="8746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D7A9D"/>
    <w:multiLevelType w:val="hybridMultilevel"/>
    <w:tmpl w:val="587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D772E"/>
    <w:multiLevelType w:val="hybridMultilevel"/>
    <w:tmpl w:val="0F0C8186"/>
    <w:lvl w:ilvl="0" w:tplc="D1E0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D410CB2"/>
    <w:multiLevelType w:val="hybridMultilevel"/>
    <w:tmpl w:val="1AE8955E"/>
    <w:lvl w:ilvl="0" w:tplc="2F0A1A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6"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A544A"/>
    <w:multiLevelType w:val="singleLevel"/>
    <w:tmpl w:val="42482370"/>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0" w15:restartNumberingAfterBreak="0">
    <w:nsid w:val="571916AD"/>
    <w:multiLevelType w:val="hybridMultilevel"/>
    <w:tmpl w:val="30A202EC"/>
    <w:lvl w:ilvl="0" w:tplc="3070C8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8063243"/>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8CA0C15"/>
    <w:multiLevelType w:val="hybridMultilevel"/>
    <w:tmpl w:val="37562810"/>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5F42332F"/>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8F44FB"/>
    <w:multiLevelType w:val="hybridMultilevel"/>
    <w:tmpl w:val="6F8CBE66"/>
    <w:lvl w:ilvl="0" w:tplc="711A7A02">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7601812"/>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91B788D"/>
    <w:multiLevelType w:val="hybridMultilevel"/>
    <w:tmpl w:val="1C8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328A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6BD80706"/>
    <w:multiLevelType w:val="hybridMultilevel"/>
    <w:tmpl w:val="56D4557A"/>
    <w:lvl w:ilvl="0" w:tplc="8BBA07FC">
      <w:start w:val="1"/>
      <w:numFmt w:val="decimalZero"/>
      <w:pStyle w:val="PatentBody"/>
      <w:lvlText w:val="[00%1]"/>
      <w:lvlJc w:val="left"/>
      <w:pPr>
        <w:tabs>
          <w:tab w:val="num" w:pos="1288"/>
        </w:tabs>
        <w:ind w:left="1288" w:hanging="720"/>
      </w:pPr>
      <w:rPr>
        <w:rFonts w:ascii="Arial" w:hAnsi="Arial" w:hint="default"/>
        <w:b/>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0D7DFA"/>
    <w:multiLevelType w:val="hybridMultilevel"/>
    <w:tmpl w:val="61CA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30318"/>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8814CFD"/>
    <w:multiLevelType w:val="hybridMultilevel"/>
    <w:tmpl w:val="B1221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F44CA"/>
    <w:multiLevelType w:val="hybridMultilevel"/>
    <w:tmpl w:val="52E46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61921064">
    <w:abstractNumId w:val="38"/>
  </w:num>
  <w:num w:numId="2" w16cid:durableId="1864706097">
    <w:abstractNumId w:val="39"/>
  </w:num>
  <w:num w:numId="3" w16cid:durableId="2033720136">
    <w:abstractNumId w:val="29"/>
  </w:num>
  <w:num w:numId="4" w16cid:durableId="1536232248">
    <w:abstractNumId w:val="24"/>
  </w:num>
  <w:num w:numId="5" w16cid:durableId="141431141">
    <w:abstractNumId w:val="25"/>
  </w:num>
  <w:num w:numId="6" w16cid:durableId="1269698808">
    <w:abstractNumId w:val="21"/>
  </w:num>
  <w:num w:numId="7" w16cid:durableId="483280147">
    <w:abstractNumId w:val="15"/>
  </w:num>
  <w:num w:numId="8" w16cid:durableId="289940260">
    <w:abstractNumId w:val="26"/>
  </w:num>
  <w:num w:numId="9" w16cid:durableId="739599917">
    <w:abstractNumId w:val="16"/>
  </w:num>
  <w:num w:numId="10" w16cid:durableId="53043876">
    <w:abstractNumId w:val="23"/>
  </w:num>
  <w:num w:numId="11" w16cid:durableId="3871109">
    <w:abstractNumId w:val="2"/>
  </w:num>
  <w:num w:numId="12" w16cid:durableId="2067339780">
    <w:abstractNumId w:val="4"/>
  </w:num>
  <w:num w:numId="13" w16cid:durableId="1433165723">
    <w:abstractNumId w:val="30"/>
  </w:num>
  <w:num w:numId="14" w16cid:durableId="688265190">
    <w:abstractNumId w:val="0"/>
  </w:num>
  <w:num w:numId="15" w16cid:durableId="1721048761">
    <w:abstractNumId w:val="27"/>
  </w:num>
  <w:num w:numId="16" w16cid:durableId="1731928095">
    <w:abstractNumId w:val="33"/>
  </w:num>
  <w:num w:numId="17" w16cid:durableId="1002508315">
    <w:abstractNumId w:val="37"/>
  </w:num>
  <w:num w:numId="18" w16cid:durableId="1142775028">
    <w:abstractNumId w:val="43"/>
  </w:num>
  <w:num w:numId="19" w16cid:durableId="1395469459">
    <w:abstractNumId w:val="18"/>
  </w:num>
  <w:num w:numId="20" w16cid:durableId="2066373491">
    <w:abstractNumId w:val="32"/>
  </w:num>
  <w:num w:numId="21" w16cid:durableId="196089773">
    <w:abstractNumId w:val="3"/>
  </w:num>
  <w:num w:numId="22" w16cid:durableId="1681620039">
    <w:abstractNumId w:val="6"/>
  </w:num>
  <w:num w:numId="23" w16cid:durableId="326598370">
    <w:abstractNumId w:val="42"/>
  </w:num>
  <w:num w:numId="24" w16cid:durableId="679309425">
    <w:abstractNumId w:val="8"/>
  </w:num>
  <w:num w:numId="25" w16cid:durableId="1737321304">
    <w:abstractNumId w:val="35"/>
  </w:num>
  <w:num w:numId="26" w16cid:durableId="191041771">
    <w:abstractNumId w:val="17"/>
  </w:num>
  <w:num w:numId="27" w16cid:durableId="1946303920">
    <w:abstractNumId w:val="7"/>
  </w:num>
  <w:num w:numId="28" w16cid:durableId="721952766">
    <w:abstractNumId w:val="22"/>
  </w:num>
  <w:num w:numId="29" w16cid:durableId="42095228">
    <w:abstractNumId w:val="11"/>
  </w:num>
  <w:num w:numId="30" w16cid:durableId="508760076">
    <w:abstractNumId w:val="44"/>
  </w:num>
  <w:num w:numId="31" w16cid:durableId="1663199896">
    <w:abstractNumId w:val="40"/>
  </w:num>
  <w:num w:numId="32" w16cid:durableId="782458720">
    <w:abstractNumId w:val="10"/>
  </w:num>
  <w:num w:numId="33" w16cid:durableId="274559371">
    <w:abstractNumId w:val="19"/>
  </w:num>
  <w:num w:numId="34" w16cid:durableId="1404255419">
    <w:abstractNumId w:val="20"/>
  </w:num>
  <w:num w:numId="35" w16cid:durableId="1867406343">
    <w:abstractNumId w:val="36"/>
  </w:num>
  <w:num w:numId="36" w16cid:durableId="1608737948">
    <w:abstractNumId w:val="5"/>
  </w:num>
  <w:num w:numId="37" w16cid:durableId="929654807">
    <w:abstractNumId w:val="9"/>
  </w:num>
  <w:num w:numId="38" w16cid:durableId="1168405054">
    <w:abstractNumId w:val="31"/>
  </w:num>
  <w:num w:numId="39" w16cid:durableId="1575121955">
    <w:abstractNumId w:val="12"/>
  </w:num>
  <w:num w:numId="40" w16cid:durableId="638652966">
    <w:abstractNumId w:val="41"/>
  </w:num>
  <w:num w:numId="41" w16cid:durableId="32197281">
    <w:abstractNumId w:val="13"/>
  </w:num>
  <w:num w:numId="42" w16cid:durableId="2068217749">
    <w:abstractNumId w:val="28"/>
  </w:num>
  <w:num w:numId="43" w16cid:durableId="1806312124">
    <w:abstractNumId w:val="1"/>
  </w:num>
  <w:num w:numId="44" w16cid:durableId="1319503510">
    <w:abstractNumId w:val="14"/>
  </w:num>
  <w:num w:numId="45" w16cid:durableId="89662371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8B3"/>
    <w:rsid w:val="00000E92"/>
    <w:rsid w:val="00001886"/>
    <w:rsid w:val="00002263"/>
    <w:rsid w:val="00002E39"/>
    <w:rsid w:val="000038B6"/>
    <w:rsid w:val="00004AB4"/>
    <w:rsid w:val="0000598C"/>
    <w:rsid w:val="00006D66"/>
    <w:rsid w:val="00006DCE"/>
    <w:rsid w:val="00007761"/>
    <w:rsid w:val="00007CAB"/>
    <w:rsid w:val="0001163B"/>
    <w:rsid w:val="00011C8D"/>
    <w:rsid w:val="00013CDB"/>
    <w:rsid w:val="00014BC5"/>
    <w:rsid w:val="000153CC"/>
    <w:rsid w:val="00015950"/>
    <w:rsid w:val="00015C5F"/>
    <w:rsid w:val="00016031"/>
    <w:rsid w:val="000162E9"/>
    <w:rsid w:val="000163E2"/>
    <w:rsid w:val="00016554"/>
    <w:rsid w:val="00016557"/>
    <w:rsid w:val="00021B17"/>
    <w:rsid w:val="00022927"/>
    <w:rsid w:val="0002299F"/>
    <w:rsid w:val="00023C40"/>
    <w:rsid w:val="000245EC"/>
    <w:rsid w:val="00025377"/>
    <w:rsid w:val="00025423"/>
    <w:rsid w:val="00026BFC"/>
    <w:rsid w:val="00027970"/>
    <w:rsid w:val="00027AEF"/>
    <w:rsid w:val="00027DC5"/>
    <w:rsid w:val="000302F2"/>
    <w:rsid w:val="00032642"/>
    <w:rsid w:val="00033313"/>
    <w:rsid w:val="00033397"/>
    <w:rsid w:val="00035A5D"/>
    <w:rsid w:val="00035DDB"/>
    <w:rsid w:val="00035DF0"/>
    <w:rsid w:val="00036A24"/>
    <w:rsid w:val="000375A6"/>
    <w:rsid w:val="00040095"/>
    <w:rsid w:val="000403D7"/>
    <w:rsid w:val="00040932"/>
    <w:rsid w:val="0004169F"/>
    <w:rsid w:val="00042C77"/>
    <w:rsid w:val="0004383E"/>
    <w:rsid w:val="0004585B"/>
    <w:rsid w:val="000472BC"/>
    <w:rsid w:val="00051492"/>
    <w:rsid w:val="00051A55"/>
    <w:rsid w:val="00051D35"/>
    <w:rsid w:val="00051DF8"/>
    <w:rsid w:val="00051EFD"/>
    <w:rsid w:val="00052840"/>
    <w:rsid w:val="0005302A"/>
    <w:rsid w:val="0005588D"/>
    <w:rsid w:val="00060D3E"/>
    <w:rsid w:val="00064501"/>
    <w:rsid w:val="000647B6"/>
    <w:rsid w:val="00064A09"/>
    <w:rsid w:val="00064E50"/>
    <w:rsid w:val="00065268"/>
    <w:rsid w:val="00070BD9"/>
    <w:rsid w:val="00071C4F"/>
    <w:rsid w:val="00072646"/>
    <w:rsid w:val="00073C9C"/>
    <w:rsid w:val="0007792A"/>
    <w:rsid w:val="00080512"/>
    <w:rsid w:val="00081240"/>
    <w:rsid w:val="000824A8"/>
    <w:rsid w:val="0008378E"/>
    <w:rsid w:val="00085269"/>
    <w:rsid w:val="00086753"/>
    <w:rsid w:val="00090468"/>
    <w:rsid w:val="00090CD4"/>
    <w:rsid w:val="000914AC"/>
    <w:rsid w:val="00093E84"/>
    <w:rsid w:val="00094568"/>
    <w:rsid w:val="00094C6B"/>
    <w:rsid w:val="00095044"/>
    <w:rsid w:val="00095EA7"/>
    <w:rsid w:val="000A4C20"/>
    <w:rsid w:val="000A60C3"/>
    <w:rsid w:val="000A627A"/>
    <w:rsid w:val="000A6D23"/>
    <w:rsid w:val="000B0115"/>
    <w:rsid w:val="000B02F8"/>
    <w:rsid w:val="000B0B40"/>
    <w:rsid w:val="000B0BF3"/>
    <w:rsid w:val="000B0D3B"/>
    <w:rsid w:val="000B0EB1"/>
    <w:rsid w:val="000B0EF0"/>
    <w:rsid w:val="000B1752"/>
    <w:rsid w:val="000B40D8"/>
    <w:rsid w:val="000B4877"/>
    <w:rsid w:val="000B6398"/>
    <w:rsid w:val="000B7BCF"/>
    <w:rsid w:val="000C18FE"/>
    <w:rsid w:val="000C259D"/>
    <w:rsid w:val="000C2B2C"/>
    <w:rsid w:val="000C522B"/>
    <w:rsid w:val="000C5340"/>
    <w:rsid w:val="000C7FB6"/>
    <w:rsid w:val="000D1CD8"/>
    <w:rsid w:val="000D2E51"/>
    <w:rsid w:val="000D3336"/>
    <w:rsid w:val="000D4B95"/>
    <w:rsid w:val="000D58AB"/>
    <w:rsid w:val="000D64F1"/>
    <w:rsid w:val="000D6E3F"/>
    <w:rsid w:val="000D75DC"/>
    <w:rsid w:val="000D78C4"/>
    <w:rsid w:val="000D79B3"/>
    <w:rsid w:val="000E01FF"/>
    <w:rsid w:val="000E3934"/>
    <w:rsid w:val="000E4069"/>
    <w:rsid w:val="000E5108"/>
    <w:rsid w:val="000E6808"/>
    <w:rsid w:val="000F3D49"/>
    <w:rsid w:val="000F431E"/>
    <w:rsid w:val="000F481F"/>
    <w:rsid w:val="000F5267"/>
    <w:rsid w:val="000F526A"/>
    <w:rsid w:val="000F57DC"/>
    <w:rsid w:val="000F5D83"/>
    <w:rsid w:val="000F678B"/>
    <w:rsid w:val="000F6A70"/>
    <w:rsid w:val="000F6CE7"/>
    <w:rsid w:val="000F7A11"/>
    <w:rsid w:val="00100327"/>
    <w:rsid w:val="001010DB"/>
    <w:rsid w:val="001011C1"/>
    <w:rsid w:val="0010368C"/>
    <w:rsid w:val="00104660"/>
    <w:rsid w:val="0010781D"/>
    <w:rsid w:val="00111757"/>
    <w:rsid w:val="00111F41"/>
    <w:rsid w:val="00112AE8"/>
    <w:rsid w:val="00112F1A"/>
    <w:rsid w:val="001133A2"/>
    <w:rsid w:val="00116E36"/>
    <w:rsid w:val="00117C7C"/>
    <w:rsid w:val="0012049E"/>
    <w:rsid w:val="001209F8"/>
    <w:rsid w:val="001226A2"/>
    <w:rsid w:val="00123AC6"/>
    <w:rsid w:val="00124DD4"/>
    <w:rsid w:val="0012502C"/>
    <w:rsid w:val="00126400"/>
    <w:rsid w:val="00130A42"/>
    <w:rsid w:val="001311DA"/>
    <w:rsid w:val="00131BCA"/>
    <w:rsid w:val="001330DF"/>
    <w:rsid w:val="0013373E"/>
    <w:rsid w:val="0013585C"/>
    <w:rsid w:val="001370A3"/>
    <w:rsid w:val="0014230B"/>
    <w:rsid w:val="00143363"/>
    <w:rsid w:val="001436BC"/>
    <w:rsid w:val="001446F4"/>
    <w:rsid w:val="00145075"/>
    <w:rsid w:val="00147ED6"/>
    <w:rsid w:val="0015006E"/>
    <w:rsid w:val="001500B8"/>
    <w:rsid w:val="0015261F"/>
    <w:rsid w:val="001617E5"/>
    <w:rsid w:val="00161BC0"/>
    <w:rsid w:val="001644D9"/>
    <w:rsid w:val="00165A0D"/>
    <w:rsid w:val="00166728"/>
    <w:rsid w:val="0016769C"/>
    <w:rsid w:val="00170047"/>
    <w:rsid w:val="00171DA1"/>
    <w:rsid w:val="001741A0"/>
    <w:rsid w:val="00174291"/>
    <w:rsid w:val="00174398"/>
    <w:rsid w:val="00174D8C"/>
    <w:rsid w:val="00175FA0"/>
    <w:rsid w:val="001767C8"/>
    <w:rsid w:val="00180692"/>
    <w:rsid w:val="0018139B"/>
    <w:rsid w:val="00181483"/>
    <w:rsid w:val="00182E67"/>
    <w:rsid w:val="0018307F"/>
    <w:rsid w:val="00183778"/>
    <w:rsid w:val="001841BF"/>
    <w:rsid w:val="001845D5"/>
    <w:rsid w:val="0018515E"/>
    <w:rsid w:val="00185BC1"/>
    <w:rsid w:val="00186138"/>
    <w:rsid w:val="00186370"/>
    <w:rsid w:val="00187566"/>
    <w:rsid w:val="00190972"/>
    <w:rsid w:val="00191EFD"/>
    <w:rsid w:val="001920E7"/>
    <w:rsid w:val="001921CE"/>
    <w:rsid w:val="00194515"/>
    <w:rsid w:val="001949CE"/>
    <w:rsid w:val="00194CD0"/>
    <w:rsid w:val="0019500E"/>
    <w:rsid w:val="00195FB0"/>
    <w:rsid w:val="001962AF"/>
    <w:rsid w:val="00196550"/>
    <w:rsid w:val="00197FF3"/>
    <w:rsid w:val="001A18D7"/>
    <w:rsid w:val="001A63A7"/>
    <w:rsid w:val="001A6EB8"/>
    <w:rsid w:val="001A7CD4"/>
    <w:rsid w:val="001B1BDE"/>
    <w:rsid w:val="001B1DB9"/>
    <w:rsid w:val="001B1E91"/>
    <w:rsid w:val="001B1FA7"/>
    <w:rsid w:val="001B24B0"/>
    <w:rsid w:val="001B3311"/>
    <w:rsid w:val="001B349E"/>
    <w:rsid w:val="001B49C9"/>
    <w:rsid w:val="001B5A48"/>
    <w:rsid w:val="001C23F4"/>
    <w:rsid w:val="001C3543"/>
    <w:rsid w:val="001C4AC4"/>
    <w:rsid w:val="001C4CEA"/>
    <w:rsid w:val="001C4F79"/>
    <w:rsid w:val="001C6E67"/>
    <w:rsid w:val="001C77C4"/>
    <w:rsid w:val="001D0C63"/>
    <w:rsid w:val="001D1B42"/>
    <w:rsid w:val="001D1DAA"/>
    <w:rsid w:val="001D2844"/>
    <w:rsid w:val="001D6647"/>
    <w:rsid w:val="001E2E76"/>
    <w:rsid w:val="001E2FCC"/>
    <w:rsid w:val="001E44A9"/>
    <w:rsid w:val="001F168B"/>
    <w:rsid w:val="001F4157"/>
    <w:rsid w:val="001F41EF"/>
    <w:rsid w:val="001F7831"/>
    <w:rsid w:val="001F7EFA"/>
    <w:rsid w:val="002013CD"/>
    <w:rsid w:val="00201BD1"/>
    <w:rsid w:val="00203174"/>
    <w:rsid w:val="00204045"/>
    <w:rsid w:val="0020712B"/>
    <w:rsid w:val="0021231D"/>
    <w:rsid w:val="00212942"/>
    <w:rsid w:val="00214588"/>
    <w:rsid w:val="00214804"/>
    <w:rsid w:val="00214906"/>
    <w:rsid w:val="00216876"/>
    <w:rsid w:val="00216998"/>
    <w:rsid w:val="002171B2"/>
    <w:rsid w:val="00220815"/>
    <w:rsid w:val="002219AC"/>
    <w:rsid w:val="002219B2"/>
    <w:rsid w:val="0022251E"/>
    <w:rsid w:val="00223FCA"/>
    <w:rsid w:val="00224AAB"/>
    <w:rsid w:val="0022606D"/>
    <w:rsid w:val="002264D3"/>
    <w:rsid w:val="002277C7"/>
    <w:rsid w:val="00230FE8"/>
    <w:rsid w:val="00231728"/>
    <w:rsid w:val="0023250F"/>
    <w:rsid w:val="002334A8"/>
    <w:rsid w:val="002346A7"/>
    <w:rsid w:val="00234C99"/>
    <w:rsid w:val="0023661D"/>
    <w:rsid w:val="0024157F"/>
    <w:rsid w:val="00241AC5"/>
    <w:rsid w:val="0024324A"/>
    <w:rsid w:val="00243B50"/>
    <w:rsid w:val="00243DE1"/>
    <w:rsid w:val="00244A05"/>
    <w:rsid w:val="002455B8"/>
    <w:rsid w:val="00246C8C"/>
    <w:rsid w:val="00247550"/>
    <w:rsid w:val="002502EB"/>
    <w:rsid w:val="00250404"/>
    <w:rsid w:val="00250645"/>
    <w:rsid w:val="002508F7"/>
    <w:rsid w:val="00252D6F"/>
    <w:rsid w:val="0025379A"/>
    <w:rsid w:val="00254045"/>
    <w:rsid w:val="002540E1"/>
    <w:rsid w:val="0025613A"/>
    <w:rsid w:val="0026074F"/>
    <w:rsid w:val="00260EC0"/>
    <w:rsid w:val="002610D8"/>
    <w:rsid w:val="00266AF5"/>
    <w:rsid w:val="00266D49"/>
    <w:rsid w:val="002675D3"/>
    <w:rsid w:val="002709D8"/>
    <w:rsid w:val="00270A2B"/>
    <w:rsid w:val="002747EC"/>
    <w:rsid w:val="00275E90"/>
    <w:rsid w:val="00276938"/>
    <w:rsid w:val="002772A6"/>
    <w:rsid w:val="002815C0"/>
    <w:rsid w:val="002826F7"/>
    <w:rsid w:val="00283F62"/>
    <w:rsid w:val="002840C7"/>
    <w:rsid w:val="002845F9"/>
    <w:rsid w:val="002848B2"/>
    <w:rsid w:val="00284E78"/>
    <w:rsid w:val="002855BF"/>
    <w:rsid w:val="00287326"/>
    <w:rsid w:val="00290336"/>
    <w:rsid w:val="00292EB4"/>
    <w:rsid w:val="00292FC9"/>
    <w:rsid w:val="00295B3A"/>
    <w:rsid w:val="002A3017"/>
    <w:rsid w:val="002A32C4"/>
    <w:rsid w:val="002A3791"/>
    <w:rsid w:val="002A3860"/>
    <w:rsid w:val="002A47CF"/>
    <w:rsid w:val="002A488C"/>
    <w:rsid w:val="002A55F4"/>
    <w:rsid w:val="002A7486"/>
    <w:rsid w:val="002A7C84"/>
    <w:rsid w:val="002B0F64"/>
    <w:rsid w:val="002B0F7E"/>
    <w:rsid w:val="002B1D88"/>
    <w:rsid w:val="002B3354"/>
    <w:rsid w:val="002B35F1"/>
    <w:rsid w:val="002B3F8E"/>
    <w:rsid w:val="002B4139"/>
    <w:rsid w:val="002B44B8"/>
    <w:rsid w:val="002C060A"/>
    <w:rsid w:val="002C260C"/>
    <w:rsid w:val="002C69AA"/>
    <w:rsid w:val="002C7B00"/>
    <w:rsid w:val="002D093F"/>
    <w:rsid w:val="002D2C29"/>
    <w:rsid w:val="002D2CA2"/>
    <w:rsid w:val="002D6446"/>
    <w:rsid w:val="002D657A"/>
    <w:rsid w:val="002D7CDD"/>
    <w:rsid w:val="002E00B5"/>
    <w:rsid w:val="002E2061"/>
    <w:rsid w:val="002E246F"/>
    <w:rsid w:val="002E26C0"/>
    <w:rsid w:val="002E6003"/>
    <w:rsid w:val="002E79BB"/>
    <w:rsid w:val="002F0D22"/>
    <w:rsid w:val="002F12A5"/>
    <w:rsid w:val="002F15AA"/>
    <w:rsid w:val="002F244D"/>
    <w:rsid w:val="002F3DF3"/>
    <w:rsid w:val="002F5304"/>
    <w:rsid w:val="002F714B"/>
    <w:rsid w:val="0030030F"/>
    <w:rsid w:val="00301D80"/>
    <w:rsid w:val="003026A0"/>
    <w:rsid w:val="003041E0"/>
    <w:rsid w:val="0030563B"/>
    <w:rsid w:val="00305DAA"/>
    <w:rsid w:val="00306241"/>
    <w:rsid w:val="003073B9"/>
    <w:rsid w:val="00307E63"/>
    <w:rsid w:val="003105EB"/>
    <w:rsid w:val="00310D9A"/>
    <w:rsid w:val="00311B17"/>
    <w:rsid w:val="003133F1"/>
    <w:rsid w:val="00313BD2"/>
    <w:rsid w:val="003172DC"/>
    <w:rsid w:val="0032086B"/>
    <w:rsid w:val="003211D6"/>
    <w:rsid w:val="00323D2C"/>
    <w:rsid w:val="003243BA"/>
    <w:rsid w:val="00324CBE"/>
    <w:rsid w:val="00324E66"/>
    <w:rsid w:val="003255FD"/>
    <w:rsid w:val="00325AE3"/>
    <w:rsid w:val="00326069"/>
    <w:rsid w:val="00327E5D"/>
    <w:rsid w:val="00331565"/>
    <w:rsid w:val="00331EF9"/>
    <w:rsid w:val="00333345"/>
    <w:rsid w:val="00335A5E"/>
    <w:rsid w:val="00337C3B"/>
    <w:rsid w:val="0034032C"/>
    <w:rsid w:val="0034081D"/>
    <w:rsid w:val="00341291"/>
    <w:rsid w:val="00343806"/>
    <w:rsid w:val="00344FBE"/>
    <w:rsid w:val="003463C4"/>
    <w:rsid w:val="00347B20"/>
    <w:rsid w:val="00347EB3"/>
    <w:rsid w:val="00350D7C"/>
    <w:rsid w:val="00351CAD"/>
    <w:rsid w:val="00352C2D"/>
    <w:rsid w:val="00353629"/>
    <w:rsid w:val="0035462D"/>
    <w:rsid w:val="00354B33"/>
    <w:rsid w:val="00363968"/>
    <w:rsid w:val="0036446C"/>
    <w:rsid w:val="0036459E"/>
    <w:rsid w:val="00364B41"/>
    <w:rsid w:val="003667FF"/>
    <w:rsid w:val="00366816"/>
    <w:rsid w:val="003676CB"/>
    <w:rsid w:val="00370943"/>
    <w:rsid w:val="003724CA"/>
    <w:rsid w:val="003726B5"/>
    <w:rsid w:val="00373F83"/>
    <w:rsid w:val="00374847"/>
    <w:rsid w:val="00376209"/>
    <w:rsid w:val="00377F37"/>
    <w:rsid w:val="003807F9"/>
    <w:rsid w:val="00381708"/>
    <w:rsid w:val="003824C2"/>
    <w:rsid w:val="00382C4D"/>
    <w:rsid w:val="00383096"/>
    <w:rsid w:val="00384561"/>
    <w:rsid w:val="0038467F"/>
    <w:rsid w:val="00385E77"/>
    <w:rsid w:val="00387011"/>
    <w:rsid w:val="0038701E"/>
    <w:rsid w:val="00387B0B"/>
    <w:rsid w:val="00390D6B"/>
    <w:rsid w:val="0039346C"/>
    <w:rsid w:val="00395772"/>
    <w:rsid w:val="0039670E"/>
    <w:rsid w:val="00396D1C"/>
    <w:rsid w:val="003972FF"/>
    <w:rsid w:val="00397C21"/>
    <w:rsid w:val="003A0A4E"/>
    <w:rsid w:val="003A133F"/>
    <w:rsid w:val="003A229C"/>
    <w:rsid w:val="003A3DB5"/>
    <w:rsid w:val="003A41EF"/>
    <w:rsid w:val="003A527F"/>
    <w:rsid w:val="003A565C"/>
    <w:rsid w:val="003B162B"/>
    <w:rsid w:val="003B2EAB"/>
    <w:rsid w:val="003B40AD"/>
    <w:rsid w:val="003B437E"/>
    <w:rsid w:val="003B6290"/>
    <w:rsid w:val="003B73F6"/>
    <w:rsid w:val="003B79E3"/>
    <w:rsid w:val="003C1A2A"/>
    <w:rsid w:val="003C237F"/>
    <w:rsid w:val="003C27E4"/>
    <w:rsid w:val="003C291C"/>
    <w:rsid w:val="003C2C5D"/>
    <w:rsid w:val="003C311A"/>
    <w:rsid w:val="003C3DE1"/>
    <w:rsid w:val="003C4E37"/>
    <w:rsid w:val="003C5533"/>
    <w:rsid w:val="003C5DF8"/>
    <w:rsid w:val="003D127F"/>
    <w:rsid w:val="003D3519"/>
    <w:rsid w:val="003D4028"/>
    <w:rsid w:val="003D4B16"/>
    <w:rsid w:val="003D5678"/>
    <w:rsid w:val="003D7F37"/>
    <w:rsid w:val="003E01A2"/>
    <w:rsid w:val="003E06FD"/>
    <w:rsid w:val="003E136B"/>
    <w:rsid w:val="003E16BE"/>
    <w:rsid w:val="003E17A4"/>
    <w:rsid w:val="003E4022"/>
    <w:rsid w:val="003E4B29"/>
    <w:rsid w:val="003E676B"/>
    <w:rsid w:val="003F11FC"/>
    <w:rsid w:val="003F24B6"/>
    <w:rsid w:val="003F2920"/>
    <w:rsid w:val="003F3214"/>
    <w:rsid w:val="003F4E28"/>
    <w:rsid w:val="003F7B73"/>
    <w:rsid w:val="003F7CC9"/>
    <w:rsid w:val="003F7F09"/>
    <w:rsid w:val="004006E8"/>
    <w:rsid w:val="00401855"/>
    <w:rsid w:val="0040228D"/>
    <w:rsid w:val="0040702D"/>
    <w:rsid w:val="0041304C"/>
    <w:rsid w:val="00413F2F"/>
    <w:rsid w:val="00414017"/>
    <w:rsid w:val="004141BB"/>
    <w:rsid w:val="0041434A"/>
    <w:rsid w:val="004174EF"/>
    <w:rsid w:val="00417846"/>
    <w:rsid w:val="004202E2"/>
    <w:rsid w:val="0042280C"/>
    <w:rsid w:val="00427D3B"/>
    <w:rsid w:val="00431669"/>
    <w:rsid w:val="004322B3"/>
    <w:rsid w:val="00432BC9"/>
    <w:rsid w:val="00432BE2"/>
    <w:rsid w:val="00432F4A"/>
    <w:rsid w:val="004410A3"/>
    <w:rsid w:val="00441FD9"/>
    <w:rsid w:val="004433CF"/>
    <w:rsid w:val="0044406B"/>
    <w:rsid w:val="00445719"/>
    <w:rsid w:val="0044738E"/>
    <w:rsid w:val="0044759A"/>
    <w:rsid w:val="004511CD"/>
    <w:rsid w:val="00451527"/>
    <w:rsid w:val="00451660"/>
    <w:rsid w:val="00452280"/>
    <w:rsid w:val="00454BAD"/>
    <w:rsid w:val="00457432"/>
    <w:rsid w:val="00460A99"/>
    <w:rsid w:val="00461101"/>
    <w:rsid w:val="004624C7"/>
    <w:rsid w:val="004634D7"/>
    <w:rsid w:val="00463D4C"/>
    <w:rsid w:val="00465587"/>
    <w:rsid w:val="004657C7"/>
    <w:rsid w:val="00465C07"/>
    <w:rsid w:val="00466E1F"/>
    <w:rsid w:val="0046720C"/>
    <w:rsid w:val="00470816"/>
    <w:rsid w:val="0047086C"/>
    <w:rsid w:val="00473C72"/>
    <w:rsid w:val="0047489A"/>
    <w:rsid w:val="00474B04"/>
    <w:rsid w:val="0047518A"/>
    <w:rsid w:val="004759C9"/>
    <w:rsid w:val="00477252"/>
    <w:rsid w:val="00477455"/>
    <w:rsid w:val="004779FB"/>
    <w:rsid w:val="00483721"/>
    <w:rsid w:val="00486E7C"/>
    <w:rsid w:val="00487060"/>
    <w:rsid w:val="004901A6"/>
    <w:rsid w:val="00490325"/>
    <w:rsid w:val="00490C92"/>
    <w:rsid w:val="004937F8"/>
    <w:rsid w:val="00493A0E"/>
    <w:rsid w:val="004977B3"/>
    <w:rsid w:val="004A10EE"/>
    <w:rsid w:val="004A1F7B"/>
    <w:rsid w:val="004A3412"/>
    <w:rsid w:val="004A34B4"/>
    <w:rsid w:val="004A34E6"/>
    <w:rsid w:val="004A40FB"/>
    <w:rsid w:val="004A6864"/>
    <w:rsid w:val="004B1812"/>
    <w:rsid w:val="004B18E1"/>
    <w:rsid w:val="004B2692"/>
    <w:rsid w:val="004B32EB"/>
    <w:rsid w:val="004B64B4"/>
    <w:rsid w:val="004B77BE"/>
    <w:rsid w:val="004B7BCF"/>
    <w:rsid w:val="004C0C6E"/>
    <w:rsid w:val="004C14B0"/>
    <w:rsid w:val="004C16A6"/>
    <w:rsid w:val="004C25E8"/>
    <w:rsid w:val="004C3937"/>
    <w:rsid w:val="004C3DCD"/>
    <w:rsid w:val="004C44D2"/>
    <w:rsid w:val="004C5BBC"/>
    <w:rsid w:val="004C6780"/>
    <w:rsid w:val="004C6EF6"/>
    <w:rsid w:val="004D12EF"/>
    <w:rsid w:val="004D3578"/>
    <w:rsid w:val="004D380D"/>
    <w:rsid w:val="004D4335"/>
    <w:rsid w:val="004D6C16"/>
    <w:rsid w:val="004D6FD4"/>
    <w:rsid w:val="004D7B60"/>
    <w:rsid w:val="004E213A"/>
    <w:rsid w:val="004E22ED"/>
    <w:rsid w:val="004E236C"/>
    <w:rsid w:val="004E4988"/>
    <w:rsid w:val="004E4C70"/>
    <w:rsid w:val="004E4E09"/>
    <w:rsid w:val="004E6D2F"/>
    <w:rsid w:val="004F10E9"/>
    <w:rsid w:val="004F186F"/>
    <w:rsid w:val="004F1E7F"/>
    <w:rsid w:val="004F3ADA"/>
    <w:rsid w:val="004F4540"/>
    <w:rsid w:val="004F7078"/>
    <w:rsid w:val="004F73A7"/>
    <w:rsid w:val="004F7C51"/>
    <w:rsid w:val="004F7EB5"/>
    <w:rsid w:val="00501D49"/>
    <w:rsid w:val="00503171"/>
    <w:rsid w:val="00503CB5"/>
    <w:rsid w:val="00503FDB"/>
    <w:rsid w:val="00506C28"/>
    <w:rsid w:val="00506E96"/>
    <w:rsid w:val="005075B6"/>
    <w:rsid w:val="00512FDF"/>
    <w:rsid w:val="005134A6"/>
    <w:rsid w:val="00513CB8"/>
    <w:rsid w:val="005154AF"/>
    <w:rsid w:val="00515659"/>
    <w:rsid w:val="00516A0D"/>
    <w:rsid w:val="005214BC"/>
    <w:rsid w:val="005236B8"/>
    <w:rsid w:val="00524A37"/>
    <w:rsid w:val="00525FEC"/>
    <w:rsid w:val="00527C31"/>
    <w:rsid w:val="00527F2A"/>
    <w:rsid w:val="00530010"/>
    <w:rsid w:val="00531A61"/>
    <w:rsid w:val="00531FAA"/>
    <w:rsid w:val="00534672"/>
    <w:rsid w:val="00534DA0"/>
    <w:rsid w:val="00535EC5"/>
    <w:rsid w:val="00535EFB"/>
    <w:rsid w:val="00536109"/>
    <w:rsid w:val="00536A0E"/>
    <w:rsid w:val="00537568"/>
    <w:rsid w:val="00540D0C"/>
    <w:rsid w:val="00542000"/>
    <w:rsid w:val="005434B8"/>
    <w:rsid w:val="005438E7"/>
    <w:rsid w:val="00543E6C"/>
    <w:rsid w:val="00545A98"/>
    <w:rsid w:val="0054761B"/>
    <w:rsid w:val="00547A10"/>
    <w:rsid w:val="00547C85"/>
    <w:rsid w:val="0055000F"/>
    <w:rsid w:val="00551763"/>
    <w:rsid w:val="005525D5"/>
    <w:rsid w:val="0055422F"/>
    <w:rsid w:val="005545EE"/>
    <w:rsid w:val="00555852"/>
    <w:rsid w:val="00557338"/>
    <w:rsid w:val="005625DD"/>
    <w:rsid w:val="005642A1"/>
    <w:rsid w:val="00565087"/>
    <w:rsid w:val="0056573F"/>
    <w:rsid w:val="00565FA6"/>
    <w:rsid w:val="0056656C"/>
    <w:rsid w:val="00566873"/>
    <w:rsid w:val="00571279"/>
    <w:rsid w:val="00572337"/>
    <w:rsid w:val="00572564"/>
    <w:rsid w:val="00572895"/>
    <w:rsid w:val="005739BD"/>
    <w:rsid w:val="005739CE"/>
    <w:rsid w:val="00575070"/>
    <w:rsid w:val="005752D5"/>
    <w:rsid w:val="0057598B"/>
    <w:rsid w:val="0058077E"/>
    <w:rsid w:val="00583007"/>
    <w:rsid w:val="00584044"/>
    <w:rsid w:val="0058460B"/>
    <w:rsid w:val="00591E74"/>
    <w:rsid w:val="0059328F"/>
    <w:rsid w:val="00594B6F"/>
    <w:rsid w:val="0059591A"/>
    <w:rsid w:val="00595AAB"/>
    <w:rsid w:val="00596097"/>
    <w:rsid w:val="00596250"/>
    <w:rsid w:val="00596B5D"/>
    <w:rsid w:val="0059778B"/>
    <w:rsid w:val="00597A7E"/>
    <w:rsid w:val="005A1953"/>
    <w:rsid w:val="005A4665"/>
    <w:rsid w:val="005A49C6"/>
    <w:rsid w:val="005A4D6D"/>
    <w:rsid w:val="005A68D5"/>
    <w:rsid w:val="005A6CA2"/>
    <w:rsid w:val="005A733A"/>
    <w:rsid w:val="005B0C14"/>
    <w:rsid w:val="005B1793"/>
    <w:rsid w:val="005B598B"/>
    <w:rsid w:val="005C007C"/>
    <w:rsid w:val="005C0359"/>
    <w:rsid w:val="005C1A18"/>
    <w:rsid w:val="005C2F10"/>
    <w:rsid w:val="005C3590"/>
    <w:rsid w:val="005C4665"/>
    <w:rsid w:val="005C4726"/>
    <w:rsid w:val="005C64F2"/>
    <w:rsid w:val="005C76A8"/>
    <w:rsid w:val="005C78A8"/>
    <w:rsid w:val="005C7F57"/>
    <w:rsid w:val="005D1091"/>
    <w:rsid w:val="005D2171"/>
    <w:rsid w:val="005D2C61"/>
    <w:rsid w:val="005D2ED5"/>
    <w:rsid w:val="005D3740"/>
    <w:rsid w:val="005D3AC8"/>
    <w:rsid w:val="005D4168"/>
    <w:rsid w:val="005D4207"/>
    <w:rsid w:val="005D6E49"/>
    <w:rsid w:val="005D725F"/>
    <w:rsid w:val="005E28FB"/>
    <w:rsid w:val="005E574A"/>
    <w:rsid w:val="005F0D6D"/>
    <w:rsid w:val="005F2403"/>
    <w:rsid w:val="005F2F16"/>
    <w:rsid w:val="00600A62"/>
    <w:rsid w:val="0060107D"/>
    <w:rsid w:val="00601EDF"/>
    <w:rsid w:val="00601F46"/>
    <w:rsid w:val="006024AF"/>
    <w:rsid w:val="00602F40"/>
    <w:rsid w:val="00603B63"/>
    <w:rsid w:val="00603D62"/>
    <w:rsid w:val="00604294"/>
    <w:rsid w:val="006048A8"/>
    <w:rsid w:val="0060686C"/>
    <w:rsid w:val="00606E38"/>
    <w:rsid w:val="0061000C"/>
    <w:rsid w:val="006105BC"/>
    <w:rsid w:val="00610FFB"/>
    <w:rsid w:val="00611566"/>
    <w:rsid w:val="00611868"/>
    <w:rsid w:val="0061216D"/>
    <w:rsid w:val="00613366"/>
    <w:rsid w:val="006148EC"/>
    <w:rsid w:val="006150D4"/>
    <w:rsid w:val="006160D7"/>
    <w:rsid w:val="00617C43"/>
    <w:rsid w:val="00620D2F"/>
    <w:rsid w:val="00622FDA"/>
    <w:rsid w:val="00624813"/>
    <w:rsid w:val="00624C07"/>
    <w:rsid w:val="0062582C"/>
    <w:rsid w:val="00625B0A"/>
    <w:rsid w:val="00630079"/>
    <w:rsid w:val="00632396"/>
    <w:rsid w:val="006326D4"/>
    <w:rsid w:val="00635845"/>
    <w:rsid w:val="006366DF"/>
    <w:rsid w:val="00640307"/>
    <w:rsid w:val="006416D5"/>
    <w:rsid w:val="00643067"/>
    <w:rsid w:val="00643340"/>
    <w:rsid w:val="00644149"/>
    <w:rsid w:val="00646509"/>
    <w:rsid w:val="00646D99"/>
    <w:rsid w:val="006479C4"/>
    <w:rsid w:val="006504D6"/>
    <w:rsid w:val="00650567"/>
    <w:rsid w:val="006510E9"/>
    <w:rsid w:val="00652B9E"/>
    <w:rsid w:val="00653358"/>
    <w:rsid w:val="0065352E"/>
    <w:rsid w:val="006541A1"/>
    <w:rsid w:val="00654596"/>
    <w:rsid w:val="00654F4E"/>
    <w:rsid w:val="006551BB"/>
    <w:rsid w:val="00655298"/>
    <w:rsid w:val="00656910"/>
    <w:rsid w:val="00656B94"/>
    <w:rsid w:val="00656E05"/>
    <w:rsid w:val="006574C0"/>
    <w:rsid w:val="00657CA6"/>
    <w:rsid w:val="0066096B"/>
    <w:rsid w:val="00661C22"/>
    <w:rsid w:val="0066417C"/>
    <w:rsid w:val="006662B7"/>
    <w:rsid w:val="00670C14"/>
    <w:rsid w:val="00671109"/>
    <w:rsid w:val="00672522"/>
    <w:rsid w:val="00674D79"/>
    <w:rsid w:val="00677439"/>
    <w:rsid w:val="0067758B"/>
    <w:rsid w:val="0067783E"/>
    <w:rsid w:val="00677F5B"/>
    <w:rsid w:val="00681C4E"/>
    <w:rsid w:val="00682727"/>
    <w:rsid w:val="00682BF2"/>
    <w:rsid w:val="00684C62"/>
    <w:rsid w:val="006854C3"/>
    <w:rsid w:val="00690ED2"/>
    <w:rsid w:val="00691B50"/>
    <w:rsid w:val="00694F59"/>
    <w:rsid w:val="00695261"/>
    <w:rsid w:val="00696821"/>
    <w:rsid w:val="00697384"/>
    <w:rsid w:val="006A19A8"/>
    <w:rsid w:val="006A1A2B"/>
    <w:rsid w:val="006A242E"/>
    <w:rsid w:val="006A26F7"/>
    <w:rsid w:val="006A32D3"/>
    <w:rsid w:val="006A416F"/>
    <w:rsid w:val="006A45A9"/>
    <w:rsid w:val="006A4A4B"/>
    <w:rsid w:val="006B161F"/>
    <w:rsid w:val="006B200A"/>
    <w:rsid w:val="006B2C4A"/>
    <w:rsid w:val="006B4C2F"/>
    <w:rsid w:val="006B61A4"/>
    <w:rsid w:val="006B670E"/>
    <w:rsid w:val="006B758F"/>
    <w:rsid w:val="006B7FC0"/>
    <w:rsid w:val="006C02BC"/>
    <w:rsid w:val="006C13E8"/>
    <w:rsid w:val="006C1B70"/>
    <w:rsid w:val="006C2167"/>
    <w:rsid w:val="006C3B41"/>
    <w:rsid w:val="006C66D8"/>
    <w:rsid w:val="006C7C48"/>
    <w:rsid w:val="006D00C5"/>
    <w:rsid w:val="006D067F"/>
    <w:rsid w:val="006D1316"/>
    <w:rsid w:val="006D1E24"/>
    <w:rsid w:val="006D35DE"/>
    <w:rsid w:val="006D3AF4"/>
    <w:rsid w:val="006D3CBB"/>
    <w:rsid w:val="006D3FE1"/>
    <w:rsid w:val="006D4D6F"/>
    <w:rsid w:val="006D530C"/>
    <w:rsid w:val="006D554E"/>
    <w:rsid w:val="006D58B7"/>
    <w:rsid w:val="006D5958"/>
    <w:rsid w:val="006D79C7"/>
    <w:rsid w:val="006E0403"/>
    <w:rsid w:val="006E1057"/>
    <w:rsid w:val="006E1417"/>
    <w:rsid w:val="006E19AF"/>
    <w:rsid w:val="006E401D"/>
    <w:rsid w:val="006E4AE6"/>
    <w:rsid w:val="006E5933"/>
    <w:rsid w:val="006F4552"/>
    <w:rsid w:val="006F4C4E"/>
    <w:rsid w:val="006F69EC"/>
    <w:rsid w:val="006F6A2C"/>
    <w:rsid w:val="00701313"/>
    <w:rsid w:val="00701323"/>
    <w:rsid w:val="00705BC0"/>
    <w:rsid w:val="007069DC"/>
    <w:rsid w:val="00710201"/>
    <w:rsid w:val="007102CD"/>
    <w:rsid w:val="0071056C"/>
    <w:rsid w:val="00710D4C"/>
    <w:rsid w:val="0071194B"/>
    <w:rsid w:val="007129D3"/>
    <w:rsid w:val="00713E60"/>
    <w:rsid w:val="0071721E"/>
    <w:rsid w:val="007201FD"/>
    <w:rsid w:val="0072023D"/>
    <w:rsid w:val="0072073A"/>
    <w:rsid w:val="007217A0"/>
    <w:rsid w:val="00721D97"/>
    <w:rsid w:val="00722548"/>
    <w:rsid w:val="00723656"/>
    <w:rsid w:val="00723B0B"/>
    <w:rsid w:val="00724DB3"/>
    <w:rsid w:val="00724F42"/>
    <w:rsid w:val="00725C33"/>
    <w:rsid w:val="007304B2"/>
    <w:rsid w:val="0073133A"/>
    <w:rsid w:val="00732B74"/>
    <w:rsid w:val="007342B5"/>
    <w:rsid w:val="0073449A"/>
    <w:rsid w:val="00734A5B"/>
    <w:rsid w:val="0073600B"/>
    <w:rsid w:val="0073620F"/>
    <w:rsid w:val="00737B6B"/>
    <w:rsid w:val="00740C0A"/>
    <w:rsid w:val="00741328"/>
    <w:rsid w:val="00742288"/>
    <w:rsid w:val="00742482"/>
    <w:rsid w:val="00744E76"/>
    <w:rsid w:val="00745AC8"/>
    <w:rsid w:val="00745FD5"/>
    <w:rsid w:val="007469FD"/>
    <w:rsid w:val="00746A9C"/>
    <w:rsid w:val="007522E2"/>
    <w:rsid w:val="0075246C"/>
    <w:rsid w:val="0075287B"/>
    <w:rsid w:val="00753919"/>
    <w:rsid w:val="00753B28"/>
    <w:rsid w:val="00754EB6"/>
    <w:rsid w:val="00755DB4"/>
    <w:rsid w:val="00755E07"/>
    <w:rsid w:val="00756E85"/>
    <w:rsid w:val="00757D40"/>
    <w:rsid w:val="00761926"/>
    <w:rsid w:val="0076307D"/>
    <w:rsid w:val="0076607C"/>
    <w:rsid w:val="007662B5"/>
    <w:rsid w:val="007713F0"/>
    <w:rsid w:val="0077466B"/>
    <w:rsid w:val="00774940"/>
    <w:rsid w:val="00777389"/>
    <w:rsid w:val="0077751F"/>
    <w:rsid w:val="007778A0"/>
    <w:rsid w:val="007813E5"/>
    <w:rsid w:val="00781472"/>
    <w:rsid w:val="0078165B"/>
    <w:rsid w:val="00781F0F"/>
    <w:rsid w:val="00782664"/>
    <w:rsid w:val="00782E8C"/>
    <w:rsid w:val="007848CB"/>
    <w:rsid w:val="0078534D"/>
    <w:rsid w:val="007864E8"/>
    <w:rsid w:val="0078727C"/>
    <w:rsid w:val="00787719"/>
    <w:rsid w:val="007877E2"/>
    <w:rsid w:val="0079049D"/>
    <w:rsid w:val="00790FD3"/>
    <w:rsid w:val="007919A6"/>
    <w:rsid w:val="00792C78"/>
    <w:rsid w:val="007933A9"/>
    <w:rsid w:val="00793B9D"/>
    <w:rsid w:val="00793DC5"/>
    <w:rsid w:val="00794B9A"/>
    <w:rsid w:val="00796823"/>
    <w:rsid w:val="00797528"/>
    <w:rsid w:val="0079769B"/>
    <w:rsid w:val="00797AA0"/>
    <w:rsid w:val="007A0C28"/>
    <w:rsid w:val="007A2E55"/>
    <w:rsid w:val="007A3137"/>
    <w:rsid w:val="007A453E"/>
    <w:rsid w:val="007A6EDB"/>
    <w:rsid w:val="007A7099"/>
    <w:rsid w:val="007A74F5"/>
    <w:rsid w:val="007B09F5"/>
    <w:rsid w:val="007B18D8"/>
    <w:rsid w:val="007B20AA"/>
    <w:rsid w:val="007B2202"/>
    <w:rsid w:val="007B2A65"/>
    <w:rsid w:val="007B32DC"/>
    <w:rsid w:val="007B3C9A"/>
    <w:rsid w:val="007B7CDE"/>
    <w:rsid w:val="007C095F"/>
    <w:rsid w:val="007C17D5"/>
    <w:rsid w:val="007C1A44"/>
    <w:rsid w:val="007C25AC"/>
    <w:rsid w:val="007C2DD0"/>
    <w:rsid w:val="007C563E"/>
    <w:rsid w:val="007C6BBA"/>
    <w:rsid w:val="007C7B54"/>
    <w:rsid w:val="007C7BB8"/>
    <w:rsid w:val="007D06E6"/>
    <w:rsid w:val="007D1A7F"/>
    <w:rsid w:val="007D1F0B"/>
    <w:rsid w:val="007D2689"/>
    <w:rsid w:val="007D2A9D"/>
    <w:rsid w:val="007D3011"/>
    <w:rsid w:val="007D4F8A"/>
    <w:rsid w:val="007D4FB2"/>
    <w:rsid w:val="007D5219"/>
    <w:rsid w:val="007D5ACC"/>
    <w:rsid w:val="007D7791"/>
    <w:rsid w:val="007E1392"/>
    <w:rsid w:val="007E26E9"/>
    <w:rsid w:val="007E2EF9"/>
    <w:rsid w:val="007E34F3"/>
    <w:rsid w:val="007E43E4"/>
    <w:rsid w:val="007E78D3"/>
    <w:rsid w:val="007F03B5"/>
    <w:rsid w:val="007F09F2"/>
    <w:rsid w:val="007F2D37"/>
    <w:rsid w:val="007F2E08"/>
    <w:rsid w:val="007F4297"/>
    <w:rsid w:val="007F7AA7"/>
    <w:rsid w:val="007F7EC4"/>
    <w:rsid w:val="00800199"/>
    <w:rsid w:val="0080051E"/>
    <w:rsid w:val="00800B57"/>
    <w:rsid w:val="00801EE2"/>
    <w:rsid w:val="008028A4"/>
    <w:rsid w:val="00803EC1"/>
    <w:rsid w:val="008043F1"/>
    <w:rsid w:val="008056ED"/>
    <w:rsid w:val="00807C64"/>
    <w:rsid w:val="00807E15"/>
    <w:rsid w:val="0081087E"/>
    <w:rsid w:val="00811105"/>
    <w:rsid w:val="00811AA3"/>
    <w:rsid w:val="00811D9D"/>
    <w:rsid w:val="00813245"/>
    <w:rsid w:val="00814BE5"/>
    <w:rsid w:val="00815AA2"/>
    <w:rsid w:val="00820098"/>
    <w:rsid w:val="00825032"/>
    <w:rsid w:val="00825F97"/>
    <w:rsid w:val="00827D94"/>
    <w:rsid w:val="00830B22"/>
    <w:rsid w:val="00830E1C"/>
    <w:rsid w:val="00830EBB"/>
    <w:rsid w:val="00832DF3"/>
    <w:rsid w:val="00833379"/>
    <w:rsid w:val="0083484D"/>
    <w:rsid w:val="008350FE"/>
    <w:rsid w:val="008378CB"/>
    <w:rsid w:val="00837E8F"/>
    <w:rsid w:val="0084067A"/>
    <w:rsid w:val="00840DE0"/>
    <w:rsid w:val="00842C26"/>
    <w:rsid w:val="00842FBC"/>
    <w:rsid w:val="008439E0"/>
    <w:rsid w:val="008444A4"/>
    <w:rsid w:val="00844CDD"/>
    <w:rsid w:val="00846C53"/>
    <w:rsid w:val="008475F1"/>
    <w:rsid w:val="00847C73"/>
    <w:rsid w:val="0085098A"/>
    <w:rsid w:val="00850C3E"/>
    <w:rsid w:val="00851443"/>
    <w:rsid w:val="008515D4"/>
    <w:rsid w:val="0085321D"/>
    <w:rsid w:val="008554CE"/>
    <w:rsid w:val="00856568"/>
    <w:rsid w:val="00860623"/>
    <w:rsid w:val="008607A8"/>
    <w:rsid w:val="00861551"/>
    <w:rsid w:val="0086190D"/>
    <w:rsid w:val="00861FEE"/>
    <w:rsid w:val="00862027"/>
    <w:rsid w:val="0086354A"/>
    <w:rsid w:val="00865EDE"/>
    <w:rsid w:val="00866A0C"/>
    <w:rsid w:val="00870576"/>
    <w:rsid w:val="008732D6"/>
    <w:rsid w:val="00875EB1"/>
    <w:rsid w:val="008768CA"/>
    <w:rsid w:val="00876D93"/>
    <w:rsid w:val="00877BFB"/>
    <w:rsid w:val="00877EF9"/>
    <w:rsid w:val="00880559"/>
    <w:rsid w:val="00880811"/>
    <w:rsid w:val="00880830"/>
    <w:rsid w:val="008818E2"/>
    <w:rsid w:val="008824F4"/>
    <w:rsid w:val="00882533"/>
    <w:rsid w:val="008826B9"/>
    <w:rsid w:val="00883501"/>
    <w:rsid w:val="008849F5"/>
    <w:rsid w:val="008901EA"/>
    <w:rsid w:val="00890D75"/>
    <w:rsid w:val="00892166"/>
    <w:rsid w:val="00892D9D"/>
    <w:rsid w:val="00894B26"/>
    <w:rsid w:val="00895A0B"/>
    <w:rsid w:val="00895FC5"/>
    <w:rsid w:val="008961F0"/>
    <w:rsid w:val="00896CB6"/>
    <w:rsid w:val="008A092A"/>
    <w:rsid w:val="008A0A83"/>
    <w:rsid w:val="008A115B"/>
    <w:rsid w:val="008A2511"/>
    <w:rsid w:val="008A331F"/>
    <w:rsid w:val="008B1051"/>
    <w:rsid w:val="008B3C42"/>
    <w:rsid w:val="008B5306"/>
    <w:rsid w:val="008B63C9"/>
    <w:rsid w:val="008B74AF"/>
    <w:rsid w:val="008C1F69"/>
    <w:rsid w:val="008C218F"/>
    <w:rsid w:val="008C285A"/>
    <w:rsid w:val="008C2E2A"/>
    <w:rsid w:val="008C3057"/>
    <w:rsid w:val="008C360E"/>
    <w:rsid w:val="008C3B37"/>
    <w:rsid w:val="008C3BA0"/>
    <w:rsid w:val="008C4E29"/>
    <w:rsid w:val="008C55C1"/>
    <w:rsid w:val="008C7C67"/>
    <w:rsid w:val="008D19D1"/>
    <w:rsid w:val="008D2580"/>
    <w:rsid w:val="008D2E4D"/>
    <w:rsid w:val="008D3BA5"/>
    <w:rsid w:val="008D49D8"/>
    <w:rsid w:val="008D5FD8"/>
    <w:rsid w:val="008D61D6"/>
    <w:rsid w:val="008D6817"/>
    <w:rsid w:val="008E0988"/>
    <w:rsid w:val="008E198F"/>
    <w:rsid w:val="008E1D3C"/>
    <w:rsid w:val="008E4AF8"/>
    <w:rsid w:val="008E799C"/>
    <w:rsid w:val="008F396F"/>
    <w:rsid w:val="008F3DCD"/>
    <w:rsid w:val="008F4321"/>
    <w:rsid w:val="008F6945"/>
    <w:rsid w:val="008F74D4"/>
    <w:rsid w:val="0090129C"/>
    <w:rsid w:val="00901D5C"/>
    <w:rsid w:val="00902165"/>
    <w:rsid w:val="0090271F"/>
    <w:rsid w:val="009027DA"/>
    <w:rsid w:val="00902DB9"/>
    <w:rsid w:val="00903709"/>
    <w:rsid w:val="0090466A"/>
    <w:rsid w:val="00905482"/>
    <w:rsid w:val="00907FE0"/>
    <w:rsid w:val="0091035F"/>
    <w:rsid w:val="009139F6"/>
    <w:rsid w:val="009142E5"/>
    <w:rsid w:val="00921E6D"/>
    <w:rsid w:val="0092209D"/>
    <w:rsid w:val="00923655"/>
    <w:rsid w:val="00923C5B"/>
    <w:rsid w:val="00924EF4"/>
    <w:rsid w:val="0092601D"/>
    <w:rsid w:val="0092610E"/>
    <w:rsid w:val="00931699"/>
    <w:rsid w:val="009322D7"/>
    <w:rsid w:val="009322FA"/>
    <w:rsid w:val="0093304B"/>
    <w:rsid w:val="0093559D"/>
    <w:rsid w:val="00936071"/>
    <w:rsid w:val="00936ED2"/>
    <w:rsid w:val="00936F38"/>
    <w:rsid w:val="009376AF"/>
    <w:rsid w:val="009376CD"/>
    <w:rsid w:val="00940212"/>
    <w:rsid w:val="00941343"/>
    <w:rsid w:val="009428FC"/>
    <w:rsid w:val="00942EC2"/>
    <w:rsid w:val="00944EC6"/>
    <w:rsid w:val="00945B9B"/>
    <w:rsid w:val="00946D6E"/>
    <w:rsid w:val="009504CA"/>
    <w:rsid w:val="009505D8"/>
    <w:rsid w:val="009508D2"/>
    <w:rsid w:val="00950B99"/>
    <w:rsid w:val="00952941"/>
    <w:rsid w:val="00952D55"/>
    <w:rsid w:val="0095343C"/>
    <w:rsid w:val="00955E64"/>
    <w:rsid w:val="00955FB6"/>
    <w:rsid w:val="0095778B"/>
    <w:rsid w:val="009578C8"/>
    <w:rsid w:val="00957CE0"/>
    <w:rsid w:val="00961B32"/>
    <w:rsid w:val="00962455"/>
    <w:rsid w:val="00962509"/>
    <w:rsid w:val="00965E6D"/>
    <w:rsid w:val="00970666"/>
    <w:rsid w:val="00970DB3"/>
    <w:rsid w:val="009713F6"/>
    <w:rsid w:val="00971A5C"/>
    <w:rsid w:val="0097280A"/>
    <w:rsid w:val="00972FBD"/>
    <w:rsid w:val="00973D04"/>
    <w:rsid w:val="00974BB0"/>
    <w:rsid w:val="00974CF6"/>
    <w:rsid w:val="00975942"/>
    <w:rsid w:val="00975BCD"/>
    <w:rsid w:val="00975FF0"/>
    <w:rsid w:val="0097603C"/>
    <w:rsid w:val="00976735"/>
    <w:rsid w:val="00976D37"/>
    <w:rsid w:val="00977122"/>
    <w:rsid w:val="00977609"/>
    <w:rsid w:val="00977EAC"/>
    <w:rsid w:val="00980130"/>
    <w:rsid w:val="00982DAE"/>
    <w:rsid w:val="00983FFE"/>
    <w:rsid w:val="00986B60"/>
    <w:rsid w:val="00986FD2"/>
    <w:rsid w:val="0099153D"/>
    <w:rsid w:val="009928A9"/>
    <w:rsid w:val="00992B6D"/>
    <w:rsid w:val="009932BF"/>
    <w:rsid w:val="00995D8C"/>
    <w:rsid w:val="0099772A"/>
    <w:rsid w:val="00997F2F"/>
    <w:rsid w:val="00997FAD"/>
    <w:rsid w:val="009A07BF"/>
    <w:rsid w:val="009A0AF3"/>
    <w:rsid w:val="009A12D6"/>
    <w:rsid w:val="009A2EEE"/>
    <w:rsid w:val="009A4931"/>
    <w:rsid w:val="009A5858"/>
    <w:rsid w:val="009A5DBC"/>
    <w:rsid w:val="009A642A"/>
    <w:rsid w:val="009B0786"/>
    <w:rsid w:val="009B07CD"/>
    <w:rsid w:val="009B13FA"/>
    <w:rsid w:val="009B26F6"/>
    <w:rsid w:val="009B3827"/>
    <w:rsid w:val="009B3D2C"/>
    <w:rsid w:val="009B647D"/>
    <w:rsid w:val="009B7B06"/>
    <w:rsid w:val="009C0ABE"/>
    <w:rsid w:val="009C199F"/>
    <w:rsid w:val="009C19E9"/>
    <w:rsid w:val="009D3B87"/>
    <w:rsid w:val="009D5198"/>
    <w:rsid w:val="009D5A5D"/>
    <w:rsid w:val="009D7467"/>
    <w:rsid w:val="009D74A6"/>
    <w:rsid w:val="009E0B98"/>
    <w:rsid w:val="009E0E87"/>
    <w:rsid w:val="009E2DC5"/>
    <w:rsid w:val="009E2F4E"/>
    <w:rsid w:val="009E5449"/>
    <w:rsid w:val="009E55AC"/>
    <w:rsid w:val="009E709B"/>
    <w:rsid w:val="009E7EC4"/>
    <w:rsid w:val="009F2CB9"/>
    <w:rsid w:val="009F3043"/>
    <w:rsid w:val="009F445F"/>
    <w:rsid w:val="009F4AE1"/>
    <w:rsid w:val="00A00170"/>
    <w:rsid w:val="00A0066E"/>
    <w:rsid w:val="00A01D2A"/>
    <w:rsid w:val="00A027CA"/>
    <w:rsid w:val="00A03496"/>
    <w:rsid w:val="00A10516"/>
    <w:rsid w:val="00A10F02"/>
    <w:rsid w:val="00A10F2C"/>
    <w:rsid w:val="00A12E91"/>
    <w:rsid w:val="00A13227"/>
    <w:rsid w:val="00A16807"/>
    <w:rsid w:val="00A204CA"/>
    <w:rsid w:val="00A209D6"/>
    <w:rsid w:val="00A2151A"/>
    <w:rsid w:val="00A22738"/>
    <w:rsid w:val="00A247E3"/>
    <w:rsid w:val="00A255A1"/>
    <w:rsid w:val="00A27DC6"/>
    <w:rsid w:val="00A3023F"/>
    <w:rsid w:val="00A31539"/>
    <w:rsid w:val="00A31A0A"/>
    <w:rsid w:val="00A31B24"/>
    <w:rsid w:val="00A33413"/>
    <w:rsid w:val="00A33876"/>
    <w:rsid w:val="00A33D77"/>
    <w:rsid w:val="00A33FE1"/>
    <w:rsid w:val="00A34C56"/>
    <w:rsid w:val="00A409FF"/>
    <w:rsid w:val="00A41829"/>
    <w:rsid w:val="00A419FA"/>
    <w:rsid w:val="00A430EC"/>
    <w:rsid w:val="00A4371D"/>
    <w:rsid w:val="00A44335"/>
    <w:rsid w:val="00A448B3"/>
    <w:rsid w:val="00A4645A"/>
    <w:rsid w:val="00A466D4"/>
    <w:rsid w:val="00A47F02"/>
    <w:rsid w:val="00A51F86"/>
    <w:rsid w:val="00A53724"/>
    <w:rsid w:val="00A54B2B"/>
    <w:rsid w:val="00A60004"/>
    <w:rsid w:val="00A607F6"/>
    <w:rsid w:val="00A60806"/>
    <w:rsid w:val="00A6319E"/>
    <w:rsid w:val="00A64AFF"/>
    <w:rsid w:val="00A657D6"/>
    <w:rsid w:val="00A664C3"/>
    <w:rsid w:val="00A70838"/>
    <w:rsid w:val="00A71990"/>
    <w:rsid w:val="00A72629"/>
    <w:rsid w:val="00A7298F"/>
    <w:rsid w:val="00A745A3"/>
    <w:rsid w:val="00A75A4F"/>
    <w:rsid w:val="00A76932"/>
    <w:rsid w:val="00A82346"/>
    <w:rsid w:val="00A82C04"/>
    <w:rsid w:val="00A85727"/>
    <w:rsid w:val="00A860CF"/>
    <w:rsid w:val="00A9013B"/>
    <w:rsid w:val="00A90727"/>
    <w:rsid w:val="00A910F5"/>
    <w:rsid w:val="00A91596"/>
    <w:rsid w:val="00A949C3"/>
    <w:rsid w:val="00A95693"/>
    <w:rsid w:val="00A95844"/>
    <w:rsid w:val="00A9671C"/>
    <w:rsid w:val="00AA1553"/>
    <w:rsid w:val="00AA1BCE"/>
    <w:rsid w:val="00AA4F5A"/>
    <w:rsid w:val="00AA505E"/>
    <w:rsid w:val="00AA51F6"/>
    <w:rsid w:val="00AA5A02"/>
    <w:rsid w:val="00AA610D"/>
    <w:rsid w:val="00AA6D24"/>
    <w:rsid w:val="00AB11DA"/>
    <w:rsid w:val="00AB20DF"/>
    <w:rsid w:val="00AB2C03"/>
    <w:rsid w:val="00AB3296"/>
    <w:rsid w:val="00AB3DDD"/>
    <w:rsid w:val="00AB4454"/>
    <w:rsid w:val="00AB5155"/>
    <w:rsid w:val="00AB6344"/>
    <w:rsid w:val="00AC2AE5"/>
    <w:rsid w:val="00AC4D2C"/>
    <w:rsid w:val="00AC507F"/>
    <w:rsid w:val="00AC5D59"/>
    <w:rsid w:val="00AC6887"/>
    <w:rsid w:val="00AD3082"/>
    <w:rsid w:val="00AE4A86"/>
    <w:rsid w:val="00AE5D2D"/>
    <w:rsid w:val="00AE69F0"/>
    <w:rsid w:val="00AF1733"/>
    <w:rsid w:val="00AF1776"/>
    <w:rsid w:val="00AF371E"/>
    <w:rsid w:val="00AF4DB9"/>
    <w:rsid w:val="00AF5CA0"/>
    <w:rsid w:val="00AF649F"/>
    <w:rsid w:val="00AF7C5F"/>
    <w:rsid w:val="00B01C7F"/>
    <w:rsid w:val="00B0385E"/>
    <w:rsid w:val="00B04A76"/>
    <w:rsid w:val="00B05380"/>
    <w:rsid w:val="00B05962"/>
    <w:rsid w:val="00B05C08"/>
    <w:rsid w:val="00B06D94"/>
    <w:rsid w:val="00B1055C"/>
    <w:rsid w:val="00B10B0A"/>
    <w:rsid w:val="00B10F58"/>
    <w:rsid w:val="00B11C8B"/>
    <w:rsid w:val="00B11EAC"/>
    <w:rsid w:val="00B13A48"/>
    <w:rsid w:val="00B14B63"/>
    <w:rsid w:val="00B15449"/>
    <w:rsid w:val="00B157CB"/>
    <w:rsid w:val="00B15B76"/>
    <w:rsid w:val="00B161A6"/>
    <w:rsid w:val="00B16C2F"/>
    <w:rsid w:val="00B176C9"/>
    <w:rsid w:val="00B25D3B"/>
    <w:rsid w:val="00B25FC6"/>
    <w:rsid w:val="00B2602A"/>
    <w:rsid w:val="00B261CD"/>
    <w:rsid w:val="00B27303"/>
    <w:rsid w:val="00B30F22"/>
    <w:rsid w:val="00B314DB"/>
    <w:rsid w:val="00B31F1F"/>
    <w:rsid w:val="00B34577"/>
    <w:rsid w:val="00B350C2"/>
    <w:rsid w:val="00B35947"/>
    <w:rsid w:val="00B35D9F"/>
    <w:rsid w:val="00B40EF3"/>
    <w:rsid w:val="00B413F2"/>
    <w:rsid w:val="00B422C6"/>
    <w:rsid w:val="00B423D7"/>
    <w:rsid w:val="00B4636F"/>
    <w:rsid w:val="00B46570"/>
    <w:rsid w:val="00B46E85"/>
    <w:rsid w:val="00B47C49"/>
    <w:rsid w:val="00B47FD1"/>
    <w:rsid w:val="00B50369"/>
    <w:rsid w:val="00B51007"/>
    <w:rsid w:val="00B516BB"/>
    <w:rsid w:val="00B53DBA"/>
    <w:rsid w:val="00B54698"/>
    <w:rsid w:val="00B54E39"/>
    <w:rsid w:val="00B55159"/>
    <w:rsid w:val="00B606E6"/>
    <w:rsid w:val="00B60D60"/>
    <w:rsid w:val="00B6263D"/>
    <w:rsid w:val="00B626F4"/>
    <w:rsid w:val="00B64EAF"/>
    <w:rsid w:val="00B657DE"/>
    <w:rsid w:val="00B65AA8"/>
    <w:rsid w:val="00B6672E"/>
    <w:rsid w:val="00B66E42"/>
    <w:rsid w:val="00B726D8"/>
    <w:rsid w:val="00B72962"/>
    <w:rsid w:val="00B73674"/>
    <w:rsid w:val="00B742FF"/>
    <w:rsid w:val="00B7538C"/>
    <w:rsid w:val="00B76953"/>
    <w:rsid w:val="00B8075F"/>
    <w:rsid w:val="00B84B49"/>
    <w:rsid w:val="00B84DB2"/>
    <w:rsid w:val="00B8699A"/>
    <w:rsid w:val="00B873FD"/>
    <w:rsid w:val="00B91560"/>
    <w:rsid w:val="00B96516"/>
    <w:rsid w:val="00B965D1"/>
    <w:rsid w:val="00B97835"/>
    <w:rsid w:val="00BA18CB"/>
    <w:rsid w:val="00BA1A49"/>
    <w:rsid w:val="00BA2421"/>
    <w:rsid w:val="00BA55D1"/>
    <w:rsid w:val="00BA56A5"/>
    <w:rsid w:val="00BA56AC"/>
    <w:rsid w:val="00BA7F7B"/>
    <w:rsid w:val="00BB12BA"/>
    <w:rsid w:val="00BB15DE"/>
    <w:rsid w:val="00BB1F15"/>
    <w:rsid w:val="00BB242A"/>
    <w:rsid w:val="00BB2462"/>
    <w:rsid w:val="00BB3BBA"/>
    <w:rsid w:val="00BB7251"/>
    <w:rsid w:val="00BB7C42"/>
    <w:rsid w:val="00BC1BC3"/>
    <w:rsid w:val="00BC2CAC"/>
    <w:rsid w:val="00BC32E4"/>
    <w:rsid w:val="00BC3555"/>
    <w:rsid w:val="00BC69D2"/>
    <w:rsid w:val="00BC77A3"/>
    <w:rsid w:val="00BD03E5"/>
    <w:rsid w:val="00BD2CE9"/>
    <w:rsid w:val="00BD5D0A"/>
    <w:rsid w:val="00BD5D7E"/>
    <w:rsid w:val="00BD5F2B"/>
    <w:rsid w:val="00BD6DC4"/>
    <w:rsid w:val="00BD7B77"/>
    <w:rsid w:val="00BE034C"/>
    <w:rsid w:val="00BE07D3"/>
    <w:rsid w:val="00BE0A0C"/>
    <w:rsid w:val="00BE0C2F"/>
    <w:rsid w:val="00BE2A19"/>
    <w:rsid w:val="00BE7451"/>
    <w:rsid w:val="00BF0764"/>
    <w:rsid w:val="00BF14F3"/>
    <w:rsid w:val="00BF3CBC"/>
    <w:rsid w:val="00BF409E"/>
    <w:rsid w:val="00BF4333"/>
    <w:rsid w:val="00BF464D"/>
    <w:rsid w:val="00BF4969"/>
    <w:rsid w:val="00BF5922"/>
    <w:rsid w:val="00BF60D5"/>
    <w:rsid w:val="00C00351"/>
    <w:rsid w:val="00C00512"/>
    <w:rsid w:val="00C0146E"/>
    <w:rsid w:val="00C04A27"/>
    <w:rsid w:val="00C05367"/>
    <w:rsid w:val="00C05F4A"/>
    <w:rsid w:val="00C060FE"/>
    <w:rsid w:val="00C11561"/>
    <w:rsid w:val="00C12B51"/>
    <w:rsid w:val="00C14248"/>
    <w:rsid w:val="00C14510"/>
    <w:rsid w:val="00C1493D"/>
    <w:rsid w:val="00C151D4"/>
    <w:rsid w:val="00C15C34"/>
    <w:rsid w:val="00C1670C"/>
    <w:rsid w:val="00C17021"/>
    <w:rsid w:val="00C21AA8"/>
    <w:rsid w:val="00C23549"/>
    <w:rsid w:val="00C23F90"/>
    <w:rsid w:val="00C24344"/>
    <w:rsid w:val="00C243E1"/>
    <w:rsid w:val="00C24650"/>
    <w:rsid w:val="00C25465"/>
    <w:rsid w:val="00C25AEA"/>
    <w:rsid w:val="00C30859"/>
    <w:rsid w:val="00C31B5A"/>
    <w:rsid w:val="00C32649"/>
    <w:rsid w:val="00C33079"/>
    <w:rsid w:val="00C339E9"/>
    <w:rsid w:val="00C34F33"/>
    <w:rsid w:val="00C36F63"/>
    <w:rsid w:val="00C37298"/>
    <w:rsid w:val="00C424AD"/>
    <w:rsid w:val="00C44D4E"/>
    <w:rsid w:val="00C45037"/>
    <w:rsid w:val="00C460F5"/>
    <w:rsid w:val="00C46E04"/>
    <w:rsid w:val="00C4721A"/>
    <w:rsid w:val="00C479AE"/>
    <w:rsid w:val="00C5010C"/>
    <w:rsid w:val="00C50881"/>
    <w:rsid w:val="00C50B56"/>
    <w:rsid w:val="00C5204F"/>
    <w:rsid w:val="00C5362D"/>
    <w:rsid w:val="00C54AE7"/>
    <w:rsid w:val="00C54B3F"/>
    <w:rsid w:val="00C54DA4"/>
    <w:rsid w:val="00C54F5D"/>
    <w:rsid w:val="00C55038"/>
    <w:rsid w:val="00C55A12"/>
    <w:rsid w:val="00C56961"/>
    <w:rsid w:val="00C56C9F"/>
    <w:rsid w:val="00C60C9C"/>
    <w:rsid w:val="00C637FD"/>
    <w:rsid w:val="00C6553E"/>
    <w:rsid w:val="00C66523"/>
    <w:rsid w:val="00C66D96"/>
    <w:rsid w:val="00C70DC4"/>
    <w:rsid w:val="00C717FC"/>
    <w:rsid w:val="00C7259B"/>
    <w:rsid w:val="00C738E0"/>
    <w:rsid w:val="00C74E92"/>
    <w:rsid w:val="00C760D4"/>
    <w:rsid w:val="00C76A1A"/>
    <w:rsid w:val="00C76B6B"/>
    <w:rsid w:val="00C779A7"/>
    <w:rsid w:val="00C81DF7"/>
    <w:rsid w:val="00C83895"/>
    <w:rsid w:val="00C83A13"/>
    <w:rsid w:val="00C844F8"/>
    <w:rsid w:val="00C86F10"/>
    <w:rsid w:val="00C9068C"/>
    <w:rsid w:val="00C908DE"/>
    <w:rsid w:val="00C91F36"/>
    <w:rsid w:val="00C92831"/>
    <w:rsid w:val="00C92967"/>
    <w:rsid w:val="00C94794"/>
    <w:rsid w:val="00C96454"/>
    <w:rsid w:val="00CA0FF2"/>
    <w:rsid w:val="00CA358C"/>
    <w:rsid w:val="00CA390E"/>
    <w:rsid w:val="00CA3D0C"/>
    <w:rsid w:val="00CA3F80"/>
    <w:rsid w:val="00CA4156"/>
    <w:rsid w:val="00CA622F"/>
    <w:rsid w:val="00CA654B"/>
    <w:rsid w:val="00CA7092"/>
    <w:rsid w:val="00CB1CFB"/>
    <w:rsid w:val="00CB2E76"/>
    <w:rsid w:val="00CB3154"/>
    <w:rsid w:val="00CB40C7"/>
    <w:rsid w:val="00CB4772"/>
    <w:rsid w:val="00CB72B8"/>
    <w:rsid w:val="00CC3C10"/>
    <w:rsid w:val="00CC3C7A"/>
    <w:rsid w:val="00CC4132"/>
    <w:rsid w:val="00CC4645"/>
    <w:rsid w:val="00CC4DB4"/>
    <w:rsid w:val="00CC554F"/>
    <w:rsid w:val="00CC56CB"/>
    <w:rsid w:val="00CC70E9"/>
    <w:rsid w:val="00CD0963"/>
    <w:rsid w:val="00CD0BA8"/>
    <w:rsid w:val="00CD14F3"/>
    <w:rsid w:val="00CD4948"/>
    <w:rsid w:val="00CD4C7B"/>
    <w:rsid w:val="00CD4F02"/>
    <w:rsid w:val="00CD58FE"/>
    <w:rsid w:val="00CE08D1"/>
    <w:rsid w:val="00CE1B38"/>
    <w:rsid w:val="00CE31BB"/>
    <w:rsid w:val="00CE3B11"/>
    <w:rsid w:val="00CE7B23"/>
    <w:rsid w:val="00CF09C8"/>
    <w:rsid w:val="00CF1441"/>
    <w:rsid w:val="00CF1E1A"/>
    <w:rsid w:val="00CF2423"/>
    <w:rsid w:val="00CF4D95"/>
    <w:rsid w:val="00CF73D9"/>
    <w:rsid w:val="00CF793A"/>
    <w:rsid w:val="00D00226"/>
    <w:rsid w:val="00D011CA"/>
    <w:rsid w:val="00D019F7"/>
    <w:rsid w:val="00D01A1A"/>
    <w:rsid w:val="00D020FC"/>
    <w:rsid w:val="00D052AB"/>
    <w:rsid w:val="00D06125"/>
    <w:rsid w:val="00D06188"/>
    <w:rsid w:val="00D11D55"/>
    <w:rsid w:val="00D12DDB"/>
    <w:rsid w:val="00D164AE"/>
    <w:rsid w:val="00D1769D"/>
    <w:rsid w:val="00D20952"/>
    <w:rsid w:val="00D24051"/>
    <w:rsid w:val="00D24C0D"/>
    <w:rsid w:val="00D25150"/>
    <w:rsid w:val="00D30635"/>
    <w:rsid w:val="00D30C9E"/>
    <w:rsid w:val="00D32165"/>
    <w:rsid w:val="00D32F85"/>
    <w:rsid w:val="00D33400"/>
    <w:rsid w:val="00D33BE3"/>
    <w:rsid w:val="00D33CDF"/>
    <w:rsid w:val="00D3498F"/>
    <w:rsid w:val="00D35DEB"/>
    <w:rsid w:val="00D36C63"/>
    <w:rsid w:val="00D3792D"/>
    <w:rsid w:val="00D40BB8"/>
    <w:rsid w:val="00D43C85"/>
    <w:rsid w:val="00D43FB4"/>
    <w:rsid w:val="00D44D37"/>
    <w:rsid w:val="00D47CAD"/>
    <w:rsid w:val="00D505E9"/>
    <w:rsid w:val="00D507E3"/>
    <w:rsid w:val="00D51036"/>
    <w:rsid w:val="00D511CB"/>
    <w:rsid w:val="00D51BE4"/>
    <w:rsid w:val="00D52FC5"/>
    <w:rsid w:val="00D53849"/>
    <w:rsid w:val="00D552ED"/>
    <w:rsid w:val="00D55E47"/>
    <w:rsid w:val="00D55FC5"/>
    <w:rsid w:val="00D5735E"/>
    <w:rsid w:val="00D57D7D"/>
    <w:rsid w:val="00D60C67"/>
    <w:rsid w:val="00D61E36"/>
    <w:rsid w:val="00D62E19"/>
    <w:rsid w:val="00D62E33"/>
    <w:rsid w:val="00D64B1C"/>
    <w:rsid w:val="00D6517A"/>
    <w:rsid w:val="00D657D7"/>
    <w:rsid w:val="00D66E1C"/>
    <w:rsid w:val="00D67CD1"/>
    <w:rsid w:val="00D7022F"/>
    <w:rsid w:val="00D727AF"/>
    <w:rsid w:val="00D727BD"/>
    <w:rsid w:val="00D72C64"/>
    <w:rsid w:val="00D738D6"/>
    <w:rsid w:val="00D76809"/>
    <w:rsid w:val="00D7685B"/>
    <w:rsid w:val="00D80795"/>
    <w:rsid w:val="00D81114"/>
    <w:rsid w:val="00D81DFA"/>
    <w:rsid w:val="00D83F17"/>
    <w:rsid w:val="00D843A6"/>
    <w:rsid w:val="00D854BE"/>
    <w:rsid w:val="00D86F77"/>
    <w:rsid w:val="00D87009"/>
    <w:rsid w:val="00D87E00"/>
    <w:rsid w:val="00D9134D"/>
    <w:rsid w:val="00D92DA4"/>
    <w:rsid w:val="00D93832"/>
    <w:rsid w:val="00D93914"/>
    <w:rsid w:val="00D96D11"/>
    <w:rsid w:val="00DA29BD"/>
    <w:rsid w:val="00DA3414"/>
    <w:rsid w:val="00DA4833"/>
    <w:rsid w:val="00DA58F0"/>
    <w:rsid w:val="00DA6127"/>
    <w:rsid w:val="00DA7A03"/>
    <w:rsid w:val="00DA7D83"/>
    <w:rsid w:val="00DB01B2"/>
    <w:rsid w:val="00DB0C97"/>
    <w:rsid w:val="00DB0DB8"/>
    <w:rsid w:val="00DB159F"/>
    <w:rsid w:val="00DB1818"/>
    <w:rsid w:val="00DB1F9F"/>
    <w:rsid w:val="00DB2212"/>
    <w:rsid w:val="00DB3918"/>
    <w:rsid w:val="00DB74A8"/>
    <w:rsid w:val="00DC1EE3"/>
    <w:rsid w:val="00DC309B"/>
    <w:rsid w:val="00DC3ED9"/>
    <w:rsid w:val="00DC44E4"/>
    <w:rsid w:val="00DC4DA2"/>
    <w:rsid w:val="00DC4E86"/>
    <w:rsid w:val="00DC5261"/>
    <w:rsid w:val="00DC6A61"/>
    <w:rsid w:val="00DC74B1"/>
    <w:rsid w:val="00DC75FA"/>
    <w:rsid w:val="00DD16AF"/>
    <w:rsid w:val="00DD3480"/>
    <w:rsid w:val="00DD5188"/>
    <w:rsid w:val="00DD64BE"/>
    <w:rsid w:val="00DD6910"/>
    <w:rsid w:val="00DD6964"/>
    <w:rsid w:val="00DD7FB2"/>
    <w:rsid w:val="00DE001F"/>
    <w:rsid w:val="00DE03D3"/>
    <w:rsid w:val="00DE0B51"/>
    <w:rsid w:val="00DE22A8"/>
    <w:rsid w:val="00DE25D2"/>
    <w:rsid w:val="00DE292B"/>
    <w:rsid w:val="00DE491C"/>
    <w:rsid w:val="00DF0A05"/>
    <w:rsid w:val="00DF0B46"/>
    <w:rsid w:val="00DF218F"/>
    <w:rsid w:val="00DF4645"/>
    <w:rsid w:val="00DF6554"/>
    <w:rsid w:val="00DF6C1E"/>
    <w:rsid w:val="00DF7834"/>
    <w:rsid w:val="00E00D16"/>
    <w:rsid w:val="00E02228"/>
    <w:rsid w:val="00E0267E"/>
    <w:rsid w:val="00E053D4"/>
    <w:rsid w:val="00E05880"/>
    <w:rsid w:val="00E06E29"/>
    <w:rsid w:val="00E107C1"/>
    <w:rsid w:val="00E1255A"/>
    <w:rsid w:val="00E131B9"/>
    <w:rsid w:val="00E146F7"/>
    <w:rsid w:val="00E147E9"/>
    <w:rsid w:val="00E14C25"/>
    <w:rsid w:val="00E15334"/>
    <w:rsid w:val="00E1589E"/>
    <w:rsid w:val="00E15BD7"/>
    <w:rsid w:val="00E16BF5"/>
    <w:rsid w:val="00E22129"/>
    <w:rsid w:val="00E223EE"/>
    <w:rsid w:val="00E236B2"/>
    <w:rsid w:val="00E24C00"/>
    <w:rsid w:val="00E2505F"/>
    <w:rsid w:val="00E262F2"/>
    <w:rsid w:val="00E26957"/>
    <w:rsid w:val="00E31765"/>
    <w:rsid w:val="00E37E4F"/>
    <w:rsid w:val="00E41B53"/>
    <w:rsid w:val="00E41C0F"/>
    <w:rsid w:val="00E41F8E"/>
    <w:rsid w:val="00E42899"/>
    <w:rsid w:val="00E45739"/>
    <w:rsid w:val="00E46C08"/>
    <w:rsid w:val="00E471CF"/>
    <w:rsid w:val="00E47979"/>
    <w:rsid w:val="00E51F1C"/>
    <w:rsid w:val="00E5316E"/>
    <w:rsid w:val="00E5360F"/>
    <w:rsid w:val="00E54A76"/>
    <w:rsid w:val="00E55148"/>
    <w:rsid w:val="00E56666"/>
    <w:rsid w:val="00E609A3"/>
    <w:rsid w:val="00E61354"/>
    <w:rsid w:val="00E62835"/>
    <w:rsid w:val="00E62BC9"/>
    <w:rsid w:val="00E65A87"/>
    <w:rsid w:val="00E66ABA"/>
    <w:rsid w:val="00E67116"/>
    <w:rsid w:val="00E672AA"/>
    <w:rsid w:val="00E70904"/>
    <w:rsid w:val="00E7096B"/>
    <w:rsid w:val="00E74E5E"/>
    <w:rsid w:val="00E75C0F"/>
    <w:rsid w:val="00E76044"/>
    <w:rsid w:val="00E766EC"/>
    <w:rsid w:val="00E77645"/>
    <w:rsid w:val="00E77DE8"/>
    <w:rsid w:val="00E81927"/>
    <w:rsid w:val="00E833D1"/>
    <w:rsid w:val="00E83697"/>
    <w:rsid w:val="00E859B6"/>
    <w:rsid w:val="00E8654C"/>
    <w:rsid w:val="00E86809"/>
    <w:rsid w:val="00E86D6D"/>
    <w:rsid w:val="00E94C66"/>
    <w:rsid w:val="00E9509D"/>
    <w:rsid w:val="00E95F9D"/>
    <w:rsid w:val="00E96CD0"/>
    <w:rsid w:val="00E96F95"/>
    <w:rsid w:val="00E97F72"/>
    <w:rsid w:val="00EA04B0"/>
    <w:rsid w:val="00EA0DCF"/>
    <w:rsid w:val="00EA12F9"/>
    <w:rsid w:val="00EA17F8"/>
    <w:rsid w:val="00EA3B62"/>
    <w:rsid w:val="00EA3E27"/>
    <w:rsid w:val="00EA5A15"/>
    <w:rsid w:val="00EA63FC"/>
    <w:rsid w:val="00EA66C9"/>
    <w:rsid w:val="00EA6943"/>
    <w:rsid w:val="00EA715F"/>
    <w:rsid w:val="00EA7523"/>
    <w:rsid w:val="00EB06B2"/>
    <w:rsid w:val="00EB0B4E"/>
    <w:rsid w:val="00EB1EF9"/>
    <w:rsid w:val="00EB2751"/>
    <w:rsid w:val="00EB378C"/>
    <w:rsid w:val="00EB4E14"/>
    <w:rsid w:val="00EB56A0"/>
    <w:rsid w:val="00EB5A68"/>
    <w:rsid w:val="00EC0B2A"/>
    <w:rsid w:val="00EC230D"/>
    <w:rsid w:val="00EC340C"/>
    <w:rsid w:val="00EC3C7E"/>
    <w:rsid w:val="00EC4A25"/>
    <w:rsid w:val="00EC5498"/>
    <w:rsid w:val="00EC6C86"/>
    <w:rsid w:val="00EC6F51"/>
    <w:rsid w:val="00EC7DFE"/>
    <w:rsid w:val="00ED0457"/>
    <w:rsid w:val="00ED112E"/>
    <w:rsid w:val="00ED15CB"/>
    <w:rsid w:val="00ED1BAA"/>
    <w:rsid w:val="00ED24E4"/>
    <w:rsid w:val="00ED2B31"/>
    <w:rsid w:val="00ED40AC"/>
    <w:rsid w:val="00ED4FE8"/>
    <w:rsid w:val="00ED56E2"/>
    <w:rsid w:val="00ED6022"/>
    <w:rsid w:val="00ED6F9A"/>
    <w:rsid w:val="00ED75F3"/>
    <w:rsid w:val="00EE00AC"/>
    <w:rsid w:val="00EE013E"/>
    <w:rsid w:val="00EE22FB"/>
    <w:rsid w:val="00EE2BC1"/>
    <w:rsid w:val="00EE5AAD"/>
    <w:rsid w:val="00EE5F79"/>
    <w:rsid w:val="00EE671D"/>
    <w:rsid w:val="00EE6E39"/>
    <w:rsid w:val="00EE7DF2"/>
    <w:rsid w:val="00EF0660"/>
    <w:rsid w:val="00EF0C39"/>
    <w:rsid w:val="00EF0DB9"/>
    <w:rsid w:val="00EF612C"/>
    <w:rsid w:val="00EF711D"/>
    <w:rsid w:val="00F00357"/>
    <w:rsid w:val="00F00A10"/>
    <w:rsid w:val="00F01C6C"/>
    <w:rsid w:val="00F01C7D"/>
    <w:rsid w:val="00F025A2"/>
    <w:rsid w:val="00F03594"/>
    <w:rsid w:val="00F036E9"/>
    <w:rsid w:val="00F043D1"/>
    <w:rsid w:val="00F05D07"/>
    <w:rsid w:val="00F06D4E"/>
    <w:rsid w:val="00F07388"/>
    <w:rsid w:val="00F07939"/>
    <w:rsid w:val="00F10703"/>
    <w:rsid w:val="00F10BA3"/>
    <w:rsid w:val="00F10D4F"/>
    <w:rsid w:val="00F12DE6"/>
    <w:rsid w:val="00F141DF"/>
    <w:rsid w:val="00F162DA"/>
    <w:rsid w:val="00F177BD"/>
    <w:rsid w:val="00F2026E"/>
    <w:rsid w:val="00F209BD"/>
    <w:rsid w:val="00F2210A"/>
    <w:rsid w:val="00F23E2E"/>
    <w:rsid w:val="00F247F6"/>
    <w:rsid w:val="00F25696"/>
    <w:rsid w:val="00F25CE3"/>
    <w:rsid w:val="00F26EB7"/>
    <w:rsid w:val="00F273DC"/>
    <w:rsid w:val="00F275A1"/>
    <w:rsid w:val="00F3039A"/>
    <w:rsid w:val="00F303CC"/>
    <w:rsid w:val="00F31372"/>
    <w:rsid w:val="00F341BE"/>
    <w:rsid w:val="00F3485F"/>
    <w:rsid w:val="00F34F8C"/>
    <w:rsid w:val="00F36DFC"/>
    <w:rsid w:val="00F3713E"/>
    <w:rsid w:val="00F37678"/>
    <w:rsid w:val="00F37743"/>
    <w:rsid w:val="00F40A33"/>
    <w:rsid w:val="00F41159"/>
    <w:rsid w:val="00F43661"/>
    <w:rsid w:val="00F44DF5"/>
    <w:rsid w:val="00F463C0"/>
    <w:rsid w:val="00F46B11"/>
    <w:rsid w:val="00F46F23"/>
    <w:rsid w:val="00F521FD"/>
    <w:rsid w:val="00F524AE"/>
    <w:rsid w:val="00F52DE9"/>
    <w:rsid w:val="00F54A3D"/>
    <w:rsid w:val="00F54CB0"/>
    <w:rsid w:val="00F55286"/>
    <w:rsid w:val="00F571A8"/>
    <w:rsid w:val="00F579CD"/>
    <w:rsid w:val="00F61EF6"/>
    <w:rsid w:val="00F62210"/>
    <w:rsid w:val="00F633B4"/>
    <w:rsid w:val="00F642D7"/>
    <w:rsid w:val="00F64AA2"/>
    <w:rsid w:val="00F653B8"/>
    <w:rsid w:val="00F65A54"/>
    <w:rsid w:val="00F65AFF"/>
    <w:rsid w:val="00F701EF"/>
    <w:rsid w:val="00F703C6"/>
    <w:rsid w:val="00F712DB"/>
    <w:rsid w:val="00F71B89"/>
    <w:rsid w:val="00F72021"/>
    <w:rsid w:val="00F7353C"/>
    <w:rsid w:val="00F74553"/>
    <w:rsid w:val="00F758D2"/>
    <w:rsid w:val="00F76F8F"/>
    <w:rsid w:val="00F773EA"/>
    <w:rsid w:val="00F77B35"/>
    <w:rsid w:val="00F77CC7"/>
    <w:rsid w:val="00F77EE4"/>
    <w:rsid w:val="00F80888"/>
    <w:rsid w:val="00F82C17"/>
    <w:rsid w:val="00F82ED6"/>
    <w:rsid w:val="00F8332A"/>
    <w:rsid w:val="00F83C4F"/>
    <w:rsid w:val="00F84D86"/>
    <w:rsid w:val="00F941DF"/>
    <w:rsid w:val="00F975E4"/>
    <w:rsid w:val="00F97802"/>
    <w:rsid w:val="00FA1266"/>
    <w:rsid w:val="00FA2071"/>
    <w:rsid w:val="00FA3474"/>
    <w:rsid w:val="00FA3BA9"/>
    <w:rsid w:val="00FA44AE"/>
    <w:rsid w:val="00FA5036"/>
    <w:rsid w:val="00FA5E31"/>
    <w:rsid w:val="00FB0D7C"/>
    <w:rsid w:val="00FB22A3"/>
    <w:rsid w:val="00FB3074"/>
    <w:rsid w:val="00FB3656"/>
    <w:rsid w:val="00FB36FA"/>
    <w:rsid w:val="00FB3A4D"/>
    <w:rsid w:val="00FB3EC2"/>
    <w:rsid w:val="00FB5272"/>
    <w:rsid w:val="00FB6501"/>
    <w:rsid w:val="00FB6F30"/>
    <w:rsid w:val="00FC1192"/>
    <w:rsid w:val="00FC1BAC"/>
    <w:rsid w:val="00FC2482"/>
    <w:rsid w:val="00FC2B60"/>
    <w:rsid w:val="00FC2F18"/>
    <w:rsid w:val="00FC371B"/>
    <w:rsid w:val="00FC3F63"/>
    <w:rsid w:val="00FC4291"/>
    <w:rsid w:val="00FC490C"/>
    <w:rsid w:val="00FC732D"/>
    <w:rsid w:val="00FC7E40"/>
    <w:rsid w:val="00FD0A57"/>
    <w:rsid w:val="00FD385D"/>
    <w:rsid w:val="00FD6EDB"/>
    <w:rsid w:val="00FD70B9"/>
    <w:rsid w:val="00FE106D"/>
    <w:rsid w:val="00FE1141"/>
    <w:rsid w:val="00FE1C0F"/>
    <w:rsid w:val="00FE251B"/>
    <w:rsid w:val="00FE520E"/>
    <w:rsid w:val="00FE6612"/>
    <w:rsid w:val="00FE68AA"/>
    <w:rsid w:val="00FF4815"/>
    <w:rsid w:val="00FF4E4C"/>
    <w:rsid w:val="00FF5B70"/>
    <w:rsid w:val="09291C14"/>
    <w:rsid w:val="09930021"/>
    <w:rsid w:val="109A432C"/>
    <w:rsid w:val="12F3EF59"/>
    <w:rsid w:val="1AFFF4E0"/>
    <w:rsid w:val="1B4ED5B0"/>
    <w:rsid w:val="202052F5"/>
    <w:rsid w:val="2B31E3D2"/>
    <w:rsid w:val="2BA5F1F9"/>
    <w:rsid w:val="35488082"/>
    <w:rsid w:val="3D2DE9F8"/>
    <w:rsid w:val="3E47C8F9"/>
    <w:rsid w:val="3FAEA5D5"/>
    <w:rsid w:val="411C761A"/>
    <w:rsid w:val="420DDB2D"/>
    <w:rsid w:val="4459A682"/>
    <w:rsid w:val="45F576E3"/>
    <w:rsid w:val="4DB5DF55"/>
    <w:rsid w:val="5A89B0E1"/>
    <w:rsid w:val="5E1DCFCF"/>
    <w:rsid w:val="63C4B84B"/>
    <w:rsid w:val="6BC5B296"/>
    <w:rsid w:val="6CB50FC9"/>
    <w:rsid w:val="6E89D861"/>
    <w:rsid w:val="753E9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F17"/>
    <w:rPr>
      <w:rFonts w:eastAsia="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tabs>
        <w:tab w:val="left" w:pos="3546"/>
      </w:tabs>
      <w:spacing w:before="180"/>
      <w:outlineLvl w:val="1"/>
    </w:pPr>
    <w:rPr>
      <w:sz w:val="32"/>
    </w:rPr>
  </w:style>
  <w:style w:type="paragraph" w:styleId="Heading3">
    <w:name w:val="heading 3"/>
    <w:basedOn w:val="Heading2"/>
    <w:next w:val="Normal"/>
    <w:qFormat/>
    <w:pPr>
      <w:numPr>
        <w:ilvl w:val="2"/>
      </w:numPr>
      <w:tabs>
        <w:tab w:val="left" w:pos="720"/>
      </w:tabs>
      <w:spacing w:before="120"/>
      <w:outlineLvl w:val="2"/>
    </w:pPr>
    <w:rPr>
      <w:sz w:val="28"/>
    </w:rPr>
  </w:style>
  <w:style w:type="paragraph" w:styleId="Heading4">
    <w:name w:val="heading 4"/>
    <w:basedOn w:val="Heading3"/>
    <w:next w:val="Normal"/>
    <w:qFormat/>
    <w:pPr>
      <w:numPr>
        <w:ilvl w:val="3"/>
      </w:numPr>
      <w:tabs>
        <w:tab w:val="left" w:pos="864"/>
      </w:tabs>
      <w:outlineLvl w:val="3"/>
    </w:pPr>
    <w:rPr>
      <w:sz w:val="24"/>
    </w:rPr>
  </w:style>
  <w:style w:type="paragraph" w:styleId="Heading5">
    <w:name w:val="heading 5"/>
    <w:basedOn w:val="Heading4"/>
    <w:next w:val="Normal"/>
    <w:qFormat/>
    <w:pPr>
      <w:numPr>
        <w:ilvl w:val="4"/>
      </w:numPr>
      <w:tabs>
        <w:tab w:val="left" w:pos="1008"/>
      </w:tabs>
      <w:outlineLvl w:val="4"/>
    </w:pPr>
    <w:rPr>
      <w:sz w:val="22"/>
    </w:rPr>
  </w:style>
  <w:style w:type="paragraph" w:styleId="Heading6">
    <w:name w:val="heading 6"/>
    <w:basedOn w:val="H6"/>
    <w:next w:val="Normal"/>
    <w:qFormat/>
    <w:pPr>
      <w:numPr>
        <w:ilvl w:val="5"/>
      </w:numPr>
      <w:tabs>
        <w:tab w:val="left" w:pos="1152"/>
      </w:tabs>
      <w:outlineLvl w:val="5"/>
    </w:pPr>
  </w:style>
  <w:style w:type="paragraph" w:styleId="Heading7">
    <w:name w:val="heading 7"/>
    <w:basedOn w:val="H6"/>
    <w:next w:val="Normal"/>
    <w:qFormat/>
    <w:pPr>
      <w:numPr>
        <w:ilvl w:val="6"/>
      </w:numPr>
      <w:tabs>
        <w:tab w:val="left" w:pos="1296"/>
      </w:tabs>
      <w:outlineLvl w:val="6"/>
    </w:pPr>
  </w:style>
  <w:style w:type="paragraph" w:styleId="Heading8">
    <w:name w:val="heading 8"/>
    <w:basedOn w:val="Heading1"/>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목록 단락,リスト段落,列出段落,Lista1,?? ??,?????,????,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723B0B"/>
    <w:pPr>
      <w:ind w:left="720"/>
      <w:contextualSpacing/>
    </w:pPr>
    <w:rPr>
      <w:sz w:val="22"/>
    </w:rPr>
  </w:style>
  <w:style w:type="character" w:customStyle="1" w:styleId="ListParagraphChar">
    <w:name w:val="List Paragraph Char"/>
    <w:aliases w:val="- Bullets Char,목록 단락 Char,リスト段落 Char,列出段落 Char,Lista1 Char,?? ?? Char,????? Char,???? Char,R4_bullets Char,列出段落1 Char,中等深浅网格 1 - 着色 21 Char,列表段落1 Char,—ño’i—Ž Char,¥¡¡¡¡ì¬º¥¹¥È¶ÎÂä Char,ÁÐ³ö¶ÎÂä Char,¥ê¥¹¥È¶ÎÂä Char,列表段落11 Char"/>
    <w:basedOn w:val="DefaultParagraphFont"/>
    <w:link w:val="ListParagraph"/>
    <w:uiPriority w:val="34"/>
    <w:qFormat/>
    <w:locked/>
    <w:rsid w:val="00723B0B"/>
    <w:rPr>
      <w:rFonts w:ascii="Arial" w:hAnsi="Arial"/>
      <w:sz w:val="22"/>
      <w:lang w:val="en-US" w:eastAsia="en-US"/>
    </w:rPr>
  </w:style>
  <w:style w:type="paragraph" w:styleId="Revision">
    <w:name w:val="Revision"/>
    <w:hidden/>
    <w:uiPriority w:val="99"/>
    <w:semiHidden/>
    <w:rsid w:val="00EA12F9"/>
    <w:rPr>
      <w:lang w:eastAsia="en-US"/>
    </w:rPr>
  </w:style>
  <w:style w:type="character" w:customStyle="1" w:styleId="Doc-text2Char">
    <w:name w:val="Doc-text2 Char"/>
    <w:link w:val="Doc-text2"/>
    <w:qFormat/>
    <w:locked/>
    <w:rsid w:val="0055422F"/>
    <w:rPr>
      <w:rFonts w:ascii="Arial" w:eastAsia="MS Mincho" w:hAnsi="Arial" w:cs="Arial"/>
      <w:szCs w:val="24"/>
    </w:rPr>
  </w:style>
  <w:style w:type="paragraph" w:customStyle="1" w:styleId="Doc-text2">
    <w:name w:val="Doc-text2"/>
    <w:basedOn w:val="Normal"/>
    <w:link w:val="Doc-text2Char"/>
    <w:qFormat/>
    <w:rsid w:val="0055422F"/>
    <w:pPr>
      <w:tabs>
        <w:tab w:val="left" w:pos="1622"/>
      </w:tabs>
      <w:ind w:left="1622" w:hanging="363"/>
    </w:pPr>
  </w:style>
  <w:style w:type="character" w:styleId="CommentReference">
    <w:name w:val="annotation reference"/>
    <w:basedOn w:val="DefaultParagraphFont"/>
    <w:rsid w:val="008E0988"/>
    <w:rPr>
      <w:sz w:val="16"/>
      <w:szCs w:val="16"/>
    </w:rPr>
  </w:style>
  <w:style w:type="paragraph" w:styleId="CommentText">
    <w:name w:val="annotation text"/>
    <w:basedOn w:val="Normal"/>
    <w:link w:val="CommentTextChar"/>
    <w:uiPriority w:val="99"/>
    <w:qFormat/>
    <w:rsid w:val="008E0988"/>
  </w:style>
  <w:style w:type="character" w:customStyle="1" w:styleId="CommentTextChar">
    <w:name w:val="Comment Text Char"/>
    <w:basedOn w:val="DefaultParagraphFont"/>
    <w:link w:val="CommentText"/>
    <w:uiPriority w:val="99"/>
    <w:qFormat/>
    <w:rsid w:val="008E0988"/>
    <w:rPr>
      <w:lang w:eastAsia="en-US"/>
    </w:rPr>
  </w:style>
  <w:style w:type="paragraph" w:styleId="CommentSubject">
    <w:name w:val="annotation subject"/>
    <w:basedOn w:val="CommentText"/>
    <w:next w:val="CommentText"/>
    <w:link w:val="CommentSubjectChar"/>
    <w:rsid w:val="008E0988"/>
    <w:rPr>
      <w:b/>
      <w:bCs/>
    </w:rPr>
  </w:style>
  <w:style w:type="character" w:customStyle="1" w:styleId="CommentSubjectChar">
    <w:name w:val="Comment Subject Char"/>
    <w:basedOn w:val="CommentTextChar"/>
    <w:link w:val="CommentSubject"/>
    <w:rsid w:val="008E0988"/>
    <w:rPr>
      <w:b/>
      <w:bCs/>
      <w:lang w:eastAsia="en-US"/>
    </w:rPr>
  </w:style>
  <w:style w:type="table" w:styleId="TableGrid">
    <w:name w:val="Table Grid"/>
    <w:basedOn w:val="TableNormal"/>
    <w:qFormat/>
    <w:rsid w:val="00C8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6F30"/>
    <w:pPr>
      <w:spacing w:after="120" w:line="259" w:lineRule="auto"/>
    </w:pPr>
    <w:rPr>
      <w:rFonts w:eastAsiaTheme="minorEastAsia" w:cstheme="minorBidi"/>
      <w:sz w:val="22"/>
      <w:szCs w:val="22"/>
    </w:rPr>
  </w:style>
  <w:style w:type="character" w:customStyle="1" w:styleId="BodyTextChar">
    <w:name w:val="Body Text Char"/>
    <w:basedOn w:val="DefaultParagraphFont"/>
    <w:link w:val="BodyText"/>
    <w:rsid w:val="00FB6F30"/>
    <w:rPr>
      <w:rFonts w:ascii="Arial" w:eastAsiaTheme="minorEastAsia" w:hAnsi="Arial" w:cstheme="minorBidi"/>
      <w:sz w:val="22"/>
      <w:szCs w:val="22"/>
      <w:lang w:val="en-US" w:eastAsia="zh-CN"/>
    </w:rPr>
  </w:style>
  <w:style w:type="character" w:customStyle="1" w:styleId="Heading1Char">
    <w:name w:val="Heading 1 Char"/>
    <w:basedOn w:val="DefaultParagraphFont"/>
    <w:link w:val="Heading1"/>
    <w:rsid w:val="00972FBD"/>
    <w:rPr>
      <w:rFonts w:ascii="Arial" w:hAnsi="Arial"/>
      <w:sz w:val="36"/>
      <w:lang w:eastAsia="en-US"/>
    </w:rPr>
  </w:style>
  <w:style w:type="character" w:styleId="PlaceholderText">
    <w:name w:val="Placeholder Text"/>
    <w:basedOn w:val="DefaultParagraphFont"/>
    <w:uiPriority w:val="99"/>
    <w:semiHidden/>
    <w:rsid w:val="00194515"/>
    <w:rPr>
      <w:color w:val="808080"/>
    </w:rPr>
  </w:style>
  <w:style w:type="character" w:customStyle="1" w:styleId="B1Char">
    <w:name w:val="B1 Char"/>
    <w:link w:val="B1"/>
    <w:qFormat/>
    <w:rsid w:val="006C2167"/>
    <w:rPr>
      <w:lang w:eastAsia="en-US"/>
    </w:rPr>
  </w:style>
  <w:style w:type="character" w:customStyle="1" w:styleId="apple-converted-space">
    <w:name w:val="apple-converted-space"/>
    <w:basedOn w:val="DefaultParagraphFont"/>
    <w:rsid w:val="00C5010C"/>
  </w:style>
  <w:style w:type="character" w:customStyle="1" w:styleId="B2Char">
    <w:name w:val="B2 Char"/>
    <w:link w:val="B2"/>
    <w:qFormat/>
    <w:rsid w:val="005C4665"/>
    <w:rPr>
      <w:lang w:eastAsia="en-US"/>
    </w:rPr>
  </w:style>
  <w:style w:type="character" w:customStyle="1" w:styleId="B3Char">
    <w:name w:val="B3 Char"/>
    <w:link w:val="B3"/>
    <w:qFormat/>
    <w:rsid w:val="005C4665"/>
    <w:rPr>
      <w:lang w:eastAsia="en-US"/>
    </w:rPr>
  </w:style>
  <w:style w:type="character" w:customStyle="1" w:styleId="B1Char1">
    <w:name w:val="B1 Char1"/>
    <w:qFormat/>
    <w:rsid w:val="00C54AE7"/>
    <w:rPr>
      <w:rFonts w:eastAsia="Times New Roman"/>
      <w:lang w:val="en-GB" w:eastAsia="ja-JP"/>
    </w:rPr>
  </w:style>
  <w:style w:type="character" w:customStyle="1" w:styleId="TALCar">
    <w:name w:val="TAL Car"/>
    <w:link w:val="TAL"/>
    <w:qFormat/>
    <w:rsid w:val="00603B63"/>
    <w:rPr>
      <w:rFonts w:ascii="Arial" w:hAnsi="Arial"/>
      <w:sz w:val="18"/>
      <w:lang w:eastAsia="en-US"/>
    </w:rPr>
  </w:style>
  <w:style w:type="character" w:customStyle="1" w:styleId="TAHCar">
    <w:name w:val="TAH Car"/>
    <w:link w:val="TAH"/>
    <w:qFormat/>
    <w:locked/>
    <w:rsid w:val="00603B63"/>
    <w:rPr>
      <w:rFonts w:ascii="Arial" w:hAnsi="Arial"/>
      <w:b/>
      <w:sz w:val="18"/>
      <w:lang w:eastAsia="en-US"/>
    </w:rPr>
  </w:style>
  <w:style w:type="character" w:customStyle="1" w:styleId="THChar">
    <w:name w:val="TH Char"/>
    <w:link w:val="TH"/>
    <w:qFormat/>
    <w:rsid w:val="00536A0E"/>
    <w:rPr>
      <w:rFonts w:ascii="Arial" w:hAnsi="Arial"/>
      <w:b/>
      <w:lang w:eastAsia="en-US"/>
    </w:rPr>
  </w:style>
  <w:style w:type="paragraph" w:customStyle="1" w:styleId="PatentBody">
    <w:name w:val="Patent Body"/>
    <w:uiPriority w:val="99"/>
    <w:rsid w:val="00547C85"/>
    <w:pPr>
      <w:numPr>
        <w:numId w:val="2"/>
      </w:numPr>
      <w:tabs>
        <w:tab w:val="left" w:pos="851"/>
      </w:tabs>
      <w:spacing w:after="120" w:line="360" w:lineRule="auto"/>
    </w:pPr>
    <w:rPr>
      <w:rFonts w:ascii="Arial" w:eastAsia="Times New Roman" w:hAnsi="Arial"/>
      <w:sz w:val="22"/>
      <w:szCs w:val="24"/>
    </w:rPr>
  </w:style>
  <w:style w:type="paragraph" w:customStyle="1" w:styleId="references">
    <w:name w:val="references"/>
    <w:uiPriority w:val="99"/>
    <w:rsid w:val="00112AE8"/>
    <w:pPr>
      <w:numPr>
        <w:numId w:val="3"/>
      </w:numPr>
      <w:spacing w:after="50" w:line="180" w:lineRule="exact"/>
      <w:jc w:val="both"/>
    </w:pPr>
    <w:rPr>
      <w:rFonts w:eastAsia="MS Mincho"/>
      <w:noProof/>
      <w:szCs w:val="16"/>
      <w:lang w:val="en-US" w:eastAsia="en-US"/>
    </w:rPr>
  </w:style>
  <w:style w:type="character" w:customStyle="1" w:styleId="B5Char">
    <w:name w:val="B5 Char"/>
    <w:link w:val="B5"/>
    <w:qFormat/>
    <w:locked/>
    <w:rsid w:val="00E14C25"/>
    <w:rPr>
      <w:rFonts w:ascii="Arial" w:eastAsia="MS Mincho" w:hAnsi="Arial" w:cs="Arial"/>
      <w:szCs w:val="24"/>
      <w:lang w:val="en-US"/>
    </w:rPr>
  </w:style>
  <w:style w:type="character" w:customStyle="1" w:styleId="B4Char">
    <w:name w:val="B4 Char"/>
    <w:link w:val="B4"/>
    <w:qFormat/>
    <w:rsid w:val="00E14C25"/>
    <w:rPr>
      <w:rFonts w:ascii="Arial" w:eastAsia="MS Mincho" w:hAnsi="Arial" w:cs="Arial"/>
      <w:szCs w:val="24"/>
      <w:lang w:val="en-US"/>
    </w:rPr>
  </w:style>
  <w:style w:type="paragraph" w:styleId="Caption">
    <w:name w:val="caption"/>
    <w:basedOn w:val="Normal"/>
    <w:next w:val="Normal"/>
    <w:unhideWhenUsed/>
    <w:qFormat/>
    <w:rsid w:val="004C6EF6"/>
    <w:pPr>
      <w:spacing w:after="200"/>
    </w:pPr>
    <w:rPr>
      <w:i/>
      <w:iCs/>
      <w:color w:val="44546A" w:themeColor="text2"/>
      <w:sz w:val="18"/>
      <w:szCs w:val="18"/>
    </w:rPr>
  </w:style>
  <w:style w:type="character" w:customStyle="1" w:styleId="PLChar">
    <w:name w:val="PL Char"/>
    <w:link w:val="PL"/>
    <w:qFormat/>
    <w:rsid w:val="00DB0C97"/>
    <w:rPr>
      <w:rFonts w:ascii="Courier New" w:hAnsi="Courier New"/>
      <w:noProof/>
      <w:sz w:val="16"/>
      <w:lang w:eastAsia="en-US"/>
    </w:rPr>
  </w:style>
  <w:style w:type="paragraph" w:customStyle="1" w:styleId="Doc-comment">
    <w:name w:val="Doc-comment"/>
    <w:basedOn w:val="Normal"/>
    <w:next w:val="Doc-text2"/>
    <w:qFormat/>
    <w:rsid w:val="005438E7"/>
    <w:pPr>
      <w:tabs>
        <w:tab w:val="left" w:pos="1622"/>
      </w:tabs>
      <w:ind w:left="1622" w:hanging="363"/>
    </w:pPr>
    <w:rPr>
      <w:i/>
    </w:rPr>
  </w:style>
  <w:style w:type="paragraph" w:customStyle="1" w:styleId="Comments">
    <w:name w:val="Comments"/>
    <w:basedOn w:val="Normal"/>
    <w:link w:val="CommentsChar"/>
    <w:qFormat/>
    <w:rsid w:val="00FB3074"/>
    <w:pPr>
      <w:spacing w:before="40"/>
    </w:pPr>
    <w:rPr>
      <w:i/>
      <w:noProof/>
      <w:sz w:val="18"/>
    </w:rPr>
  </w:style>
  <w:style w:type="character" w:customStyle="1" w:styleId="CommentsChar">
    <w:name w:val="Comments Char"/>
    <w:link w:val="Comments"/>
    <w:qFormat/>
    <w:rsid w:val="00FB3074"/>
    <w:rPr>
      <w:rFonts w:ascii="Arial" w:eastAsia="MS Mincho" w:hAnsi="Arial"/>
      <w:i/>
      <w:noProof/>
      <w:sz w:val="18"/>
      <w:szCs w:val="24"/>
    </w:rPr>
  </w:style>
  <w:style w:type="character" w:styleId="Strong">
    <w:name w:val="Strong"/>
    <w:basedOn w:val="DefaultParagraphFont"/>
    <w:uiPriority w:val="22"/>
    <w:qFormat/>
    <w:rsid w:val="007E43E4"/>
    <w:rPr>
      <w:b/>
      <w:bCs/>
    </w:rPr>
  </w:style>
  <w:style w:type="paragraph" w:customStyle="1" w:styleId="Note-Boxed">
    <w:name w:val="Note - Boxed"/>
    <w:basedOn w:val="Normal"/>
    <w:next w:val="Normal"/>
    <w:rsid w:val="00ED6F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EditorsNoteChar">
    <w:name w:val="Editor's Note Char"/>
    <w:aliases w:val="EN Char"/>
    <w:link w:val="EditorsNote"/>
    <w:qFormat/>
    <w:rsid w:val="00A16807"/>
    <w:rPr>
      <w:rFonts w:eastAsia="Times New Roman"/>
      <w:color w:val="FF0000"/>
      <w:sz w:val="24"/>
      <w:szCs w:val="24"/>
      <w:lang w:eastAsia="zh-CN"/>
    </w:rPr>
  </w:style>
  <w:style w:type="paragraph" w:customStyle="1" w:styleId="Doc-title">
    <w:name w:val="Doc-title"/>
    <w:basedOn w:val="Normal"/>
    <w:next w:val="Doc-text2"/>
    <w:link w:val="Doc-titleChar"/>
    <w:qFormat/>
    <w:rsid w:val="00FB3EC2"/>
    <w:pPr>
      <w:spacing w:before="60"/>
      <w:ind w:left="1259" w:hanging="1259"/>
    </w:pPr>
    <w:rPr>
      <w:rFonts w:ascii="Arial" w:eastAsia="MS Mincho" w:hAnsi="Arial"/>
      <w:noProof/>
      <w:sz w:val="20"/>
      <w:lang w:eastAsia="en-GB"/>
    </w:rPr>
  </w:style>
  <w:style w:type="character" w:customStyle="1" w:styleId="Doc-titleChar">
    <w:name w:val="Doc-title Char"/>
    <w:link w:val="Doc-title"/>
    <w:qFormat/>
    <w:rsid w:val="00FB3EC2"/>
    <w:rPr>
      <w:rFonts w:ascii="Arial" w:eastAsia="MS Mincho" w:hAnsi="Arial"/>
      <w:noProof/>
      <w:szCs w:val="24"/>
    </w:rPr>
  </w:style>
  <w:style w:type="paragraph" w:customStyle="1" w:styleId="Agreement">
    <w:name w:val="Agreement"/>
    <w:basedOn w:val="Normal"/>
    <w:next w:val="Doc-text2"/>
    <w:qFormat/>
    <w:rsid w:val="00FB3EC2"/>
    <w:pPr>
      <w:numPr>
        <w:numId w:val="40"/>
      </w:numPr>
      <w:spacing w:before="60"/>
    </w:pPr>
    <w:rPr>
      <w:rFonts w:ascii="Arial" w:eastAsia="MS Mincho" w:hAnsi="Arial"/>
      <w:b/>
      <w:sz w:val="20"/>
      <w:lang w:eastAsia="en-GB"/>
    </w:rPr>
  </w:style>
  <w:style w:type="paragraph" w:customStyle="1" w:styleId="EmailDiscussion">
    <w:name w:val="EmailDiscussion"/>
    <w:basedOn w:val="Normal"/>
    <w:next w:val="EmailDiscussion2"/>
    <w:link w:val="EmailDiscussionChar"/>
    <w:qFormat/>
    <w:rsid w:val="00503FDB"/>
    <w:pPr>
      <w:numPr>
        <w:numId w:val="42"/>
      </w:numPr>
      <w:spacing w:before="40"/>
    </w:pPr>
    <w:rPr>
      <w:rFonts w:ascii="Arial" w:eastAsia="MS Mincho" w:hAnsi="Arial"/>
      <w:b/>
      <w:sz w:val="20"/>
      <w:lang w:eastAsia="en-GB"/>
    </w:rPr>
  </w:style>
  <w:style w:type="character" w:customStyle="1" w:styleId="EmailDiscussionChar">
    <w:name w:val="EmailDiscussion Char"/>
    <w:link w:val="EmailDiscussion"/>
    <w:rsid w:val="00503FDB"/>
    <w:rPr>
      <w:rFonts w:ascii="Arial" w:eastAsia="MS Mincho" w:hAnsi="Arial"/>
      <w:b/>
      <w:szCs w:val="24"/>
    </w:rPr>
  </w:style>
  <w:style w:type="paragraph" w:customStyle="1" w:styleId="EmailDiscussion2">
    <w:name w:val="EmailDiscussion2"/>
    <w:basedOn w:val="Doc-text2"/>
    <w:qFormat/>
    <w:rsid w:val="00503FDB"/>
    <w:rPr>
      <w:rFonts w:ascii="Arial" w:eastAsia="MS Mincho" w:hAnsi="Arial"/>
      <w:sz w:val="20"/>
      <w:lang w:eastAsia="en-GB"/>
    </w:rPr>
  </w:style>
  <w:style w:type="paragraph" w:customStyle="1" w:styleId="Proposal">
    <w:name w:val="Proposal"/>
    <w:basedOn w:val="Normal"/>
    <w:link w:val="ProposalChar"/>
    <w:qFormat/>
    <w:rsid w:val="000B0EB1"/>
    <w:pPr>
      <w:tabs>
        <w:tab w:val="left" w:pos="1701"/>
      </w:tabs>
      <w:overflowPunct w:val="0"/>
      <w:autoSpaceDE w:val="0"/>
      <w:autoSpaceDN w:val="0"/>
      <w:adjustRightInd w:val="0"/>
      <w:spacing w:after="120"/>
      <w:jc w:val="both"/>
      <w:textAlignment w:val="baseline"/>
    </w:pPr>
    <w:rPr>
      <w:rFonts w:ascii="Arial" w:eastAsia="SimSun" w:hAnsi="Arial"/>
      <w:b/>
      <w:bCs/>
      <w:sz w:val="20"/>
      <w:szCs w:val="20"/>
    </w:rPr>
  </w:style>
  <w:style w:type="character" w:customStyle="1" w:styleId="ProposalChar">
    <w:name w:val="Proposal Char"/>
    <w:link w:val="Proposal"/>
    <w:qFormat/>
    <w:rsid w:val="000B0EB1"/>
    <w:rPr>
      <w:rFonts w:ascii="Arial" w:hAnsi="Arial"/>
      <w:b/>
      <w:bCs/>
      <w:lang w:eastAsia="zh-CN"/>
    </w:rPr>
  </w:style>
  <w:style w:type="paragraph" w:styleId="TableofFigures">
    <w:name w:val="table of figures"/>
    <w:basedOn w:val="Normal"/>
    <w:next w:val="Normal"/>
    <w:uiPriority w:val="99"/>
    <w:rsid w:val="009A12D6"/>
    <w:pPr>
      <w:tabs>
        <w:tab w:val="left" w:pos="811"/>
      </w:tabs>
      <w:spacing w:before="60"/>
      <w:ind w:left="811" w:hanging="811"/>
    </w:pPr>
    <w:rPr>
      <w:rFonts w:ascii="Arial" w:eastAsia="MS Mincho" w:hAnsi="Arial"/>
      <w:sz w:val="20"/>
      <w:lang w:eastAsia="en-GB"/>
    </w:rPr>
  </w:style>
  <w:style w:type="character" w:customStyle="1" w:styleId="NOChar">
    <w:name w:val="NO Char"/>
    <w:link w:val="NO"/>
    <w:qFormat/>
    <w:rsid w:val="006B758F"/>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8886">
      <w:bodyDiv w:val="1"/>
      <w:marLeft w:val="0"/>
      <w:marRight w:val="0"/>
      <w:marTop w:val="0"/>
      <w:marBottom w:val="0"/>
      <w:divBdr>
        <w:top w:val="none" w:sz="0" w:space="0" w:color="auto"/>
        <w:left w:val="none" w:sz="0" w:space="0" w:color="auto"/>
        <w:bottom w:val="none" w:sz="0" w:space="0" w:color="auto"/>
        <w:right w:val="none" w:sz="0" w:space="0" w:color="auto"/>
      </w:divBdr>
    </w:div>
    <w:div w:id="169879213">
      <w:bodyDiv w:val="1"/>
      <w:marLeft w:val="0"/>
      <w:marRight w:val="0"/>
      <w:marTop w:val="0"/>
      <w:marBottom w:val="0"/>
      <w:divBdr>
        <w:top w:val="none" w:sz="0" w:space="0" w:color="auto"/>
        <w:left w:val="none" w:sz="0" w:space="0" w:color="auto"/>
        <w:bottom w:val="none" w:sz="0" w:space="0" w:color="auto"/>
        <w:right w:val="none" w:sz="0" w:space="0" w:color="auto"/>
      </w:divBdr>
    </w:div>
    <w:div w:id="185338938">
      <w:bodyDiv w:val="1"/>
      <w:marLeft w:val="0"/>
      <w:marRight w:val="0"/>
      <w:marTop w:val="0"/>
      <w:marBottom w:val="0"/>
      <w:divBdr>
        <w:top w:val="none" w:sz="0" w:space="0" w:color="auto"/>
        <w:left w:val="none" w:sz="0" w:space="0" w:color="auto"/>
        <w:bottom w:val="none" w:sz="0" w:space="0" w:color="auto"/>
        <w:right w:val="none" w:sz="0" w:space="0" w:color="auto"/>
      </w:divBdr>
    </w:div>
    <w:div w:id="540630921">
      <w:bodyDiv w:val="1"/>
      <w:marLeft w:val="0"/>
      <w:marRight w:val="0"/>
      <w:marTop w:val="0"/>
      <w:marBottom w:val="0"/>
      <w:divBdr>
        <w:top w:val="none" w:sz="0" w:space="0" w:color="auto"/>
        <w:left w:val="none" w:sz="0" w:space="0" w:color="auto"/>
        <w:bottom w:val="none" w:sz="0" w:space="0" w:color="auto"/>
        <w:right w:val="none" w:sz="0" w:space="0" w:color="auto"/>
      </w:divBdr>
    </w:div>
    <w:div w:id="676464698">
      <w:bodyDiv w:val="1"/>
      <w:marLeft w:val="0"/>
      <w:marRight w:val="0"/>
      <w:marTop w:val="0"/>
      <w:marBottom w:val="0"/>
      <w:divBdr>
        <w:top w:val="none" w:sz="0" w:space="0" w:color="auto"/>
        <w:left w:val="none" w:sz="0" w:space="0" w:color="auto"/>
        <w:bottom w:val="none" w:sz="0" w:space="0" w:color="auto"/>
        <w:right w:val="none" w:sz="0" w:space="0" w:color="auto"/>
      </w:divBdr>
    </w:div>
    <w:div w:id="71592855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716692">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0741693">
      <w:bodyDiv w:val="1"/>
      <w:marLeft w:val="0"/>
      <w:marRight w:val="0"/>
      <w:marTop w:val="0"/>
      <w:marBottom w:val="0"/>
      <w:divBdr>
        <w:top w:val="none" w:sz="0" w:space="0" w:color="auto"/>
        <w:left w:val="none" w:sz="0" w:space="0" w:color="auto"/>
        <w:bottom w:val="none" w:sz="0" w:space="0" w:color="auto"/>
        <w:right w:val="none" w:sz="0" w:space="0" w:color="auto"/>
      </w:divBdr>
    </w:div>
    <w:div w:id="10869963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3673926">
      <w:bodyDiv w:val="1"/>
      <w:marLeft w:val="0"/>
      <w:marRight w:val="0"/>
      <w:marTop w:val="0"/>
      <w:marBottom w:val="0"/>
      <w:divBdr>
        <w:top w:val="none" w:sz="0" w:space="0" w:color="auto"/>
        <w:left w:val="none" w:sz="0" w:space="0" w:color="auto"/>
        <w:bottom w:val="none" w:sz="0" w:space="0" w:color="auto"/>
        <w:right w:val="none" w:sz="0" w:space="0" w:color="auto"/>
      </w:divBdr>
    </w:div>
    <w:div w:id="1416899323">
      <w:bodyDiv w:val="1"/>
      <w:marLeft w:val="0"/>
      <w:marRight w:val="0"/>
      <w:marTop w:val="0"/>
      <w:marBottom w:val="0"/>
      <w:divBdr>
        <w:top w:val="none" w:sz="0" w:space="0" w:color="auto"/>
        <w:left w:val="none" w:sz="0" w:space="0" w:color="auto"/>
        <w:bottom w:val="none" w:sz="0" w:space="0" w:color="auto"/>
        <w:right w:val="none" w:sz="0" w:space="0" w:color="auto"/>
      </w:divBdr>
    </w:div>
    <w:div w:id="1439909019">
      <w:bodyDiv w:val="1"/>
      <w:marLeft w:val="0"/>
      <w:marRight w:val="0"/>
      <w:marTop w:val="0"/>
      <w:marBottom w:val="0"/>
      <w:divBdr>
        <w:top w:val="none" w:sz="0" w:space="0" w:color="auto"/>
        <w:left w:val="none" w:sz="0" w:space="0" w:color="auto"/>
        <w:bottom w:val="none" w:sz="0" w:space="0" w:color="auto"/>
        <w:right w:val="none" w:sz="0" w:space="0" w:color="auto"/>
      </w:divBdr>
    </w:div>
    <w:div w:id="1572815267">
      <w:bodyDiv w:val="1"/>
      <w:marLeft w:val="0"/>
      <w:marRight w:val="0"/>
      <w:marTop w:val="0"/>
      <w:marBottom w:val="0"/>
      <w:divBdr>
        <w:top w:val="none" w:sz="0" w:space="0" w:color="auto"/>
        <w:left w:val="none" w:sz="0" w:space="0" w:color="auto"/>
        <w:bottom w:val="none" w:sz="0" w:space="0" w:color="auto"/>
        <w:right w:val="none" w:sz="0" w:space="0" w:color="auto"/>
      </w:divBdr>
    </w:div>
    <w:div w:id="1747024569">
      <w:bodyDiv w:val="1"/>
      <w:marLeft w:val="0"/>
      <w:marRight w:val="0"/>
      <w:marTop w:val="0"/>
      <w:marBottom w:val="0"/>
      <w:divBdr>
        <w:top w:val="none" w:sz="0" w:space="0" w:color="auto"/>
        <w:left w:val="none" w:sz="0" w:space="0" w:color="auto"/>
        <w:bottom w:val="none" w:sz="0" w:space="0" w:color="auto"/>
        <w:right w:val="none" w:sz="0" w:space="0" w:color="auto"/>
      </w:divBdr>
    </w:div>
    <w:div w:id="2063210241">
      <w:bodyDiv w:val="1"/>
      <w:marLeft w:val="0"/>
      <w:marRight w:val="0"/>
      <w:marTop w:val="0"/>
      <w:marBottom w:val="0"/>
      <w:divBdr>
        <w:top w:val="none" w:sz="0" w:space="0" w:color="auto"/>
        <w:left w:val="none" w:sz="0" w:space="0" w:color="auto"/>
        <w:bottom w:val="none" w:sz="0" w:space="0" w:color="auto"/>
        <w:right w:val="none" w:sz="0" w:space="0" w:color="auto"/>
      </w:divBdr>
    </w:div>
    <w:div w:id="21348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24E1-F5C8-492F-8CDB-101CBF45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2024-05-22T08:45:00Z</dcterms:created>
  <dcterms:modified xsi:type="dcterms:W3CDTF">2024-05-22T10:07:00Z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2024-05-22T10:05:09Z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1b21836f-e174-4909-b863-14f374d098cd</vt:lpwstr>
  </property>
  <property fmtid="{D5CDD505-2E9C-101B-9397-08002B2CF9AE}" pid="9" name="MSIP_Label_83bcef13-7cac-433f-ba1d-47a323951816_ContentBits">
    <vt:lpwstr>0</vt:lpwstr>
  </property>
</Properties>
</file>