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r>
        <w:rPr>
          <w:rFonts w:ascii="Arial" w:hAnsi="Arial" w:cs="Arial"/>
          <w:sz w:val="16"/>
          <w:szCs w:val="16"/>
        </w:rPr>
        <w:t>eRedCap</w:t>
      </w:r>
      <w:r w:rsidR="00CE1DEF">
        <w:rPr>
          <w:rFonts w:ascii="Arial" w:hAnsi="Arial" w:cs="Arial"/>
          <w:sz w:val="16"/>
          <w:szCs w:val="16"/>
        </w:rPr>
        <w:t xml:space="preserve"> and 2RX XR UEs. Based on the online discussion and guidance from the chair on 2 set of CRs ( one set with magic sentence in 38.331, and another for R18 eRedCap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4A1176"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There is no additional barring exempt bit in SIB1 for eRedCap and 2Rx XR UEs</w:t>
      </w:r>
    </w:p>
    <w:p w14:paraId="1D2DE020" w14:textId="77777777" w:rsidR="00CE1DEF" w:rsidRPr="00816F53" w:rsidRDefault="00CE1DEF" w:rsidP="00CE1DEF">
      <w:pPr>
        <w:pStyle w:val="Doc-text2"/>
        <w:rPr>
          <w:i/>
          <w:iCs/>
        </w:rPr>
      </w:pPr>
      <w:r w:rsidRPr="00816F53">
        <w:rPr>
          <w:i/>
          <w:iCs/>
        </w:rPr>
        <w:t>o</w:t>
      </w:r>
      <w:r w:rsidRPr="00816F53">
        <w:rPr>
          <w:i/>
          <w:iCs/>
        </w:rPr>
        <w:tab/>
        <w:t>New common CRs for eRedCap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5EACE91E" w14:textId="77777777" w:rsidR="00CE1DEF" w:rsidRDefault="00CE1DEF" w:rsidP="00CE1DEF">
      <w:pPr>
        <w:pStyle w:val="Doc-text2"/>
        <w:rPr>
          <w:i/>
          <w:iCs/>
        </w:rPr>
      </w:pPr>
      <w:r w:rsidRPr="00816F53">
        <w:rPr>
          <w:i/>
          <w:iCs/>
        </w:rPr>
        <w:t>o</w:t>
      </w:r>
      <w:r w:rsidRPr="00816F53">
        <w:rPr>
          <w:i/>
          <w:iCs/>
        </w:rPr>
        <w:tab/>
        <w:t>Separate CRs are prepared for TS 38.304 for RedCap UEs (early implementable) and for eRedCap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t xml:space="preserve">TMobile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behavior.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Vodafone and Fraunhaufer thinks that it would be a fundamental change.   Qualcomm thinks that this use case is not strong engouht.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Working assumption:  NES (i.e. ingoring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eRedCap,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eRedCap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The coversheets attempt to reflect this as well. In [1], the moderator was not quite sure how to describe the coversheet and field descriptions, so that R17 UEs can take the CR without mentioning eRedCap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22DBAF00" w14:textId="2373B315"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r w:rsidRPr="001560F0">
              <w:t>barringExemptRx-Branch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7871B37A" w14:textId="5875D15E" w:rsidR="005270EE" w:rsidRDefault="005270EE" w:rsidP="005270EE">
            <w:pPr>
              <w:spacing w:after="0"/>
            </w:pPr>
            <w:r>
              <w:rPr>
                <w:szCs w:val="22"/>
              </w:rPr>
              <w:t>I think this should not be limited just to “IMS emergency bearer” but also for CSFB case. We should allow the UE to initiate EM Call establishment – no matter if the EM call will be served using IMS bearer or CSFB in the end.</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r w:rsidRPr="001D3D61">
              <w:rPr>
                <w:i/>
                <w:iCs/>
              </w:rPr>
              <w:t>barringExemptR</w:t>
            </w:r>
            <w:r>
              <w:rPr>
                <w:i/>
                <w:iCs/>
              </w:rPr>
              <w:t>X-Branch</w:t>
            </w:r>
            <w:r>
              <w:t xml:space="preserve"> is set to “true”” to be changed to “</w:t>
            </w:r>
            <w:r w:rsidRPr="001D3D61">
              <w:rPr>
                <w:i/>
                <w:iCs/>
              </w:rPr>
              <w:t>barringExemptR</w:t>
            </w:r>
            <w:r>
              <w:rPr>
                <w:i/>
                <w:iCs/>
              </w:rPr>
              <w:t>X-Branch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r w:rsidRPr="001D3D61">
              <w:rPr>
                <w:i/>
                <w:iCs/>
              </w:rPr>
              <w:t>barringExemptR</w:t>
            </w:r>
            <w:r>
              <w:rPr>
                <w:i/>
                <w:iCs/>
              </w:rPr>
              <w:t>X-Branch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77C1D02C" w14:textId="3805C623" w:rsidR="00793EFC" w:rsidRDefault="000046C8" w:rsidP="000046C8">
            <w:pPr>
              <w:spacing w:after="0"/>
            </w:pPr>
            <w:r>
              <w:t>For a better understanding, we prefer a self-explanatory name. We propose allowedEmergencyCallException-r18.</w:t>
            </w:r>
          </w:p>
        </w:tc>
      </w:tr>
      <w:tr w:rsidR="00197680" w14:paraId="5951EA39" w14:textId="77777777" w:rsidTr="00B81324">
        <w:tc>
          <w:tcPr>
            <w:tcW w:w="7139" w:type="dxa"/>
          </w:tcPr>
          <w:p w14:paraId="1C2D6344" w14:textId="09D16481" w:rsidR="00197680" w:rsidRDefault="00197680" w:rsidP="000046C8">
            <w:pPr>
              <w:spacing w:after="0"/>
            </w:pPr>
            <w:r>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4F76" w14:textId="77777777" w:rsidR="00BF46D2" w:rsidRDefault="00BF46D2">
      <w:r>
        <w:separator/>
      </w:r>
    </w:p>
  </w:endnote>
  <w:endnote w:type="continuationSeparator" w:id="0">
    <w:p w14:paraId="1A451A26" w14:textId="77777777" w:rsidR="00BF46D2" w:rsidRDefault="00BF46D2">
      <w:r>
        <w:continuationSeparator/>
      </w:r>
    </w:p>
  </w:endnote>
  <w:endnote w:type="continuationNotice" w:id="1">
    <w:p w14:paraId="3A6DA655" w14:textId="77777777" w:rsidR="00BF46D2" w:rsidRDefault="00BF46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57EE" w14:textId="77777777" w:rsidR="00BF46D2" w:rsidRDefault="00BF46D2">
      <w:r>
        <w:separator/>
      </w:r>
    </w:p>
  </w:footnote>
  <w:footnote w:type="continuationSeparator" w:id="0">
    <w:p w14:paraId="26866EE3" w14:textId="77777777" w:rsidR="00BF46D2" w:rsidRDefault="00BF46D2">
      <w:r>
        <w:continuationSeparator/>
      </w:r>
    </w:p>
  </w:footnote>
  <w:footnote w:type="continuationNotice" w:id="1">
    <w:p w14:paraId="7B6C0457" w14:textId="77777777" w:rsidR="00BF46D2" w:rsidRDefault="00BF46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3"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6"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5794471">
    <w:abstractNumId w:val="34"/>
  </w:num>
  <w:num w:numId="2" w16cid:durableId="1004866684">
    <w:abstractNumId w:val="35"/>
  </w:num>
  <w:num w:numId="3" w16cid:durableId="430466873">
    <w:abstractNumId w:val="38"/>
  </w:num>
  <w:num w:numId="4" w16cid:durableId="205607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95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59852">
    <w:abstractNumId w:val="22"/>
  </w:num>
  <w:num w:numId="7" w16cid:durableId="470247585">
    <w:abstractNumId w:val="39"/>
  </w:num>
  <w:num w:numId="8" w16cid:durableId="1442729051">
    <w:abstractNumId w:val="30"/>
  </w:num>
  <w:num w:numId="9" w16cid:durableId="436608047">
    <w:abstractNumId w:val="11"/>
  </w:num>
  <w:num w:numId="10" w16cid:durableId="1957253559">
    <w:abstractNumId w:val="20"/>
  </w:num>
  <w:num w:numId="11" w16cid:durableId="100030733">
    <w:abstractNumId w:val="9"/>
  </w:num>
  <w:num w:numId="12" w16cid:durableId="179439404">
    <w:abstractNumId w:val="34"/>
  </w:num>
  <w:num w:numId="13" w16cid:durableId="1029724725">
    <w:abstractNumId w:val="33"/>
  </w:num>
  <w:num w:numId="14" w16cid:durableId="1516073630">
    <w:abstractNumId w:val="10"/>
  </w:num>
  <w:num w:numId="15" w16cid:durableId="873882042">
    <w:abstractNumId w:val="3"/>
  </w:num>
  <w:num w:numId="16" w16cid:durableId="1095638940">
    <w:abstractNumId w:val="5"/>
  </w:num>
  <w:num w:numId="17" w16cid:durableId="232858086">
    <w:abstractNumId w:val="24"/>
  </w:num>
  <w:num w:numId="18" w16cid:durableId="177934664">
    <w:abstractNumId w:val="19"/>
  </w:num>
  <w:num w:numId="19" w16cid:durableId="1859734325">
    <w:abstractNumId w:val="27"/>
  </w:num>
  <w:num w:numId="20" w16cid:durableId="307128064">
    <w:abstractNumId w:val="4"/>
  </w:num>
  <w:num w:numId="21" w16cid:durableId="975531970">
    <w:abstractNumId w:val="29"/>
  </w:num>
  <w:num w:numId="22" w16cid:durableId="1555628169">
    <w:abstractNumId w:val="17"/>
  </w:num>
  <w:num w:numId="23" w16cid:durableId="559830166">
    <w:abstractNumId w:val="8"/>
  </w:num>
  <w:num w:numId="24" w16cid:durableId="244413526">
    <w:abstractNumId w:val="16"/>
  </w:num>
  <w:num w:numId="25" w16cid:durableId="331448227">
    <w:abstractNumId w:val="13"/>
  </w:num>
  <w:num w:numId="26" w16cid:durableId="501890751">
    <w:abstractNumId w:val="40"/>
  </w:num>
  <w:num w:numId="27" w16cid:durableId="228880895">
    <w:abstractNumId w:val="42"/>
  </w:num>
  <w:num w:numId="28" w16cid:durableId="424227030">
    <w:abstractNumId w:val="21"/>
  </w:num>
  <w:num w:numId="29" w16cid:durableId="1786849372">
    <w:abstractNumId w:val="31"/>
  </w:num>
  <w:num w:numId="30" w16cid:durableId="2026324877">
    <w:abstractNumId w:val="32"/>
  </w:num>
  <w:num w:numId="31" w16cid:durableId="1008170280">
    <w:abstractNumId w:val="28"/>
  </w:num>
  <w:num w:numId="32" w16cid:durableId="550926648">
    <w:abstractNumId w:val="44"/>
  </w:num>
  <w:num w:numId="33" w16cid:durableId="1109590086">
    <w:abstractNumId w:val="1"/>
  </w:num>
  <w:num w:numId="34" w16cid:durableId="529536675">
    <w:abstractNumId w:val="15"/>
  </w:num>
  <w:num w:numId="35" w16cid:durableId="2111003361">
    <w:abstractNumId w:val="36"/>
  </w:num>
  <w:num w:numId="36" w16cid:durableId="1734500332">
    <w:abstractNumId w:val="6"/>
  </w:num>
  <w:num w:numId="37" w16cid:durableId="1990943120">
    <w:abstractNumId w:val="2"/>
  </w:num>
  <w:num w:numId="38" w16cid:durableId="1508448112">
    <w:abstractNumId w:val="25"/>
  </w:num>
  <w:num w:numId="39" w16cid:durableId="688944922">
    <w:abstractNumId w:val="0"/>
  </w:num>
  <w:num w:numId="40" w16cid:durableId="1684430870">
    <w:abstractNumId w:val="23"/>
  </w:num>
  <w:num w:numId="41" w16cid:durableId="102380244">
    <w:abstractNumId w:val="12"/>
  </w:num>
  <w:num w:numId="42" w16cid:durableId="1604336890">
    <w:abstractNumId w:val="41"/>
  </w:num>
  <w:num w:numId="43" w16cid:durableId="66996364">
    <w:abstractNumId w:val="37"/>
  </w:num>
  <w:num w:numId="44" w16cid:durableId="16081633">
    <w:abstractNumId w:val="7"/>
  </w:num>
  <w:num w:numId="45" w16cid:durableId="2013026014">
    <w:abstractNumId w:val="14"/>
  </w:num>
  <w:num w:numId="46" w16cid:durableId="214126900">
    <w:abstractNumId w:val="26"/>
  </w:num>
  <w:num w:numId="47" w16cid:durableId="1041321801">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5268"/>
    <w:rsid w:val="00073C9C"/>
    <w:rsid w:val="00076412"/>
    <w:rsid w:val="00077F19"/>
    <w:rsid w:val="00080512"/>
    <w:rsid w:val="000806AB"/>
    <w:rsid w:val="000828D0"/>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DA1"/>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3.xml><?xml version="1.0" encoding="utf-8"?>
<ds:datastoreItem xmlns:ds="http://schemas.openxmlformats.org/officeDocument/2006/customXml" ds:itemID="{DE96E9C3-D8B5-44A3-8DBC-94A82CCC91A6}">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1280</Words>
  <Characters>6820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8084</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Diaz Sendra,S,Salva,TDDF R</cp:lastModifiedBy>
  <cp:revision>13</cp:revision>
  <dcterms:created xsi:type="dcterms:W3CDTF">2024-05-21T03:14:00Z</dcterms:created>
  <dcterms:modified xsi:type="dcterms:W3CDTF">2024-05-21T03:54:00Z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