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9218A6"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sidR="009218A6">
              <w:rPr>
                <w:rFonts w:cs="Arial"/>
                <w:bCs/>
                <w:color w:val="0070C0"/>
                <w:sz w:val="16"/>
                <w:szCs w:val="16"/>
                <w:lang w:val="en-US"/>
              </w:rPr>
              <w:t>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69726F" w:rsidRDefault="00A7069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9218A6" w:rsidRPr="009218A6" w:rsidRDefault="009218A6"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Pr>
                <w:rFonts w:cs="Arial"/>
                <w:bCs/>
                <w:color w:val="0070C0"/>
                <w:sz w:val="16"/>
                <w:szCs w:val="16"/>
                <w:lang w:val="en-US"/>
              </w:rPr>
              <w:t>4] Support of Broadcast service (cont)</w:t>
            </w:r>
          </w:p>
          <w:p w:rsidR="00A7069F" w:rsidRPr="005768CA" w:rsidRDefault="00A7069F" w:rsidP="005768CA">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sidR="009218A6">
              <w:rPr>
                <w:rFonts w:cs="Arial"/>
                <w:bCs/>
                <w:color w:val="0070C0"/>
                <w:sz w:val="16"/>
                <w:szCs w:val="16"/>
              </w:rPr>
              <w:t xml:space="preserve"> Downlink coverage enhancements</w:t>
            </w: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Default="009218A6" w:rsidP="00096571">
            <w:pPr>
              <w:tabs>
                <w:tab w:val="left" w:pos="720"/>
                <w:tab w:val="left" w:pos="1622"/>
              </w:tabs>
              <w:spacing w:before="20" w:after="20"/>
              <w:rPr>
                <w:rFonts w:cs="Arial"/>
                <w:bCs/>
                <w:color w:val="0070C0"/>
                <w:sz w:val="16"/>
                <w:szCs w:val="16"/>
              </w:rPr>
            </w:pPr>
            <w:r>
              <w:rPr>
                <w:rFonts w:cs="Arial"/>
                <w:bCs/>
                <w:color w:val="0070C0"/>
                <w:sz w:val="16"/>
                <w:szCs w:val="16"/>
              </w:rPr>
              <w:t xml:space="preserve">[7.3.2] issues </w:t>
            </w:r>
            <w:r w:rsidR="00A7069F" w:rsidRPr="00594B68">
              <w:rPr>
                <w:rFonts w:cs="Arial"/>
                <w:bCs/>
                <w:color w:val="0070C0"/>
                <w:sz w:val="16"/>
                <w:szCs w:val="16"/>
              </w:rPr>
              <w:t>marked CB Thursday</w:t>
            </w:r>
          </w:p>
          <w:p w:rsidR="0069726F" w:rsidRPr="00594B68" w:rsidRDefault="0069726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r>
              <w:rPr>
                <w:rFonts w:cs="Arial"/>
                <w:bCs/>
                <w:color w:val="0070C0"/>
                <w:sz w:val="16"/>
                <w:szCs w:val="16"/>
              </w:rPr>
              <w:t xml:space="preserve"> (cont)</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 xml:space="preserve">[8.9.4] Support of PWS </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7069F" w:rsidP="0009657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R2-2411085, </w:t>
            </w:r>
            <w:r w:rsidRPr="003E220B">
              <w:rPr>
                <w:rFonts w:cs="Arial"/>
                <w:bCs/>
                <w:color w:val="0070C0"/>
                <w:sz w:val="16"/>
                <w:szCs w:val="16"/>
                <w:lang w:val="en-US"/>
              </w:rPr>
              <w:t>R2-2410480</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w:t>
            </w:r>
            <w:r w:rsidR="009218A6">
              <w:rPr>
                <w:rFonts w:cs="Arial"/>
                <w:bCs/>
                <w:color w:val="0070C0"/>
                <w:sz w:val="16"/>
                <w:szCs w:val="16"/>
              </w:rPr>
              <w:t xml:space="preserve">2] issues </w:t>
            </w:r>
            <w:r w:rsidRPr="00594B68">
              <w:rPr>
                <w:rFonts w:cs="Arial"/>
                <w:bCs/>
                <w:color w:val="0070C0"/>
                <w:sz w:val="16"/>
                <w:szCs w:val="16"/>
              </w:rPr>
              <w:t>marked CB Thursday</w:t>
            </w:r>
          </w:p>
          <w:p w:rsidR="0069726F" w:rsidRPr="00594B68" w:rsidRDefault="0069726F" w:rsidP="0069726F">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Pr>
                <w:rFonts w:cs="Arial"/>
                <w:bCs/>
                <w:color w:val="0070C0"/>
                <w:sz w:val="16"/>
                <w:szCs w:val="16"/>
              </w:rPr>
              <w:t xml:space="preserve"> Downlink coverage enhancements</w:t>
            </w:r>
            <w:r>
              <w:rPr>
                <w:rFonts w:cs="Arial"/>
                <w:bCs/>
                <w:color w:val="0070C0"/>
                <w:sz w:val="16"/>
                <w:szCs w:val="16"/>
              </w:rPr>
              <w:t xml:space="preserve"> (cont)</w:t>
            </w:r>
          </w:p>
          <w:p w:rsidR="0069726F" w:rsidRPr="00594B68" w:rsidRDefault="0069726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69726F" w:rsidRDefault="0069726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6"/>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p>
          <w:p w:rsidR="00A7069F"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NTN</w:t>
            </w:r>
          </w:p>
          <w:p w:rsidR="00F5538F" w:rsidRDefault="00F5538F" w:rsidP="00F5538F">
            <w:pPr>
              <w:tabs>
                <w:tab w:val="left" w:pos="720"/>
                <w:tab w:val="left" w:pos="1622"/>
              </w:tabs>
              <w:spacing w:before="20" w:after="20"/>
              <w:rPr>
                <w:rFonts w:cs="Arial"/>
                <w:bCs/>
                <w:color w:val="0070C0"/>
                <w:sz w:val="16"/>
                <w:szCs w:val="16"/>
              </w:rPr>
            </w:pPr>
            <w:r w:rsidRPr="00594B68">
              <w:rPr>
                <w:rFonts w:cs="Arial"/>
                <w:bCs/>
                <w:color w:val="0070C0"/>
                <w:sz w:val="16"/>
                <w:szCs w:val="16"/>
              </w:rPr>
              <w:t>[</w:t>
            </w:r>
            <w:r w:rsidR="005C199B">
              <w:rPr>
                <w:rFonts w:cs="Arial"/>
                <w:bCs/>
                <w:color w:val="0070C0"/>
                <w:sz w:val="16"/>
                <w:szCs w:val="16"/>
              </w:rPr>
              <w:t>8.9</w:t>
            </w:r>
            <w:r w:rsidRPr="00594B68">
              <w:rPr>
                <w:rFonts w:cs="Arial"/>
                <w:bCs/>
                <w:color w:val="0070C0"/>
                <w:sz w:val="16"/>
                <w:szCs w:val="16"/>
              </w:rPr>
              <w:t>.</w:t>
            </w:r>
            <w:r>
              <w:rPr>
                <w:rFonts w:cs="Arial"/>
                <w:bCs/>
                <w:color w:val="0070C0"/>
                <w:sz w:val="16"/>
                <w:szCs w:val="16"/>
              </w:rPr>
              <w:t xml:space="preserve">2] issues </w:t>
            </w:r>
            <w:r w:rsidRPr="00594B68">
              <w:rPr>
                <w:rFonts w:cs="Arial"/>
                <w:bCs/>
                <w:color w:val="0070C0"/>
                <w:sz w:val="16"/>
                <w:szCs w:val="16"/>
              </w:rPr>
              <w:t>marked CB Thursday</w:t>
            </w:r>
          </w:p>
          <w:p w:rsidR="00A7069F" w:rsidRPr="005C199B" w:rsidRDefault="005C199B" w:rsidP="00096571">
            <w:pPr>
              <w:tabs>
                <w:tab w:val="left" w:pos="720"/>
                <w:tab w:val="left" w:pos="1622"/>
              </w:tabs>
              <w:spacing w:before="20" w:after="20"/>
              <w:rPr>
                <w:rFonts w:cs="Arial"/>
                <w:bCs/>
                <w:color w:val="0070C0"/>
                <w:sz w:val="16"/>
                <w:szCs w:val="16"/>
              </w:rPr>
            </w:pPr>
            <w:r>
              <w:rPr>
                <w:rFonts w:cs="Arial"/>
                <w:bCs/>
                <w:color w:val="0070C0"/>
                <w:sz w:val="16"/>
                <w:szCs w:val="16"/>
              </w:rPr>
              <w:t>TBD</w:t>
            </w:r>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lastRenderedPageBreak/>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030138" w:rsidRDefault="00030138" w:rsidP="00A7069F">
      <w:pPr>
        <w:pStyle w:val="Doc-text2"/>
        <w:ind w:left="0" w:firstLine="0"/>
      </w:pPr>
    </w:p>
    <w:p w:rsidR="00030138" w:rsidRDefault="00030138" w:rsidP="00030138">
      <w:pPr>
        <w:pStyle w:val="EmailDiscussion"/>
      </w:pPr>
      <w:r>
        <w:t>[AT128][301][R18 NR NTN] SMTC issues (Huawei)</w:t>
      </w:r>
    </w:p>
    <w:p w:rsidR="00030138" w:rsidRDefault="00030138" w:rsidP="00030138">
      <w:pPr>
        <w:pStyle w:val="EmailDiscussion2"/>
      </w:pPr>
      <w:r>
        <w:tab/>
        <w:t xml:space="preserve">Scope: Continue the discussion on p2 and p3 from </w:t>
      </w:r>
      <w:r w:rsidRPr="005F410A">
        <w:t>R2-2410750</w:t>
      </w:r>
    </w:p>
    <w:p w:rsidR="00030138" w:rsidRDefault="00030138" w:rsidP="00030138">
      <w:pPr>
        <w:pStyle w:val="EmailDiscussion2"/>
      </w:pPr>
      <w:r>
        <w:tab/>
        <w:t>Intended outcome: Report of the offline discussion</w:t>
      </w:r>
    </w:p>
    <w:p w:rsidR="00030138" w:rsidRDefault="00030138" w:rsidP="00030138">
      <w:pPr>
        <w:pStyle w:val="EmailDiscussion2"/>
      </w:pPr>
      <w:r>
        <w:tab/>
        <w:t>F2F offline time and location:  FFS</w:t>
      </w:r>
    </w:p>
    <w:p w:rsidR="00030138" w:rsidRDefault="00030138" w:rsidP="00030138">
      <w:pPr>
        <w:pStyle w:val="EmailDiscussion2"/>
      </w:pPr>
      <w:r>
        <w:tab/>
        <w:t>Deadline for rapporteur's summary (in R2-2410971):  Thursday 2024-11-22 08:00</w:t>
      </w:r>
    </w:p>
    <w:p w:rsidR="00030138" w:rsidRDefault="00030138" w:rsidP="00A7069F">
      <w:pPr>
        <w:pStyle w:val="Doc-text2"/>
        <w:ind w:left="0" w:firstLine="0"/>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A7069F">
      <w:pPr>
        <w:pStyle w:val="Doc-text2"/>
        <w:ind w:left="0" w:firstLine="0"/>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A7069F">
      <w:pPr>
        <w:pStyle w:val="Doc-text2"/>
        <w:ind w:left="0" w:firstLine="0"/>
      </w:pPr>
    </w:p>
    <w:p w:rsidR="00E43A7E" w:rsidRDefault="00E43A7E" w:rsidP="00E43A7E">
      <w:pPr>
        <w:pStyle w:val="EmailDiscussion"/>
      </w:pPr>
      <w:r>
        <w:t>[AT128][304][R19 IoT NTN] LS to SA2 on satellite IDs for S&amp;F (CATT)</w:t>
      </w:r>
    </w:p>
    <w:p w:rsidR="00E43A7E" w:rsidRDefault="00E43A7E" w:rsidP="00E43A7E">
      <w:pPr>
        <w:pStyle w:val="EmailDiscussion2"/>
      </w:pPr>
      <w:r>
        <w:tab/>
        <w:t>Scope: Discuss RAN2 assumption on use of satellite IDs for S&amp;F and draft LS to SA2</w:t>
      </w:r>
    </w:p>
    <w:p w:rsidR="00E43A7E" w:rsidRDefault="00E43A7E" w:rsidP="00E43A7E">
      <w:pPr>
        <w:pStyle w:val="EmailDiscussion2"/>
      </w:pPr>
      <w:r>
        <w:tab/>
        <w:t xml:space="preserve">Intended outcome: </w:t>
      </w:r>
      <w:r w:rsidR="00A80B12">
        <w:t>R</w:t>
      </w:r>
      <w:r>
        <w:t>eport of offline discussion and draft LS</w:t>
      </w:r>
    </w:p>
    <w:p w:rsidR="00E43A7E" w:rsidRDefault="00E43A7E" w:rsidP="00E43A7E">
      <w:pPr>
        <w:pStyle w:val="EmailDiscussion2"/>
      </w:pPr>
      <w:r>
        <w:tab/>
        <w:t>Deadline for rapporteur's summary (in R2-2410974):  Friday 2024-11-23 08:00</w:t>
      </w:r>
    </w:p>
    <w:p w:rsidR="00E43A7E" w:rsidRDefault="00E43A7E" w:rsidP="00A7069F">
      <w:pPr>
        <w:pStyle w:val="Doc-text2"/>
        <w:ind w:left="0" w:firstLine="0"/>
      </w:pPr>
    </w:p>
    <w:p w:rsidR="00A7069F" w:rsidRPr="00DB2F94" w:rsidRDefault="00A7069F" w:rsidP="00A7069F">
      <w:pPr>
        <w:pStyle w:val="Heading2"/>
      </w:pPr>
      <w:bookmarkStart w:id="7" w:name="_Toc158241539"/>
      <w:r w:rsidRPr="00DB2F94">
        <w:t>6.1</w:t>
      </w:r>
      <w:r w:rsidRPr="00DB2F94">
        <w:tab/>
        <w:t>Common</w:t>
      </w:r>
      <w:bookmarkEnd w:id="7"/>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C35AE1">
      <w:pPr>
        <w:pStyle w:val="Doc-text2"/>
        <w:numPr>
          <w:ilvl w:val="0"/>
          <w:numId w:val="12"/>
        </w:numPr>
      </w:pPr>
      <w:r>
        <w:t>QC thinks we should also clarify that CA/DC is not supported</w:t>
      </w:r>
    </w:p>
    <w:p w:rsidR="00205779" w:rsidRDefault="00205779" w:rsidP="00C35AE1">
      <w:pPr>
        <w:pStyle w:val="Doc-text2"/>
        <w:numPr>
          <w:ilvl w:val="0"/>
          <w:numId w:val="12"/>
        </w:numPr>
      </w:pPr>
      <w:r>
        <w:t>Ericsson thinks this is already clear as there are no TDD bands for this so far. Nokia agrees</w:t>
      </w:r>
    </w:p>
    <w:p w:rsidR="00205779" w:rsidRDefault="00205779" w:rsidP="00C35AE1">
      <w:pPr>
        <w:pStyle w:val="Doc-text2"/>
        <w:numPr>
          <w:ilvl w:val="0"/>
          <w:numId w:val="12"/>
        </w:numPr>
      </w:pPr>
      <w:r>
        <w:t>NEC thinks it makes sense to align to the description for IoT NTN</w:t>
      </w:r>
    </w:p>
    <w:p w:rsidR="00205779" w:rsidRPr="00205779" w:rsidRDefault="00205779" w:rsidP="00C35AE1">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t>Agreed</w:t>
      </w:r>
    </w:p>
    <w:p w:rsidR="00A7069F" w:rsidRDefault="00A7069F" w:rsidP="00A7069F">
      <w:pPr>
        <w:pStyle w:val="Doc-text2"/>
        <w:ind w:left="0" w:firstLine="0"/>
      </w:pPr>
    </w:p>
    <w:p w:rsidR="00A7069F" w:rsidRDefault="00A7069F" w:rsidP="00A7069F">
      <w:pPr>
        <w:pStyle w:val="Heading3"/>
      </w:pPr>
      <w:bookmarkStart w:id="8" w:name="_Toc158241544"/>
      <w:r w:rsidRPr="00DB2F94">
        <w:t>6.1.3</w:t>
      </w:r>
      <w:r w:rsidRPr="00DB2F94">
        <w:tab/>
        <w:t>Control Plane corrections</w:t>
      </w:r>
      <w:bookmarkEnd w:id="8"/>
    </w:p>
    <w:p w:rsidR="00A7069F" w:rsidRPr="00DB2F94" w:rsidRDefault="00A7069F" w:rsidP="00A7069F">
      <w:pPr>
        <w:pStyle w:val="Heading4"/>
      </w:pPr>
      <w:r w:rsidRPr="00DB2F94">
        <w:lastRenderedPageBreak/>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C35AE1">
      <w:pPr>
        <w:pStyle w:val="Doc-text2"/>
        <w:numPr>
          <w:ilvl w:val="0"/>
          <w:numId w:val="12"/>
        </w:numPr>
      </w:pPr>
      <w:r>
        <w:t>LG supports the CR</w:t>
      </w:r>
    </w:p>
    <w:p w:rsidR="00205779" w:rsidRDefault="00205779" w:rsidP="00C35AE1">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C35AE1">
      <w:pPr>
        <w:pStyle w:val="Doc-text2"/>
        <w:numPr>
          <w:ilvl w:val="0"/>
          <w:numId w:val="12"/>
        </w:numPr>
      </w:pPr>
      <w:r>
        <w:t xml:space="preserve">QC agrees with the intention but thinks we can add some text about NW behaviour </w:t>
      </w:r>
    </w:p>
    <w:p w:rsidR="00205779" w:rsidRDefault="00205779" w:rsidP="00C35AE1">
      <w:pPr>
        <w:pStyle w:val="Doc-text2"/>
        <w:numPr>
          <w:ilvl w:val="0"/>
          <w:numId w:val="12"/>
        </w:numPr>
      </w:pPr>
      <w:r>
        <w:t>Samsung also agrees with the intention but thinks nothing is really broken even if we don’t change anything</w:t>
      </w:r>
    </w:p>
    <w:p w:rsidR="00205779" w:rsidRDefault="00582946" w:rsidP="00C35AE1">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582946" w:rsidRPr="00582946" w:rsidRDefault="00582946" w:rsidP="008C3E44">
      <w:pPr>
        <w:pStyle w:val="ComeBack"/>
      </w:pPr>
      <w:r>
        <w:t>CB Thursday to check whether we need to change the need code from Need R to Need S (in case this will be 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C35AE1">
      <w:pPr>
        <w:pStyle w:val="Doc-text2"/>
        <w:numPr>
          <w:ilvl w:val="0"/>
          <w:numId w:val="12"/>
        </w:numPr>
      </w:pPr>
      <w:r>
        <w:t xml:space="preserve">Ericsson thinks this should also go </w:t>
      </w:r>
      <w:r w:rsidR="00BB6828">
        <w:t>in</w:t>
      </w:r>
      <w:r>
        <w:t xml:space="preserve">to the RRC rapporteur CR. Nokia agrees but also thinks that additional details should be added </w:t>
      </w:r>
    </w:p>
    <w:p w:rsidR="00BE70E1" w:rsidRDefault="00BE70E1" w:rsidP="00C35AE1">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C35AE1">
      <w:pPr>
        <w:pStyle w:val="Doc-text2"/>
        <w:numPr>
          <w:ilvl w:val="0"/>
          <w:numId w:val="12"/>
        </w:numPr>
      </w:pPr>
      <w:r>
        <w:t>LG supports the CR</w:t>
      </w:r>
    </w:p>
    <w:p w:rsidR="00BE70E1" w:rsidRDefault="00BE70E1" w:rsidP="00C35AE1">
      <w:pPr>
        <w:pStyle w:val="Doc-text2"/>
        <w:numPr>
          <w:ilvl w:val="0"/>
          <w:numId w:val="12"/>
        </w:numPr>
      </w:pPr>
      <w:r>
        <w:t>Vivo agrees with the intention but thinks we should revise the actual change</w:t>
      </w:r>
    </w:p>
    <w:p w:rsidR="00BE70E1" w:rsidRDefault="00BE70E1" w:rsidP="00C35AE1">
      <w:pPr>
        <w:pStyle w:val="Doc-text2"/>
        <w:numPr>
          <w:ilvl w:val="0"/>
          <w:numId w:val="12"/>
        </w:numPr>
      </w:pPr>
      <w:r>
        <w:t>QC thinks this is not needed</w:t>
      </w:r>
    </w:p>
    <w:p w:rsidR="00BE70E1" w:rsidRDefault="00BE70E1" w:rsidP="00C35AE1">
      <w:pPr>
        <w:pStyle w:val="Doc-text2"/>
        <w:numPr>
          <w:ilvl w:val="0"/>
          <w:numId w:val="12"/>
        </w:numPr>
      </w:pPr>
      <w:r>
        <w:t>CATT agrees with the CR but thinks that in idle mode is up to UE implementation</w:t>
      </w:r>
    </w:p>
    <w:p w:rsidR="002E1F00" w:rsidRDefault="002E1F00" w:rsidP="00C35AE1">
      <w:pPr>
        <w:pStyle w:val="Doc-text2"/>
        <w:numPr>
          <w:ilvl w:val="0"/>
          <w:numId w:val="12"/>
        </w:numPr>
      </w:pPr>
      <w:r>
        <w:t>Ericsson thinks that if we need to clarify something for idle mode it should go in</w:t>
      </w:r>
      <w:r w:rsidR="00BB6828">
        <w:t>to</w:t>
      </w:r>
      <w:r>
        <w:t xml:space="preserve"> the idle mode spec</w:t>
      </w:r>
    </w:p>
    <w:p w:rsidR="002E1F00" w:rsidRPr="002E1F00" w:rsidRDefault="002E1F00" w:rsidP="0019143C">
      <w:pPr>
        <w:pStyle w:val="ComeBack"/>
      </w:pPr>
      <w:r>
        <w:t>CB Thursday to check if any change is needed to any spec</w:t>
      </w:r>
    </w:p>
    <w:p w:rsidR="00A7069F" w:rsidRPr="00385E98"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C35AE1">
      <w:pPr>
        <w:pStyle w:val="Doc-text2"/>
        <w:numPr>
          <w:ilvl w:val="0"/>
          <w:numId w:val="12"/>
        </w:numPr>
      </w:pPr>
      <w:r>
        <w:t>Vivo thinks we can remove the last change on the specific sub-clause</w:t>
      </w:r>
    </w:p>
    <w:p w:rsidR="00AB38CD" w:rsidRDefault="00EE24DB" w:rsidP="008C3E44">
      <w:pPr>
        <w:pStyle w:val="Agreement"/>
      </w:pPr>
      <w:r>
        <w:t>Revised in R2-2410</w:t>
      </w:r>
      <w:r w:rsidR="008C3E44">
        <w:t>9</w:t>
      </w:r>
      <w:r>
        <w:t>6</w:t>
      </w:r>
      <w:r w:rsidR="008C3E44">
        <w:t>1 to remove the last change</w:t>
      </w:r>
    </w:p>
    <w:p w:rsidR="00AB38CD" w:rsidRDefault="00534596" w:rsidP="00AB38CD">
      <w:pPr>
        <w:pStyle w:val="Doc-title"/>
        <w:rPr>
          <w:lang w:val="en-US"/>
        </w:rPr>
      </w:pPr>
      <w:r>
        <w:rPr>
          <w:lang w:val="en-US"/>
        </w:rPr>
        <w:t>R2-2410961</w:t>
      </w:r>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B38CD" w:rsidRDefault="00AB38CD" w:rsidP="00AB38CD">
      <w:pPr>
        <w:pStyle w:val="ComeBack"/>
      </w:pPr>
      <w:r>
        <w:t>CB Thursday</w:t>
      </w:r>
    </w:p>
    <w:p w:rsidR="00AB38CD" w:rsidRPr="002E1F00" w:rsidRDefault="00AB38CD" w:rsidP="00AB38CD">
      <w:pPr>
        <w:pStyle w:val="Doc-text2"/>
      </w:pPr>
    </w:p>
    <w:p w:rsidR="00A7069F" w:rsidRDefault="00A7069F" w:rsidP="00A7069F">
      <w:pPr>
        <w:pStyle w:val="Doc-title"/>
        <w:rPr>
          <w:lang w:val="en-US"/>
        </w:rPr>
      </w:pPr>
      <w:hyperlink r:id="rId17"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EE24DB" w:rsidRPr="00EE24DB" w:rsidRDefault="00EE24DB" w:rsidP="00EE24DB">
      <w:pPr>
        <w:pStyle w:val="Agreement"/>
      </w:pPr>
      <w:r>
        <w:t xml:space="preserve">Revised in R2-2410970 </w:t>
      </w:r>
    </w:p>
    <w:p w:rsidR="00EE24DB" w:rsidRDefault="00EE24DB" w:rsidP="00EE24DB">
      <w:pPr>
        <w:pStyle w:val="Doc-title"/>
        <w:rPr>
          <w:lang w:val="en-US"/>
        </w:rPr>
      </w:pPr>
      <w:r>
        <w:rPr>
          <w:lang w:val="en-US"/>
        </w:rPr>
        <w:t>R2-2410970</w:t>
      </w:r>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1</w:t>
      </w:r>
      <w:r>
        <w:rPr>
          <w:lang w:val="en-US"/>
        </w:rPr>
        <w:tab/>
        <w:t>A</w:t>
      </w:r>
      <w:r>
        <w:rPr>
          <w:lang w:val="en-US"/>
        </w:rPr>
        <w:tab/>
        <w:t>NR_NTN_solutions-Core</w:t>
      </w:r>
    </w:p>
    <w:p w:rsidR="00EE24DB" w:rsidRDefault="00EE24DB" w:rsidP="00EE24DB">
      <w:pPr>
        <w:pStyle w:val="ComeBack"/>
      </w:pPr>
      <w:r>
        <w:t>CB Thursday</w:t>
      </w:r>
    </w:p>
    <w:p w:rsidR="00EE24DB" w:rsidRPr="00EE24DB" w:rsidRDefault="00EE24DB" w:rsidP="00EE24DB">
      <w:pPr>
        <w:pStyle w:val="Doc-text2"/>
        <w:rPr>
          <w:lang w:val="en-US"/>
        </w:rPr>
      </w:pP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18"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19"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0"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1"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t>Revised</w:t>
      </w:r>
      <w:r w:rsidR="00534596">
        <w:t xml:space="preserve"> in R2-2410962</w:t>
      </w:r>
      <w:r>
        <w:t xml:space="preserve"> to</w:t>
      </w:r>
      <w:r w:rsidR="00534596">
        <w:t xml:space="preserve"> reflect the change suggested in </w:t>
      </w:r>
      <w:hyperlink r:id="rId22" w:tooltip="C:Data3GPPExtractsR2-2409590 Corrections on the reference of satellite ID.docx" w:history="1">
        <w:r w:rsidR="00534596" w:rsidRPr="009844B1">
          <w:rPr>
            <w:rStyle w:val="Hyperlink"/>
          </w:rPr>
          <w:t>R2-2409590</w:t>
        </w:r>
      </w:hyperlink>
    </w:p>
    <w:p w:rsidR="00096571" w:rsidRDefault="00534596" w:rsidP="00096571">
      <w:pPr>
        <w:pStyle w:val="Doc-title"/>
      </w:pPr>
      <w:r>
        <w:t>R2-2410962</w:t>
      </w:r>
      <w:r w:rsidR="00096571">
        <w:tab/>
        <w:t>Correction on measurement</w:t>
      </w:r>
      <w:r w:rsidR="00096571">
        <w:tab/>
        <w:t>Huawei, HiSilicon</w:t>
      </w:r>
      <w:r w:rsidR="00096571">
        <w:tab/>
        <w:t>CR</w:t>
      </w:r>
      <w:r w:rsidR="00096571">
        <w:tab/>
        <w:t>Rel-18</w:t>
      </w:r>
      <w:r w:rsidR="00096571">
        <w:tab/>
        <w:t>36.300</w:t>
      </w:r>
      <w:r w:rsidR="00096571">
        <w:tab/>
        <w:t>18.3.0</w:t>
      </w:r>
      <w:r w:rsidR="00096571">
        <w:tab/>
        <w:t>1414</w:t>
      </w:r>
      <w:r w:rsidR="00096571">
        <w:tab/>
        <w:t>-</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3"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4"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5"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6" w:tooltip="C:Data3GPParchiveRAN2RAN2#127bisTdocsR2-2409233.zip" w:history="1">
        <w:r w:rsidRPr="009844B1">
          <w:rPr>
            <w:rStyle w:val="Hyperlink"/>
          </w:rPr>
          <w:t>R2-2409233</w:t>
        </w:r>
      </w:hyperlink>
    </w:p>
    <w:p w:rsidR="00507F27" w:rsidRDefault="00507F27" w:rsidP="00C35AE1">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t>Revised in R2-2410963</w:t>
      </w:r>
    </w:p>
    <w:p w:rsidR="00507F27" w:rsidRDefault="00534596" w:rsidP="00507F27">
      <w:pPr>
        <w:pStyle w:val="Doc-title"/>
      </w:pPr>
      <w:r>
        <w:t>R2-2410963</w:t>
      </w:r>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t>36.306</w:t>
      </w:r>
    </w:p>
    <w:p w:rsidR="00A7069F" w:rsidRDefault="00A7069F" w:rsidP="00A7069F">
      <w:pPr>
        <w:pStyle w:val="Doc-title"/>
      </w:pPr>
      <w:hyperlink r:id="rId27"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28" w:tooltip="C:Data3GPParchiveRAN2RAN2#127bisTdocsR2-2409232.zip" w:history="1">
        <w:r w:rsidRPr="009844B1">
          <w:rPr>
            <w:rStyle w:val="Hyperlink"/>
          </w:rPr>
          <w:t>R2-2409232</w:t>
        </w:r>
      </w:hyperlink>
    </w:p>
    <w:p w:rsidR="00A7069F" w:rsidRDefault="00A7069F" w:rsidP="00C35AE1">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29"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t>Agreed</w:t>
      </w:r>
    </w:p>
    <w:p w:rsidR="00A7069F" w:rsidRDefault="00A7069F" w:rsidP="00A7069F">
      <w:pPr>
        <w:pStyle w:val="Doc-title"/>
      </w:pPr>
      <w:hyperlink r:id="rId30"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1"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2"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3"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C35AE1">
      <w:pPr>
        <w:pStyle w:val="Comments"/>
        <w:numPr>
          <w:ilvl w:val="0"/>
          <w:numId w:val="10"/>
        </w:numPr>
      </w:pPr>
      <w:r>
        <w:t>SIB33</w:t>
      </w:r>
    </w:p>
    <w:p w:rsidR="00A7069F" w:rsidRDefault="00A7069F" w:rsidP="00A7069F">
      <w:pPr>
        <w:pStyle w:val="Doc-title"/>
      </w:pPr>
      <w:hyperlink r:id="rId34"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F5538F" w:rsidP="00507F27">
      <w:pPr>
        <w:pStyle w:val="Doc-title"/>
      </w:pPr>
      <w:hyperlink r:id="rId35" w:tooltip="C:Data3GPPRAN2InboxR2-2410964.zip" w:history="1">
        <w:r w:rsidR="00534596" w:rsidRPr="00F5538F">
          <w:rPr>
            <w:rStyle w:val="Hyperlink"/>
          </w:rPr>
          <w:t>R2-2410964</w:t>
        </w:r>
      </w:hyperlink>
      <w:r w:rsidR="00507F27">
        <w:tab/>
        <w:t>Correction on SIB33(-NB) for IoT NTN</w:t>
      </w:r>
      <w:r w:rsidR="00507F27">
        <w:tab/>
        <w:t>Nokia, Nokia Shanghai Bel</w:t>
      </w:r>
      <w:r w:rsidR="005446ED">
        <w:t>l</w:t>
      </w:r>
      <w:r w:rsidR="005446ED">
        <w:tab/>
        <w:t>CR</w:t>
      </w:r>
      <w:r w:rsidR="005446ED">
        <w:tab/>
        <w:t>Rel-18</w:t>
      </w:r>
      <w:r w:rsidR="005446ED">
        <w:tab/>
        <w:t>36.331</w:t>
      </w:r>
      <w:r w:rsidR="005446ED">
        <w:tab/>
        <w:t>18.3.1</w:t>
      </w:r>
      <w:r w:rsidR="005446ED">
        <w:tab/>
        <w:t>5076</w:t>
      </w:r>
      <w:r w:rsidR="005446ED">
        <w:tab/>
        <w:t>1</w:t>
      </w:r>
      <w:r w:rsidR="00507F27">
        <w:tab/>
        <w:t>F</w:t>
      </w:r>
      <w:r w:rsidR="00507F27">
        <w:tab/>
        <w:t>IoT_NTN_enh-Core</w:t>
      </w:r>
    </w:p>
    <w:p w:rsidR="00507F27" w:rsidRPr="00507F27" w:rsidRDefault="00507F27" w:rsidP="00507F27">
      <w:pPr>
        <w:pStyle w:val="ComeBack"/>
      </w:pPr>
      <w:r>
        <w:t>CB Thursday</w:t>
      </w:r>
    </w:p>
    <w:p w:rsidR="00A7069F" w:rsidRDefault="00A7069F" w:rsidP="00A7069F">
      <w:pPr>
        <w:pStyle w:val="Doc-text2"/>
      </w:pPr>
    </w:p>
    <w:p w:rsidR="007D1B6D" w:rsidRDefault="007D1B6D" w:rsidP="007D1B6D">
      <w:pPr>
        <w:pStyle w:val="Doc-title"/>
      </w:pPr>
      <w:hyperlink r:id="rId36"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B8453C" w:rsidRDefault="00B8453C" w:rsidP="00B8453C">
      <w:pPr>
        <w:pStyle w:val="ComeBack"/>
      </w:pPr>
      <w:r>
        <w:t>CB Thursday</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SystemInformationBlockType33(-NB) to NOTE1 of 5.3.18 (</w:t>
      </w:r>
      <w:r w:rsidR="00B8453C">
        <w:t>To be included in CR 5076</w:t>
      </w:r>
      <w:r>
        <w:t>)</w:t>
      </w:r>
    </w:p>
    <w:p w:rsidR="007D1B6D" w:rsidRDefault="007D1B6D" w:rsidP="00A7069F">
      <w:pPr>
        <w:pStyle w:val="Doc-text2"/>
      </w:pPr>
    </w:p>
    <w:p w:rsidR="00A7069F" w:rsidRDefault="00A7069F" w:rsidP="00C35AE1">
      <w:pPr>
        <w:pStyle w:val="Comments"/>
        <w:numPr>
          <w:ilvl w:val="0"/>
          <w:numId w:val="10"/>
        </w:numPr>
      </w:pPr>
      <w:r>
        <w:t>Satellite ID</w:t>
      </w:r>
    </w:p>
    <w:p w:rsidR="00A7069F" w:rsidRDefault="00A7069F" w:rsidP="00A7069F">
      <w:pPr>
        <w:pStyle w:val="Doc-title"/>
      </w:pPr>
      <w:hyperlink r:id="rId37"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38"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lastRenderedPageBreak/>
        <w:t>Revised in R2-2410892</w:t>
      </w:r>
    </w:p>
    <w:p w:rsidR="00096571" w:rsidRDefault="00A7069F" w:rsidP="00096571">
      <w:pPr>
        <w:pStyle w:val="Doc-title"/>
      </w:pPr>
      <w:hyperlink r:id="rId39"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5C578A" w:rsidRDefault="005C578A" w:rsidP="005C578A">
      <w:pPr>
        <w:pStyle w:val="Doc-text2"/>
        <w:ind w:left="0" w:firstLine="0"/>
      </w:pPr>
    </w:p>
    <w:p w:rsidR="005C578A" w:rsidRDefault="005C578A" w:rsidP="005C578A">
      <w:pPr>
        <w:pStyle w:val="Doc-title"/>
        <w:ind w:left="0" w:firstLine="0"/>
      </w:pPr>
      <w:hyperlink r:id="rId40"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0480</w:t>
        </w:r>
      </w:hyperlink>
      <w:r>
        <w:tab/>
        <w:t>Clarification on TN-NTN mobility for IoT NTN</w:t>
      </w:r>
      <w:r>
        <w:tab/>
        <w:t>ZTE Corporation, Sanechips</w:t>
      </w:r>
      <w:r>
        <w:tab/>
        <w:t>discussion</w:t>
      </w:r>
      <w:r>
        <w:tab/>
        <w:t>Rel-18</w:t>
      </w:r>
      <w:r>
        <w:tab/>
        <w:t>IoT_NTN_enh-Core</w:t>
      </w:r>
    </w:p>
    <w:p w:rsidR="005C578A" w:rsidRDefault="005C578A" w:rsidP="005C578A">
      <w:pPr>
        <w:pStyle w:val="Comments"/>
      </w:pPr>
      <w:r w:rsidRPr="006B7D4A">
        <w:t>Proposal 2: For SIB3, it can be clarified that, when satellite ID is absent, the cell type of the intra-frequency neighbor cells are same as that of the serving cell. The example change is as below:</w:t>
      </w:r>
    </w:p>
    <w:p w:rsidR="005C578A" w:rsidRPr="006B7D4A" w:rsidRDefault="005C578A" w:rsidP="005C578A">
      <w:pPr>
        <w:pStyle w:val="ComeBack"/>
      </w:pPr>
      <w:r>
        <w:t>CB Thursday</w:t>
      </w:r>
    </w:p>
    <w:p w:rsidR="005C578A" w:rsidRPr="005C578A" w:rsidRDefault="005C578A" w:rsidP="005C578A">
      <w:pPr>
        <w:pStyle w:val="Doc-text2"/>
      </w:pPr>
    </w:p>
    <w:p w:rsidR="00A7069F" w:rsidRDefault="00A7069F" w:rsidP="00A7069F">
      <w:pPr>
        <w:pStyle w:val="Comments"/>
      </w:pPr>
      <w:r>
        <w:t>36.306</w:t>
      </w:r>
    </w:p>
    <w:p w:rsidR="00A7069F" w:rsidRDefault="00A7069F" w:rsidP="00A7069F">
      <w:pPr>
        <w:pStyle w:val="Doc-title"/>
      </w:pPr>
      <w:hyperlink r:id="rId41"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t>-</w:t>
      </w:r>
      <w:r>
        <w:tab/>
        <w:t>ZTE can compromise and have this</w:t>
      </w:r>
    </w:p>
    <w:p w:rsidR="00A7069F" w:rsidRDefault="004F5550" w:rsidP="00534596">
      <w:pPr>
        <w:pStyle w:val="Agreement"/>
      </w:pPr>
      <w:r>
        <w:t>Revised in R</w:t>
      </w:r>
      <w:r w:rsidR="00534596">
        <w:t>2-2410965</w:t>
      </w:r>
      <w:r>
        <w:t xml:space="preserve"> to add the impact analysis</w:t>
      </w:r>
    </w:p>
    <w:p w:rsidR="004F5550" w:rsidRDefault="004F5550" w:rsidP="004F5550">
      <w:pPr>
        <w:pStyle w:val="Doc-title"/>
      </w:pPr>
      <w:r>
        <w:t>R2-24</w:t>
      </w:r>
      <w:r w:rsidR="00534596">
        <w:t>10965</w:t>
      </w:r>
      <w:r>
        <w:tab/>
        <w:t>UE feature for SIB33(-NB) reception in RRC_IDLE state in a TN cell</w:t>
      </w:r>
      <w:r>
        <w:tab/>
        <w:t>Apple, Qualcomm Incorporated, Samsung, Huawei, HiSilicon, Ericsson, CATT, MediaTek Inc</w:t>
      </w:r>
      <w:r w:rsidR="005446ED">
        <w:t>.</w:t>
      </w:r>
      <w:r w:rsidR="005446ED">
        <w:tab/>
        <w:t>CR</w:t>
      </w:r>
      <w:r w:rsidR="005446ED">
        <w:tab/>
        <w:t>Rel-18</w:t>
      </w:r>
      <w:r w:rsidR="005446ED">
        <w:tab/>
        <w:t>36.306</w:t>
      </w:r>
      <w:r w:rsidR="005446ED">
        <w:tab/>
        <w:t>18.3.0</w:t>
      </w:r>
      <w:r w:rsidR="005446ED">
        <w:tab/>
        <w:t>1901</w:t>
      </w:r>
      <w:r w:rsidR="005446ED">
        <w:tab/>
        <w:t>1</w:t>
      </w:r>
      <w:r>
        <w:tab/>
        <w:t>F</w:t>
      </w:r>
      <w:r>
        <w:tab/>
        <w:t>IoT_NTN_enh-Core</w:t>
      </w:r>
    </w:p>
    <w:p w:rsidR="004F5550" w:rsidRDefault="004F5550" w:rsidP="004F5550">
      <w:pPr>
        <w:pStyle w:val="ComeBack"/>
      </w:pPr>
      <w:r>
        <w:t xml:space="preserve"> CB Thursday</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2"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3"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6B7D4A" w:rsidRPr="006B7D4A" w:rsidRDefault="006B7D4A" w:rsidP="005C578A">
      <w:pPr>
        <w:pStyle w:val="Doc-text2"/>
        <w:ind w:left="0" w:firstLine="0"/>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lastRenderedPageBreak/>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4"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45"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8C3E44" w:rsidP="008C3E44">
      <w:pPr>
        <w:pStyle w:val="Doc-title"/>
      </w:pPr>
      <w:r>
        <w:t>R2-24</w:t>
      </w:r>
      <w:r w:rsidR="00534596">
        <w:t>10966</w:t>
      </w:r>
      <w:r>
        <w:tab/>
        <w:t>Miscellaneous corrections to NR NTN</w:t>
      </w:r>
      <w:r>
        <w:tab/>
        <w:t>Samsung</w:t>
      </w:r>
      <w:r>
        <w:tab/>
        <w:t>CR</w:t>
      </w:r>
      <w:r>
        <w:tab/>
        <w:t>Rel-18</w:t>
      </w:r>
      <w:r>
        <w:tab/>
        <w:t>38.300</w:t>
      </w:r>
      <w:r>
        <w:tab/>
        <w:t>18.3.0</w:t>
      </w:r>
      <w:r>
        <w:tab/>
        <w:t>0922</w:t>
      </w:r>
      <w:r>
        <w:tab/>
        <w:t>3</w:t>
      </w:r>
      <w:r>
        <w:tab/>
        <w:t>F</w:t>
      </w:r>
      <w:r>
        <w:tab/>
        <w:t>NR_NTN_enh-Core</w:t>
      </w:r>
      <w:r>
        <w:tab/>
      </w:r>
      <w:hyperlink r:id="rId46" w:tooltip="C:Data3GPParchiveRAN2RAN2#127bisTdocsR2-2409244.zip" w:history="1">
        <w:r w:rsidRPr="009844B1">
          <w:rPr>
            <w:rStyle w:val="Hyperlink"/>
          </w:rPr>
          <w:t>R2-2409244</w:t>
        </w:r>
      </w:hyperlink>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47"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C35AE1">
      <w:pPr>
        <w:pStyle w:val="Comments"/>
        <w:numPr>
          <w:ilvl w:val="0"/>
          <w:numId w:val="10"/>
        </w:numPr>
      </w:pPr>
      <w:r>
        <w:t>FR2 related</w:t>
      </w:r>
    </w:p>
    <w:p w:rsidR="00A7069F" w:rsidRDefault="00A7069F" w:rsidP="00A7069F">
      <w:pPr>
        <w:pStyle w:val="Doc-title"/>
      </w:pPr>
      <w:hyperlink r:id="rId48"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t>-</w:t>
      </w:r>
      <w:r>
        <w:tab/>
        <w:t>QC would like to check change 4. Ericsson also</w:t>
      </w:r>
    </w:p>
    <w:p w:rsidR="008C3E44" w:rsidRDefault="008C3E44" w:rsidP="008C3E44">
      <w:pPr>
        <w:pStyle w:val="Agreement"/>
      </w:pPr>
      <w:r>
        <w:t>Changes other than change 4 are agreed</w:t>
      </w:r>
    </w:p>
    <w:p w:rsidR="008C3E44" w:rsidRDefault="008C3E44" w:rsidP="008C3E44">
      <w:pPr>
        <w:pStyle w:val="Agreement"/>
      </w:pPr>
      <w:r>
        <w:t>Continue the discussion on change 4</w:t>
      </w:r>
    </w:p>
    <w:p w:rsidR="008C3E44" w:rsidRPr="008C3E44" w:rsidRDefault="008C3E44" w:rsidP="008C3E44">
      <w:pPr>
        <w:pStyle w:val="ComeBack"/>
      </w:pPr>
      <w:r>
        <w:t>CB Thursday on change 4.</w:t>
      </w:r>
    </w:p>
    <w:p w:rsidR="008C3E44" w:rsidRPr="008C3E44" w:rsidRDefault="008C3E44" w:rsidP="008C3E44">
      <w:pPr>
        <w:pStyle w:val="Doc-text2"/>
      </w:pPr>
    </w:p>
    <w:p w:rsidR="00A7069F" w:rsidRDefault="00A7069F" w:rsidP="00A7069F">
      <w:pPr>
        <w:pStyle w:val="Doc-text2"/>
      </w:pPr>
    </w:p>
    <w:p w:rsidR="00A7069F" w:rsidRDefault="00A7069F" w:rsidP="00C35AE1">
      <w:pPr>
        <w:pStyle w:val="Comments"/>
        <w:numPr>
          <w:ilvl w:val="0"/>
          <w:numId w:val="10"/>
        </w:numPr>
      </w:pPr>
      <w:r>
        <w:t>Reference location</w:t>
      </w:r>
    </w:p>
    <w:p w:rsidR="00A7069F" w:rsidRDefault="00A7069F" w:rsidP="00A7069F">
      <w:pPr>
        <w:pStyle w:val="Doc-title"/>
      </w:pPr>
      <w:hyperlink r:id="rId49"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080868" w:rsidRPr="00080868" w:rsidRDefault="00080868" w:rsidP="00080868">
      <w:pPr>
        <w:pStyle w:val="ComeBack"/>
      </w:pPr>
      <w:r>
        <w:t xml:space="preserve"> CB Thursday</w:t>
      </w:r>
    </w:p>
    <w:p w:rsidR="00A7069F" w:rsidRPr="008572CD" w:rsidRDefault="00A7069F" w:rsidP="00A7069F">
      <w:pPr>
        <w:pStyle w:val="Doc-text2"/>
      </w:pPr>
    </w:p>
    <w:p w:rsidR="00A7069F" w:rsidRDefault="00A7069F" w:rsidP="00C35AE1">
      <w:pPr>
        <w:pStyle w:val="Comments"/>
        <w:numPr>
          <w:ilvl w:val="0"/>
          <w:numId w:val="10"/>
        </w:numPr>
      </w:pPr>
      <w:r>
        <w:t>Satellite switch with resync</w:t>
      </w:r>
    </w:p>
    <w:p w:rsidR="00A7069F" w:rsidRDefault="00A7069F" w:rsidP="00A7069F">
      <w:pPr>
        <w:pStyle w:val="Doc-title"/>
      </w:pPr>
      <w:hyperlink r:id="rId50"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w:t>
        </w:r>
        <w:r w:rsidRPr="009844B1">
          <w:rPr>
            <w:rStyle w:val="Hyperlink"/>
          </w:rPr>
          <w:t>8</w:t>
        </w:r>
        <w:r w:rsidRPr="009844B1">
          <w:rPr>
            <w:rStyle w:val="Hyperlink"/>
          </w:rPr>
          <w:t>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080868" w:rsidRDefault="00080868" w:rsidP="00080868">
      <w:pPr>
        <w:pStyle w:val="Doc-text2"/>
      </w:pPr>
      <w:r>
        <w:t>-</w:t>
      </w:r>
      <w:r>
        <w:tab/>
        <w:t>Ericsson agrees with the observation, in the considered scenario (LEO 600km) but wonders if this would be different in other scenarios (higher altitudes) and whether the feature would work in that case</w:t>
      </w:r>
    </w:p>
    <w:p w:rsid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1"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6D6785" w:rsidRDefault="006D6785" w:rsidP="006D6785">
      <w:pPr>
        <w:pStyle w:val="Doc-text2"/>
      </w:pPr>
      <w:r>
        <w:t>-</w:t>
      </w:r>
      <w:r>
        <w:tab/>
        <w:t>QC wonder if we need to clarify the UE behaviour for PDD reporting during the transition phase. CMCC thinks this is a similar case to the HO scenario in Rel-17.</w:t>
      </w:r>
    </w:p>
    <w:p w:rsidR="00080868" w:rsidRDefault="006D6785" w:rsidP="006D6785">
      <w:pPr>
        <w:pStyle w:val="Agreement"/>
      </w:pPr>
      <w:r>
        <w:lastRenderedPageBreak/>
        <w:t xml:space="preserve">Can further check whether we need to clarify the UE behaviour </w:t>
      </w:r>
      <w:r w:rsidRPr="006D6785">
        <w:t>for PDD reporting during the transition phase</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307EBE" w:rsidRDefault="00307EBE" w:rsidP="00307EBE">
      <w:pPr>
        <w:pStyle w:val="Doc-text2"/>
      </w:pPr>
      <w:r>
        <w:t>-</w:t>
      </w:r>
      <w:r>
        <w:tab/>
        <w:t>QC thinks the UE should not resync another time to the target cell and does not support this solution</w:t>
      </w:r>
    </w:p>
    <w:p w:rsidR="00307EBE" w:rsidRDefault="00307EBE" w:rsidP="00307EBE">
      <w:pPr>
        <w:pStyle w:val="Doc-text2"/>
      </w:pPr>
      <w:r>
        <w:t>-</w:t>
      </w:r>
      <w:r>
        <w:tab/>
        <w:t>LG thinks this can be done without the need to resync</w:t>
      </w:r>
    </w:p>
    <w:p w:rsidR="00307EBE" w:rsidRDefault="00307EBE" w:rsidP="00307EBE">
      <w:pPr>
        <w:pStyle w:val="Doc-text2"/>
      </w:pPr>
      <w:r>
        <w:t>-</w:t>
      </w:r>
      <w:r>
        <w:tab/>
        <w:t>CMCC also support this</w:t>
      </w:r>
    </w:p>
    <w:p w:rsidR="00307EBE" w:rsidRPr="008C2B17" w:rsidRDefault="00307EBE" w:rsidP="00307EBE">
      <w:pPr>
        <w:pStyle w:val="Agreement"/>
      </w:pPr>
      <w:r>
        <w:t>Continue in offline 301</w:t>
      </w:r>
    </w:p>
    <w:p w:rsidR="00307EBE" w:rsidRDefault="00307EBE" w:rsidP="008C2B17">
      <w:pPr>
        <w:pStyle w:val="Comments"/>
      </w:pP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307EBE" w:rsidP="00030138">
      <w:pPr>
        <w:pStyle w:val="Agreement"/>
      </w:pPr>
      <w:r>
        <w:t>Continue in offline 301</w:t>
      </w:r>
    </w:p>
    <w:p w:rsidR="007F3C45" w:rsidRDefault="007F3C45" w:rsidP="00A7069F">
      <w:pPr>
        <w:pStyle w:val="Doc-text2"/>
      </w:pPr>
    </w:p>
    <w:p w:rsidR="007F3C45" w:rsidRDefault="007F3C45" w:rsidP="00A7069F">
      <w:pPr>
        <w:pStyle w:val="Doc-text2"/>
      </w:pPr>
    </w:p>
    <w:p w:rsidR="007F3C45" w:rsidRDefault="007F3C45" w:rsidP="007F3C45">
      <w:pPr>
        <w:pStyle w:val="EmailDiscussion"/>
      </w:pPr>
      <w:r>
        <w:t>[AT128][301][R18 NR NTN] SMTC issues (Huawei)</w:t>
      </w:r>
    </w:p>
    <w:p w:rsidR="007F3C45" w:rsidRDefault="007F3C45" w:rsidP="007F3C45">
      <w:pPr>
        <w:pStyle w:val="EmailDiscussion2"/>
      </w:pPr>
      <w:r>
        <w:tab/>
        <w:t xml:space="preserve">Scope: Continue the discussion on p2 and p3 from </w:t>
      </w:r>
      <w:r w:rsidR="005F410A" w:rsidRPr="005F410A">
        <w:t>R2-2410750</w:t>
      </w:r>
    </w:p>
    <w:p w:rsidR="005F410A" w:rsidRDefault="005F410A" w:rsidP="005F410A">
      <w:pPr>
        <w:pStyle w:val="EmailDiscussion2"/>
      </w:pPr>
      <w:r>
        <w:tab/>
        <w:t>Intended outcome: Report of the offline discussion</w:t>
      </w:r>
    </w:p>
    <w:p w:rsidR="005F410A" w:rsidRDefault="005F410A" w:rsidP="005F410A">
      <w:pPr>
        <w:pStyle w:val="EmailDiscussion2"/>
      </w:pPr>
      <w:r>
        <w:tab/>
        <w:t>F2F offline time and location:  FFS</w:t>
      </w:r>
    </w:p>
    <w:p w:rsidR="005F410A" w:rsidRDefault="005F410A" w:rsidP="005F410A">
      <w:pPr>
        <w:pStyle w:val="EmailDiscussion2"/>
      </w:pPr>
      <w:r>
        <w:tab/>
        <w:t>Deadline for rapporteur's summary (in R2-2410971):  Thursday 2024-11-22 08:00</w:t>
      </w:r>
    </w:p>
    <w:p w:rsidR="005F410A" w:rsidRDefault="005F410A" w:rsidP="005F410A">
      <w:pPr>
        <w:pStyle w:val="Doc-text2"/>
        <w:ind w:left="0" w:firstLine="0"/>
      </w:pPr>
    </w:p>
    <w:p w:rsidR="005F410A" w:rsidRDefault="005F410A" w:rsidP="007F3C45">
      <w:pPr>
        <w:pStyle w:val="Doc-text2"/>
      </w:pPr>
    </w:p>
    <w:p w:rsidR="005F410A" w:rsidRDefault="00F5538F" w:rsidP="005F410A">
      <w:pPr>
        <w:pStyle w:val="Doc-title"/>
      </w:pPr>
      <w:hyperlink r:id="rId52" w:tooltip="C:Data3GPPRAN2InboxR2-2410971.zip" w:history="1">
        <w:r w:rsidR="005F410A" w:rsidRPr="00F5538F">
          <w:rPr>
            <w:rStyle w:val="Hyperlink"/>
          </w:rPr>
          <w:t>R2-2410971</w:t>
        </w:r>
      </w:hyperlink>
      <w:r w:rsidR="005F410A">
        <w:tab/>
        <w:t>Report of [AT128][301</w:t>
      </w:r>
      <w:r w:rsidR="005F410A" w:rsidRPr="00260626">
        <w:t>]</w:t>
      </w:r>
      <w:r w:rsidR="005F410A">
        <w:t xml:space="preserve">[NR NTN] </w:t>
      </w:r>
      <w:r w:rsidR="005F410A">
        <w:rPr>
          <w:lang w:val="en-US" w:eastAsia="zh-CN"/>
        </w:rPr>
        <w:t>SMTC issues</w:t>
      </w:r>
      <w:r w:rsidR="005F410A">
        <w:tab/>
        <w:t>Huawei</w:t>
      </w:r>
      <w:r w:rsidR="005F410A">
        <w:tab/>
        <w:t>discussion</w:t>
      </w:r>
      <w:r w:rsidR="005F410A">
        <w:tab/>
        <w:t>Rel-19</w:t>
      </w:r>
      <w:r w:rsidR="005F410A">
        <w:tab/>
        <w:t>NR_NTN_enh-Core</w:t>
      </w:r>
    </w:p>
    <w:p w:rsidR="00030138" w:rsidRDefault="00030138" w:rsidP="00030138">
      <w:pPr>
        <w:pStyle w:val="ComeBack"/>
      </w:pPr>
      <w:r>
        <w:t>CB Thursday</w:t>
      </w:r>
    </w:p>
    <w:p w:rsidR="003D3623" w:rsidRDefault="003D3623" w:rsidP="003D3623">
      <w:pPr>
        <w:pStyle w:val="Doc-text2"/>
      </w:pPr>
    </w:p>
    <w:p w:rsidR="003D3623" w:rsidRDefault="00F5538F" w:rsidP="003D3623">
      <w:pPr>
        <w:pStyle w:val="Doc-title"/>
      </w:pPr>
      <w:hyperlink r:id="rId53" w:tooltip="C:Data3GPPRAN2InboxR2-2410973.zip" w:history="1">
        <w:r w:rsidR="003D3623" w:rsidRPr="00F5538F">
          <w:rPr>
            <w:rStyle w:val="Hyperlink"/>
          </w:rPr>
          <w:t>R2-2410973</w:t>
        </w:r>
      </w:hyperlink>
      <w:r w:rsidR="003D3623">
        <w:tab/>
        <w:t xml:space="preserve">Draft LS </w:t>
      </w:r>
      <w:r w:rsidR="003D3623">
        <w:t xml:space="preserve">soft satellite switch with resync </w:t>
      </w:r>
      <w:r w:rsidR="003D3623">
        <w:t>(</w:t>
      </w:r>
      <w:r w:rsidR="003D3623">
        <w:t>Huawei</w:t>
      </w:r>
      <w:r w:rsidR="003D3623">
        <w:t>)</w:t>
      </w:r>
      <w:r w:rsidR="003D3623">
        <w:tab/>
        <w:t>LSout</w:t>
      </w:r>
      <w:r w:rsidR="003D3623">
        <w:tab/>
        <w:t>To:</w:t>
      </w:r>
      <w:r w:rsidR="003D3623">
        <w:t>RAN4, RAN1</w:t>
      </w:r>
      <w:r w:rsidR="003D3623">
        <w:tab/>
        <w:t>NR_NTN_enh-Core</w:t>
      </w:r>
    </w:p>
    <w:p w:rsidR="003D3623" w:rsidRDefault="003D3623" w:rsidP="003D3623">
      <w:pPr>
        <w:pStyle w:val="ComeBack"/>
      </w:pPr>
      <w:r>
        <w:t>CB Thursday</w:t>
      </w:r>
    </w:p>
    <w:p w:rsidR="005F410A" w:rsidRPr="007F3C45" w:rsidRDefault="005F410A" w:rsidP="005F410A">
      <w:pPr>
        <w:pStyle w:val="Doc-text2"/>
        <w:ind w:left="0" w:firstLine="0"/>
      </w:pPr>
    </w:p>
    <w:p w:rsidR="007F3C45" w:rsidRDefault="007F3C45" w:rsidP="00A7069F">
      <w:pPr>
        <w:pStyle w:val="Doc-text2"/>
      </w:pPr>
    </w:p>
    <w:p w:rsidR="008B5CA5" w:rsidRDefault="008B5CA5" w:rsidP="00C35AE1">
      <w:pPr>
        <w:pStyle w:val="Comments"/>
        <w:numPr>
          <w:ilvl w:val="0"/>
          <w:numId w:val="10"/>
        </w:numPr>
      </w:pPr>
      <w:r>
        <w:t xml:space="preserve">RACH-less HO and </w:t>
      </w:r>
      <w:r w:rsidR="00A7069F">
        <w:t>SIB19 reception</w:t>
      </w:r>
    </w:p>
    <w:p w:rsidR="008B5CA5" w:rsidRDefault="008B5CA5" w:rsidP="008B5CA5">
      <w:pPr>
        <w:pStyle w:val="Doc-title"/>
      </w:pPr>
      <w:hyperlink r:id="rId54" w:tooltip="C:Data3GPPExtractsR2-2410527.docx" w:history="1">
        <w:r w:rsidRPr="009844B1">
          <w:rPr>
            <w:rStyle w:val="Hyperlink"/>
          </w:rPr>
          <w:t>R2-24</w:t>
        </w:r>
        <w:r w:rsidRPr="009844B1">
          <w:rPr>
            <w:rStyle w:val="Hyperlink"/>
          </w:rPr>
          <w:t>1</w:t>
        </w:r>
        <w:r w:rsidRPr="009844B1">
          <w:rPr>
            <w:rStyle w:val="Hyperlink"/>
          </w:rPr>
          <w:t>0</w:t>
        </w:r>
        <w:r w:rsidRPr="009844B1">
          <w:rPr>
            <w:rStyle w:val="Hyperlink"/>
          </w:rPr>
          <w:t>527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D42BFB" w:rsidRDefault="00D42BFB" w:rsidP="00D42BFB">
      <w:pPr>
        <w:pStyle w:val="Doc-text2"/>
      </w:pPr>
      <w:r>
        <w:t>-</w:t>
      </w:r>
      <w:r>
        <w:tab/>
        <w:t>Ericsson thinks this is not for RAN2 to decide and should be discussed in RAN3</w:t>
      </w:r>
    </w:p>
    <w:p w:rsidR="00D42BFB" w:rsidRDefault="00D42BFB" w:rsidP="00F40E54">
      <w:pPr>
        <w:pStyle w:val="Doc-text2"/>
      </w:pPr>
      <w:r>
        <w:t>-</w:t>
      </w:r>
      <w:r>
        <w:tab/>
        <w:t>Nokia understands this is doable with the existing RAN3 specs</w:t>
      </w:r>
    </w:p>
    <w:p w:rsidR="00D42BFB" w:rsidRDefault="00D42BFB" w:rsidP="00F40E54">
      <w:pPr>
        <w:pStyle w:val="Agreement"/>
      </w:pPr>
      <w:r>
        <w:t>RAN2 assumes that</w:t>
      </w:r>
      <w:r w:rsidR="00030138">
        <w:t>,</w:t>
      </w:r>
      <w:r>
        <w:t xml:space="preserve"> </w:t>
      </w:r>
      <w:r w:rsidR="00F40E54">
        <w:t>in NTN, RACH-less handover can</w:t>
      </w:r>
      <w:r>
        <w:t xml:space="preserve"> be supported for intra/inter-satellite handover with same gateway/gNB and intra/inter-satellite ha</w:t>
      </w:r>
      <w:r w:rsidR="00F40E54">
        <w:t>ndover with gateway/gNB switch. We send a LS to RAN3 (cc RAN1) asking if there is any problem with this</w:t>
      </w:r>
    </w:p>
    <w:p w:rsidR="00F40E54" w:rsidRDefault="00F40E54" w:rsidP="00F40E54">
      <w:pPr>
        <w:pStyle w:val="Agreement"/>
      </w:pPr>
      <w:r>
        <w:t xml:space="preserve">Draft an LS to RAN3 in </w:t>
      </w:r>
      <w:r w:rsidR="00782BD5">
        <w:t>offline 302</w:t>
      </w:r>
    </w:p>
    <w:p w:rsidR="00030138" w:rsidRPr="00D1630B" w:rsidRDefault="00030138" w:rsidP="00D1630B">
      <w:pPr>
        <w:pStyle w:val="Doc-text2"/>
        <w:ind w:left="0" w:firstLine="0"/>
      </w:pPr>
    </w:p>
    <w:p w:rsidR="00F40E54" w:rsidRPr="00F40E54" w:rsidRDefault="00F40E54" w:rsidP="00F40E54">
      <w:pPr>
        <w:pStyle w:val="Doc-text2"/>
      </w:pP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E5394B" w:rsidRDefault="00E5394B" w:rsidP="008B5CA5">
      <w:pPr>
        <w:pStyle w:val="ComeBack"/>
      </w:pPr>
      <w:r>
        <w:t>CB Thursday</w:t>
      </w:r>
    </w:p>
    <w:p w:rsidR="00B33F8B" w:rsidRDefault="00B33F8B" w:rsidP="00B33F8B">
      <w:pPr>
        <w:pStyle w:val="Doc-text2"/>
      </w:pPr>
    </w:p>
    <w:p w:rsidR="00B33F8B" w:rsidRDefault="00B33F8B" w:rsidP="00B33F8B">
      <w:pPr>
        <w:pStyle w:val="Doc-text2"/>
      </w:pPr>
    </w:p>
    <w:p w:rsidR="00B33F8B" w:rsidRDefault="00B33F8B" w:rsidP="00B33F8B">
      <w:pPr>
        <w:pStyle w:val="Doc-text2"/>
        <w:pBdr>
          <w:top w:val="single" w:sz="4" w:space="1" w:color="auto"/>
          <w:left w:val="single" w:sz="4" w:space="4" w:color="auto"/>
          <w:bottom w:val="single" w:sz="4" w:space="1" w:color="auto"/>
          <w:right w:val="single" w:sz="4" w:space="4" w:color="auto"/>
        </w:pBdr>
      </w:pPr>
      <w:r>
        <w:t>Agreements:</w:t>
      </w:r>
    </w:p>
    <w:p w:rsidR="00B33F8B" w:rsidRDefault="00B33F8B" w:rsidP="00B33F8B">
      <w:pPr>
        <w:pStyle w:val="Doc-text2"/>
        <w:pBdr>
          <w:top w:val="single" w:sz="4" w:space="1" w:color="auto"/>
          <w:left w:val="single" w:sz="4" w:space="4" w:color="auto"/>
          <w:bottom w:val="single" w:sz="4" w:space="1" w:color="auto"/>
          <w:right w:val="single" w:sz="4" w:space="4" w:color="auto"/>
        </w:pBdr>
      </w:pPr>
      <w:r>
        <w:lastRenderedPageBreak/>
        <w:t>1.</w:t>
      </w:r>
      <w:r>
        <w:tab/>
      </w:r>
      <w:r>
        <w:t>RAN2 assumes that, in NTN, RACH-less handover can be supported for intra/inter-satellite handover with same gateway/gNB and intra/inter-satellite handover with gateway/gNB switch. We send a LS to RAN3 (cc RAN1) asking if there is any problem with this</w:t>
      </w:r>
    </w:p>
    <w:p w:rsidR="00B33F8B" w:rsidRPr="00B33F8B" w:rsidRDefault="00B33F8B" w:rsidP="00B33F8B">
      <w:pPr>
        <w:pStyle w:val="Doc-text2"/>
      </w:pPr>
    </w:p>
    <w:p w:rsidR="008B5CA5" w:rsidRPr="008B5CA5" w:rsidRDefault="008B5CA5" w:rsidP="008B5CA5">
      <w:pPr>
        <w:pStyle w:val="Doc-text2"/>
      </w:pPr>
    </w:p>
    <w:p w:rsidR="00A7069F" w:rsidRDefault="00A7069F" w:rsidP="00A7069F">
      <w:pPr>
        <w:pStyle w:val="Doc-title"/>
      </w:pPr>
      <w:hyperlink r:id="rId55" w:tooltip="C:Data3GPPExtractsR2-2410438 Various Corrections and Open Points for Rel-18 NTN.docx" w:history="1">
        <w:r w:rsidRPr="009844B1">
          <w:rPr>
            <w:rStyle w:val="Hyperlink"/>
          </w:rPr>
          <w:t>R2-</w:t>
        </w:r>
        <w:r w:rsidRPr="009844B1">
          <w:rPr>
            <w:rStyle w:val="Hyperlink"/>
          </w:rPr>
          <w:t>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Pr="00E5394B" w:rsidRDefault="008B5CA5" w:rsidP="008B5CA5">
      <w:pPr>
        <w:pStyle w:val="Comments"/>
        <w:rPr>
          <w:color w:val="808080" w:themeColor="background1" w:themeShade="80"/>
        </w:rPr>
      </w:pPr>
      <w:r w:rsidRPr="00E5394B">
        <w:rPr>
          <w:color w:val="808080" w:themeColor="background1" w:themeShade="80"/>
        </w:rPr>
        <w:t>Proposal 1: RAN2 assumes the requirements and parameters for FR2-1 are generally applicable to FR2-NTN, unless specified otherwise.</w:t>
      </w:r>
    </w:p>
    <w:p w:rsidR="008B5CA5" w:rsidRPr="00E5394B" w:rsidRDefault="008B5CA5" w:rsidP="008B5CA5">
      <w:pPr>
        <w:pStyle w:val="Comments"/>
        <w:rPr>
          <w:color w:val="808080" w:themeColor="background1" w:themeShade="80"/>
        </w:rPr>
      </w:pPr>
      <w:r w:rsidRPr="00E5394B">
        <w:rPr>
          <w:color w:val="808080" w:themeColor="background1" w:themeShade="80"/>
        </w:rPr>
        <w:t xml:space="preserve">Proposal 2: Consider a general statement in RAN2 Technical Specifications or a pointer to TS 38.101 to reflect which requirements apply to FR2-NTN. </w:t>
      </w:r>
    </w:p>
    <w:p w:rsidR="008B5CA5" w:rsidRPr="00E5394B" w:rsidRDefault="008B5CA5" w:rsidP="008B5CA5">
      <w:pPr>
        <w:pStyle w:val="Comments"/>
        <w:rPr>
          <w:color w:val="808080" w:themeColor="background1" w:themeShade="80"/>
        </w:rPr>
      </w:pPr>
      <w:r w:rsidRPr="00E5394B">
        <w:rPr>
          <w:color w:val="808080" w:themeColor="background1" w:themeShade="80"/>
        </w:rPr>
        <w:t>Proposal 3: If Proposal 2 is not agreeable, RAN2 agrees a single CR fixing the FR2-NTN requirements for all affected fields/IEs.</w:t>
      </w:r>
    </w:p>
    <w:p w:rsidR="00D42BFB" w:rsidRDefault="008B5CA5" w:rsidP="00D42BFB">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Default="008B5CA5" w:rsidP="008B5CA5">
      <w:pPr>
        <w:pStyle w:val="Comments"/>
      </w:pPr>
      <w:r>
        <w:t>Proposal 6: Align with RAN4 regarding the requirements for SIB19 acquisition in TN cell.</w:t>
      </w:r>
    </w:p>
    <w:p w:rsidR="00030138" w:rsidRDefault="00030138" w:rsidP="008B5CA5">
      <w:pPr>
        <w:pStyle w:val="Comments"/>
      </w:pPr>
    </w:p>
    <w:p w:rsidR="00030138" w:rsidRDefault="00030138" w:rsidP="008B5CA5">
      <w:pPr>
        <w:pStyle w:val="Comments"/>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030138">
      <w:pPr>
        <w:pStyle w:val="Doc-text2"/>
        <w:ind w:left="0" w:firstLine="0"/>
      </w:pPr>
    </w:p>
    <w:p w:rsidR="00030138" w:rsidRDefault="00030138" w:rsidP="00030138">
      <w:pPr>
        <w:pStyle w:val="Doc-text2"/>
        <w:ind w:left="0" w:firstLine="0"/>
      </w:pPr>
    </w:p>
    <w:p w:rsidR="00030138" w:rsidRDefault="00030138" w:rsidP="00030138">
      <w:pPr>
        <w:pStyle w:val="Doc-title"/>
      </w:pPr>
      <w:r>
        <w:t>R2-2410967</w:t>
      </w:r>
      <w:r>
        <w:tab/>
        <w:t>Draft LS on RACH-less HO in NTN</w:t>
      </w:r>
      <w:r>
        <w:tab/>
        <w:t xml:space="preserve"> (Nokia)</w:t>
      </w:r>
      <w:r>
        <w:tab/>
      </w:r>
      <w:r>
        <w:tab/>
        <w:t>LSout</w:t>
      </w:r>
      <w:r>
        <w:tab/>
        <w:t>To:RAN3, Cc:RAN1</w:t>
      </w:r>
      <w:r>
        <w:tab/>
        <w:t>NR_NTN_enh-Core</w:t>
      </w:r>
    </w:p>
    <w:p w:rsidR="00030138" w:rsidRPr="00030138" w:rsidRDefault="00030138" w:rsidP="00030138">
      <w:pPr>
        <w:pStyle w:val="ComeBack"/>
      </w:pPr>
      <w:r>
        <w:t>CB Thursday</w:t>
      </w:r>
    </w:p>
    <w:p w:rsidR="00030138" w:rsidRPr="008B5CA5" w:rsidRDefault="00030138" w:rsidP="008B5CA5">
      <w:pPr>
        <w:pStyle w:val="Comments"/>
      </w:pP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56" w:tooltip="C:Data3GPPExtractsR2-2409544 38306_CR1200 Correction on NTN in FR2 bands.docx" w:history="1">
        <w:r w:rsidRPr="009844B1">
          <w:rPr>
            <w:rStyle w:val="Hyperlink"/>
          </w:rPr>
          <w:t>R2-240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E5394B" w:rsidRPr="00E5394B" w:rsidRDefault="00E5394B" w:rsidP="00E5394B">
      <w:pPr>
        <w:pStyle w:val="ComeBack"/>
      </w:pPr>
      <w:r>
        <w:t>CB Thursday</w:t>
      </w:r>
    </w:p>
    <w:p w:rsidR="00A7069F" w:rsidRDefault="00A7069F" w:rsidP="00A7069F">
      <w:pPr>
        <w:pStyle w:val="Doc-title"/>
      </w:pPr>
      <w:hyperlink r:id="rId57"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E5394B" w:rsidRPr="00030138" w:rsidRDefault="00E5394B" w:rsidP="00E5394B">
      <w:pPr>
        <w:pStyle w:val="ComeBack"/>
      </w:pPr>
      <w:r>
        <w:t>CB Thursday</w:t>
      </w:r>
    </w:p>
    <w:p w:rsidR="00E5394B" w:rsidRPr="00E5394B" w:rsidRDefault="00E5394B" w:rsidP="00E5394B">
      <w:pPr>
        <w:pStyle w:val="Doc-text2"/>
        <w:ind w:left="0" w:firstLine="0"/>
      </w:pPr>
    </w:p>
    <w:p w:rsidR="00A7069F" w:rsidRPr="008572CD" w:rsidRDefault="00A7069F" w:rsidP="00A7069F">
      <w:pPr>
        <w:pStyle w:val="Doc-text2"/>
      </w:pPr>
    </w:p>
    <w:p w:rsidR="00A7069F" w:rsidRDefault="00A7069F" w:rsidP="00A7069F">
      <w:pPr>
        <w:pStyle w:val="Comments"/>
      </w:pPr>
      <w:r>
        <w:t>Stage 2</w:t>
      </w:r>
    </w:p>
    <w:p w:rsidR="00A7069F" w:rsidRDefault="00A7069F" w:rsidP="00A7069F">
      <w:pPr>
        <w:pStyle w:val="Doc-title"/>
      </w:pPr>
      <w:hyperlink r:id="rId58"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59" w:tooltip="C:Data3GPParchiveRAN2RAN2#127bisTdocsR2-2407968.zip" w:history="1">
        <w:r w:rsidRPr="009844B1">
          <w:rPr>
            <w:rStyle w:val="Hyperlink"/>
          </w:rPr>
          <w:t>R2-2407968</w:t>
        </w:r>
      </w:hyperlink>
    </w:p>
    <w:p w:rsidR="00E5394B" w:rsidRPr="00E5394B" w:rsidRDefault="00E5394B" w:rsidP="00E5394B">
      <w:pPr>
        <w:pStyle w:val="ComeBack"/>
      </w:pPr>
      <w:r>
        <w:t>CB Thursday</w:t>
      </w:r>
    </w:p>
    <w:p w:rsidR="00A7069F" w:rsidRDefault="00A7069F" w:rsidP="00A7069F">
      <w:pPr>
        <w:pStyle w:val="Doc-title"/>
      </w:pPr>
      <w:hyperlink r:id="rId60"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1" w:tooltip="C:Data3GPParchiveRAN2RAN2#127bisTdocsR2-2408013.zip" w:history="1">
        <w:r w:rsidRPr="009844B1">
          <w:rPr>
            <w:rStyle w:val="Hyperlink"/>
          </w:rPr>
          <w:t>R2-2408013</w:t>
        </w:r>
      </w:hyperlink>
    </w:p>
    <w:p w:rsidR="00E5394B" w:rsidRPr="00E5394B" w:rsidRDefault="00E5394B" w:rsidP="00E5394B">
      <w:pPr>
        <w:pStyle w:val="Agreement"/>
      </w:pPr>
      <w:r>
        <w:t>Postponed</w:t>
      </w:r>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62"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lastRenderedPageBreak/>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C35AE1">
      <w:pPr>
        <w:pStyle w:val="Comments"/>
        <w:numPr>
          <w:ilvl w:val="0"/>
          <w:numId w:val="10"/>
        </w:numPr>
      </w:pPr>
      <w:r>
        <w:t>Common TA</w:t>
      </w:r>
    </w:p>
    <w:p w:rsidR="00A7069F" w:rsidRDefault="00A7069F" w:rsidP="00A7069F">
      <w:pPr>
        <w:pStyle w:val="Doc-title"/>
      </w:pPr>
      <w:hyperlink r:id="rId63" w:tooltip="C:Data3GPPExtractsR2-2409512_R1-2409258.docx" w:history="1">
        <w:r w:rsidRPr="009844B1">
          <w:rPr>
            <w:rStyle w:val="Hyperlink"/>
          </w:rPr>
          <w:t>R2-24</w:t>
        </w:r>
        <w:r w:rsidRPr="009844B1">
          <w:rPr>
            <w:rStyle w:val="Hyperlink"/>
          </w:rPr>
          <w:t>0</w:t>
        </w:r>
        <w:r w:rsidRPr="009844B1">
          <w:rPr>
            <w:rStyle w:val="Hyperlink"/>
          </w:rPr>
          <w:t>9512</w:t>
        </w:r>
      </w:hyperlink>
      <w:r>
        <w:tab/>
        <w:t>Reply LS on common TA in a regenerative payload scenario (R1-2409258; contact: CMCC)</w:t>
      </w:r>
      <w:r>
        <w:tab/>
        <w:t>RAN1</w:t>
      </w:r>
      <w:r>
        <w:tab/>
        <w:t>LS in</w:t>
      </w:r>
      <w:r>
        <w:tab/>
        <w:t>Rel-19</w:t>
      </w:r>
      <w:r>
        <w:tab/>
        <w:t>NR_NTN_Ph3-Core</w:t>
      </w:r>
      <w:r>
        <w:tab/>
        <w:t>To:RAN2</w:t>
      </w:r>
      <w:r>
        <w:tab/>
        <w:t>Cc:RAN4</w:t>
      </w:r>
    </w:p>
    <w:p w:rsidR="00D1630B" w:rsidRPr="00D1630B" w:rsidRDefault="00D1630B" w:rsidP="00D1630B">
      <w:pPr>
        <w:pStyle w:val="Agreement"/>
      </w:pPr>
      <w:r>
        <w:t>Noted</w:t>
      </w:r>
    </w:p>
    <w:p w:rsidR="00A7069F" w:rsidRDefault="00A7069F" w:rsidP="00A7069F">
      <w:pPr>
        <w:pStyle w:val="Doc-title"/>
      </w:pPr>
      <w:hyperlink r:id="rId64" w:tooltip="C:Data3GPPExtractsR2-2409522_R4-2416920.docx" w:history="1">
        <w:r w:rsidRPr="009844B1">
          <w:rPr>
            <w:rStyle w:val="Hyperlink"/>
          </w:rPr>
          <w:t>R2-24</w:t>
        </w:r>
        <w:r w:rsidRPr="009844B1">
          <w:rPr>
            <w:rStyle w:val="Hyperlink"/>
          </w:rPr>
          <w:t>0</w:t>
        </w:r>
        <w:r w:rsidRPr="009844B1">
          <w:rPr>
            <w:rStyle w:val="Hyperlink"/>
          </w:rPr>
          <w:t>9522</w:t>
        </w:r>
      </w:hyperlink>
      <w:r>
        <w:tab/>
        <w:t>Reply LS on common TA in a regenerative payload scenario (R4-2416920; contact: CMCC)</w:t>
      </w:r>
      <w:r>
        <w:tab/>
        <w:t>RAN4</w:t>
      </w:r>
      <w:r>
        <w:tab/>
        <w:t>LS in</w:t>
      </w:r>
      <w:r>
        <w:tab/>
        <w:t>Rel-19</w:t>
      </w:r>
      <w:r>
        <w:tab/>
        <w:t>NR_NTN_Ph3-Core</w:t>
      </w:r>
      <w:r>
        <w:tab/>
        <w:t>To:RAN2</w:t>
      </w:r>
      <w:r>
        <w:tab/>
        <w:t>Cc:RAN1</w:t>
      </w:r>
    </w:p>
    <w:p w:rsidR="00D1630B" w:rsidRDefault="00D1630B" w:rsidP="00D1630B">
      <w:pPr>
        <w:pStyle w:val="Agreement"/>
      </w:pPr>
      <w:r>
        <w:t>Noted</w:t>
      </w:r>
    </w:p>
    <w:p w:rsidR="00D1630B" w:rsidRDefault="00D1630B" w:rsidP="00D1630B">
      <w:pPr>
        <w:pStyle w:val="Agreement"/>
      </w:pPr>
      <w:r>
        <w:t xml:space="preserve">We </w:t>
      </w:r>
      <w:r w:rsidRPr="00D1630B">
        <w:t>to stick to 0 as minimum possible value for TA common without introducing the negative value for ta-Common.</w:t>
      </w:r>
    </w:p>
    <w:p w:rsidR="00546865" w:rsidRDefault="00546865" w:rsidP="00546865">
      <w:pPr>
        <w:pStyle w:val="Doc-text2"/>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Pr="00D1630B" w:rsidRDefault="00546865" w:rsidP="00546865">
      <w:pPr>
        <w:pStyle w:val="Doc-text2"/>
        <w:pBdr>
          <w:top w:val="single" w:sz="4" w:space="1" w:color="auto"/>
          <w:left w:val="single" w:sz="4" w:space="4" w:color="auto"/>
          <w:bottom w:val="single" w:sz="4" w:space="1" w:color="auto"/>
          <w:right w:val="single" w:sz="4" w:space="4" w:color="auto"/>
        </w:pBdr>
      </w:pPr>
      <w:r>
        <w:t>1</w:t>
      </w:r>
      <w:r>
        <w:tab/>
        <w:t xml:space="preserve">We </w:t>
      </w:r>
      <w:r w:rsidRPr="00D1630B">
        <w:t>to stick to 0 as minimum possible value for TA common without introducing the negative value for ta-Common.</w:t>
      </w:r>
    </w:p>
    <w:p w:rsidR="00546865" w:rsidRPr="00546865" w:rsidRDefault="00546865" w:rsidP="00546865">
      <w:pPr>
        <w:pStyle w:val="Doc-text2"/>
      </w:pPr>
    </w:p>
    <w:p w:rsidR="00A7069F" w:rsidRDefault="00A7069F" w:rsidP="00A7069F">
      <w:pPr>
        <w:pStyle w:val="Doc-text2"/>
      </w:pPr>
    </w:p>
    <w:p w:rsidR="00A7069F" w:rsidRPr="006676C7" w:rsidRDefault="00A7069F" w:rsidP="00C35AE1">
      <w:pPr>
        <w:pStyle w:val="Comments"/>
        <w:numPr>
          <w:ilvl w:val="0"/>
          <w:numId w:val="10"/>
        </w:numPr>
      </w:pPr>
      <w:r>
        <w:t>MBS broadcast service</w:t>
      </w:r>
    </w:p>
    <w:p w:rsidR="00A7069F" w:rsidRDefault="00A7069F" w:rsidP="00A7069F">
      <w:pPr>
        <w:pStyle w:val="Doc-title"/>
      </w:pPr>
      <w:hyperlink r:id="rId65" w:tooltip="C:Data3GPPExtractsR2-2409519_R3-245844.docx" w:history="1">
        <w:r w:rsidRPr="009844B1">
          <w:rPr>
            <w:rStyle w:val="Hyperlink"/>
          </w:rPr>
          <w:t>R2-2409</w:t>
        </w:r>
        <w:r w:rsidRPr="009844B1">
          <w:rPr>
            <w:rStyle w:val="Hyperlink"/>
          </w:rPr>
          <w:t>5</w:t>
        </w:r>
        <w:r w:rsidRPr="009844B1">
          <w:rPr>
            <w:rStyle w:val="Hyperlink"/>
          </w:rPr>
          <w:t>19</w:t>
        </w:r>
      </w:hyperlink>
      <w:r>
        <w:tab/>
        <w:t>LS on Supporting MBS broadcast service for NR NTN (R3-245844; contact: Xiaomi)</w:t>
      </w:r>
      <w:r>
        <w:tab/>
        <w:t>RAN3</w:t>
      </w:r>
      <w:r>
        <w:tab/>
        <w:t>LS in</w:t>
      </w:r>
      <w:r>
        <w:tab/>
        <w:t>Rel-19</w:t>
      </w:r>
      <w:r>
        <w:tab/>
        <w:t>NR_NTN_Ph3-Core</w:t>
      </w:r>
      <w:r>
        <w:tab/>
        <w:t>To:RAN2, SA2, CT4</w:t>
      </w:r>
    </w:p>
    <w:p w:rsidR="00D1630B" w:rsidRDefault="00D1630B" w:rsidP="00D1630B">
      <w:pPr>
        <w:pStyle w:val="Agreement"/>
      </w:pPr>
      <w:r>
        <w:t>Noted</w:t>
      </w:r>
    </w:p>
    <w:p w:rsidR="00D1630B" w:rsidRDefault="00546865" w:rsidP="00D1630B">
      <w:pPr>
        <w:pStyle w:val="Agreement"/>
      </w:pPr>
      <w:r>
        <w:t>D</w:t>
      </w:r>
      <w:r w:rsidR="00D1630B">
        <w:t xml:space="preserve">raft a reply LS </w:t>
      </w:r>
      <w:r>
        <w:t>in R2-2410972 based on meeting agreements</w:t>
      </w:r>
    </w:p>
    <w:p w:rsidR="00546865" w:rsidRDefault="00546865" w:rsidP="00546865">
      <w:pPr>
        <w:pStyle w:val="Doc-text2"/>
        <w:ind w:left="0" w:firstLine="0"/>
      </w:pPr>
    </w:p>
    <w:p w:rsidR="00546865" w:rsidRDefault="00546865" w:rsidP="00546865">
      <w:pPr>
        <w:pStyle w:val="Doc-text2"/>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546865">
      <w:pPr>
        <w:pStyle w:val="Doc-text2"/>
      </w:pPr>
    </w:p>
    <w:p w:rsidR="00546865" w:rsidRDefault="00546865" w:rsidP="00546865">
      <w:pPr>
        <w:pStyle w:val="Doc-text2"/>
        <w:ind w:left="0" w:firstLine="0"/>
      </w:pPr>
    </w:p>
    <w:p w:rsidR="00546865" w:rsidRDefault="00546865" w:rsidP="00546865">
      <w:pPr>
        <w:pStyle w:val="Doc-title"/>
      </w:pPr>
      <w:r>
        <w:t>R2-2410972</w:t>
      </w:r>
      <w:r>
        <w:tab/>
        <w:t>Draft reply on</w:t>
      </w:r>
      <w:r w:rsidRPr="00546865">
        <w:t xml:space="preserve"> </w:t>
      </w:r>
      <w:r>
        <w:t xml:space="preserve">Supporting </w:t>
      </w:r>
      <w:r w:rsidRPr="00546865">
        <w:t xml:space="preserve">MBS broadcast service for </w:t>
      </w:r>
      <w:r>
        <w:t xml:space="preserve">NR </w:t>
      </w:r>
      <w:r w:rsidRPr="00546865">
        <w:t>NTN</w:t>
      </w:r>
      <w:r>
        <w:t xml:space="preserve"> (Xiaomi)</w:t>
      </w:r>
      <w:r>
        <w:tab/>
        <w:t>LSout</w:t>
      </w:r>
      <w:r>
        <w:tab/>
        <w:t>To:RAN3, SA2; Cc: CT4</w:t>
      </w:r>
      <w:r>
        <w:tab/>
        <w:t>NR_NTN_Ph3-Core</w:t>
      </w:r>
    </w:p>
    <w:p w:rsidR="00546865" w:rsidRDefault="00546865" w:rsidP="008A4B33">
      <w:pPr>
        <w:pStyle w:val="ComeBack"/>
      </w:pPr>
      <w:r>
        <w:t>CB Thursday</w:t>
      </w:r>
    </w:p>
    <w:p w:rsidR="00546865" w:rsidRDefault="00546865" w:rsidP="00546865">
      <w:pPr>
        <w:pStyle w:val="Doc-text2"/>
      </w:pP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66"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4E3D49" w:rsidRPr="004E3D49" w:rsidRDefault="004E3D49" w:rsidP="004E3D49">
      <w:pPr>
        <w:pStyle w:val="Agreement"/>
      </w:pPr>
      <w:r>
        <w:t>Endorsed</w:t>
      </w:r>
    </w:p>
    <w:p w:rsidR="00D1630B" w:rsidRPr="00D1630B" w:rsidRDefault="00D1630B" w:rsidP="00D1630B">
      <w:pPr>
        <w:pStyle w:val="Doc-text2"/>
      </w:pPr>
    </w:p>
    <w:p w:rsidR="00A7069F" w:rsidRDefault="00A7069F" w:rsidP="00A7069F">
      <w:pPr>
        <w:pStyle w:val="Doc-title"/>
      </w:pPr>
      <w:hyperlink r:id="rId67"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68" w:tooltip="C:Data3GPParchiveRAN2RAN2#127bisTdocsR2-2407963.zip" w:history="1">
        <w:r w:rsidRPr="009844B1">
          <w:rPr>
            <w:rStyle w:val="Hyperlink"/>
          </w:rPr>
          <w:t>R2-2407963</w:t>
        </w:r>
      </w:hyperlink>
      <w:r>
        <w:tab/>
        <w:t>Late</w:t>
      </w:r>
    </w:p>
    <w:p w:rsidR="00D1630B" w:rsidRDefault="00D1630B" w:rsidP="00D1630B">
      <w:pPr>
        <w:pStyle w:val="Doc-text2"/>
      </w:pPr>
      <w:r>
        <w:t>-</w:t>
      </w:r>
      <w:r>
        <w:tab/>
        <w:t>CATT indicates this is a clean-up, adding latest agreements</w:t>
      </w:r>
    </w:p>
    <w:p w:rsidR="004E3D49" w:rsidRDefault="004E3D49" w:rsidP="004E3D49">
      <w:pPr>
        <w:pStyle w:val="Agreement"/>
      </w:pPr>
      <w:r>
        <w:t>Revised in R</w:t>
      </w:r>
      <w:r w:rsidR="00EE24DB">
        <w:t>2-2410</w:t>
      </w:r>
      <w:r>
        <w:t>968 to take meeting agreement</w:t>
      </w:r>
      <w:r w:rsidR="00546865">
        <w:t>s</w:t>
      </w:r>
      <w:r>
        <w:t xml:space="preserve"> into account</w:t>
      </w:r>
    </w:p>
    <w:p w:rsidR="004E3D49" w:rsidRDefault="004E3D49" w:rsidP="004E3D49">
      <w:pPr>
        <w:pStyle w:val="Doc-title"/>
      </w:pPr>
      <w:r>
        <w:t>R</w:t>
      </w:r>
      <w:r w:rsidR="00EE24DB">
        <w:t>2-2410</w:t>
      </w:r>
      <w:r>
        <w:t>968</w:t>
      </w:r>
      <w:r>
        <w:tab/>
        <w:t>Introduction of LTE TN to NR NTN IDLE mode mobility</w:t>
      </w:r>
      <w:r>
        <w:tab/>
        <w:t>CATT</w:t>
      </w:r>
      <w:r>
        <w:tab/>
        <w:t>CR</w:t>
      </w:r>
      <w:r>
        <w:tab/>
        <w:t>Rel-19</w:t>
      </w:r>
      <w:r>
        <w:tab/>
        <w:t>36.331</w:t>
      </w:r>
      <w:r>
        <w:tab/>
        <w:t>18.3.1</w:t>
      </w:r>
      <w:r>
        <w:tab/>
        <w:t>5065</w:t>
      </w:r>
      <w:r>
        <w:tab/>
        <w:t>1</w:t>
      </w:r>
      <w:r>
        <w:tab/>
        <w:t>B</w:t>
      </w:r>
      <w:r>
        <w:tab/>
        <w:t>LTE_TN_NR_NTN_mob</w:t>
      </w:r>
      <w:r>
        <w:tab/>
      </w:r>
    </w:p>
    <w:p w:rsidR="004E3D49" w:rsidRPr="004E3D49" w:rsidRDefault="004E3D49" w:rsidP="004E3D49">
      <w:pPr>
        <w:pStyle w:val="ComeBack"/>
      </w:pPr>
      <w:r>
        <w:t>CB Thursday</w:t>
      </w:r>
    </w:p>
    <w:p w:rsidR="004E3D49" w:rsidRPr="004E3D49" w:rsidRDefault="004E3D49" w:rsidP="004E3D49">
      <w:pPr>
        <w:pStyle w:val="Doc-text2"/>
      </w:pPr>
    </w:p>
    <w:p w:rsidR="00A7069F" w:rsidRDefault="00A7069F" w:rsidP="00A7069F">
      <w:pPr>
        <w:pStyle w:val="Doc-title"/>
      </w:pPr>
      <w:hyperlink r:id="rId69"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4E3D49" w:rsidRPr="004E3D49" w:rsidRDefault="004E3D49" w:rsidP="004E3D49">
      <w:pPr>
        <w:pStyle w:val="Agreement"/>
      </w:pPr>
      <w:r>
        <w:t>Revised in R</w:t>
      </w:r>
      <w:r w:rsidR="00EE24DB">
        <w:t>2-2410</w:t>
      </w:r>
      <w:r>
        <w:t>969 to take meeting agreement</w:t>
      </w:r>
      <w:r w:rsidR="00546865">
        <w:t>s</w:t>
      </w:r>
      <w:r>
        <w:t xml:space="preserve"> into account</w:t>
      </w:r>
    </w:p>
    <w:p w:rsidR="004E3D49" w:rsidRDefault="004E3D49" w:rsidP="004E3D49">
      <w:pPr>
        <w:pStyle w:val="Doc-title"/>
      </w:pPr>
      <w:r>
        <w:t>R2-24</w:t>
      </w:r>
      <w:r w:rsidR="00EE24DB">
        <w:t>10</w:t>
      </w:r>
      <w:r>
        <w:t>969</w:t>
      </w:r>
      <w:r>
        <w:tab/>
        <w:t>Introduction of stage 2 for LTE to NR NTN idle mode mobility</w:t>
      </w:r>
      <w:r>
        <w:tab/>
        <w:t>Samsung</w:t>
      </w:r>
      <w:r>
        <w:tab/>
        <w:t>CR</w:t>
      </w:r>
      <w:r>
        <w:tab/>
        <w:t>Rel-19</w:t>
      </w:r>
      <w:r>
        <w:tab/>
        <w:t>36.300</w:t>
      </w:r>
      <w:r>
        <w:tab/>
        <w:t>18.3.0</w:t>
      </w:r>
      <w:r>
        <w:tab/>
        <w:t>1412</w:t>
      </w:r>
      <w:r>
        <w:tab/>
        <w:t>1</w:t>
      </w:r>
      <w:r>
        <w:tab/>
        <w:t>B</w:t>
      </w:r>
      <w:r>
        <w:tab/>
        <w:t>LTE_TN_NR_NTN_mob</w:t>
      </w:r>
    </w:p>
    <w:p w:rsidR="004E3D49" w:rsidRPr="004E3D49" w:rsidRDefault="004E3D49" w:rsidP="004E3D49">
      <w:pPr>
        <w:pStyle w:val="ComeBack"/>
      </w:pPr>
      <w:r>
        <w:lastRenderedPageBreak/>
        <w:t>CB Thursday</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70"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C35AE1">
      <w:pPr>
        <w:pStyle w:val="Comments"/>
        <w:numPr>
          <w:ilvl w:val="0"/>
          <w:numId w:val="10"/>
        </w:numPr>
      </w:pPr>
      <w:r>
        <w:t>Access Control and Cell reselection enhancement</w:t>
      </w:r>
    </w:p>
    <w:p w:rsidR="00A7069F" w:rsidRDefault="00A7069F" w:rsidP="00A7069F">
      <w:pPr>
        <w:pStyle w:val="Doc-title"/>
      </w:pPr>
      <w:hyperlink r:id="rId71" w:tooltip="C:Data3GPPExtractsR2-2409666Discussion on downlink coverage enhancement.docx" w:history="1">
        <w:r w:rsidRPr="009844B1">
          <w:rPr>
            <w:rStyle w:val="Hyperlink"/>
          </w:rPr>
          <w:t>R2-240</w:t>
        </w:r>
        <w:r w:rsidRPr="009844B1">
          <w:rPr>
            <w:rStyle w:val="Hyperlink"/>
          </w:rPr>
          <w:t>9</w:t>
        </w:r>
        <w:r w:rsidRPr="009844B1">
          <w:rPr>
            <w:rStyle w:val="Hyperlink"/>
          </w:rPr>
          <w:t>6</w:t>
        </w:r>
        <w:r w:rsidRPr="009844B1">
          <w:rPr>
            <w:rStyle w:val="Hyperlink"/>
          </w:rPr>
          <w:t>66</w:t>
        </w:r>
      </w:hyperlink>
      <w:r>
        <w:tab/>
        <w:t>Discussion on downlink coverage enhancements</w:t>
      </w:r>
      <w:r>
        <w:tab/>
        <w:t>LG Electronics Inc.</w:t>
      </w:r>
      <w:r>
        <w:tab/>
        <w:t>discussion</w:t>
      </w:r>
    </w:p>
    <w:p w:rsidR="00A7069F" w:rsidRDefault="00A7069F" w:rsidP="00C35AE1">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275F81" w:rsidRDefault="00275F81" w:rsidP="00275F81">
      <w:pPr>
        <w:pStyle w:val="Doc-text2"/>
      </w:pPr>
      <w:r>
        <w:t>-</w:t>
      </w:r>
      <w:r>
        <w:tab/>
        <w:t>Apple thinks we should refer to UEs not supporting extended SSB periodicity rather than supporting DL-CE. Xiaomi thinks that we should refer to DL-CE for now</w:t>
      </w:r>
    </w:p>
    <w:p w:rsidR="00ED1C5B" w:rsidRDefault="00ED1C5B" w:rsidP="00ED1C5B">
      <w:pPr>
        <w:pStyle w:val="Doc-text2"/>
      </w:pPr>
      <w:r>
        <w:t>-</w:t>
      </w:r>
      <w:r>
        <w:tab/>
        <w:t>Ericsson thinks there is no need to kick out UEs that can connect to the network</w:t>
      </w:r>
    </w:p>
    <w:p w:rsidR="0069726F" w:rsidRDefault="0069726F" w:rsidP="0069726F">
      <w:pPr>
        <w:pStyle w:val="Doc-text2"/>
      </w:pPr>
      <w:r>
        <w:t>-</w:t>
      </w:r>
      <w:r>
        <w:tab/>
        <w:t>Sequans still thinks we did not discuss whether there is a real need to bar UEs</w:t>
      </w:r>
    </w:p>
    <w:p w:rsidR="00ED1C5B" w:rsidRPr="00ED1C5B" w:rsidRDefault="00ED1C5B" w:rsidP="00ED1C5B">
      <w:pPr>
        <w:pStyle w:val="Agreement"/>
      </w:pPr>
      <w:r>
        <w:t xml:space="preserve">If we need to bar UEs </w:t>
      </w:r>
      <w:r>
        <w:t xml:space="preserve">not </w:t>
      </w:r>
      <w:r>
        <w:t>supporting DL-CE</w:t>
      </w:r>
      <w:r>
        <w:t xml:space="preserve"> (via legacy mechanism)</w:t>
      </w:r>
      <w:r>
        <w:t>,</w:t>
      </w:r>
      <w:r>
        <w:t xml:space="preserve"> we </w:t>
      </w:r>
      <w:r>
        <w:t xml:space="preserve">introduce a new barring in SIB1 to be able to selectively bar </w:t>
      </w:r>
      <w:r>
        <w:t>“</w:t>
      </w:r>
      <w:r>
        <w:t>UEs supporting DL-CE</w:t>
      </w:r>
      <w:r>
        <w:t>” (FFS if we will finally refer to “UEs supporting extended SSB periodicity” instead). FFS on the details (e.g. how many bits, etc.)</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C35AE1">
      <w:pPr>
        <w:pStyle w:val="Comments"/>
        <w:numPr>
          <w:ilvl w:val="0"/>
          <w:numId w:val="10"/>
        </w:numPr>
      </w:pPr>
      <w:r>
        <w:t>Cell reselection enhancement</w:t>
      </w:r>
    </w:p>
    <w:p w:rsidR="00A7069F" w:rsidRDefault="00A7069F" w:rsidP="00A7069F">
      <w:pPr>
        <w:pStyle w:val="Comments"/>
      </w:pPr>
      <w:r>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C35AE1">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C35AE1">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72"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C35AE1">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Pr="002815E0" w:rsidRDefault="00A7069F" w:rsidP="00C35AE1">
      <w:pPr>
        <w:pStyle w:val="Comments"/>
        <w:numPr>
          <w:ilvl w:val="0"/>
          <w:numId w:val="10"/>
        </w:numPr>
        <w:rPr>
          <w:color w:val="808080" w:themeColor="background1" w:themeShade="80"/>
        </w:rPr>
      </w:pPr>
      <w:r w:rsidRPr="002815E0">
        <w:rPr>
          <w:color w:val="808080" w:themeColor="background1" w:themeShade="80"/>
        </w:rPr>
        <w:lastRenderedPageBreak/>
        <w:t>Cell reselection enhancement</w:t>
      </w:r>
    </w:p>
    <w:p w:rsidR="00A7069F" w:rsidRPr="002815E0" w:rsidRDefault="00A7069F" w:rsidP="00A7069F">
      <w:pPr>
        <w:pStyle w:val="Comments"/>
        <w:rPr>
          <w:color w:val="808080" w:themeColor="background1" w:themeShade="80"/>
        </w:rPr>
      </w:pPr>
      <w:r w:rsidRPr="002815E0">
        <w:rPr>
          <w:color w:val="808080" w:themeColor="background1" w:themeShade="80"/>
        </w:rPr>
        <w:t>Proposal 3: If a neighboring NTN cell operating in DL-CE is considered as not barred, an NTN-capable UE supporting DL-CE 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4: If a neighboring NTN cell operating in DL-CE is considered as barred, an NTN-capable UE supporting DL-CE considers the cell as barred or deprioritizes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73"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w:t>
        </w:r>
        <w:r w:rsidRPr="009844B1">
          <w:rPr>
            <w:rStyle w:val="Hyperlink"/>
          </w:rPr>
          <w:t>821</w:t>
        </w:r>
      </w:hyperlink>
      <w:r>
        <w:tab/>
        <w:t>Discussion on the DL coverage enhancement at system level</w:t>
      </w:r>
      <w:r>
        <w:tab/>
        <w:t>Google Ireland Limited</w:t>
      </w:r>
      <w:r>
        <w:tab/>
        <w:t>discussion</w:t>
      </w:r>
      <w:r>
        <w:tab/>
        <w:t>Rel-19</w:t>
      </w:r>
      <w:r>
        <w:tab/>
        <w:t>NR_NTN_Ph3-Core</w:t>
      </w:r>
    </w:p>
    <w:p w:rsidR="00A7069F" w:rsidRDefault="00A7069F" w:rsidP="00C35AE1">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C35AE1">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C35AE1">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C35AE1">
      <w:pPr>
        <w:pStyle w:val="Comments"/>
        <w:numPr>
          <w:ilvl w:val="0"/>
          <w:numId w:val="10"/>
        </w:numPr>
        <w:rPr>
          <w:color w:val="808080" w:themeColor="background1" w:themeShade="80"/>
        </w:rPr>
      </w:pPr>
      <w:r w:rsidRPr="00161289">
        <w:rPr>
          <w:color w:val="808080" w:themeColor="background1" w:themeShade="80"/>
        </w:rPr>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74"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C35AE1">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C35AE1">
      <w:pPr>
        <w:pStyle w:val="Comments"/>
        <w:numPr>
          <w:ilvl w:val="0"/>
          <w:numId w:val="10"/>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C35AE1">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5768CA" w:rsidRDefault="005768CA" w:rsidP="005768CA">
      <w:pPr>
        <w:pStyle w:val="Agreement"/>
        <w:numPr>
          <w:ilvl w:val="0"/>
          <w:numId w:val="0"/>
        </w:numPr>
        <w:ind w:left="1619" w:hanging="360"/>
      </w:pPr>
    </w:p>
    <w:p w:rsidR="005768CA" w:rsidRDefault="005768CA" w:rsidP="005768CA">
      <w:pPr>
        <w:pStyle w:val="Doc-text2"/>
      </w:pPr>
    </w:p>
    <w:p w:rsidR="005768CA" w:rsidRPr="005768CA" w:rsidRDefault="005768CA" w:rsidP="005768CA">
      <w:pPr>
        <w:pStyle w:val="Doc-text2"/>
        <w:pBdr>
          <w:top w:val="single" w:sz="4" w:space="1" w:color="auto"/>
          <w:left w:val="single" w:sz="4" w:space="4" w:color="auto"/>
          <w:bottom w:val="single" w:sz="4" w:space="1" w:color="auto"/>
          <w:right w:val="single" w:sz="4" w:space="4" w:color="auto"/>
        </w:pBdr>
      </w:pPr>
      <w:r>
        <w:t>Agreements:</w:t>
      </w:r>
    </w:p>
    <w:p w:rsidR="005768CA" w:rsidRPr="00ED1C5B" w:rsidRDefault="005768CA" w:rsidP="005768CA">
      <w:pPr>
        <w:pStyle w:val="Doc-text2"/>
        <w:pBdr>
          <w:top w:val="single" w:sz="4" w:space="1" w:color="auto"/>
          <w:left w:val="single" w:sz="4" w:space="4" w:color="auto"/>
          <w:bottom w:val="single" w:sz="4" w:space="1" w:color="auto"/>
          <w:right w:val="single" w:sz="4" w:space="4" w:color="auto"/>
        </w:pBdr>
      </w:pPr>
      <w:r>
        <w:t>1.</w:t>
      </w:r>
      <w:r>
        <w:tab/>
      </w:r>
      <w:r>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5768CA" w:rsidRDefault="005768CA" w:rsidP="00A7069F">
      <w:pPr>
        <w:pStyle w:val="Doc-text2"/>
        <w:ind w:left="0" w:firstLine="0"/>
      </w:pPr>
    </w:p>
    <w:p w:rsidR="005768CA" w:rsidRDefault="005768CA" w:rsidP="00A7069F">
      <w:pPr>
        <w:pStyle w:val="Doc-text2"/>
        <w:ind w:left="0" w:firstLine="0"/>
      </w:pPr>
    </w:p>
    <w:p w:rsidR="00A7069F" w:rsidRDefault="00A7069F" w:rsidP="00C35AE1">
      <w:pPr>
        <w:pStyle w:val="Comments"/>
        <w:numPr>
          <w:ilvl w:val="0"/>
          <w:numId w:val="10"/>
        </w:numPr>
      </w:pPr>
      <w:r>
        <w:t>SMTC impacts</w:t>
      </w:r>
    </w:p>
    <w:p w:rsidR="00A7069F" w:rsidRDefault="00A7069F" w:rsidP="00A7069F">
      <w:pPr>
        <w:pStyle w:val="Doc-title"/>
      </w:pPr>
      <w:hyperlink r:id="rId75"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76" w:tooltip="C:Data3GPParchiveRAN2RAN2#127bisTdocsR2-2408970.zip" w:history="1">
        <w:r w:rsidRPr="009844B1">
          <w:rPr>
            <w:rStyle w:val="Hyperlink"/>
          </w:rPr>
          <w:t>R2-2408970</w:t>
        </w:r>
      </w:hyperlink>
    </w:p>
    <w:p w:rsidR="00A7069F" w:rsidRPr="008E6277" w:rsidRDefault="00A7069F" w:rsidP="00A7069F">
      <w:pPr>
        <w:pStyle w:val="Comments"/>
      </w:pPr>
      <w:r w:rsidRPr="008E6277">
        <w:t>Proposal 1: RAN2 assumes that the number of configured SMTCs may increase due to beam-hopping / larger SSB periodicity (depending on RAN1/4 solution)</w:t>
      </w:r>
    </w:p>
    <w:p w:rsidR="00A7069F" w:rsidRPr="008E6277" w:rsidRDefault="00A7069F" w:rsidP="00A7069F">
      <w:pPr>
        <w:pStyle w:val="Comments"/>
      </w:pPr>
      <w:r w:rsidRPr="008E6277">
        <w:t>Proposal 2: RAN2 investigates related additional power consumption impact (including legacy UEs)</w:t>
      </w:r>
    </w:p>
    <w:p w:rsidR="00A7069F" w:rsidRPr="008E6277" w:rsidRDefault="00A7069F" w:rsidP="00A7069F">
      <w:pPr>
        <w:pStyle w:val="Comments"/>
      </w:pPr>
      <w:r w:rsidRPr="008E6277">
        <w:t>Proposal 3: RAN2 considers signaling DL CE cells SMTCs separately (e.g. new SMTC5 list)</w:t>
      </w:r>
    </w:p>
    <w:p w:rsidR="00A7069F" w:rsidRPr="008E6277" w:rsidRDefault="00A7069F" w:rsidP="00A7069F">
      <w:pPr>
        <w:pStyle w:val="Comments"/>
      </w:pPr>
      <w:r w:rsidRPr="008E6277">
        <w:t>Observation 1: The UE should ideally consider only SMTCs corresponding to the closest neighbor cells</w:t>
      </w:r>
    </w:p>
    <w:p w:rsidR="00A7069F" w:rsidRPr="008E6277" w:rsidRDefault="00A7069F" w:rsidP="00A7069F">
      <w:pPr>
        <w:pStyle w:val="Comments"/>
      </w:pPr>
      <w:r w:rsidRPr="008E6277">
        <w:t>Proposal 4: Consider enhancements to allow location-based UE SMTC selection (broadcast of neighbor cells reference location / SSB indexes associated with SMTCs)</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77"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78" w:tooltip="C:Data3GPParchiveRAN2RAN2#127bisTdocsR2-2408699.zip" w:history="1">
        <w:r w:rsidRPr="009844B1">
          <w:rPr>
            <w:rStyle w:val="Hyperlink"/>
          </w:rPr>
          <w:t>R2-2408699</w:t>
        </w:r>
      </w:hyperlink>
    </w:p>
    <w:p w:rsidR="00A7069F" w:rsidRPr="00670445" w:rsidRDefault="00A7069F" w:rsidP="00C35AE1">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C35AE1">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C35AE1">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C35AE1">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79" w:tooltip="C:Data3GPPExtractsR2-2410066 Discussion on DL coverage enhancement.doc" w:history="1">
        <w:r w:rsidRPr="009844B1">
          <w:rPr>
            <w:rStyle w:val="Hyperlink"/>
          </w:rPr>
          <w:t>R2-2410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C35AE1">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lastRenderedPageBreak/>
        <w:t>Proposal 5: The configuration for cell level DTX/DRX for NTN DL coverage enhancement should be separate from cell DTX/DRX configuration for NES.</w:t>
      </w:r>
    </w:p>
    <w:p w:rsidR="00A7069F" w:rsidRPr="00E24467" w:rsidRDefault="00A7069F" w:rsidP="00C35AE1">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C35AE1">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80"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Pr="00616157" w:rsidRDefault="00A7069F" w:rsidP="00A7069F">
      <w:pPr>
        <w:pStyle w:val="Comments"/>
        <w:ind w:left="720"/>
      </w:pPr>
    </w:p>
    <w:p w:rsidR="00A7069F" w:rsidRPr="008E6277" w:rsidRDefault="00A7069F" w:rsidP="00A7069F">
      <w:pPr>
        <w:pStyle w:val="Doc-title"/>
      </w:pPr>
      <w:hyperlink r:id="rId81"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82"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83"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84"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85"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86"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87"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88"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89"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90"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91"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92"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93"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94"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95"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96"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97"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lastRenderedPageBreak/>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98"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99"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100"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101"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102"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DE7EFA" w:rsidRDefault="00DE7EFA" w:rsidP="00DE7EFA">
      <w:pPr>
        <w:pStyle w:val="Agreement"/>
      </w:pPr>
      <w:r>
        <w:t>Agreed</w:t>
      </w:r>
    </w:p>
    <w:p w:rsidR="00A7069F" w:rsidRDefault="00A7069F" w:rsidP="00A7069F">
      <w:pPr>
        <w:pStyle w:val="Comments"/>
      </w:pPr>
      <w:r>
        <w:t>Proposal 2: The encoding of Polygon in TS37.355 is reused for the geographical area of the Polygon.</w:t>
      </w:r>
    </w:p>
    <w:p w:rsidR="00DE7EFA" w:rsidRDefault="00DE7EFA" w:rsidP="00DE7EFA">
      <w:pPr>
        <w:pStyle w:val="Doc-text2"/>
      </w:pPr>
      <w:r>
        <w:t>-</w:t>
      </w:r>
      <w:r>
        <w:tab/>
        <w:t>LG supports this. ZTE also supports this</w:t>
      </w:r>
    </w:p>
    <w:p w:rsidR="00DE7EFA" w:rsidRDefault="00DE7EFA" w:rsidP="00DE7EFA">
      <w:pPr>
        <w:pStyle w:val="Agreement"/>
      </w:pPr>
      <w:r>
        <w:t>Agreed</w:t>
      </w:r>
    </w:p>
    <w:p w:rsidR="00A7069F" w:rsidRDefault="00A7069F" w:rsidP="00A7069F">
      <w:pPr>
        <w:pStyle w:val="Comments"/>
      </w:pPr>
      <w:r>
        <w:t>Proposal 3: The IntendedServiceArea can be considered as the IE name of the geographical area.</w:t>
      </w:r>
    </w:p>
    <w:p w:rsidR="00DE7EFA" w:rsidRDefault="00DE7EFA" w:rsidP="00DE7EFA">
      <w:pPr>
        <w:pStyle w:val="Doc-text2"/>
      </w:pPr>
      <w:r>
        <w:t>-</w:t>
      </w:r>
      <w:r>
        <w:tab/>
        <w:t>LG suggests to add MBMS in front</w:t>
      </w:r>
    </w:p>
    <w:p w:rsidR="00DE7EFA" w:rsidRDefault="00DE7EFA" w:rsidP="00A7069F">
      <w:pPr>
        <w:pStyle w:val="Agreement"/>
      </w:pPr>
      <w:r>
        <w:t>Agreed (we can still update the name in the CR implem</w:t>
      </w:r>
      <w:r w:rsidR="0066607A">
        <w:t>en</w:t>
      </w:r>
      <w:r>
        <w:t>tation if needed)</w:t>
      </w:r>
    </w:p>
    <w:p w:rsidR="00A7069F" w:rsidRDefault="00A7069F" w:rsidP="00A7069F">
      <w:pPr>
        <w:pStyle w:val="Comments"/>
      </w:pPr>
      <w:r>
        <w:t>Proposal 4: If the proposals 1-3 are agreed, the draft reply LS in the annex can be considered.</w:t>
      </w:r>
    </w:p>
    <w:p w:rsidR="00DE7EFA" w:rsidRDefault="007F5D46" w:rsidP="00DE7EFA">
      <w:pPr>
        <w:pStyle w:val="Agreement"/>
      </w:pPr>
      <w:r>
        <w:t>D</w:t>
      </w:r>
      <w:r w:rsidR="00546865">
        <w:t>raft</w:t>
      </w:r>
      <w:r>
        <w:t xml:space="preserve"> a reply </w:t>
      </w:r>
      <w:r w:rsidR="00DE7EFA">
        <w:t xml:space="preserve">LS to RAN3 </w:t>
      </w:r>
      <w:r w:rsidR="00C80B31">
        <w:t xml:space="preserve">and SA2 </w:t>
      </w:r>
      <w:r>
        <w:t xml:space="preserve">in offline </w:t>
      </w:r>
      <w:r w:rsidR="00546865">
        <w:t>303</w:t>
      </w:r>
    </w:p>
    <w:p w:rsidR="007F5D46" w:rsidRPr="007F5D46" w:rsidRDefault="007F5D46" w:rsidP="007F5D46">
      <w:pPr>
        <w:pStyle w:val="Doc-text2"/>
      </w:pPr>
    </w:p>
    <w:p w:rsidR="00A7069F" w:rsidRDefault="00A7069F" w:rsidP="00C80B31">
      <w:pPr>
        <w:pStyle w:val="Doc-title"/>
        <w:ind w:left="0" w:firstLine="0"/>
      </w:pPr>
    </w:p>
    <w:p w:rsidR="00A7069F" w:rsidRDefault="00A7069F" w:rsidP="00A7069F">
      <w:pPr>
        <w:pStyle w:val="Doc-title"/>
      </w:pPr>
      <w:hyperlink r:id="rId103"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C35AE1">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3F658C" w:rsidRDefault="003F658C" w:rsidP="003F658C">
      <w:pPr>
        <w:pStyle w:val="Agreement"/>
      </w:pPr>
      <w:r>
        <w:t>RAN2 understands that t</w:t>
      </w:r>
      <w:r>
        <w:t xml:space="preserve">he geographic area information for the intended service areas </w:t>
      </w:r>
      <w:r>
        <w:t xml:space="preserve">can </w:t>
      </w:r>
      <w:r>
        <w:t xml:space="preserve">be semi-static </w:t>
      </w:r>
      <w:r>
        <w:t xml:space="preserve">and </w:t>
      </w:r>
      <w:r>
        <w:t>not cause frequent update</w:t>
      </w:r>
      <w:r>
        <w:t>s</w:t>
      </w:r>
      <w:r>
        <w:t xml:space="preserve">.  </w:t>
      </w:r>
    </w:p>
    <w:p w:rsidR="00A7069F" w:rsidRDefault="00A7069F" w:rsidP="00A7069F">
      <w:pPr>
        <w:pStyle w:val="Comments"/>
      </w:pPr>
      <w:r>
        <w:t>Proposal 1: Introduce a new SIB to include a list of intended service areas and related IDs.</w:t>
      </w:r>
    </w:p>
    <w:p w:rsidR="003F658C" w:rsidRDefault="003F658C" w:rsidP="003F658C">
      <w:pPr>
        <w:pStyle w:val="Doc-text2"/>
      </w:pPr>
      <w:r>
        <w:t>-</w:t>
      </w:r>
      <w:r>
        <w:tab/>
        <w:t>CATT could agree on this if we no longer discuss about possible misalignment between SIB and MCCH. Samsung thinks that if the information is semi-static there should be no issues</w:t>
      </w:r>
    </w:p>
    <w:p w:rsidR="00DB7E46" w:rsidRDefault="00DB7E46" w:rsidP="003F658C">
      <w:pPr>
        <w:pStyle w:val="Doc-text2"/>
      </w:pPr>
      <w:r>
        <w:t>-</w:t>
      </w:r>
      <w:r>
        <w:tab/>
        <w:t>IDC supports this also to limit the usage of radio resources. CATT thinks the problem will be similar with SIB</w:t>
      </w:r>
    </w:p>
    <w:p w:rsidR="00DB7E46" w:rsidRDefault="00DB7E46" w:rsidP="003F658C">
      <w:pPr>
        <w:pStyle w:val="Doc-text2"/>
      </w:pPr>
      <w:r>
        <w:lastRenderedPageBreak/>
        <w:t>-</w:t>
      </w:r>
      <w:r>
        <w:tab/>
        <w:t>Oppo prefers a MCCH-based solution as the UE would only have to read MCCH</w:t>
      </w:r>
    </w:p>
    <w:p w:rsidR="00DB7E46" w:rsidRDefault="00DB7E46" w:rsidP="003F658C">
      <w:pPr>
        <w:pStyle w:val="Doc-text2"/>
      </w:pPr>
      <w:r>
        <w:t>-</w:t>
      </w:r>
      <w:r>
        <w:tab/>
        <w:t>Xiaomi thinks that the UE could skip MCCH reading also with a MCCH based solution.</w:t>
      </w:r>
    </w:p>
    <w:p w:rsidR="00DB7E46" w:rsidRDefault="00DB7E46" w:rsidP="003F658C">
      <w:pPr>
        <w:pStyle w:val="Doc-text2"/>
      </w:pPr>
      <w:r>
        <w:t>-</w:t>
      </w:r>
      <w:r>
        <w:tab/>
        <w:t>Samsung thinks that using MCCH also might have an impact on legacy UEs</w:t>
      </w:r>
    </w:p>
    <w:p w:rsidR="00950BDE" w:rsidRDefault="00950BDE" w:rsidP="003F658C">
      <w:pPr>
        <w:pStyle w:val="Doc-text2"/>
      </w:pPr>
      <w:r>
        <w:t>-</w:t>
      </w:r>
      <w:r>
        <w:tab/>
        <w:t>LG thinks we don’t necessarily need to use IDs but can rely on bitstrings</w:t>
      </w:r>
    </w:p>
    <w:p w:rsidR="00950BDE" w:rsidRDefault="00950BDE" w:rsidP="003F658C">
      <w:pPr>
        <w:pStyle w:val="Doc-text2"/>
      </w:pPr>
      <w:r>
        <w:t>-</w:t>
      </w:r>
      <w:r>
        <w:tab/>
        <w:t>CATT thinks we could use the list index rather thsn an ID</w:t>
      </w:r>
    </w:p>
    <w:p w:rsidR="00950BDE" w:rsidRDefault="00950BDE" w:rsidP="003F658C">
      <w:pPr>
        <w:pStyle w:val="Doc-text2"/>
      </w:pPr>
      <w:r>
        <w:t>-</w:t>
      </w:r>
      <w:r>
        <w:tab/>
        <w:t>ZTE thinks we need IDs to refer to multiple intendedServiceAreas.</w:t>
      </w:r>
    </w:p>
    <w:p w:rsidR="00950BDE" w:rsidRPr="00950BDE" w:rsidRDefault="00950BDE" w:rsidP="00950BDE">
      <w:pPr>
        <w:pStyle w:val="Agreement"/>
      </w:pPr>
      <w:r>
        <w:t>Introduce a new SIB to include a list of intende</w:t>
      </w:r>
      <w:r>
        <w:t xml:space="preserve">d service areas </w:t>
      </w:r>
      <w:r w:rsidR="00E67E18">
        <w:t xml:space="preserve">and related pointer </w:t>
      </w:r>
      <w:r>
        <w:t xml:space="preserve">(FFS if we </w:t>
      </w:r>
      <w:r w:rsidR="00E67E18">
        <w:t>point</w:t>
      </w:r>
      <w:r>
        <w:t xml:space="preserve"> to </w:t>
      </w:r>
      <w:r w:rsidR="00E67E18">
        <w:t xml:space="preserve">the </w:t>
      </w:r>
      <w:r>
        <w:t>intended services areas via the index in the list or with an ID</w:t>
      </w:r>
      <w:r w:rsidR="00E67E18">
        <w:t xml:space="preserve"> or another way</w:t>
      </w:r>
      <w:r>
        <w:t>)</w:t>
      </w:r>
    </w:p>
    <w:p w:rsidR="00A7069F" w:rsidRDefault="00A7069F" w:rsidP="00A7069F">
      <w:pPr>
        <w:pStyle w:val="Comments"/>
      </w:pPr>
      <w:r>
        <w:t>Proposal 2: The legacy SIB modification procedure is applied to update the intended service area information in the new SIB.</w:t>
      </w:r>
    </w:p>
    <w:p w:rsidR="00E67E18" w:rsidRDefault="00E67E18" w:rsidP="00E67E18">
      <w:pPr>
        <w:pStyle w:val="Agreement"/>
      </w:pPr>
      <w:r>
        <w:t>Agreed</w:t>
      </w:r>
    </w:p>
    <w:p w:rsidR="00A7069F" w:rsidRDefault="00A7069F" w:rsidP="00A7069F">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C35AE1">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E96A0B" w:rsidRPr="00E96A0B" w:rsidRDefault="00A7069F" w:rsidP="0066607A">
      <w:pPr>
        <w:pStyle w:val="Comments"/>
      </w:pPr>
      <w:r>
        <w:t>Option 3: Up to NW implementation, i.e., bo</w:t>
      </w:r>
      <w:r w:rsidR="0066607A">
        <w:t>th option 1 and 2 are possible.</w:t>
      </w:r>
    </w:p>
    <w:p w:rsidR="00CF1647" w:rsidRDefault="00CF1647" w:rsidP="00CF1647">
      <w:pPr>
        <w:pStyle w:val="Comments"/>
      </w:pPr>
      <w:r>
        <w:t>Option 2: For a MBS BC service, the current serving cell provides the intended service area only within the current cell.</w:t>
      </w:r>
    </w:p>
    <w:p w:rsidR="00CF1647" w:rsidRDefault="0066607A" w:rsidP="00A7069F">
      <w:pPr>
        <w:pStyle w:val="Agreement"/>
      </w:pPr>
      <w:r>
        <w:t xml:space="preserve">A signalled intended service area for a MBS BC service may include geographic areas across the current serving cell and overlapping neighbor cell(s). </w:t>
      </w:r>
    </w:p>
    <w:p w:rsidR="00CF1647" w:rsidRDefault="00CF1647" w:rsidP="00A7069F">
      <w:pPr>
        <w:pStyle w:val="Comments"/>
      </w:pP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04"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C35AE1">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C35AE1">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C35AE1">
      <w:pPr>
        <w:pStyle w:val="Comments"/>
        <w:numPr>
          <w:ilvl w:val="0"/>
          <w:numId w:val="10"/>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C35AE1">
      <w:pPr>
        <w:pStyle w:val="Comments"/>
        <w:numPr>
          <w:ilvl w:val="0"/>
          <w:numId w:val="10"/>
        </w:numPr>
      </w:pPr>
      <w:r w:rsidRPr="000D0270">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C35AE1">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05" w:tooltip="C:Data3GPPExtractsR2-2410862 - Support for broadcast services in NR NTN.docx" w:history="1">
        <w:r w:rsidRPr="009844B1">
          <w:rPr>
            <w:rStyle w:val="Hyperlink"/>
          </w:rPr>
          <w:t>R2-24</w:t>
        </w:r>
        <w:r w:rsidRPr="009844B1">
          <w:rPr>
            <w:rStyle w:val="Hyperlink"/>
          </w:rPr>
          <w:t>1</w:t>
        </w:r>
        <w:r w:rsidRPr="009844B1">
          <w:rPr>
            <w:rStyle w:val="Hyperlink"/>
          </w:rPr>
          <w:t>0</w:t>
        </w:r>
        <w:r w:rsidRPr="009844B1">
          <w:rPr>
            <w:rStyle w:val="Hyperlink"/>
          </w:rPr>
          <w:t>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lastRenderedPageBreak/>
        <w:t>Proposal 1</w:t>
      </w:r>
      <w:r w:rsidRPr="008F065B">
        <w:rPr>
          <w:color w:val="808080" w:themeColor="background1" w:themeShade="80"/>
        </w:rPr>
        <w:tab/>
        <w:t>MBS Service Announcement is used to indicate the intended service area for MBS broadcast in NTN cells.</w:t>
      </w:r>
    </w:p>
    <w:p w:rsidR="00E67E18" w:rsidRPr="00E67E18"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w:t>
      </w:r>
      <w:r w:rsidR="00E67E18">
        <w:rPr>
          <w:color w:val="808080" w:themeColor="background1" w:themeShade="80"/>
        </w:rPr>
        <w:t xml:space="preserve"> area is provided in a new SIB.</w:t>
      </w:r>
    </w:p>
    <w:p w:rsidR="00E67E18" w:rsidRDefault="00E67E18" w:rsidP="00A7069F">
      <w:pPr>
        <w:pStyle w:val="Comments"/>
      </w:pP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E67E18" w:rsidRDefault="00E67E18" w:rsidP="00E67E18">
      <w:pPr>
        <w:pStyle w:val="Doc-text2"/>
      </w:pPr>
      <w:r>
        <w:t>-</w:t>
      </w:r>
      <w:r>
        <w:tab/>
        <w:t>Apple wonders if this means that ISA ID should become a globally unique identifier</w:t>
      </w:r>
    </w:p>
    <w:p w:rsidR="00E67E18" w:rsidRDefault="00E67E18" w:rsidP="00E67E18">
      <w:pPr>
        <w:pStyle w:val="Doc-text2"/>
      </w:pPr>
      <w:r>
        <w:t>-</w:t>
      </w:r>
      <w:r>
        <w:tab/>
        <w:t>ZTE sees some benefit and is fine to further discuss this</w:t>
      </w:r>
    </w:p>
    <w:p w:rsidR="00E67E18" w:rsidRDefault="00E67E18" w:rsidP="00E67E18">
      <w:pPr>
        <w:pStyle w:val="ComeBack"/>
      </w:pPr>
      <w:r>
        <w:t>CB Thursday</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E67E18" w:rsidRDefault="00E67E18" w:rsidP="00A7069F">
      <w:pPr>
        <w:pStyle w:val="Comments"/>
      </w:pPr>
    </w:p>
    <w:p w:rsidR="00A7069F" w:rsidRDefault="00A7069F" w:rsidP="00A7069F">
      <w:pPr>
        <w:pStyle w:val="Comments"/>
      </w:pPr>
      <w:r>
        <w:t>Proposal 6</w:t>
      </w:r>
      <w:r>
        <w:tab/>
        <w:t>RAN2 focuses on service continuity for the scenario where the quasi-Earth-fixed cells are replaced due to satellite movement.</w:t>
      </w:r>
    </w:p>
    <w:p w:rsidR="00A7069F" w:rsidRDefault="00A7069F" w:rsidP="00A7069F">
      <w:pPr>
        <w:pStyle w:val="Comments"/>
      </w:pPr>
      <w:r>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06" w:tooltip="C:Data3GPPExtractsR2-2410521 Discussion on MBS broadcast over NTN.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E67E18"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07"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08"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lastRenderedPageBreak/>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Default="00A7069F" w:rsidP="00A7069F">
      <w:pPr>
        <w:pStyle w:val="Comments"/>
      </w:pPr>
    </w:p>
    <w:p w:rsidR="00546865" w:rsidRDefault="00546865" w:rsidP="00A7069F">
      <w:pPr>
        <w:pStyle w:val="Comments"/>
      </w:pPr>
    </w:p>
    <w:p w:rsidR="00546865" w:rsidRDefault="00546865" w:rsidP="0066607A">
      <w:pPr>
        <w:pStyle w:val="Doc-text2"/>
        <w:pBdr>
          <w:top w:val="single" w:sz="4" w:space="1" w:color="auto"/>
          <w:left w:val="single" w:sz="4" w:space="1" w:color="auto"/>
          <w:bottom w:val="single" w:sz="4" w:space="1" w:color="auto"/>
          <w:right w:val="single" w:sz="4" w:space="1" w:color="auto"/>
        </w:pBdr>
      </w:pPr>
      <w:r>
        <w:t>Agreements:</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1.</w:t>
      </w:r>
      <w:r w:rsidRPr="0066607A">
        <w:tab/>
        <w:t>The encoding of TN coverage introduced in Rel-18 in TS38.331, including tn-ReferenceLocation-r18 and tn-DistanceRadius-r18, is reused for the geographical area of the circle.</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2.</w:t>
      </w:r>
      <w:r w:rsidRPr="0066607A">
        <w:tab/>
        <w:t>The encoding of Polygon in TS37.355 is reused for the geographical area of the Polygon.</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3.</w:t>
      </w:r>
      <w:r w:rsidRPr="0066607A">
        <w:tab/>
        <w:t xml:space="preserve">The IntendedServiceArea </w:t>
      </w:r>
      <w:r w:rsidR="008A4B33">
        <w:t>is</w:t>
      </w:r>
      <w:r w:rsidRPr="0066607A">
        <w:t xml:space="preserve"> considered as the I</w:t>
      </w:r>
      <w:r w:rsidR="008A4B33">
        <w:t>E name of the geographical area (</w:t>
      </w:r>
      <w:r w:rsidR="008A4B33" w:rsidRPr="008A4B33">
        <w:t>we can still update the name in the CR implementation if needed</w:t>
      </w:r>
      <w:r w:rsidR="008A4B33">
        <w:t>)</w:t>
      </w:r>
    </w:p>
    <w:p w:rsidR="005768CA" w:rsidRDefault="0066607A" w:rsidP="005768CA">
      <w:pPr>
        <w:pStyle w:val="Doc-text2"/>
        <w:pBdr>
          <w:top w:val="single" w:sz="4" w:space="1" w:color="auto"/>
          <w:left w:val="single" w:sz="4" w:space="1" w:color="auto"/>
          <w:bottom w:val="single" w:sz="4" w:space="1" w:color="auto"/>
          <w:right w:val="single" w:sz="4" w:space="1" w:color="auto"/>
        </w:pBdr>
      </w:pPr>
      <w:r w:rsidRPr="0066607A">
        <w:t>4.</w:t>
      </w:r>
      <w:r w:rsidRPr="0066607A">
        <w:tab/>
        <w:t>A signalled intended service area for a MBS BC service may include geographic areas across the current serving cell and overlapping neighbor cell(s).</w:t>
      </w:r>
    </w:p>
    <w:p w:rsidR="005768CA" w:rsidRDefault="005768CA" w:rsidP="005768CA">
      <w:pPr>
        <w:pStyle w:val="Doc-text2"/>
        <w:pBdr>
          <w:top w:val="single" w:sz="4" w:space="1" w:color="auto"/>
          <w:left w:val="single" w:sz="4" w:space="1" w:color="auto"/>
          <w:bottom w:val="single" w:sz="4" w:space="1" w:color="auto"/>
          <w:right w:val="single" w:sz="4" w:space="1" w:color="auto"/>
        </w:pBdr>
      </w:pPr>
      <w:r>
        <w:t>5.</w:t>
      </w:r>
      <w:r>
        <w:tab/>
      </w:r>
      <w:r>
        <w:t xml:space="preserve">RAN2 understands that the geographic area information for the intended service areas can be semi-static and not cause frequent updates.  </w:t>
      </w:r>
    </w:p>
    <w:p w:rsidR="005768CA" w:rsidRPr="00950BDE" w:rsidRDefault="005768CA" w:rsidP="005768CA">
      <w:pPr>
        <w:pStyle w:val="Doc-text2"/>
        <w:pBdr>
          <w:top w:val="single" w:sz="4" w:space="1" w:color="auto"/>
          <w:left w:val="single" w:sz="4" w:space="1" w:color="auto"/>
          <w:bottom w:val="single" w:sz="4" w:space="1" w:color="auto"/>
          <w:right w:val="single" w:sz="4" w:space="1" w:color="auto"/>
        </w:pBdr>
      </w:pPr>
      <w:r>
        <w:t>6.</w:t>
      </w:r>
      <w:r>
        <w:tab/>
      </w:r>
      <w:r>
        <w:t>Introduce a new SIB to include a list of intended service areas and related pointer (FFS if we point to the intended services areas via the index in the list or with an ID or another way)</w:t>
      </w:r>
    </w:p>
    <w:p w:rsidR="005768CA" w:rsidRPr="0066607A" w:rsidRDefault="005768CA" w:rsidP="005768CA">
      <w:pPr>
        <w:pStyle w:val="Doc-text2"/>
        <w:pBdr>
          <w:top w:val="single" w:sz="4" w:space="1" w:color="auto"/>
          <w:left w:val="single" w:sz="4" w:space="1" w:color="auto"/>
          <w:bottom w:val="single" w:sz="4" w:space="1" w:color="auto"/>
          <w:right w:val="single" w:sz="4" w:space="1" w:color="auto"/>
        </w:pBdr>
      </w:pPr>
      <w:r>
        <w:t>7.</w:t>
      </w:r>
      <w:r>
        <w:tab/>
      </w:r>
      <w:r>
        <w:t>The legacy SIB modification procedure is applied to update the intended service area information in the new SIB.</w:t>
      </w:r>
    </w:p>
    <w:p w:rsidR="00546865" w:rsidRDefault="00546865" w:rsidP="00A7069F">
      <w:pPr>
        <w:pStyle w:val="Comments"/>
      </w:pPr>
    </w:p>
    <w:p w:rsidR="00546865" w:rsidRPr="00DB2F94" w:rsidRDefault="00546865" w:rsidP="00A7069F">
      <w:pPr>
        <w:pStyle w:val="Comments"/>
      </w:pPr>
    </w:p>
    <w:p w:rsidR="00A7069F" w:rsidRDefault="00A7069F" w:rsidP="00A7069F">
      <w:pPr>
        <w:pStyle w:val="Doc-title"/>
      </w:pPr>
      <w:hyperlink r:id="rId109"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10"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11"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12"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13"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14"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15"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16"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17"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18"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19"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20"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21"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22"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23"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24"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25"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26"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27"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28"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29"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t>Proposal 3</w:t>
      </w:r>
      <w:r>
        <w:tab/>
        <w:t>Specific configurations of common TA and Kmac in regenerative architecture are not captured in Stage 2.</w:t>
      </w:r>
    </w:p>
    <w:p w:rsidR="00A7069F" w:rsidRDefault="00A7069F" w:rsidP="00A7069F">
      <w:pPr>
        <w:pStyle w:val="Comments"/>
      </w:pPr>
    </w:p>
    <w:p w:rsidR="00A7069F" w:rsidRDefault="00A7069F" w:rsidP="00A7069F">
      <w:pPr>
        <w:pStyle w:val="Doc-title"/>
      </w:pPr>
      <w:hyperlink r:id="rId130"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31"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32"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33"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34"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35"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36" w:tooltip="C:Data3GPPExtractsR2-2410047 mobility LTE to NR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3A376A" w:rsidRDefault="003A376A" w:rsidP="003A376A">
      <w:pPr>
        <w:pStyle w:val="Doc-text2"/>
      </w:pPr>
      <w:r>
        <w:t>-</w:t>
      </w:r>
      <w:r>
        <w:tab/>
        <w:t>QC thinks that at least for legacy UEs (R17 and R18) we cannot have any different behaviour, but we can discuss for R19</w:t>
      </w:r>
    </w:p>
    <w:p w:rsidR="003A376A" w:rsidRDefault="003A376A" w:rsidP="003A376A">
      <w:pPr>
        <w:pStyle w:val="Doc-text2"/>
      </w:pPr>
      <w:r>
        <w:t>-</w:t>
      </w:r>
      <w:r>
        <w:tab/>
        <w:t>Samsung thinks basic redirection should be supported without any capability. But we can discuss capability for enhancements. Xiaomi agrees.</w:t>
      </w:r>
    </w:p>
    <w:p w:rsidR="003A376A" w:rsidRDefault="003A376A" w:rsidP="003A376A">
      <w:pPr>
        <w:pStyle w:val="Doc-text2"/>
      </w:pPr>
      <w:r>
        <w:t>-</w:t>
      </w:r>
      <w:r>
        <w:tab/>
        <w:t>HW thinks that redirection is not part of this WI</w:t>
      </w:r>
      <w:r w:rsidR="00BA4784">
        <w:t>. LG also agrees</w:t>
      </w:r>
    </w:p>
    <w:p w:rsidR="00BA4784" w:rsidRDefault="00BA4784" w:rsidP="003A376A">
      <w:pPr>
        <w:pStyle w:val="Doc-text2"/>
      </w:pPr>
      <w:r>
        <w:t>-</w:t>
      </w:r>
      <w:r>
        <w:tab/>
        <w:t>ZTE wonders about the use case.</w:t>
      </w:r>
    </w:p>
    <w:p w:rsidR="00BA4784" w:rsidRDefault="00BA4784" w:rsidP="003A376A">
      <w:pPr>
        <w:pStyle w:val="Doc-text2"/>
      </w:pPr>
      <w:r>
        <w:t>-</w:t>
      </w:r>
      <w:r>
        <w:tab/>
        <w:t>HW wonders where we would put the UE capability in case we introduce it. Samsung thinks this would be conveyed in the NR capability. QC/CATT do not agree.</w:t>
      </w:r>
    </w:p>
    <w:p w:rsidR="00635849" w:rsidRDefault="00635849" w:rsidP="00635849">
      <w:pPr>
        <w:pStyle w:val="Agreement"/>
      </w:pPr>
      <w:r>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A7069F" w:rsidRDefault="00A7069F" w:rsidP="00A7069F">
      <w:pPr>
        <w:pStyle w:val="Comments"/>
      </w:pPr>
    </w:p>
    <w:p w:rsidR="00A7069F" w:rsidRDefault="00A7069F" w:rsidP="00A7069F">
      <w:pPr>
        <w:pStyle w:val="Doc-title"/>
      </w:pPr>
      <w:hyperlink r:id="rId137"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BA4784" w:rsidRDefault="00A7069F" w:rsidP="00A7069F">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BA4784" w:rsidRDefault="00BA4784" w:rsidP="00A7069F">
      <w:pPr>
        <w:pStyle w:val="Comments"/>
      </w:pPr>
    </w:p>
    <w:p w:rsidR="00A7069F" w:rsidRDefault="00A7069F" w:rsidP="00A7069F">
      <w:pPr>
        <w:pStyle w:val="Comments"/>
      </w:pPr>
      <w:r>
        <w:lastRenderedPageBreak/>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3A376A" w:rsidRDefault="00A7069F" w:rsidP="00635849">
      <w:pPr>
        <w:pStyle w:val="Comments"/>
      </w:pPr>
      <w:r>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38" w:tooltip="C:Data3GPPExtractsR2-2410485 Further issues on E-UTRAN to NR NTN idle mode mobility.docx" w:history="1">
        <w:r w:rsidRPr="009844B1">
          <w:rPr>
            <w:rStyle w:val="Hyperlink"/>
          </w:rPr>
          <w:t>R2-</w:t>
        </w:r>
        <w:r w:rsidRPr="009844B1">
          <w:rPr>
            <w:rStyle w:val="Hyperlink"/>
          </w:rPr>
          <w:t>2</w:t>
        </w:r>
        <w:r w:rsidRPr="009844B1">
          <w:rPr>
            <w:rStyle w:val="Hyperlink"/>
          </w:rPr>
          <w:t>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E80EC1" w:rsidRDefault="00E80EC1" w:rsidP="00E80EC1">
      <w:pPr>
        <w:pStyle w:val="Doc-text2"/>
      </w:pPr>
      <w:r>
        <w:t>-</w:t>
      </w:r>
      <w:r>
        <w:tab/>
        <w:t>vivo thinks the current model is ok</w:t>
      </w:r>
    </w:p>
    <w:p w:rsidR="00A7069F" w:rsidRDefault="00A7069F" w:rsidP="00A7069F">
      <w:pPr>
        <w:pStyle w:val="Comments"/>
      </w:pPr>
      <w:r>
        <w:t xml:space="preserve">Proposal 4: RAN2 to discuss how the polarization mode can be signalled per cell or whether it is needed at all.  </w:t>
      </w:r>
    </w:p>
    <w:p w:rsidR="00A7069F" w:rsidRPr="00E80EC1" w:rsidRDefault="00A7069F" w:rsidP="00A7069F">
      <w:pPr>
        <w:pStyle w:val="Comments"/>
        <w:rPr>
          <w:color w:val="808080" w:themeColor="background1" w:themeShade="80"/>
        </w:rPr>
      </w:pPr>
      <w:r w:rsidRPr="00E80EC1">
        <w:rPr>
          <w:color w:val="808080" w:themeColor="background1" w:themeShade="80"/>
        </w:rP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39" w:tooltip="C:Data3GPPExtractsR2-2410394.docx" w:history="1">
        <w:r w:rsidRPr="009844B1">
          <w:rPr>
            <w:rStyle w:val="Hyperlink"/>
          </w:rPr>
          <w:t>R2-</w:t>
        </w:r>
        <w:r w:rsidRPr="009844B1">
          <w:rPr>
            <w:rStyle w:val="Hyperlink"/>
          </w:rPr>
          <w:t>2</w:t>
        </w:r>
        <w:r w:rsidRPr="009844B1">
          <w:rPr>
            <w:rStyle w:val="Hyperlink"/>
          </w:rPr>
          <w:t>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E80EC1" w:rsidRDefault="00E80EC1" w:rsidP="00546865">
      <w:pPr>
        <w:pStyle w:val="Agreement"/>
      </w:pPr>
      <w:r>
        <w:t>Add a clarification in Stage 2 that only LTE to NR NTN is supported (and not eMTC NTN to NR NTN). Also add in the field description that NeighSatelliteInfoNR-r19</w:t>
      </w:r>
      <w:r w:rsidRPr="00E80EC1">
        <w:t xml:space="preserve"> is only signalled in a LTE TN cell but not </w:t>
      </w:r>
      <w:r w:rsidR="004E3D49">
        <w:t xml:space="preserve">IoT </w:t>
      </w:r>
      <w:r w:rsidRPr="00E80EC1">
        <w:t>NTN cell</w:t>
      </w:r>
    </w:p>
    <w:p w:rsidR="00A7069F" w:rsidRPr="00DB2F94" w:rsidRDefault="00A7069F" w:rsidP="00A7069F">
      <w:pPr>
        <w:pStyle w:val="Comments"/>
      </w:pPr>
    </w:p>
    <w:p w:rsidR="00A7069F" w:rsidRDefault="00A7069F" w:rsidP="00A7069F">
      <w:pPr>
        <w:pStyle w:val="Doc-title"/>
      </w:pPr>
      <w:hyperlink r:id="rId140"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41"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42"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43"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44"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Default="00546865" w:rsidP="00546865">
      <w:pPr>
        <w:pStyle w:val="Doc-text2"/>
        <w:pBdr>
          <w:top w:val="single" w:sz="4" w:space="1" w:color="auto"/>
          <w:left w:val="single" w:sz="4" w:space="4" w:color="auto"/>
          <w:bottom w:val="single" w:sz="4" w:space="1" w:color="auto"/>
          <w:right w:val="single" w:sz="4" w:space="4" w:color="auto"/>
        </w:pBdr>
      </w:pPr>
      <w:r>
        <w:t>1.</w:t>
      </w:r>
      <w:r>
        <w:tab/>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546865" w:rsidRDefault="00546865" w:rsidP="00546865">
      <w:pPr>
        <w:pStyle w:val="Doc-text2"/>
        <w:pBdr>
          <w:top w:val="single" w:sz="4" w:space="1" w:color="auto"/>
          <w:left w:val="single" w:sz="4" w:space="4" w:color="auto"/>
          <w:bottom w:val="single" w:sz="4" w:space="1" w:color="auto"/>
          <w:right w:val="single" w:sz="4" w:space="4" w:color="auto"/>
        </w:pBdr>
      </w:pPr>
      <w:r>
        <w:t>2.</w:t>
      </w:r>
      <w:r>
        <w:tab/>
        <w:t>Add a clarification in Stage 2 that only LTE to NR NTN is supported (and not eMTC NTN to NR NTN). Also add in the field description that NeighSatelliteInfoNR-r19</w:t>
      </w:r>
      <w:r w:rsidRPr="00E80EC1">
        <w:t xml:space="preserve"> is only signalled in a LTE TN cell but not </w:t>
      </w:r>
      <w:r>
        <w:t xml:space="preserve">IoT </w:t>
      </w:r>
      <w:r w:rsidRPr="00E80EC1">
        <w:t>NTN cell</w:t>
      </w:r>
    </w:p>
    <w:p w:rsidR="00546865" w:rsidRDefault="00546865" w:rsidP="00546865">
      <w:pPr>
        <w:pStyle w:val="Doc-text2"/>
        <w:ind w:left="0" w:firstLine="0"/>
      </w:pPr>
    </w:p>
    <w:p w:rsidR="00546865" w:rsidRPr="00546865" w:rsidRDefault="00546865" w:rsidP="00546865">
      <w:pPr>
        <w:pStyle w:val="Doc-text2"/>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45" w:tooltip="C:Data3GPPExtractsR2-2409529_S2-2411250.doc" w:history="1">
        <w:r w:rsidRPr="009844B1">
          <w:rPr>
            <w:rStyle w:val="Hyperlink"/>
          </w:rPr>
          <w:t>R2-</w:t>
        </w:r>
        <w:r w:rsidRPr="009844B1">
          <w:rPr>
            <w:rStyle w:val="Hyperlink"/>
          </w:rPr>
          <w:t>2</w:t>
        </w:r>
        <w:r w:rsidRPr="009844B1">
          <w:rPr>
            <w:rStyle w:val="Hyperlink"/>
          </w:rPr>
          <w:t>409529</w:t>
        </w:r>
      </w:hyperlink>
      <w:r>
        <w:tab/>
        <w:t>Reply LS on FS_5GSAT_Ph3_ARCH conclusions (S2-2411250; contact: Sateliot)</w:t>
      </w:r>
      <w:r>
        <w:tab/>
        <w:t>SA2</w:t>
      </w:r>
      <w:r>
        <w:tab/>
        <w:t>LS in</w:t>
      </w:r>
      <w:r>
        <w:tab/>
        <w:t>Rel-19</w:t>
      </w:r>
      <w:r>
        <w:tab/>
        <w:t>5GSAT_Ph3_ARCH</w:t>
      </w:r>
      <w:r>
        <w:tab/>
        <w:t>To:SA3</w:t>
      </w:r>
      <w:r>
        <w:tab/>
        <w:t>Cc:RAN2, SA3-LI</w:t>
      </w:r>
    </w:p>
    <w:p w:rsidR="00FA1094" w:rsidRPr="00FA1094" w:rsidRDefault="00FA1094" w:rsidP="00FA1094">
      <w:pPr>
        <w:pStyle w:val="Agreement"/>
      </w:pPr>
      <w:r>
        <w:lastRenderedPageBreak/>
        <w:t>Noted</w:t>
      </w:r>
    </w:p>
    <w:p w:rsidR="00A7069F" w:rsidRDefault="00A7069F" w:rsidP="00A7069F">
      <w:pPr>
        <w:pStyle w:val="Doc-title"/>
      </w:pPr>
      <w:hyperlink r:id="rId146"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FA1094" w:rsidRPr="00FA1094" w:rsidRDefault="00FA1094" w:rsidP="00FA1094">
      <w:pPr>
        <w:pStyle w:val="Agreement"/>
      </w:pPr>
      <w:r>
        <w:t>Noted</w:t>
      </w:r>
    </w:p>
    <w:p w:rsidR="00A7069F" w:rsidRDefault="00A7069F" w:rsidP="00A7069F">
      <w:pPr>
        <w:pStyle w:val="Doc-title"/>
      </w:pPr>
      <w:hyperlink r:id="rId147" w:tooltip="C:Data3GPPExtractsR2-2409524_S2-2410918.docx" w:history="1">
        <w:r w:rsidRPr="009844B1">
          <w:rPr>
            <w:rStyle w:val="Hyperlink"/>
          </w:rPr>
          <w:t>R2-2409</w:t>
        </w:r>
        <w:r w:rsidRPr="009844B1">
          <w:rPr>
            <w:rStyle w:val="Hyperlink"/>
          </w:rPr>
          <w:t>5</w:t>
        </w:r>
        <w:r w:rsidRPr="009844B1">
          <w:rPr>
            <w:rStyle w:val="Hyperlink"/>
          </w:rPr>
          <w:t>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FA1094" w:rsidRPr="00FA1094" w:rsidRDefault="00FA1094" w:rsidP="00FA1094">
      <w:pPr>
        <w:pStyle w:val="Agreement"/>
      </w:pPr>
      <w:r>
        <w:t>Noted</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48"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49"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50" w:tooltip="C:Data3GPPExtractsR2-2409822 Discussion on the S&amp;F operation indication.docx" w:history="1">
        <w:r w:rsidRPr="009844B1">
          <w:rPr>
            <w:rStyle w:val="Hyperlink"/>
          </w:rPr>
          <w:t>R2-24</w:t>
        </w:r>
        <w:r w:rsidRPr="009844B1">
          <w:rPr>
            <w:rStyle w:val="Hyperlink"/>
          </w:rPr>
          <w:t>0</w:t>
        </w:r>
        <w:r w:rsidRPr="009844B1">
          <w:rPr>
            <w:rStyle w:val="Hyperlink"/>
          </w:rPr>
          <w:t>9</w:t>
        </w:r>
        <w:r w:rsidRPr="009844B1">
          <w:rPr>
            <w:rStyle w:val="Hyperlink"/>
          </w:rPr>
          <w:t>822</w:t>
        </w:r>
      </w:hyperlink>
      <w:r>
        <w:tab/>
        <w:t>Discussion on the S&amp;F operation indication</w:t>
      </w:r>
      <w:r>
        <w:tab/>
        <w:t>Google Ireland Limited</w:t>
      </w:r>
      <w:r>
        <w:tab/>
        <w:t>discussion</w:t>
      </w:r>
      <w:r>
        <w:tab/>
        <w:t>Rel-19</w:t>
      </w:r>
      <w:r>
        <w:tab/>
        <w:t>IoT_NTN_Ph3-Core</w:t>
      </w:r>
    </w:p>
    <w:p w:rsidR="00A7069F" w:rsidRPr="00316106" w:rsidRDefault="00A7069F" w:rsidP="00C35AE1">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13517B" w:rsidRDefault="0013517B" w:rsidP="0013517B">
      <w:pPr>
        <w:pStyle w:val="Doc-text2"/>
      </w:pPr>
      <w:r>
        <w:t>-</w:t>
      </w:r>
      <w:r>
        <w:tab/>
        <w:t>Xiaomi agrees some additional time indication is beneficial but we need to discuss the details</w:t>
      </w:r>
    </w:p>
    <w:p w:rsidR="0013517B" w:rsidRDefault="0013517B" w:rsidP="0013517B">
      <w:pPr>
        <w:pStyle w:val="Doc-text2"/>
      </w:pPr>
      <w:r>
        <w:t>-</w:t>
      </w:r>
      <w:r>
        <w:tab/>
        <w:t>Samsung is not so convinced this is needed</w:t>
      </w:r>
    </w:p>
    <w:p w:rsidR="0013517B" w:rsidRDefault="0013517B" w:rsidP="0013517B">
      <w:pPr>
        <w:pStyle w:val="Doc-text2"/>
      </w:pPr>
      <w:r>
        <w:t>-</w:t>
      </w:r>
      <w:r>
        <w:tab/>
        <w:t>QC thinks that we could use Tservice</w:t>
      </w:r>
    </w:p>
    <w:p w:rsidR="0013517B" w:rsidRDefault="0013517B" w:rsidP="0013517B">
      <w:pPr>
        <w:pStyle w:val="Doc-text2"/>
      </w:pPr>
      <w:r>
        <w:t>-</w:t>
      </w:r>
      <w:r>
        <w:tab/>
        <w:t>ZTE thinks some time related information is useful but prefers to have some absolute time and doesn’t think that Tservice would do.</w:t>
      </w:r>
    </w:p>
    <w:p w:rsidR="0013517B" w:rsidRDefault="0013517B" w:rsidP="0013517B">
      <w:pPr>
        <w:pStyle w:val="Doc-text2"/>
      </w:pPr>
      <w:r>
        <w:t>-</w:t>
      </w:r>
      <w:r>
        <w:tab/>
        <w:t>IDC thinks this might be useful but indeed we need to clarify the UE behaviour in case. Vivo agrees</w:t>
      </w:r>
    </w:p>
    <w:p w:rsidR="0013517B" w:rsidRDefault="0013517B" w:rsidP="0013517B">
      <w:pPr>
        <w:pStyle w:val="Doc-text2"/>
      </w:pPr>
      <w:r>
        <w:t>-</w:t>
      </w:r>
      <w:r>
        <w:tab/>
        <w:t>Nokia supports this and thinks that Tservice is not sufficient</w:t>
      </w:r>
      <w:r w:rsidR="00E00E3A">
        <w:t>. Sequans agrees. Telit also agrees</w:t>
      </w:r>
    </w:p>
    <w:p w:rsidR="0013517B" w:rsidRDefault="0013517B" w:rsidP="0013517B">
      <w:pPr>
        <w:pStyle w:val="Doc-text2"/>
      </w:pPr>
      <w:r>
        <w:t>-</w:t>
      </w:r>
      <w:r>
        <w:tab/>
      </w:r>
      <w:r w:rsidR="00E00E3A">
        <w:t>HW supports this and agrees we need to clarify UE behaviour.</w:t>
      </w:r>
    </w:p>
    <w:p w:rsidR="00E00E3A" w:rsidRDefault="00E00E3A" w:rsidP="0013517B">
      <w:pPr>
        <w:pStyle w:val="Doc-text2"/>
      </w:pPr>
      <w:r>
        <w:t>-</w:t>
      </w:r>
      <w:r>
        <w:tab/>
        <w:t>Samsung thinks that this would trigger SI modification</w:t>
      </w:r>
    </w:p>
    <w:p w:rsidR="00E00E3A" w:rsidRDefault="00E00E3A" w:rsidP="00225362">
      <w:pPr>
        <w:pStyle w:val="Doc-text2"/>
      </w:pPr>
      <w:r>
        <w:t>-</w:t>
      </w:r>
      <w:r>
        <w:tab/>
        <w:t>Ericsson thinks we need to discuss the UE behaviour</w:t>
      </w:r>
    </w:p>
    <w:p w:rsidR="00E00E3A" w:rsidRDefault="00E00E3A" w:rsidP="00225362">
      <w:pPr>
        <w:pStyle w:val="Agreement"/>
      </w:pPr>
      <w:r>
        <w:t>Time information can be broadcasted to indicate when the current satellite o</w:t>
      </w:r>
      <w:r w:rsidR="00BC2226">
        <w:t>peration mode will transit</w:t>
      </w:r>
      <w:r>
        <w:t xml:space="preserve"> from “S&amp;F operation” mode to real-time/normal mode. </w:t>
      </w:r>
      <w:r w:rsidR="00225362">
        <w:t xml:space="preserve">RAN2 assumes that a </w:t>
      </w:r>
      <w:r w:rsidR="00225362" w:rsidRPr="00225362">
        <w:t xml:space="preserve">R19 UE could use this information </w:t>
      </w:r>
      <w:r w:rsidR="00225362">
        <w:t xml:space="preserve">at least </w:t>
      </w:r>
      <w:r w:rsidR="00225362" w:rsidRPr="00225362">
        <w:t>to delay some NAS procedures until the feeder link is resumed</w:t>
      </w:r>
      <w:r w:rsidR="00225362">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13517B" w:rsidRDefault="0013517B" w:rsidP="0013517B">
      <w:pPr>
        <w:pStyle w:val="Doc-text2"/>
      </w:pPr>
    </w:p>
    <w:p w:rsidR="00A7069F" w:rsidRDefault="00A7069F" w:rsidP="00A7069F">
      <w:pPr>
        <w:pStyle w:val="Comments"/>
      </w:pPr>
      <w:r>
        <w:t>Proposal 3</w:t>
      </w:r>
      <w:r>
        <w:tab/>
        <w:t>When the S&amp;F operation indication is present, the remaining duration indicates when the feeder link will become available.</w:t>
      </w:r>
    </w:p>
    <w:p w:rsidR="00E00E3A" w:rsidRDefault="00E00E3A" w:rsidP="00E00E3A">
      <w:pPr>
        <w:pStyle w:val="Doc-text2"/>
      </w:pPr>
      <w:r>
        <w:t>-</w:t>
      </w:r>
      <w:r>
        <w:tab/>
        <w:t>Google thinks this could help to freeze some AS/NAS functions</w:t>
      </w:r>
    </w:p>
    <w:p w:rsidR="00E00E3A" w:rsidRDefault="00E00E3A" w:rsidP="00E00E3A">
      <w:pPr>
        <w:pStyle w:val="Doc-text2"/>
      </w:pPr>
      <w:r>
        <w:t>-</w:t>
      </w:r>
      <w:r>
        <w:tab/>
        <w:t xml:space="preserve">HW thinks </w:t>
      </w:r>
      <w:r w:rsidR="00225362">
        <w:t xml:space="preserve">a R19 </w:t>
      </w:r>
      <w:r>
        <w:t xml:space="preserve">UE </w:t>
      </w:r>
      <w:r w:rsidR="00225362">
        <w:t xml:space="preserve">supporting S&amp;F </w:t>
      </w:r>
      <w:r>
        <w:t>could use this information to delay some NAS procedures until the feeder link is resumed</w:t>
      </w:r>
    </w:p>
    <w:p w:rsidR="00A7069F" w:rsidRDefault="00A7069F" w:rsidP="00A7069F">
      <w:pPr>
        <w:pStyle w:val="Comments"/>
      </w:pPr>
      <w:r>
        <w:t>Proposal 4</w:t>
      </w:r>
      <w:r>
        <w:tab/>
        <w:t>When the S&amp;F operation indication is absent, the remaining duration indicates when the feeder link will become unavailable.</w:t>
      </w:r>
    </w:p>
    <w:p w:rsidR="00BC2226" w:rsidRDefault="00BC2226" w:rsidP="00BC2226">
      <w:pPr>
        <w:pStyle w:val="Doc-text2"/>
      </w:pPr>
      <w:r>
        <w:t>-</w:t>
      </w:r>
      <w:r>
        <w:tab/>
        <w:t xml:space="preserve">Xiaomi thinks this could be useful for R19 UEs not supporting the S&amp;F mode to trigger cell reselection. </w:t>
      </w:r>
    </w:p>
    <w:p w:rsidR="00BC2226" w:rsidRDefault="00BC2226" w:rsidP="00BC2226">
      <w:pPr>
        <w:pStyle w:val="Doc-text2"/>
      </w:pPr>
    </w:p>
    <w:p w:rsidR="00A7069F" w:rsidRPr="00091FC5" w:rsidRDefault="00A7069F" w:rsidP="00C35AE1">
      <w:pPr>
        <w:pStyle w:val="Comments"/>
        <w:numPr>
          <w:ilvl w:val="0"/>
          <w:numId w:val="10"/>
        </w:numPr>
        <w:rPr>
          <w:color w:val="808080" w:themeColor="background1" w:themeShade="80"/>
        </w:rPr>
      </w:pPr>
      <w:r w:rsidRPr="00091FC5">
        <w:rPr>
          <w:color w:val="808080" w:themeColor="background1" w:themeShade="80"/>
        </w:rPr>
        <w:t>Impact on cell reselection</w:t>
      </w:r>
    </w:p>
    <w:p w:rsidR="00A7069F" w:rsidRPr="00091FC5" w:rsidRDefault="00A7069F" w:rsidP="00A7069F">
      <w:pPr>
        <w:pStyle w:val="Comments"/>
        <w:rPr>
          <w:color w:val="808080" w:themeColor="background1" w:themeShade="80"/>
        </w:rPr>
      </w:pPr>
      <w:r w:rsidRPr="00091FC5">
        <w:rPr>
          <w:color w:val="808080" w:themeColor="background1" w:themeShade="80"/>
        </w:rPr>
        <w:t>Proposal 5</w:t>
      </w:r>
      <w:r w:rsidRPr="00091FC5">
        <w:rPr>
          <w:color w:val="808080" w:themeColor="background1" w:themeShade="80"/>
        </w:rPr>
        <w:tab/>
        <w:t>While camping on the cell indicating when the feeder link will become unavailable, the Rel-19 UE can trigger the intra-/inter-frequency measurement before the feeder link becomes unavailable.</w:t>
      </w:r>
    </w:p>
    <w:p w:rsidR="00A7069F" w:rsidRPr="00091FC5" w:rsidRDefault="00A7069F" w:rsidP="00A7069F">
      <w:pPr>
        <w:pStyle w:val="Comments"/>
        <w:rPr>
          <w:color w:val="808080" w:themeColor="background1" w:themeShade="80"/>
        </w:rPr>
      </w:pPr>
      <w:r w:rsidRPr="00091FC5">
        <w:rPr>
          <w:color w:val="808080" w:themeColor="background1" w:themeShade="80"/>
        </w:rPr>
        <w:t>Proposal 6</w:t>
      </w:r>
      <w:r w:rsidRPr="00091FC5">
        <w:rPr>
          <w:color w:val="808080" w:themeColor="background1" w:themeShade="80"/>
        </w:rPr>
        <w:tab/>
        <w:t>Rel-19 UE can be provided with a list of cells that are not operating in the S&amp;F mode.</w:t>
      </w:r>
    </w:p>
    <w:p w:rsidR="00A7069F" w:rsidRPr="00091FC5" w:rsidRDefault="00A7069F" w:rsidP="00A7069F">
      <w:pPr>
        <w:pStyle w:val="Comments"/>
        <w:rPr>
          <w:color w:val="808080" w:themeColor="background1" w:themeShade="80"/>
        </w:rPr>
      </w:pPr>
      <w:r w:rsidRPr="00091FC5">
        <w:rPr>
          <w:color w:val="808080" w:themeColor="background1" w:themeShade="80"/>
        </w:rPr>
        <w:lastRenderedPageBreak/>
        <w:t>Proposal 7</w:t>
      </w:r>
      <w:r w:rsidRPr="00091FC5">
        <w:rPr>
          <w:color w:val="808080" w:themeColor="background1" w:themeShade="80"/>
        </w:rP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C35AE1">
      <w:pPr>
        <w:pStyle w:val="Comments"/>
        <w:numPr>
          <w:ilvl w:val="0"/>
          <w:numId w:val="10"/>
        </w:numPr>
      </w:pPr>
      <w:r>
        <w:t>RRC release</w:t>
      </w:r>
    </w:p>
    <w:p w:rsidR="00A7069F" w:rsidRDefault="00A7069F" w:rsidP="00A7069F">
      <w:pPr>
        <w:pStyle w:val="Comments"/>
      </w:pPr>
      <w:r>
        <w:t>Proposal 8</w:t>
      </w:r>
      <w:r>
        <w:tab/>
        <w:t>When the feeder-link is not available, eNB can suspend UE’s RRC and NAS by transmitting an RRC Connection Release message to the UE with full S&amp;F support. FFS whether a new release cause is needed.</w:t>
      </w:r>
    </w:p>
    <w:p w:rsidR="00225362" w:rsidRDefault="00225362" w:rsidP="00225362">
      <w:pPr>
        <w:pStyle w:val="Doc-text2"/>
      </w:pPr>
      <w:r>
        <w:t>-</w:t>
      </w:r>
      <w:r>
        <w:tab/>
        <w:t>ZTE is fine with this and thinks we could have a new case</w:t>
      </w:r>
    </w:p>
    <w:p w:rsidR="00225362" w:rsidRDefault="00225362" w:rsidP="00225362">
      <w:pPr>
        <w:pStyle w:val="Doc-text2"/>
      </w:pPr>
      <w:r>
        <w:t>-</w:t>
      </w:r>
      <w:r>
        <w:tab/>
        <w:t xml:space="preserve">Ericsson wonders what is meant by suspend RRC </w:t>
      </w:r>
    </w:p>
    <w:p w:rsidR="00225362" w:rsidRDefault="00225362" w:rsidP="00225362">
      <w:pPr>
        <w:pStyle w:val="Doc-text2"/>
      </w:pPr>
      <w:r>
        <w:t>-</w:t>
      </w:r>
      <w:r>
        <w:tab/>
        <w:t xml:space="preserve">vivo thinks there is no need to suspend RRC </w:t>
      </w:r>
    </w:p>
    <w:p w:rsidR="00837CB4" w:rsidRDefault="00837CB4" w:rsidP="00225362">
      <w:pPr>
        <w:pStyle w:val="Doc-text2"/>
      </w:pPr>
      <w:r>
        <w:t>-</w:t>
      </w:r>
      <w:r>
        <w:tab/>
        <w:t>CATT agrees on this under the assumption that we are not introducing a new RRC state.</w:t>
      </w:r>
    </w:p>
    <w:p w:rsidR="00837CB4" w:rsidRDefault="00837CB4" w:rsidP="00225362">
      <w:pPr>
        <w:pStyle w:val="Doc-text2"/>
      </w:pPr>
      <w:r>
        <w:t>-</w:t>
      </w:r>
      <w:r>
        <w:tab/>
        <w:t>Samsung thinks this is not needed</w:t>
      </w:r>
    </w:p>
    <w:p w:rsidR="00225362" w:rsidRDefault="00837CB4" w:rsidP="00B44EF4">
      <w:pPr>
        <w:pStyle w:val="Agreement"/>
      </w:pPr>
      <w:r>
        <w:t xml:space="preserve">It is </w:t>
      </w:r>
      <w:r w:rsidRPr="00837CB4">
        <w:t>FFS whethe</w:t>
      </w:r>
      <w:r>
        <w:t>r we need to introduce a new release cause when the NW wants to release a R19 UE to RRC idle because the feeder link becomes unavailable</w:t>
      </w:r>
    </w:p>
    <w:p w:rsidR="00A7069F" w:rsidRDefault="00A7069F" w:rsidP="00A7069F">
      <w:pPr>
        <w:pStyle w:val="Comments"/>
        <w:rPr>
          <w:lang w:val="en-US" w:eastAsia="ko-KR"/>
        </w:rPr>
      </w:pPr>
    </w:p>
    <w:p w:rsidR="00A7069F" w:rsidRDefault="00A7069F" w:rsidP="00A7069F">
      <w:pPr>
        <w:pStyle w:val="Doc-title"/>
      </w:pPr>
      <w:hyperlink r:id="rId151" w:tooltip="C:Data3GPPExtractsR2-2409585_S&amp;F.doc" w:history="1">
        <w:r w:rsidRPr="009844B1">
          <w:rPr>
            <w:rStyle w:val="Hyperlink"/>
          </w:rPr>
          <w:t>R2-240</w:t>
        </w:r>
        <w:r w:rsidRPr="009844B1">
          <w:rPr>
            <w:rStyle w:val="Hyperlink"/>
          </w:rPr>
          <w:t>9</w:t>
        </w:r>
        <w:r w:rsidRPr="009844B1">
          <w:rPr>
            <w:rStyle w:val="Hyperlink"/>
          </w:rPr>
          <w:t>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837CB4" w:rsidRDefault="00E43A7E" w:rsidP="00837CB4">
      <w:pPr>
        <w:pStyle w:val="Agreement"/>
      </w:pPr>
      <w:r>
        <w:t>“S&amp;F operation” indication is p</w:t>
      </w:r>
      <w:r>
        <w:t>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837CB4"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0F0066" w:rsidRDefault="000F0066" w:rsidP="000F0066">
      <w:pPr>
        <w:pStyle w:val="Doc-text2"/>
      </w:pPr>
      <w:r>
        <w:t>-</w:t>
      </w:r>
      <w:r>
        <w:tab/>
        <w:t>IDC and MTK thinks this is not needed. CATT also agree</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0F0066" w:rsidRDefault="000F0066" w:rsidP="000F0066">
      <w:pPr>
        <w:pStyle w:val="Doc-text2"/>
      </w:pPr>
      <w:r>
        <w:t>-</w:t>
      </w:r>
      <w:r>
        <w:tab/>
        <w:t>Samsung thinks this would imply frequent updates</w:t>
      </w:r>
    </w:p>
    <w:p w:rsidR="000F0066" w:rsidRDefault="000F0066" w:rsidP="000F0066">
      <w:pPr>
        <w:pStyle w:val="Doc-text2"/>
      </w:pPr>
      <w:r>
        <w:t>-</w:t>
      </w:r>
      <w:r>
        <w:tab/>
        <w:t>MTK is ok to consider this but agrees it would imply frequent changes</w:t>
      </w:r>
    </w:p>
    <w:p w:rsidR="000F0066" w:rsidRDefault="000F0066" w:rsidP="000F0066">
      <w:pPr>
        <w:pStyle w:val="Doc-text2"/>
      </w:pPr>
      <w:r>
        <w:t>-</w:t>
      </w:r>
      <w:r>
        <w:tab/>
        <w:t>CATT thinks we need to wait before discussing this</w:t>
      </w:r>
    </w:p>
    <w:p w:rsidR="000F0066" w:rsidRDefault="000F0066" w:rsidP="000F0066">
      <w:pPr>
        <w:pStyle w:val="Agreement"/>
      </w:pPr>
      <w:r>
        <w:t>Can come back in the next meeting</w:t>
      </w:r>
    </w:p>
    <w:p w:rsidR="00A7069F" w:rsidRDefault="00A7069F" w:rsidP="00A7069F">
      <w:pPr>
        <w:pStyle w:val="Comments"/>
        <w:rPr>
          <w:lang w:val="en-US" w:eastAsia="ko-KR"/>
        </w:rPr>
      </w:pPr>
    </w:p>
    <w:p w:rsidR="00A7069F" w:rsidRDefault="00A7069F" w:rsidP="00A7069F">
      <w:pPr>
        <w:pStyle w:val="Doc-title"/>
      </w:pPr>
      <w:hyperlink r:id="rId152" w:tooltip="C:Data3GPPExtractsR2-2410468-Store-Forward-RAN-Aspects.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C35AE1">
      <w:pPr>
        <w:pStyle w:val="Comments"/>
        <w:numPr>
          <w:ilvl w:val="0"/>
          <w:numId w:val="10"/>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C35AE1">
      <w:pPr>
        <w:pStyle w:val="Comments"/>
        <w:numPr>
          <w:ilvl w:val="0"/>
          <w:numId w:val="10"/>
        </w:numPr>
      </w:pPr>
      <w:r>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0F0066" w:rsidRDefault="000F0066" w:rsidP="000F0066">
      <w:pPr>
        <w:pStyle w:val="Agreement"/>
      </w:pPr>
      <w:r w:rsidRPr="000F0066">
        <w:t xml:space="preserve">RAN2 </w:t>
      </w:r>
      <w:r>
        <w:t xml:space="preserve">assumes that AS </w:t>
      </w:r>
      <w:r w:rsidRPr="000F0066">
        <w:t>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C35AE1">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0F0066" w:rsidRDefault="000F0066" w:rsidP="000F0066">
      <w:pPr>
        <w:pStyle w:val="Doc-text2"/>
      </w:pPr>
      <w:r>
        <w:t>-</w:t>
      </w:r>
      <w:r>
        <w:tab/>
        <w:t>Er</w:t>
      </w:r>
      <w:r w:rsidR="00434F70">
        <w:t>ic</w:t>
      </w:r>
      <w:r>
        <w:t xml:space="preserve">sson does not want to exclude the possibility to support </w:t>
      </w:r>
      <w:r w:rsidRPr="000F0066">
        <w:t>CIOT-UP solution for SF operation</w:t>
      </w:r>
    </w:p>
    <w:p w:rsidR="000F0066" w:rsidRDefault="00434F70" w:rsidP="00A7069F">
      <w:pPr>
        <w:pStyle w:val="Agreement"/>
      </w:pPr>
      <w:r>
        <w:t>We wait for further progress in SA2, if any, before working on RAN2 aspects of a CIo</w:t>
      </w:r>
      <w:r w:rsidRPr="000F0066">
        <w:t>T-UP solution for SF operation</w:t>
      </w:r>
    </w:p>
    <w:p w:rsidR="00A7069F" w:rsidRDefault="00A7069F" w:rsidP="00C35AE1">
      <w:pPr>
        <w:pStyle w:val="Comments"/>
        <w:numPr>
          <w:ilvl w:val="0"/>
          <w:numId w:val="10"/>
        </w:numPr>
      </w:pPr>
      <w:r>
        <w:t xml:space="preserve">Access control and Paging procedure for SF Operation </w:t>
      </w:r>
    </w:p>
    <w:p w:rsidR="00A7069F" w:rsidRDefault="00A7069F" w:rsidP="00A7069F">
      <w:pPr>
        <w:pStyle w:val="Comments"/>
      </w:pPr>
      <w:r>
        <w:t>Proposal 8:  RAN2 to consider inclusion of additional information for access control for MO or MT in SF op</w:t>
      </w:r>
      <w:r w:rsidR="00091FC5">
        <w:t>eration</w:t>
      </w:r>
    </w:p>
    <w:p w:rsidR="00A7069F" w:rsidRDefault="00A7069F" w:rsidP="00A7069F">
      <w:pPr>
        <w:pStyle w:val="Comments"/>
      </w:pPr>
      <w:r>
        <w:lastRenderedPageBreak/>
        <w:t>Proposal 9:  RAN2 to consider paging enhancements in SF mode for delivering ACK for MO Traffic and MT Traffic towards IoT-NTN UE.</w:t>
      </w:r>
    </w:p>
    <w:p w:rsidR="00A7069F" w:rsidRPr="00E14504" w:rsidRDefault="00A7069F" w:rsidP="00A7069F">
      <w:pPr>
        <w:pStyle w:val="Comments"/>
      </w:pPr>
      <w:r>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53"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C35AE1">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C35AE1">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C35AE1">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54"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C35AE1">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C35AE1">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C35AE1">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C35AE1">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C35AE1">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55" w:tooltip="C:Data3GPPExtractsR2-2409674 Discussion on RAN2 impacts due to the Satellite ID List from MME in S&amp;F operation.docx" w:history="1">
        <w:r w:rsidRPr="009844B1">
          <w:rPr>
            <w:rStyle w:val="Hyperlink"/>
          </w:rPr>
          <w:t>R2-</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792001" w:rsidRDefault="00792001" w:rsidP="00792001">
      <w:pPr>
        <w:pStyle w:val="Comments"/>
      </w:pPr>
      <w:r>
        <w:t>Observation 1: For both split MME architecture and full CN on-board architecture, SA2 agreed that MME can provide a list of Satellite IDs for UE to monitor and access, and the format of the Satellite ID aligns with the satellite ID indicated in the system information.</w:t>
      </w:r>
    </w:p>
    <w:p w:rsidR="00792001" w:rsidRDefault="00792001" w:rsidP="00792001">
      <w:pPr>
        <w:pStyle w:val="Comments"/>
      </w:pPr>
      <w:r>
        <w:t>Observation 2: The reason for CN to signal a satellite ID list for the UE is that the CN can only transfer UE context and/or MT data/singling on these indicated satellites; only if the UE connects with these satellites, can it finish the Attach/TAU procedure and avoid missing MT data/singling.</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434F70" w:rsidRDefault="00434F70" w:rsidP="00434F70">
      <w:pPr>
        <w:pStyle w:val="Doc-text2"/>
      </w:pPr>
      <w:r>
        <w:t>-</w:t>
      </w:r>
      <w:r>
        <w:tab/>
        <w:t>Apple wonders if this indication from the MME implies that there are no other satellites, providing normal mode operation, that this makes sense. But is this the case? Samsung agrees</w:t>
      </w:r>
    </w:p>
    <w:p w:rsidR="00434F70" w:rsidRDefault="00434F70" w:rsidP="00434F70">
      <w:pPr>
        <w:pStyle w:val="Doc-text2"/>
      </w:pPr>
      <w:r>
        <w:t>-</w:t>
      </w:r>
      <w:r>
        <w:tab/>
        <w:t>MTK thinks we should ask SA2 to clarify the usage of this information</w:t>
      </w:r>
    </w:p>
    <w:p w:rsidR="00434F70" w:rsidRDefault="00434F70" w:rsidP="00434F70">
      <w:pPr>
        <w:pStyle w:val="Doc-text2"/>
      </w:pPr>
      <w:r>
        <w:t>-</w:t>
      </w:r>
      <w:r>
        <w:tab/>
        <w:t>Samsung this looks like discontinuous coverage</w:t>
      </w:r>
    </w:p>
    <w:p w:rsidR="00434F70" w:rsidRDefault="00434F70" w:rsidP="00434F70">
      <w:pPr>
        <w:pStyle w:val="Doc-text2"/>
      </w:pPr>
      <w:r>
        <w:t>-</w:t>
      </w:r>
      <w:r>
        <w:tab/>
        <w:t>QC thinks this makes sense as long as the UE decides to stay in S&amp;F mode, but the UE should still be allowed to consider other satellites providing normal mode operation</w:t>
      </w:r>
    </w:p>
    <w:p w:rsidR="00E43A7E" w:rsidRDefault="007719CA" w:rsidP="007719CA">
      <w:pPr>
        <w:pStyle w:val="Agreement"/>
      </w:pPr>
      <w:r>
        <w:t>Discuss in offline</w:t>
      </w:r>
      <w:r w:rsidR="00E43A7E">
        <w:t xml:space="preserve"> 3</w:t>
      </w:r>
      <w:r>
        <w:t xml:space="preserve">04 whether we can confirm the </w:t>
      </w:r>
      <w:r w:rsidR="00D677C4">
        <w:t>RAN</w:t>
      </w:r>
      <w:r>
        <w:t>2 assumption</w:t>
      </w:r>
      <w:r w:rsidR="00D677C4">
        <w:t xml:space="preserve"> that</w:t>
      </w:r>
      <w:r w:rsidR="00E43A7E">
        <w:t>:</w:t>
      </w:r>
    </w:p>
    <w:p w:rsidR="00434F70" w:rsidRDefault="00D677C4" w:rsidP="00E43A7E">
      <w:pPr>
        <w:pStyle w:val="Agreement"/>
        <w:numPr>
          <w:ilvl w:val="0"/>
          <w:numId w:val="0"/>
        </w:numPr>
        <w:ind w:left="1619"/>
      </w:pPr>
      <w:r>
        <w:t>i</w:t>
      </w:r>
      <w:r w:rsidRPr="00D677C4">
        <w:t xml:space="preserve">f the </w:t>
      </w:r>
      <w:r w:rsidR="007719CA">
        <w:t xml:space="preserve">R19 </w:t>
      </w:r>
      <w:r w:rsidRPr="00D677C4">
        <w:t xml:space="preserve">UE </w:t>
      </w:r>
      <w:r w:rsidR="007719CA">
        <w:t xml:space="preserve">supporting S&amp;F </w:t>
      </w:r>
      <w:r w:rsidRPr="00D677C4">
        <w:t>determines that it is out of coverage of all target sa</w:t>
      </w:r>
      <w:r w:rsidR="007719CA">
        <w:t xml:space="preserve">tellite(s) indicated by MME, a </w:t>
      </w:r>
      <w:r w:rsidRPr="00D677C4">
        <w:t xml:space="preserve">UE </w:t>
      </w:r>
      <w:r w:rsidR="007719CA">
        <w:t>operating in S&amp;F mode may</w:t>
      </w:r>
      <w:r w:rsidRPr="00D677C4">
        <w:t xml:space="preserve"> not </w:t>
      </w:r>
      <w:r w:rsidR="007719CA">
        <w:t xml:space="preserve">need to </w:t>
      </w:r>
      <w:r w:rsidRPr="00D677C4">
        <w:t xml:space="preserve">perform </w:t>
      </w:r>
      <w:r>
        <w:t xml:space="preserve">NTN </w:t>
      </w:r>
      <w:r w:rsidRPr="00D677C4">
        <w:t xml:space="preserve">idle mode tasks related to S&amp;F operation (e.g. cell (re)selection, paging monitoring, etc.). The </w:t>
      </w:r>
      <w:r w:rsidRPr="00D677C4">
        <w:lastRenderedPageBreak/>
        <w:t>determination of "in coverage/out of coverage" of a target satellite is up to UE implementation.</w:t>
      </w:r>
      <w:r>
        <w:t xml:space="preserve"> This does not prevent a UE to perform a network selection</w:t>
      </w:r>
    </w:p>
    <w:p w:rsidR="00E43A7E" w:rsidRPr="00E43A7E" w:rsidRDefault="00E43A7E" w:rsidP="00E43A7E">
      <w:pPr>
        <w:pStyle w:val="Agreement"/>
      </w:pPr>
      <w:r>
        <w:t xml:space="preserve">Also discuss a possible LS to SA2 to check RAN2 assumption </w:t>
      </w:r>
    </w:p>
    <w:p w:rsidR="00D677C4" w:rsidRPr="00D677C4" w:rsidRDefault="00D677C4" w:rsidP="00597894">
      <w:pPr>
        <w:pStyle w:val="Doc-text2"/>
        <w:ind w:left="0" w:firstLine="0"/>
      </w:pP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792001" w:rsidRDefault="00792001" w:rsidP="00A7069F">
      <w:pPr>
        <w:pStyle w:val="Comments"/>
      </w:pPr>
    </w:p>
    <w:p w:rsidR="00792001" w:rsidRDefault="00792001" w:rsidP="00A7069F">
      <w:pPr>
        <w:pStyle w:val="Comments"/>
      </w:pPr>
      <w:r>
        <w:t>Observation 3: If the SatelliteInfo-r17 in SIB32 were directly reused for S&amp;F operation, the number of the satellites may be limited, and the configured satellites might not meet the S&amp;F requirement of the UE, thus bringing unnecessary UE power consumption.</w:t>
      </w:r>
    </w:p>
    <w:p w:rsidR="00A7069F" w:rsidRDefault="00A7069F" w:rsidP="00A7069F">
      <w:pPr>
        <w:pStyle w:val="Comments"/>
      </w:pPr>
      <w:r>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792001" w:rsidRDefault="00792001" w:rsidP="00A7069F">
      <w:pPr>
        <w:pStyle w:val="Comments"/>
      </w:pPr>
    </w:p>
    <w:p w:rsidR="00792001" w:rsidRDefault="00792001" w:rsidP="00A7069F">
      <w:pPr>
        <w:pStyle w:val="Comments"/>
      </w:pPr>
      <w:r>
        <w:t>Observation 4: To avoid missing MT data and signalling, UE should camp on the cells belonging to the satellites indicated by MME (if detected). However, existing cell (re-)selection mechanism based on RSRP/RSRQ cannot ensure that.</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Default="00A7069F"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EmailDiscussion"/>
      </w:pPr>
      <w:r>
        <w:t>[AT128][304][R19 IoT NTN] Satellite IDs for S&amp;F (CATT)</w:t>
      </w:r>
    </w:p>
    <w:p w:rsidR="00597894" w:rsidRDefault="00597894" w:rsidP="00597894">
      <w:pPr>
        <w:pStyle w:val="EmailDiscussion2"/>
      </w:pPr>
      <w:r>
        <w:tab/>
        <w:t>Scope: Discuss RAN2 assumption on use of satellite IDs for S&amp;F and draft LS to SA2</w:t>
      </w:r>
    </w:p>
    <w:p w:rsidR="00597894" w:rsidRDefault="00597894" w:rsidP="00597894">
      <w:pPr>
        <w:pStyle w:val="EmailDiscussion2"/>
      </w:pPr>
      <w:r>
        <w:tab/>
        <w:t>Intended outcome: report of offline discussion and draft LS</w:t>
      </w:r>
    </w:p>
    <w:p w:rsidR="00597894" w:rsidRDefault="00597894" w:rsidP="00597894">
      <w:pPr>
        <w:pStyle w:val="EmailDiscussion2"/>
      </w:pPr>
      <w:r>
        <w:tab/>
        <w:t>Deadline for rapporteur's summary (in R2-2410974):  Friday 2024-11-23 08:00</w:t>
      </w:r>
    </w:p>
    <w:p w:rsidR="00597894" w:rsidRDefault="00597894" w:rsidP="00597894">
      <w:pPr>
        <w:pStyle w:val="EmailDiscussion2"/>
      </w:pPr>
    </w:p>
    <w:p w:rsidR="00597894" w:rsidRDefault="00597894" w:rsidP="00597894">
      <w:pPr>
        <w:pStyle w:val="Doc-text2"/>
      </w:pPr>
    </w:p>
    <w:p w:rsidR="00597894" w:rsidRDefault="00597894" w:rsidP="00597894">
      <w:pPr>
        <w:pStyle w:val="Doc-title"/>
      </w:pPr>
      <w:r>
        <w:t>R2-2410974</w:t>
      </w:r>
      <w:r>
        <w:tab/>
        <w:t>Report of [AT128][304</w:t>
      </w:r>
      <w:r w:rsidRPr="00260626">
        <w:t>]</w:t>
      </w:r>
      <w:r>
        <w:t>[R19 IoT NTN] Satellite IDs for S&amp;F</w:t>
      </w:r>
      <w:r>
        <w:tab/>
        <w:t>CATT</w:t>
      </w:r>
      <w:r>
        <w:tab/>
        <w:t>discussion</w:t>
      </w:r>
      <w:r>
        <w:tab/>
        <w:t>Rel-19</w:t>
      </w:r>
      <w:r>
        <w:tab/>
        <w:t>IoT_NTN_Ph3-Core</w:t>
      </w:r>
    </w:p>
    <w:p w:rsidR="00597894" w:rsidRPr="00030138" w:rsidRDefault="00597894" w:rsidP="00597894">
      <w:pPr>
        <w:pStyle w:val="ComeBack"/>
      </w:pPr>
      <w:r>
        <w:t>CB Friday</w:t>
      </w:r>
    </w:p>
    <w:p w:rsidR="00597894" w:rsidRDefault="00597894" w:rsidP="00597894">
      <w:pPr>
        <w:pStyle w:val="Doc-text2"/>
        <w:ind w:left="0" w:firstLine="0"/>
      </w:pPr>
    </w:p>
    <w:p w:rsidR="00597894" w:rsidRDefault="00597894" w:rsidP="00597894">
      <w:pPr>
        <w:pStyle w:val="Doc-title"/>
      </w:pPr>
      <w:r>
        <w:t>R2-2410975</w:t>
      </w:r>
      <w:r>
        <w:tab/>
        <w:t>Draft LS on Satellite IDs for S&amp;F (CATT)</w:t>
      </w:r>
      <w:r>
        <w:tab/>
        <w:t>LSout</w:t>
      </w:r>
      <w:r>
        <w:tab/>
        <w:t>To:SA2</w:t>
      </w:r>
      <w:r>
        <w:tab/>
        <w:t>IoT_NTN_Ph3-Core</w:t>
      </w:r>
    </w:p>
    <w:p w:rsidR="00597894" w:rsidRPr="00030138" w:rsidRDefault="00597894" w:rsidP="00597894">
      <w:pPr>
        <w:pStyle w:val="ComeBack"/>
      </w:pPr>
      <w:r>
        <w:t>CB Friday</w:t>
      </w:r>
    </w:p>
    <w:p w:rsidR="00597894" w:rsidRDefault="00597894"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7894" w:rsidRDefault="00597894" w:rsidP="00597894">
      <w:pPr>
        <w:pStyle w:val="Doc-text2"/>
        <w:pBdr>
          <w:top w:val="single" w:sz="4" w:space="1" w:color="auto"/>
          <w:left w:val="single" w:sz="4" w:space="4" w:color="auto"/>
          <w:bottom w:val="single" w:sz="4" w:space="1" w:color="auto"/>
          <w:right w:val="single" w:sz="4" w:space="4" w:color="auto"/>
        </w:pBdr>
      </w:pPr>
      <w:r>
        <w:t>1.</w:t>
      </w:r>
      <w:r>
        <w:tab/>
      </w:r>
      <w:r>
        <w:t xml:space="preserve">Time information can be broadcasted to indicate when the current satellite operation mode will transit from “S&amp;F operation” mode to real-time/normal mode. RAN2 assumes that a </w:t>
      </w:r>
      <w:r w:rsidRPr="00225362">
        <w:t xml:space="preserve">R19 UE could use this information </w:t>
      </w:r>
      <w:r>
        <w:t xml:space="preserve">at least </w:t>
      </w:r>
      <w:r w:rsidRPr="00225362">
        <w:t>to delay some NAS procedures until the feeder link is resumed</w:t>
      </w:r>
      <w:r>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597894" w:rsidRDefault="00597894" w:rsidP="00597894">
      <w:pPr>
        <w:pStyle w:val="Doc-text2"/>
        <w:pBdr>
          <w:top w:val="single" w:sz="4" w:space="1" w:color="auto"/>
          <w:left w:val="single" w:sz="4" w:space="4" w:color="auto"/>
          <w:bottom w:val="single" w:sz="4" w:space="1" w:color="auto"/>
          <w:right w:val="single" w:sz="4" w:space="4" w:color="auto"/>
        </w:pBdr>
      </w:pPr>
      <w:r>
        <w:t>2.</w:t>
      </w:r>
      <w:r>
        <w:tab/>
      </w:r>
      <w:r w:rsidRPr="00597894">
        <w:t>It is FFS whether we need to introduce a new release cause when the NW wants to release a R19 UE to RRC idle because the feeder link becomes unavailable</w:t>
      </w:r>
    </w:p>
    <w:p w:rsidR="00597894" w:rsidRDefault="00597894" w:rsidP="00597894">
      <w:pPr>
        <w:pStyle w:val="Doc-text2"/>
        <w:pBdr>
          <w:top w:val="single" w:sz="4" w:space="1" w:color="auto"/>
          <w:left w:val="single" w:sz="4" w:space="4" w:color="auto"/>
          <w:bottom w:val="single" w:sz="4" w:space="1" w:color="auto"/>
          <w:right w:val="single" w:sz="4" w:space="4" w:color="auto"/>
        </w:pBdr>
      </w:pPr>
      <w:r>
        <w:t>3.</w:t>
      </w:r>
      <w:r>
        <w:tab/>
      </w:r>
      <w:r w:rsidRPr="00597894">
        <w:t>“S&amp;F operation” indication is provided in SIB1</w:t>
      </w:r>
    </w:p>
    <w:p w:rsidR="00597894" w:rsidRDefault="00597894" w:rsidP="00597894">
      <w:pPr>
        <w:pStyle w:val="Doc-text2"/>
        <w:pBdr>
          <w:top w:val="single" w:sz="4" w:space="1" w:color="auto"/>
          <w:left w:val="single" w:sz="4" w:space="4" w:color="auto"/>
          <w:bottom w:val="single" w:sz="4" w:space="1" w:color="auto"/>
          <w:right w:val="single" w:sz="4" w:space="4" w:color="auto"/>
        </w:pBdr>
      </w:pPr>
      <w:r>
        <w:t>4.</w:t>
      </w:r>
      <w:r>
        <w:tab/>
      </w:r>
      <w:r w:rsidRPr="000F0066">
        <w:t xml:space="preserve">RAN2 </w:t>
      </w:r>
      <w:r>
        <w:t xml:space="preserve">assumes that AS </w:t>
      </w:r>
      <w:r w:rsidRPr="000F0066">
        <w:t>signalling is not needed to indicate the architecture option (Split MME or Full CN).</w:t>
      </w:r>
    </w:p>
    <w:p w:rsidR="00597894" w:rsidRDefault="00597894" w:rsidP="00597894">
      <w:pPr>
        <w:pStyle w:val="Doc-text2"/>
        <w:pBdr>
          <w:top w:val="single" w:sz="4" w:space="1" w:color="auto"/>
          <w:left w:val="single" w:sz="4" w:space="4" w:color="auto"/>
          <w:bottom w:val="single" w:sz="4" w:space="1" w:color="auto"/>
          <w:right w:val="single" w:sz="4" w:space="4" w:color="auto"/>
        </w:pBdr>
      </w:pPr>
      <w:r>
        <w:t>5.</w:t>
      </w:r>
      <w:r>
        <w:tab/>
        <w:t>RAN2</w:t>
      </w:r>
      <w:r w:rsidRPr="00597894">
        <w:t xml:space="preserve"> wait</w:t>
      </w:r>
      <w:r>
        <w:t>s</w:t>
      </w:r>
      <w:r w:rsidRPr="00597894">
        <w:t xml:space="preserve"> for further progress in SA2, if any, before working on RAN2 aspects of a CIoT-UP solution for SF operation</w:t>
      </w:r>
    </w:p>
    <w:p w:rsidR="00597894" w:rsidRDefault="00597894" w:rsidP="00597894">
      <w:pPr>
        <w:pStyle w:val="Doc-text2"/>
      </w:pPr>
    </w:p>
    <w:p w:rsidR="00597894" w:rsidRDefault="00597894" w:rsidP="00597894">
      <w:pPr>
        <w:pStyle w:val="Doc-text2"/>
      </w:pPr>
    </w:p>
    <w:p w:rsidR="00597894" w:rsidRPr="00DB2F94" w:rsidRDefault="00597894" w:rsidP="00A7069F">
      <w:pPr>
        <w:pStyle w:val="Comments"/>
        <w:rPr>
          <w:lang w:val="en-US" w:eastAsia="ko-KR"/>
        </w:rPr>
      </w:pPr>
    </w:p>
    <w:p w:rsidR="00A7069F" w:rsidRPr="00104238" w:rsidRDefault="00A7069F" w:rsidP="00A7069F">
      <w:pPr>
        <w:pStyle w:val="Doc-title"/>
      </w:pPr>
      <w:hyperlink r:id="rId156"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57"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58" w:tooltip="C:Data3GPParchiveRAN2RAN2#127bisTdocsR2-2408244.zip" w:history="1">
        <w:r w:rsidRPr="009844B1">
          <w:rPr>
            <w:rStyle w:val="Hyperlink"/>
          </w:rPr>
          <w:t>R2-2408244</w:t>
        </w:r>
      </w:hyperlink>
    </w:p>
    <w:p w:rsidR="00A7069F" w:rsidRDefault="00A7069F" w:rsidP="00A7069F">
      <w:pPr>
        <w:pStyle w:val="Doc-title"/>
      </w:pPr>
      <w:hyperlink r:id="rId159"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60"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61"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62"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63"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64"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65"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66"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67"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68"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69"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70"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71"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72"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73"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74"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75" w:tooltip="C:Data3GPParchiveRAN2RAN2#127bisTdocsR2-2408622.zip" w:history="1">
        <w:r w:rsidRPr="009844B1">
          <w:rPr>
            <w:rStyle w:val="Hyperlink"/>
          </w:rPr>
          <w:t>R2-2408622</w:t>
        </w:r>
      </w:hyperlink>
    </w:p>
    <w:p w:rsidR="00A7069F" w:rsidRDefault="00A7069F" w:rsidP="00A7069F">
      <w:pPr>
        <w:pStyle w:val="Doc-title"/>
      </w:pPr>
      <w:hyperlink r:id="rId176"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77"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78"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79" w:tooltip="C:Data3GPParchiveRAN2RAN2#127bisTdocsR2-2408971.zip" w:history="1">
        <w:r w:rsidRPr="009844B1">
          <w:rPr>
            <w:rStyle w:val="Hyperlink"/>
          </w:rPr>
          <w:t>R2-2408971</w:t>
        </w:r>
      </w:hyperlink>
    </w:p>
    <w:p w:rsidR="00A7069F" w:rsidRDefault="00A7069F" w:rsidP="00A7069F">
      <w:pPr>
        <w:pStyle w:val="Doc-title"/>
      </w:pPr>
      <w:hyperlink r:id="rId180"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181"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7719CA" w:rsidRDefault="007719CA" w:rsidP="007719CA">
      <w:pPr>
        <w:pStyle w:val="Doc-text2"/>
      </w:pPr>
      <w:r>
        <w:t>-</w:t>
      </w:r>
      <w:r>
        <w:tab/>
        <w:t>Xiaomi support this</w:t>
      </w:r>
    </w:p>
    <w:p w:rsidR="007719CA" w:rsidRDefault="007719CA" w:rsidP="007719CA">
      <w:pPr>
        <w:pStyle w:val="Doc-text2"/>
      </w:pPr>
      <w:r>
        <w:t>-</w:t>
      </w:r>
      <w:r>
        <w:tab/>
        <w:t>HW wonders about the TA validation parameters</w:t>
      </w:r>
    </w:p>
    <w:p w:rsidR="007719CA" w:rsidRDefault="007719CA" w:rsidP="00D05093">
      <w:pPr>
        <w:pStyle w:val="Agreement"/>
      </w:pPr>
      <w:r w:rsidRPr="007719CA">
        <w:t>Only system Information is used to provide cell-s</w:t>
      </w:r>
      <w:r>
        <w:t xml:space="preserve">pecific CB-Msg3 PUSCH resources (FFS if anything is needed in dedicated signalling for </w:t>
      </w:r>
      <w:r w:rsidR="00D05093">
        <w:t xml:space="preserve">the </w:t>
      </w:r>
      <w:r w:rsidR="00D05093" w:rsidRPr="00D05093">
        <w:t>TA validation parameters</w:t>
      </w:r>
      <w:r w:rsidR="00D05093">
        <w:t>, if needed, for the case of</w:t>
      </w:r>
      <w:r w:rsidR="00D05093" w:rsidRPr="00D05093">
        <w:t xml:space="preserve"> 15kHz SCS NB-IoT and e</w:t>
      </w:r>
      <w:r w:rsidR="00D05093">
        <w:t>MTC CE mode B)</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2: Taking the UL/DL resources related configuration fields in PUR-Config-r16 as a baseline reference for CB-Msg3resources configuration.  </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D05093" w:rsidRDefault="00D05093" w:rsidP="00D05093">
      <w:pPr>
        <w:pStyle w:val="Agreement"/>
      </w:pPr>
      <w:r w:rsidRPr="00D05093">
        <w:t xml:space="preserve">Reuse the existing CE level </w:t>
      </w:r>
      <w:r>
        <w:t>selection procedure for CB-Msg3, at least for the initial selection. FFS whether we can reuse the same thresholds. FFS on the number of levels</w:t>
      </w:r>
    </w:p>
    <w:p w:rsidR="00A7069F" w:rsidRDefault="00A7069F" w:rsidP="00A7069F">
      <w:pPr>
        <w:pStyle w:val="Comments"/>
      </w:pPr>
      <w:r>
        <w:t>Proposal 5: The UE triggers CB-Msg3 only if the size of pending UL data is less than the configured TBS for the selected CE level.</w:t>
      </w:r>
    </w:p>
    <w:p w:rsidR="00D05093" w:rsidRDefault="00D05093" w:rsidP="00D05093">
      <w:pPr>
        <w:pStyle w:val="Doc-text2"/>
      </w:pPr>
      <w:r>
        <w:t>-</w:t>
      </w:r>
      <w:r>
        <w:tab/>
        <w:t>QC thinks we should further think about this to make it more useful</w:t>
      </w:r>
      <w:r w:rsidR="00091807">
        <w:t xml:space="preserve"> </w:t>
      </w:r>
    </w:p>
    <w:p w:rsidR="00091807" w:rsidRDefault="00091807" w:rsidP="00D05093">
      <w:pPr>
        <w:pStyle w:val="Doc-text2"/>
      </w:pPr>
      <w:r>
        <w:lastRenderedPageBreak/>
        <w:t>-</w:t>
      </w:r>
      <w:r>
        <w:tab/>
        <w:t>Samsung thinks we should have the same TBS size for the different CE levels</w:t>
      </w:r>
    </w:p>
    <w:p w:rsidR="00091807" w:rsidRDefault="00091807" w:rsidP="00D05093">
      <w:pPr>
        <w:pStyle w:val="Doc-text2"/>
      </w:pPr>
      <w:r>
        <w:t>-</w:t>
      </w:r>
      <w:r>
        <w:tab/>
        <w:t>ESA thinks the maximum TBS should be the same for different CE levels</w:t>
      </w:r>
    </w:p>
    <w:p w:rsidR="00091807" w:rsidRDefault="00091807" w:rsidP="00AE7775">
      <w:pPr>
        <w:pStyle w:val="Agreement"/>
      </w:pPr>
      <w:r w:rsidRPr="00091807">
        <w:t xml:space="preserve">The UE triggers CB-Msg3 only if the size of </w:t>
      </w:r>
      <w:r>
        <w:t>pending UL data is less than the</w:t>
      </w:r>
      <w:r w:rsidRPr="00091807">
        <w:t xml:space="preserve"> configured </w:t>
      </w:r>
      <w:r>
        <w:t xml:space="preserve">maximum </w:t>
      </w:r>
      <w:r w:rsidRPr="00091807">
        <w:t>TBS</w:t>
      </w:r>
      <w:r>
        <w:t xml:space="preserve"> (FFS if the maximum TBS is same or different for different CE levels)</w:t>
      </w:r>
    </w:p>
    <w:p w:rsidR="00091807" w:rsidRPr="00091807" w:rsidRDefault="00091807" w:rsidP="00091807">
      <w:pPr>
        <w:pStyle w:val="Doc-text2"/>
      </w:pPr>
    </w:p>
    <w:p w:rsidR="00AE7775" w:rsidRDefault="00A7069F" w:rsidP="00A7069F">
      <w:pPr>
        <w:pStyle w:val="Comments"/>
      </w:pPr>
      <w:r>
        <w:t>Proposal 6: Except for the RSRP thresholds corresponding to CE levels, do not introduce an RSRP threshold that determines whether CB-Msg3 can be used.</w:t>
      </w:r>
    </w:p>
    <w:p w:rsidR="00AE7775" w:rsidRDefault="00AE7775" w:rsidP="00AE7775">
      <w:pPr>
        <w:pStyle w:val="Doc-text2"/>
      </w:pPr>
      <w:r>
        <w:t>-</w:t>
      </w:r>
      <w:r>
        <w:tab/>
        <w:t>Xiaomi thinks that the combination with OCC might lead to the need for an additional threshold</w:t>
      </w:r>
    </w:p>
    <w:p w:rsidR="00AE7775" w:rsidRPr="00AE7775" w:rsidRDefault="00AE7775" w:rsidP="00AE7775">
      <w:pPr>
        <w:pStyle w:val="Doc-text2"/>
      </w:pPr>
      <w:r>
        <w:t>-</w:t>
      </w:r>
      <w:r>
        <w:tab/>
        <w:t xml:space="preserve">QC thinks we need a threshold also for the last CE level </w:t>
      </w:r>
    </w:p>
    <w:p w:rsidR="00AE7775" w:rsidRDefault="003B108A" w:rsidP="003B108A">
      <w:pPr>
        <w:pStyle w:val="Agreement"/>
      </w:pPr>
      <w:r>
        <w:t>There will be a</w:t>
      </w:r>
      <w:r w:rsidR="00AE7775">
        <w:t xml:space="preserve"> RSRP </w:t>
      </w:r>
      <w:r w:rsidR="00AE7775" w:rsidRPr="00AE7775">
        <w:t>thre</w:t>
      </w:r>
      <w:r w:rsidR="00AE7775">
        <w:t xml:space="preserve">shold </w:t>
      </w:r>
      <w:r w:rsidRPr="00AE7775">
        <w:t>that determi</w:t>
      </w:r>
      <w:r>
        <w:t>nes whether CB-Msg3 can be used (if the RSRP is below such threshold, PRACH will have to be used)</w:t>
      </w:r>
      <w:r w:rsidR="00AE7775">
        <w:t xml:space="preserve"> (FFS if we need a separate set of thresholds</w:t>
      </w:r>
      <w:r>
        <w:t>, including a different minimum threshold</w:t>
      </w:r>
      <w:r w:rsidR="00AA18CD">
        <w:t>,</w:t>
      </w:r>
      <w:r w:rsidR="00AE7775">
        <w:t xml:space="preserve"> in case CB-msg3 EDT is combined with OCC)</w:t>
      </w:r>
    </w:p>
    <w:p w:rsidR="003B108A" w:rsidRPr="003B108A" w:rsidRDefault="003B108A" w:rsidP="003B108A">
      <w:pPr>
        <w:pStyle w:val="Doc-text2"/>
      </w:pPr>
    </w:p>
    <w:p w:rsidR="00A7069F" w:rsidRPr="00AB5F27" w:rsidRDefault="00A7069F" w:rsidP="00A7069F">
      <w:pPr>
        <w:pStyle w:val="Comments"/>
        <w:rPr>
          <w:color w:val="808080" w:themeColor="background1" w:themeShade="80"/>
        </w:rPr>
      </w:pPr>
      <w:r w:rsidRPr="00AB5F27">
        <w:rPr>
          <w:color w:val="808080" w:themeColor="background1" w:themeShade="80"/>
        </w:rPr>
        <w:t>Proposal 7: It is up to network implementation to associate CB-Msg3 resources with a specific CE level.</w:t>
      </w:r>
    </w:p>
    <w:p w:rsidR="00A7069F" w:rsidRPr="00AB5F27" w:rsidRDefault="00A7069F" w:rsidP="00A7069F">
      <w:pPr>
        <w:pStyle w:val="Comments"/>
        <w:rPr>
          <w:color w:val="808080" w:themeColor="background1" w:themeShade="80"/>
        </w:rPr>
      </w:pPr>
      <w:r w:rsidRPr="00AB5F27">
        <w:rPr>
          <w:color w:val="808080" w:themeColor="background1" w:themeShade="80"/>
        </w:rP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A18CD" w:rsidRDefault="00AA18CD" w:rsidP="00AA18CD">
      <w:pPr>
        <w:pStyle w:val="Doc-text2"/>
      </w:pPr>
      <w:r>
        <w:t>-</w:t>
      </w:r>
      <w:r>
        <w:tab/>
        <w:t>QC is not sure we need to restrict to 2</w:t>
      </w:r>
    </w:p>
    <w:p w:rsidR="00AA18CD" w:rsidRDefault="00AA18CD" w:rsidP="00AA18CD">
      <w:pPr>
        <w:pStyle w:val="Doc-text2"/>
      </w:pPr>
      <w:r>
        <w:t>-</w:t>
      </w:r>
      <w:r>
        <w:tab/>
        <w:t>ZTE thinks we could have some configurable value but we should have a limited maximum value</w:t>
      </w:r>
    </w:p>
    <w:p w:rsidR="00AA18CD" w:rsidRDefault="00AA18CD" w:rsidP="00AA18CD">
      <w:pPr>
        <w:pStyle w:val="Doc-text2"/>
      </w:pPr>
      <w:r>
        <w:t>-</w:t>
      </w:r>
      <w:r>
        <w:tab/>
        <w:t xml:space="preserve">IDC wonders in the number is related </w:t>
      </w:r>
      <w:r w:rsidR="00B657B5">
        <w:t>t</w:t>
      </w:r>
      <w:r>
        <w:t>o the CE level</w:t>
      </w:r>
      <w:r w:rsidR="00B657B5">
        <w:t>. ZTE thinks it should be general. ESA thinks it should be per CE-level. Vivo thinks the level of UEs can be different in different levels so it makes sense to have this per CE-level to control the load</w:t>
      </w:r>
    </w:p>
    <w:p w:rsidR="00AA18CD" w:rsidRDefault="00AA18CD" w:rsidP="00AA18CD">
      <w:pPr>
        <w:pStyle w:val="Agreement"/>
      </w:pPr>
      <w:r>
        <w:t>The number of replicas for DSA will be configured by the NW</w:t>
      </w:r>
      <w:r w:rsidR="00B657B5">
        <w:t>: 1 (SA), 2, 3, 4. The configuration of the number of replicas is CE-level specific</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B657B5" w:rsidRDefault="00B657B5" w:rsidP="00B657B5">
      <w:pPr>
        <w:pStyle w:val="Doc-text2"/>
      </w:pPr>
      <w:r>
        <w:t>-</w:t>
      </w:r>
      <w:r>
        <w:tab/>
        <w:t>Xiaomi thinks something like this is needed</w:t>
      </w:r>
    </w:p>
    <w:p w:rsidR="00410A85" w:rsidRDefault="00410A85" w:rsidP="00B657B5">
      <w:pPr>
        <w:pStyle w:val="Doc-text2"/>
      </w:pPr>
      <w:r>
        <w:t>-</w:t>
      </w:r>
      <w:r>
        <w:tab/>
        <w:t>CATT and HW are not convinced this is needed</w:t>
      </w:r>
    </w:p>
    <w:p w:rsidR="00410A85" w:rsidRDefault="00410A85" w:rsidP="00B657B5">
      <w:pPr>
        <w:pStyle w:val="Doc-text2"/>
      </w:pPr>
      <w:r>
        <w:t>-</w:t>
      </w:r>
      <w:r>
        <w:tab/>
        <w:t>ESA agrees we need a time window. QC agrees</w:t>
      </w:r>
    </w:p>
    <w:p w:rsidR="00410A85" w:rsidRPr="00410A85" w:rsidRDefault="00410A85" w:rsidP="00410A85">
      <w:pPr>
        <w:pStyle w:val="Agreement"/>
      </w:pPr>
      <w:r>
        <w:t xml:space="preserve">There will be a configurable </w:t>
      </w:r>
      <w:r w:rsidRPr="00410A85">
        <w:t>time window for DSA CB-Msg3 occasion selection</w:t>
      </w:r>
      <w:r>
        <w:t>. FFS on the details (e.g. when the time window starts)</w:t>
      </w:r>
    </w:p>
    <w:p w:rsidR="00A7069F" w:rsidRPr="00AB5F27" w:rsidRDefault="00A7069F" w:rsidP="00A7069F">
      <w:pPr>
        <w:pStyle w:val="Comments"/>
        <w:rPr>
          <w:color w:val="808080" w:themeColor="background1" w:themeShade="80"/>
        </w:rPr>
      </w:pPr>
      <w:r w:rsidRPr="00AB5F27">
        <w:rPr>
          <w:color w:val="808080" w:themeColor="background1" w:themeShade="80"/>
        </w:rPr>
        <w:t>Proposal 12: MAC considers each replica transmission as a new transmission.</w:t>
      </w:r>
    </w:p>
    <w:p w:rsidR="00A7069F" w:rsidRPr="00AB5F27" w:rsidRDefault="00A7069F" w:rsidP="00A7069F">
      <w:pPr>
        <w:pStyle w:val="Comments"/>
        <w:rPr>
          <w:color w:val="808080" w:themeColor="background1" w:themeShade="80"/>
        </w:rPr>
      </w:pPr>
      <w:r w:rsidRPr="00AB5F27">
        <w:rPr>
          <w:color w:val="808080" w:themeColor="background1" w:themeShade="80"/>
        </w:rPr>
        <w:t>Proposal 13: HARQ entity obtains the MAC PDU from the HARQ process buffer for the secondary replica.</w:t>
      </w:r>
    </w:p>
    <w:p w:rsidR="00A7069F" w:rsidRPr="00AB5F27" w:rsidRDefault="00A7069F" w:rsidP="00A7069F">
      <w:pPr>
        <w:pStyle w:val="Comments"/>
        <w:rPr>
          <w:color w:val="808080" w:themeColor="background1" w:themeShade="80"/>
        </w:rPr>
      </w:pPr>
      <w:r w:rsidRPr="00AB5F27">
        <w:rPr>
          <w:color w:val="808080" w:themeColor="background1" w:themeShade="80"/>
        </w:rP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C65349" w:rsidRDefault="00C65349" w:rsidP="00C65349">
      <w:pPr>
        <w:pStyle w:val="Agreement"/>
      </w:pPr>
      <w:r>
        <w:t>For SA case (single replica), after the end of all repetition of CB-Msg3 PUSCH transmission, UE starts a window for response reception taking UE-eNB RTT into account. FFS if we need to consider additional delay e.g. for the processing time</w:t>
      </w:r>
    </w:p>
    <w:p w:rsidR="00A7069F" w:rsidRDefault="00A7069F" w:rsidP="00A7069F">
      <w:pPr>
        <w:pStyle w:val="Comments"/>
      </w:pPr>
      <w:r>
        <w:t xml:space="preserve">Proposal 16: For DSA case, only one PDCCH monitoring window is started for response reception. </w:t>
      </w:r>
    </w:p>
    <w:p w:rsidR="00C65349" w:rsidRDefault="00C65349" w:rsidP="00C65349">
      <w:pPr>
        <w:pStyle w:val="Doc-text2"/>
      </w:pPr>
      <w:r>
        <w:t>-</w:t>
      </w:r>
      <w:r>
        <w:tab/>
        <w:t>IDC wonders if this one or multiple windows per each replica</w:t>
      </w:r>
    </w:p>
    <w:p w:rsidR="00C65349" w:rsidRDefault="00C65349" w:rsidP="00C65349">
      <w:pPr>
        <w:pStyle w:val="Doc-text2"/>
      </w:pPr>
      <w:r>
        <w:t>-</w:t>
      </w:r>
      <w:r>
        <w:tab/>
        <w:t>Apple thinks the UE might still need to monitor multiple RNTI. Samsung agrees</w:t>
      </w:r>
    </w:p>
    <w:p w:rsidR="00BD6369" w:rsidRDefault="00BD6369" w:rsidP="00C65349">
      <w:pPr>
        <w:pStyle w:val="Doc-text2"/>
      </w:pPr>
      <w:r>
        <w:t>-</w:t>
      </w:r>
      <w:r>
        <w:tab/>
        <w:t>ESA thinks we should avoid that the UE waits for additional responses if it receives a response for one replica</w:t>
      </w:r>
    </w:p>
    <w:p w:rsidR="00C65349" w:rsidRDefault="00C65349" w:rsidP="00C65349">
      <w:pPr>
        <w:pStyle w:val="Doc-text2"/>
      </w:pPr>
      <w:r>
        <w:t>-</w:t>
      </w:r>
      <w:r>
        <w:tab/>
        <w:t xml:space="preserve">Ericsson thinks the UE could </w:t>
      </w:r>
      <w:r w:rsidR="00BD6369">
        <w:t>have multiple windows</w:t>
      </w:r>
    </w:p>
    <w:p w:rsidR="00BD6369" w:rsidRDefault="00BD6369" w:rsidP="00C65349">
      <w:pPr>
        <w:pStyle w:val="Doc-text2"/>
      </w:pPr>
      <w:r>
        <w:t>-</w:t>
      </w:r>
      <w:r>
        <w:tab/>
        <w:t>MTK thinks we should discuss msg4 before agreeing on this</w:t>
      </w:r>
    </w:p>
    <w:p w:rsidR="00A7069F" w:rsidRDefault="00C65349" w:rsidP="00C65349">
      <w:pPr>
        <w:pStyle w:val="Agreement"/>
      </w:pPr>
      <w:r w:rsidRPr="00C65349">
        <w:t xml:space="preserve">For DSA case, </w:t>
      </w:r>
      <w:r w:rsidR="00BD6369">
        <w:t>FFS if we only have one</w:t>
      </w:r>
      <w:r w:rsidRPr="00C65349">
        <w:t xml:space="preserve"> </w:t>
      </w:r>
      <w:r w:rsidR="00BD6369">
        <w:t xml:space="preserve">or multiple </w:t>
      </w:r>
      <w:r w:rsidRPr="00C65349">
        <w:t>PDCCH monitoring window</w:t>
      </w:r>
      <w:r w:rsidR="00BD6369">
        <w:t>(s) (i.e. one window per each replica)</w:t>
      </w:r>
      <w:r w:rsidRPr="00C65349">
        <w:t xml:space="preserve"> for response reception</w:t>
      </w:r>
      <w:r w:rsidR="00BD6369">
        <w:t xml:space="preserve">. FFS when the window(s) is/are started (or restarted) and stopped. FFS on the window length. </w:t>
      </w:r>
      <w:r>
        <w:t>FFS if the UE needs to monitor only one RNTI or multiple RNTIs)</w:t>
      </w:r>
    </w:p>
    <w:p w:rsidR="002C4D37" w:rsidRDefault="002C4D37" w:rsidP="002C4D37">
      <w:pPr>
        <w:pStyle w:val="Agreement"/>
      </w:pPr>
      <w:r w:rsidRPr="002C4D37">
        <w:t xml:space="preserve">The UE </w:t>
      </w:r>
      <w:r>
        <w:t>stops the PDCCH monitoring window(s) once it receives a CB-msg4</w:t>
      </w:r>
      <w:r w:rsidRPr="002C4D37">
        <w:t xml:space="preserve"> containing a matching Contention Resolution Id</w:t>
      </w:r>
      <w:r>
        <w:t>entity (FFS if there is no RRC message together with the CB-msg4)</w:t>
      </w:r>
    </w:p>
    <w:p w:rsidR="002C4D37" w:rsidRDefault="00B44EF4" w:rsidP="002C4D37">
      <w:pPr>
        <w:pStyle w:val="Agreement"/>
      </w:pPr>
      <w:r>
        <w:lastRenderedPageBreak/>
        <w:t xml:space="preserve">Assuming that there will be scenarios where it’s possible to receive a CB-msg4 before the UE transmits some replicas, a UE </w:t>
      </w:r>
      <w:r w:rsidR="002C4D37" w:rsidRPr="002C4D37">
        <w:t>stop</w:t>
      </w:r>
      <w:r>
        <w:t>s</w:t>
      </w:r>
      <w:r w:rsidR="002C4D37" w:rsidRPr="002C4D37">
        <w:t xml:space="preserve"> transmitting the remaining repli</w:t>
      </w:r>
      <w:r w:rsidR="002C4D37">
        <w:t>cas if it has received a CB-msg4</w:t>
      </w:r>
      <w:r w:rsidR="002C4D37" w:rsidRPr="002C4D37">
        <w:t xml:space="preserve"> containing a matching</w:t>
      </w:r>
      <w:r w:rsidR="002C4D37">
        <w:t xml:space="preserve"> Contention Resolution Identity (FFS if there is no RRC message together with the CB-msg4)</w:t>
      </w:r>
    </w:p>
    <w:p w:rsidR="002C4D37" w:rsidRPr="002C4D37" w:rsidRDefault="002C4D37" w:rsidP="0069726F">
      <w:pPr>
        <w:pStyle w:val="Doc-text2"/>
        <w:ind w:left="0" w:firstLine="0"/>
      </w:pPr>
    </w:p>
    <w:p w:rsidR="00A7069F" w:rsidRPr="006B560F" w:rsidRDefault="00A7069F" w:rsidP="00A7069F">
      <w:pPr>
        <w:pStyle w:val="Comments"/>
        <w:rPr>
          <w:color w:val="808080" w:themeColor="background1" w:themeShade="80"/>
        </w:rPr>
      </w:pPr>
      <w:r w:rsidRPr="006B560F">
        <w:rPr>
          <w:color w:val="808080" w:themeColor="background1" w:themeShade="80"/>
        </w:rPr>
        <w:t>Response reception:</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17: Support re-attempt after backoff time (like PRACH) for CB-Msg3.  </w:t>
      </w:r>
    </w:p>
    <w:p w:rsidR="00A7069F" w:rsidRDefault="00A7069F" w:rsidP="00A7069F">
      <w:pPr>
        <w:pStyle w:val="Doc-text2"/>
      </w:pPr>
    </w:p>
    <w:p w:rsidR="0069726F" w:rsidRDefault="0069726F" w:rsidP="0069726F">
      <w:pPr>
        <w:pStyle w:val="Doc-title"/>
      </w:pPr>
      <w:hyperlink r:id="rId182" w:tooltip="C:Data3GPPExtractsR2-2410882 - UL capacity enhancements for IoT NTN.docx" w:history="1">
        <w:r w:rsidRPr="009844B1">
          <w:rPr>
            <w:rStyle w:val="Hyperlink"/>
          </w:rPr>
          <w:t>R2-241</w:t>
        </w:r>
        <w:r w:rsidRPr="009844B1">
          <w:rPr>
            <w:rStyle w:val="Hyperlink"/>
          </w:rPr>
          <w:t>0</w:t>
        </w:r>
        <w:r w:rsidRPr="009844B1">
          <w:rPr>
            <w:rStyle w:val="Hyperlink"/>
          </w:rPr>
          <w:t>882</w:t>
        </w:r>
      </w:hyperlink>
      <w:r>
        <w:tab/>
        <w:t>UL capacity enhancements for IoT NTN</w:t>
      </w:r>
      <w:r>
        <w:tab/>
        <w:t>Ericsson</w:t>
      </w:r>
      <w:r>
        <w:tab/>
        <w:t>discussion</w:t>
      </w:r>
      <w:r>
        <w:tab/>
        <w:t>Rel-19</w:t>
      </w:r>
      <w:r>
        <w:tab/>
        <w:t>IoT_NTN_Ph3-Core</w:t>
      </w:r>
      <w:r>
        <w:tab/>
        <w:t>Late</w:t>
      </w:r>
    </w:p>
    <w:p w:rsidR="0069726F" w:rsidRDefault="0069726F" w:rsidP="0069726F">
      <w:pPr>
        <w:pStyle w:val="Comments"/>
      </w:pPr>
      <w:r>
        <w:t>Proposal 10</w:t>
      </w:r>
      <w:r>
        <w:tab/>
        <w:t>The UE may skip monitoring CB-msgB (Msg4) once it receives a CB-msgB containing a matching Contention Resolution Identity.</w:t>
      </w:r>
    </w:p>
    <w:p w:rsidR="0069726F" w:rsidRDefault="0069726F" w:rsidP="0069726F">
      <w:pPr>
        <w:pStyle w:val="Comments"/>
      </w:pPr>
      <w:r>
        <w:t>Proposal 11</w:t>
      </w:r>
      <w:r>
        <w:tab/>
        <w:t>A UE may stop transmitting the remaining replicas if it has received a CB-msgB (msg4) containing a matching Contention Resolution Identity.</w:t>
      </w:r>
    </w:p>
    <w:p w:rsidR="0069726F" w:rsidRDefault="0069726F" w:rsidP="00A7069F">
      <w:pPr>
        <w:pStyle w:val="Doc-text2"/>
      </w:pPr>
    </w:p>
    <w:p w:rsidR="00A7069F" w:rsidRDefault="00A7069F" w:rsidP="00A7069F">
      <w:pPr>
        <w:pStyle w:val="Doc-title"/>
      </w:pPr>
      <w:hyperlink r:id="rId183"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C35AE1">
      <w:pPr>
        <w:pStyle w:val="Comments"/>
        <w:numPr>
          <w:ilvl w:val="0"/>
          <w:numId w:val="10"/>
        </w:numPr>
      </w:pPr>
      <w:r>
        <w:t>Time domain resources for (N)PUSCH occasions: periodicity and start time (e.g., start subframe, start SFN)</w:t>
      </w:r>
    </w:p>
    <w:p w:rsidR="00A7069F" w:rsidRDefault="00A7069F" w:rsidP="00C35AE1">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C35AE1">
      <w:pPr>
        <w:pStyle w:val="Comments"/>
        <w:numPr>
          <w:ilvl w:val="0"/>
          <w:numId w:val="10"/>
        </w:numPr>
      </w:pPr>
      <w:r>
        <w:t>OCC resources</w:t>
      </w:r>
    </w:p>
    <w:p w:rsidR="00A7069F" w:rsidRDefault="00A7069F" w:rsidP="00C35AE1">
      <w:pPr>
        <w:pStyle w:val="Comments"/>
        <w:numPr>
          <w:ilvl w:val="0"/>
          <w:numId w:val="10"/>
        </w:numPr>
      </w:pPr>
      <w:r>
        <w:t>repetition number</w:t>
      </w:r>
    </w:p>
    <w:p w:rsidR="00A7069F" w:rsidRDefault="00A7069F" w:rsidP="00C35AE1">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Pr="006B560F" w:rsidRDefault="00A7069F" w:rsidP="00A7069F">
      <w:pPr>
        <w:pStyle w:val="Comments"/>
        <w:rPr>
          <w:color w:val="808080" w:themeColor="background1" w:themeShade="80"/>
        </w:rPr>
      </w:pPr>
      <w:r w:rsidRPr="006B560F">
        <w:rPr>
          <w:color w:val="808080" w:themeColor="background1" w:themeShade="80"/>
        </w:rPr>
        <w:t>Proposal 2a: For CB-msg3 EDT procedure, a contention resolution window needs to be introduced, which starts at the subframe of Msg3 transmission plus 4 subframes plus UE-eNB RTT.</w:t>
      </w:r>
    </w:p>
    <w:p w:rsidR="00A7069F" w:rsidRPr="00FC3118" w:rsidRDefault="00A7069F" w:rsidP="00A7069F">
      <w:pPr>
        <w:pStyle w:val="Comments"/>
        <w:rPr>
          <w:color w:val="808080" w:themeColor="background1" w:themeShade="80"/>
        </w:rPr>
      </w:pPr>
      <w:r w:rsidRPr="00FC3118">
        <w:rPr>
          <w:color w:val="808080" w:themeColor="background1" w:themeShade="80"/>
        </w:rP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C35AE1">
      <w:pPr>
        <w:pStyle w:val="Comments"/>
        <w:numPr>
          <w:ilvl w:val="0"/>
          <w:numId w:val="10"/>
        </w:numPr>
      </w:pPr>
      <w:r>
        <w:t>Time domain resource: SFN index, no need of subframe index</w:t>
      </w:r>
    </w:p>
    <w:p w:rsidR="00A7069F" w:rsidRDefault="00A7069F" w:rsidP="00C35AE1">
      <w:pPr>
        <w:pStyle w:val="Comments"/>
        <w:numPr>
          <w:ilvl w:val="0"/>
          <w:numId w:val="10"/>
        </w:numPr>
      </w:pPr>
      <w:r>
        <w:t>Frequency domain resource: PRB index for eMTC; subcarrier set index and carrier index for NB-IoT</w:t>
      </w:r>
    </w:p>
    <w:p w:rsidR="00A7069F" w:rsidRDefault="00A7069F" w:rsidP="00C35AE1">
      <w:pPr>
        <w:pStyle w:val="Comments"/>
        <w:numPr>
          <w:ilvl w:val="0"/>
          <w:numId w:val="10"/>
        </w:numPr>
      </w:pPr>
      <w:r>
        <w:t>Code domain resource: OCC index</w:t>
      </w:r>
    </w:p>
    <w:p w:rsidR="00A7069F" w:rsidRPr="006B560F" w:rsidRDefault="00A7069F" w:rsidP="00A7069F">
      <w:pPr>
        <w:pStyle w:val="Comments"/>
        <w:rPr>
          <w:color w:val="808080" w:themeColor="background1" w:themeShade="80"/>
        </w:rPr>
      </w:pPr>
      <w:r w:rsidRPr="006B560F">
        <w:rPr>
          <w:color w:val="808080" w:themeColor="background1" w:themeShade="80"/>
        </w:rP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Pr="006B560F" w:rsidRDefault="00A7069F" w:rsidP="00A7069F">
      <w:pPr>
        <w:pStyle w:val="Comments"/>
        <w:rPr>
          <w:color w:val="808080" w:themeColor="background1" w:themeShade="80"/>
        </w:rPr>
      </w:pPr>
      <w:r w:rsidRPr="006B560F">
        <w:rPr>
          <w:color w:val="808080" w:themeColor="background1" w:themeShade="80"/>
        </w:rPr>
        <w:t>Proposal 5a: RAN2 is suggested to support backoff scheme for CB-msg3 EDT (e.g., when CB-msg3 EDT fails, after a backoff time, UE can choose an occasion to perform another Msg3 transmission), FFS details.</w:t>
      </w:r>
    </w:p>
    <w:p w:rsidR="00A7069F" w:rsidRPr="006B560F" w:rsidRDefault="00A7069F" w:rsidP="00A7069F">
      <w:pPr>
        <w:pStyle w:val="Comments"/>
        <w:rPr>
          <w:color w:val="808080" w:themeColor="background1" w:themeShade="80"/>
        </w:rPr>
      </w:pPr>
      <w:r w:rsidRPr="006B560F">
        <w:rPr>
          <w:color w:val="808080" w:themeColor="background1" w:themeShade="80"/>
        </w:rP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A7069F" w:rsidRPr="00FC3118" w:rsidRDefault="00A7069F" w:rsidP="00A7069F">
      <w:pPr>
        <w:pStyle w:val="Comments"/>
        <w:rPr>
          <w:color w:val="808080" w:themeColor="background1" w:themeShade="80"/>
        </w:rPr>
      </w:pPr>
      <w:r w:rsidRPr="00FC3118">
        <w:rPr>
          <w:color w:val="808080" w:themeColor="background1" w:themeShade="80"/>
        </w:rPr>
        <w:t>Proposal 7b: For DSA, UE needs to start monitoring the possible Msg4 after sending the first replica.</w:t>
      </w:r>
    </w:p>
    <w:p w:rsidR="00A7069F" w:rsidRPr="00FC3118" w:rsidRDefault="00A7069F" w:rsidP="00A7069F">
      <w:pPr>
        <w:pStyle w:val="Comments"/>
      </w:pPr>
      <w:r w:rsidRPr="00FC3118">
        <w:t>Proposal 8a: For DSA, if eNB receives remaining replica, whether or not to respond it can be left to eNB’s implementation. It’s expected for network not to respond Msg4 for duplicated replicas.</w:t>
      </w:r>
    </w:p>
    <w:p w:rsidR="00A7069F" w:rsidRPr="00FC3118" w:rsidRDefault="00A7069F" w:rsidP="00A7069F">
      <w:pPr>
        <w:pStyle w:val="Comments"/>
        <w:rPr>
          <w:color w:val="808080" w:themeColor="background1" w:themeShade="80"/>
        </w:rPr>
      </w:pPr>
      <w:r w:rsidRPr="00FC3118">
        <w:rPr>
          <w:color w:val="808080" w:themeColor="background1" w:themeShade="80"/>
        </w:rPr>
        <w:t>Proposal 8b: The knowledge of replica s</w:t>
      </w:r>
      <w:bookmarkStart w:id="9" w:name="_GoBack"/>
      <w:bookmarkEnd w:id="9"/>
      <w:r w:rsidRPr="00FC3118">
        <w:rPr>
          <w:color w:val="808080" w:themeColor="background1" w:themeShade="80"/>
        </w:rPr>
        <w:t xml:space="preserve">election window could give assistance to the eNB to determine whether a replica is duplicated replica, so it’s suggested that the replica selection window can be configured by eNB. </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9a: The DSA could be enabled/disabled by eNB per CE level. </w:t>
      </w:r>
    </w:p>
    <w:p w:rsidR="00A7069F" w:rsidRPr="00FC3118" w:rsidRDefault="00A7069F" w:rsidP="00A7069F">
      <w:pPr>
        <w:pStyle w:val="Comments"/>
        <w:rPr>
          <w:color w:val="808080" w:themeColor="background1" w:themeShade="80"/>
        </w:rPr>
      </w:pPr>
      <w:r w:rsidRPr="00FC3118">
        <w:rPr>
          <w:color w:val="808080" w:themeColor="background1" w:themeShade="80"/>
        </w:rPr>
        <w:t>Proposal 9b: For DSA, the number of replicas (e.g., 2 by default) can be configured by eNB.</w:t>
      </w:r>
    </w:p>
    <w:p w:rsidR="00A7069F" w:rsidRPr="00FC3118" w:rsidRDefault="00A7069F" w:rsidP="00A7069F">
      <w:pPr>
        <w:pStyle w:val="Comments"/>
        <w:rPr>
          <w:color w:val="808080" w:themeColor="background1" w:themeShade="80"/>
        </w:rPr>
      </w:pPr>
      <w:r w:rsidRPr="00FC3118">
        <w:rPr>
          <w:color w:val="808080" w:themeColor="background1" w:themeShade="80"/>
        </w:rPr>
        <w:lastRenderedPageBreak/>
        <w:t>Proposal 9c: In DSA, RAN2 is suggested to discuss the following alternatives for applying the replica selection window:</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Alt1: a sliding replica selection window, its start time is determined by the first selected transmission occasion.</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184"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Pr="006B560F" w:rsidRDefault="00A7069F" w:rsidP="00A7069F">
      <w:pPr>
        <w:pStyle w:val="Comments"/>
        <w:rPr>
          <w:color w:val="808080" w:themeColor="background1" w:themeShade="80"/>
        </w:rPr>
      </w:pPr>
      <w:r w:rsidRPr="006B560F">
        <w:rPr>
          <w:color w:val="808080" w:themeColor="background1" w:themeShade="80"/>
        </w:rPr>
        <w:t>Msg3 transmission:</w:t>
      </w:r>
    </w:p>
    <w:p w:rsidR="00A7069F" w:rsidRPr="006B560F" w:rsidRDefault="00A7069F" w:rsidP="00A7069F">
      <w:pPr>
        <w:pStyle w:val="Comments"/>
        <w:rPr>
          <w:color w:val="808080" w:themeColor="background1" w:themeShade="80"/>
        </w:rPr>
      </w:pPr>
      <w:r w:rsidRPr="006B560F">
        <w:rPr>
          <w:color w:val="808080" w:themeColor="background1" w:themeShade="80"/>
        </w:rPr>
        <w:t>Proposal 1: RAN2 to discuss whether to exclude UE specific CB-msg3 EDT PUSCH resource by RRCConnectionRelease message.</w:t>
      </w:r>
    </w:p>
    <w:p w:rsidR="00A7069F" w:rsidRPr="006B560F" w:rsidRDefault="00A7069F" w:rsidP="00A7069F">
      <w:pPr>
        <w:pStyle w:val="Comments"/>
        <w:rPr>
          <w:color w:val="808080" w:themeColor="background1" w:themeShade="80"/>
        </w:rPr>
      </w:pPr>
      <w:r w:rsidRPr="006B560F">
        <w:rPr>
          <w:color w:val="808080" w:themeColor="background1" w:themeShade="80"/>
        </w:rPr>
        <w:t>Proposal 2: Support fallback mechanism when EDT PUSCH transmission on contention based Msg3 fails. UE can fallback to RACH based EDT procedure upon:</w:t>
      </w:r>
    </w:p>
    <w:p w:rsidR="00A7069F" w:rsidRPr="006B560F" w:rsidRDefault="00A7069F" w:rsidP="00A7069F">
      <w:pPr>
        <w:pStyle w:val="Comments"/>
        <w:rPr>
          <w:color w:val="808080" w:themeColor="background1" w:themeShade="80"/>
        </w:rPr>
      </w:pPr>
      <w:r w:rsidRPr="006B560F">
        <w:rPr>
          <w:color w:val="808080" w:themeColor="background1" w:themeShade="80"/>
        </w:rPr>
        <w:t>- Reaching to a number of failed CB-Msg3 transmission attempts</w:t>
      </w:r>
    </w:p>
    <w:p w:rsidR="00A7069F" w:rsidRPr="006B560F" w:rsidRDefault="00A7069F" w:rsidP="00A7069F">
      <w:pPr>
        <w:pStyle w:val="Comments"/>
        <w:rPr>
          <w:color w:val="808080" w:themeColor="background1" w:themeShade="80"/>
        </w:rPr>
      </w:pPr>
      <w:r w:rsidRPr="006B560F">
        <w:rPr>
          <w:color w:val="808080" w:themeColor="background1" w:themeShade="80"/>
        </w:rP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Pr="006B560F" w:rsidRDefault="00A7069F" w:rsidP="00A7069F">
      <w:pPr>
        <w:pStyle w:val="Comments"/>
        <w:rPr>
          <w:color w:val="808080" w:themeColor="background1" w:themeShade="80"/>
        </w:rPr>
      </w:pPr>
      <w:r w:rsidRPr="006B560F">
        <w:rPr>
          <w:color w:val="808080" w:themeColor="background1" w:themeShade="80"/>
        </w:rPr>
        <w:t>DSA:</w:t>
      </w:r>
    </w:p>
    <w:p w:rsidR="00A7069F" w:rsidRPr="006B560F" w:rsidRDefault="00A7069F" w:rsidP="00A7069F">
      <w:pPr>
        <w:pStyle w:val="Comments"/>
        <w:rPr>
          <w:color w:val="808080" w:themeColor="background1" w:themeShade="80"/>
        </w:rPr>
      </w:pPr>
      <w:r w:rsidRPr="006B560F">
        <w:rPr>
          <w:color w:val="808080" w:themeColor="background1" w:themeShade="80"/>
        </w:rPr>
        <w:t>Proposal 8: In DSA scheme, UE randomly selects multiple resources based on the configured replica number within the resource pool.</w:t>
      </w:r>
    </w:p>
    <w:p w:rsidR="00A7069F" w:rsidRPr="006B560F" w:rsidRDefault="00A7069F" w:rsidP="00A7069F">
      <w:pPr>
        <w:pStyle w:val="Comments"/>
        <w:rPr>
          <w:color w:val="808080" w:themeColor="background1" w:themeShade="80"/>
        </w:rPr>
      </w:pPr>
      <w:r w:rsidRPr="006B560F">
        <w:rPr>
          <w:color w:val="808080" w:themeColor="background1" w:themeShade="80"/>
        </w:rPr>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185"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t>SA</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Observation 1: There is no RAN4 requirement for configuring RSRP-based validation parameter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 The RSRP-based validation parameter is not needed for CB-msg3 EDT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2: For 15kHz SCS NB-IoT and eMTC CE mode B, at least TA validation parameters need to be acquired via RRC dedicated signalling. </w:t>
      </w:r>
    </w:p>
    <w:p w:rsidR="00A7069F" w:rsidRPr="006B560F" w:rsidRDefault="00A7069F" w:rsidP="00A7069F">
      <w:pPr>
        <w:pStyle w:val="Comments"/>
        <w:rPr>
          <w:color w:val="808080" w:themeColor="background1" w:themeShade="80"/>
        </w:rPr>
      </w:pPr>
      <w:r w:rsidRPr="006B560F">
        <w:rPr>
          <w:color w:val="808080" w:themeColor="background1" w:themeShade="80"/>
        </w:rPr>
        <w:t>Proposal 3: A MAC CE including UE ID information is used for contention resolution for CB-msg3 EDT. FFS on the detailed design of the MAC CE.</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4: The backoff parameters are provided to UE via system information and UE randomly selects a backoff time based on the backoff parameters before another attempt. </w:t>
      </w:r>
    </w:p>
    <w:p w:rsidR="00A7069F" w:rsidRPr="006B560F" w:rsidRDefault="00A7069F" w:rsidP="00A7069F">
      <w:pPr>
        <w:pStyle w:val="Comments"/>
        <w:rPr>
          <w:color w:val="808080" w:themeColor="background1" w:themeShade="80"/>
        </w:rPr>
      </w:pPr>
      <w:r w:rsidRPr="006B560F">
        <w:rPr>
          <w:color w:val="808080" w:themeColor="background1" w:themeShade="80"/>
        </w:rPr>
        <w:t>Proposal 5: After a number of failed CB-msg3 EDT attempts, the UE falls back to 4-step random access EDT.</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6: RNTI used for Msg4 in CB-MSG3 EDT can take the formula for RA-RNTI calculation as baseline. FFS on the exact parameters. </w:t>
      </w:r>
    </w:p>
    <w:p w:rsidR="00A7069F" w:rsidRPr="006B560F" w:rsidRDefault="00A7069F" w:rsidP="00A7069F">
      <w:pPr>
        <w:pStyle w:val="Comments"/>
        <w:rPr>
          <w:color w:val="808080" w:themeColor="background1" w:themeShade="80"/>
        </w:rPr>
      </w:pPr>
      <w:r w:rsidRPr="006B560F">
        <w:rPr>
          <w:color w:val="808080" w:themeColor="background1" w:themeShade="80"/>
        </w:rP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lastRenderedPageBreak/>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Pr="006B560F" w:rsidRDefault="00A7069F" w:rsidP="00A7069F">
      <w:pPr>
        <w:pStyle w:val="Comments"/>
        <w:rPr>
          <w:color w:val="808080" w:themeColor="background1" w:themeShade="80"/>
        </w:rPr>
      </w:pPr>
      <w:r w:rsidRPr="006B560F">
        <w:rPr>
          <w:color w:val="808080" w:themeColor="background1" w:themeShade="80"/>
        </w:rP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186"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Pr="005E0CB1" w:rsidRDefault="00A7069F" w:rsidP="00A7069F">
      <w:pPr>
        <w:pStyle w:val="Comments"/>
        <w:rPr>
          <w:color w:val="808080" w:themeColor="background1" w:themeShade="80"/>
        </w:rPr>
      </w:pPr>
      <w:r w:rsidRPr="005E0CB1">
        <w:rPr>
          <w:color w:val="808080" w:themeColor="background1" w:themeShade="80"/>
        </w:rPr>
        <w:t>Proposal 8</w:t>
      </w:r>
      <w:r w:rsidRPr="005E0CB1">
        <w:rPr>
          <w:color w:val="808080" w:themeColor="background1" w:themeShade="80"/>
        </w:rPr>
        <w:tab/>
        <w:t>For Msg4, existing contention resolution procedure can be used, i.e., contention resolution timer and contention resolution MAC CE.</w:t>
      </w:r>
    </w:p>
    <w:p w:rsidR="00A7069F" w:rsidRPr="005E0CB1" w:rsidRDefault="00A7069F" w:rsidP="00A7069F">
      <w:pPr>
        <w:pStyle w:val="Comments"/>
        <w:rPr>
          <w:color w:val="808080" w:themeColor="background1" w:themeShade="80"/>
        </w:rPr>
      </w:pPr>
      <w:r w:rsidRPr="005E0CB1">
        <w:rPr>
          <w:color w:val="808080" w:themeColor="background1" w:themeShade="80"/>
        </w:rPr>
        <w:t>Proposal 9</w:t>
      </w:r>
      <w:r w:rsidRPr="005E0CB1">
        <w:rPr>
          <w:color w:val="808080" w:themeColor="background1" w:themeShade="80"/>
        </w:rPr>
        <w:tab/>
        <w:t>The contention resolution timer is started or restarted after the last repetition of the transmission of a msg3 transmission plus UE-eNB RTT.</w:t>
      </w:r>
    </w:p>
    <w:p w:rsidR="00A7069F" w:rsidRPr="005E0CB1" w:rsidRDefault="00A7069F" w:rsidP="00A7069F">
      <w:pPr>
        <w:pStyle w:val="Comments"/>
        <w:rPr>
          <w:color w:val="808080" w:themeColor="background1" w:themeShade="80"/>
        </w:rPr>
      </w:pPr>
      <w:r w:rsidRPr="005E0CB1">
        <w:rPr>
          <w:color w:val="808080" w:themeColor="background1" w:themeShade="80"/>
        </w:rPr>
        <w:t>Proposal 10</w:t>
      </w:r>
      <w:r w:rsidRPr="005E0CB1">
        <w:rPr>
          <w:color w:val="808080" w:themeColor="background1" w:themeShade="80"/>
        </w:rPr>
        <w:tab/>
        <w:t>Based on the configuration of DSA resource UE knows the network’s capability. Based on the use of the DSA resource, network knows the UE’s capability to support DSA.</w:t>
      </w:r>
    </w:p>
    <w:p w:rsidR="00A7069F" w:rsidRPr="005E0CB1" w:rsidRDefault="00A7069F" w:rsidP="00A7069F">
      <w:pPr>
        <w:pStyle w:val="Comments"/>
        <w:rPr>
          <w:color w:val="808080" w:themeColor="background1" w:themeShade="80"/>
        </w:rPr>
      </w:pPr>
      <w:r w:rsidRPr="005E0CB1">
        <w:rPr>
          <w:color w:val="808080" w:themeColor="background1" w:themeShade="80"/>
        </w:rPr>
        <w:t>Proposal 11</w:t>
      </w:r>
      <w:r w:rsidRPr="005E0CB1">
        <w:rPr>
          <w:color w:val="808080" w:themeColor="background1" w:themeShade="80"/>
        </w:rPr>
        <w:tab/>
        <w:t>Allow the CB-Msg3 establishment cause to be mo-Data or mo-Signalling or mo-ExceptionData or delayTolerantAccess or mo-VoiceCall.</w:t>
      </w:r>
    </w:p>
    <w:p w:rsidR="00A7069F" w:rsidRPr="005E0CB1" w:rsidRDefault="00A7069F" w:rsidP="00A7069F">
      <w:pPr>
        <w:pStyle w:val="Comments"/>
        <w:rPr>
          <w:color w:val="808080" w:themeColor="background1" w:themeShade="80"/>
        </w:rPr>
      </w:pPr>
      <w:r w:rsidRPr="005E0CB1">
        <w:rPr>
          <w:color w:val="808080" w:themeColor="background1" w:themeShade="80"/>
        </w:rPr>
        <w:t>Proposal 12</w:t>
      </w:r>
      <w:r w:rsidRPr="005E0CB1">
        <w:rPr>
          <w:color w:val="808080" w:themeColor="background1" w:themeShade="80"/>
        </w:rP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Pr="005E0CB1" w:rsidRDefault="00A7069F" w:rsidP="00A7069F">
      <w:pPr>
        <w:pStyle w:val="Comments"/>
        <w:rPr>
          <w:color w:val="808080" w:themeColor="background1" w:themeShade="80"/>
        </w:rPr>
      </w:pPr>
      <w:r w:rsidRPr="005E0CB1">
        <w:rPr>
          <w:color w:val="808080" w:themeColor="background1" w:themeShade="80"/>
        </w:rPr>
        <w:t>Proposal 13</w:t>
      </w:r>
      <w:r w:rsidRPr="005E0CB1">
        <w:rPr>
          <w:color w:val="808080" w:themeColor="background1" w:themeShade="80"/>
        </w:rPr>
        <w:tab/>
        <w:t>A new RSRP threshold to define the CE level for CB-Msg3 transmission is defined.</w:t>
      </w:r>
    </w:p>
    <w:p w:rsidR="00A7069F" w:rsidRPr="005E0CB1" w:rsidRDefault="00A7069F" w:rsidP="00A7069F">
      <w:pPr>
        <w:pStyle w:val="Comments"/>
        <w:rPr>
          <w:color w:val="808080" w:themeColor="background1" w:themeShade="80"/>
        </w:rPr>
      </w:pPr>
      <w:r w:rsidRPr="005E0CB1">
        <w:rPr>
          <w:color w:val="808080" w:themeColor="background1" w:themeShade="80"/>
        </w:rPr>
        <w:t>Proposal 14</w:t>
      </w:r>
      <w:r w:rsidRPr="005E0CB1">
        <w:rPr>
          <w:color w:val="808080" w:themeColor="background1" w:themeShade="80"/>
        </w:rPr>
        <w:tab/>
        <w:t>A lowest RSRP threshold is defined for each CE level.</w:t>
      </w:r>
    </w:p>
    <w:p w:rsidR="00A7069F" w:rsidRPr="005E0CB1" w:rsidRDefault="00A7069F" w:rsidP="00A7069F">
      <w:pPr>
        <w:pStyle w:val="Comments"/>
        <w:rPr>
          <w:color w:val="808080" w:themeColor="background1" w:themeShade="80"/>
        </w:rPr>
      </w:pPr>
      <w:r w:rsidRPr="005E0CB1">
        <w:rPr>
          <w:color w:val="808080" w:themeColor="background1" w:themeShade="80"/>
        </w:rPr>
        <w:t>Proposal 15</w:t>
      </w:r>
      <w:r w:rsidRPr="005E0CB1">
        <w:rPr>
          <w:color w:val="808080" w:themeColor="background1" w:themeShade="80"/>
        </w:rPr>
        <w:tab/>
        <w:t>The UE uses the CE level with the highest RSRP threshold among those CE levels for which the measured RSRP is higher that threshold. If none of the RSRP thresholds are met, the UE does not use CB-msg3.</w:t>
      </w:r>
    </w:p>
    <w:p w:rsidR="00A7069F" w:rsidRPr="005E0CB1" w:rsidRDefault="00A7069F" w:rsidP="00A7069F">
      <w:pPr>
        <w:pStyle w:val="Comments"/>
        <w:rPr>
          <w:color w:val="808080" w:themeColor="background1" w:themeShade="80"/>
        </w:rPr>
      </w:pPr>
      <w:r w:rsidRPr="005E0CB1">
        <w:rPr>
          <w:color w:val="808080" w:themeColor="background1" w:themeShade="80"/>
        </w:rPr>
        <w:t>Proposal 16</w:t>
      </w:r>
      <w:r w:rsidRPr="005E0CB1">
        <w:rPr>
          <w:color w:val="808080" w:themeColor="background1" w:themeShade="80"/>
        </w:rPr>
        <w:tab/>
        <w:t>If CB-Msg3 transmission fails, network configures via system information the maximum number of re-attempts allowed for CB-Msg3 transmission before falling back to 4 step RACH-based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17</w:t>
      </w:r>
      <w:r w:rsidRPr="005E0CB1">
        <w:rPr>
          <w:color w:val="808080" w:themeColor="background1" w:themeShade="80"/>
        </w:rPr>
        <w:tab/>
        <w:t>If the total UL data volume is greater than the data volume threshold defined for CB-Msg3 transmissions, the UE does not use CB-Msg3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18</w:t>
      </w:r>
      <w:r w:rsidRPr="005E0CB1">
        <w:rPr>
          <w:color w:val="808080" w:themeColor="background1" w:themeShade="80"/>
        </w:rPr>
        <w:tab/>
        <w:t>After CB-Msg3 transmission, if a UE is moved to RRC_CONNECTED, a new C-RNTI is provided to the UE.</w:t>
      </w:r>
    </w:p>
    <w:p w:rsidR="00A7069F" w:rsidRPr="005E0CB1" w:rsidRDefault="00A7069F" w:rsidP="00A7069F">
      <w:pPr>
        <w:pStyle w:val="Comments"/>
        <w:rPr>
          <w:color w:val="808080" w:themeColor="background1" w:themeShade="80"/>
        </w:rPr>
      </w:pPr>
      <w:r w:rsidRPr="005E0CB1">
        <w:rPr>
          <w:color w:val="808080" w:themeColor="background1" w:themeShade="80"/>
        </w:rPr>
        <w:t>Proposal 19</w:t>
      </w:r>
      <w:r w:rsidRPr="005E0CB1">
        <w:rPr>
          <w:color w:val="808080" w:themeColor="background1" w:themeShade="80"/>
        </w:rPr>
        <w:tab/>
        <w:t>Support network indication of backoff or fallback to 4 step RACH procedure.</w:t>
      </w:r>
    </w:p>
    <w:p w:rsidR="00A7069F" w:rsidRPr="005E0CB1" w:rsidRDefault="00A7069F" w:rsidP="00A7069F">
      <w:pPr>
        <w:pStyle w:val="Comments"/>
        <w:rPr>
          <w:color w:val="808080" w:themeColor="background1" w:themeShade="80"/>
        </w:rPr>
      </w:pPr>
    </w:p>
    <w:p w:rsidR="00A7069F" w:rsidRDefault="00A7069F" w:rsidP="00A7069F">
      <w:pPr>
        <w:pStyle w:val="Comments"/>
      </w:pPr>
      <w:r w:rsidRPr="00BB0A6A">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187" w:tooltip="C:Data3GPPExtractsR2-2410875.docx" w:history="1">
        <w:r w:rsidRPr="009844B1">
          <w:rPr>
            <w:rStyle w:val="Hyperlink"/>
          </w:rPr>
          <w:t>R2-241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lastRenderedPageBreak/>
        <w:t>Observation 1: When DSA is supported for CB-msg3 transmissions, UEs shall pick the EDT occasions over which to send their replicas randomly.</w:t>
      </w:r>
    </w:p>
    <w:p w:rsidR="00A7069F" w:rsidRDefault="00A7069F" w:rsidP="00A7069F">
      <w:pPr>
        <w:pStyle w:val="Comments"/>
      </w:pPr>
      <w:r>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A7069F" w:rsidRDefault="00A7069F" w:rsidP="00A7069F">
      <w:pPr>
        <w:pStyle w:val="Doc-text2"/>
      </w:pPr>
    </w:p>
    <w:p w:rsidR="007D1CDE" w:rsidRDefault="007D1CDE" w:rsidP="00A7069F">
      <w:pPr>
        <w:pStyle w:val="Doc-text2"/>
      </w:pPr>
    </w:p>
    <w:p w:rsidR="007D1CDE" w:rsidRDefault="007D1CDE" w:rsidP="007D1CDE">
      <w:pPr>
        <w:pStyle w:val="Doc-text2"/>
        <w:pBdr>
          <w:top w:val="single" w:sz="4" w:space="1" w:color="auto"/>
          <w:left w:val="single" w:sz="4" w:space="4" w:color="auto"/>
          <w:bottom w:val="single" w:sz="4" w:space="1" w:color="auto"/>
          <w:right w:val="single" w:sz="4" w:space="4" w:color="auto"/>
        </w:pBdr>
      </w:pPr>
      <w:r>
        <w:t>Agreements: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1.</w:t>
      </w:r>
      <w:r>
        <w:tab/>
      </w:r>
      <w:r w:rsidRPr="007719CA">
        <w:t>Only system Information is used to provide cell-s</w:t>
      </w:r>
      <w:r>
        <w:t xml:space="preserve">pecific CB-Msg3 PUSCH resources (FFS if anything is needed in dedicated signalling for the </w:t>
      </w:r>
      <w:r w:rsidRPr="00D05093">
        <w:t>TA validation parameters</w:t>
      </w:r>
      <w:r>
        <w:t>, if needed, for the case of</w:t>
      </w:r>
      <w:r w:rsidRPr="00D05093">
        <w:t xml:space="preserve"> 15kHz SCS NB-IoT and e</w:t>
      </w:r>
      <w:r>
        <w:t>MTC CE mode B)</w:t>
      </w:r>
    </w:p>
    <w:p w:rsidR="007D1CDE" w:rsidRDefault="007D1CDE" w:rsidP="007D1CDE">
      <w:pPr>
        <w:pStyle w:val="Doc-text2"/>
        <w:pBdr>
          <w:top w:val="single" w:sz="4" w:space="1" w:color="auto"/>
          <w:left w:val="single" w:sz="4" w:space="4" w:color="auto"/>
          <w:bottom w:val="single" w:sz="4" w:space="1" w:color="auto"/>
          <w:right w:val="single" w:sz="4" w:space="4" w:color="auto"/>
        </w:pBdr>
      </w:pPr>
      <w:r>
        <w:t>2.</w:t>
      </w:r>
      <w:r>
        <w:tab/>
      </w:r>
      <w:r w:rsidRPr="00D05093">
        <w:t xml:space="preserve">Reuse the existing CE level </w:t>
      </w:r>
      <w:r>
        <w:t>selection procedure for CB-Msg3, at least for the initial selection. FFS whether we can reuse the same thresholds. FFS on the number of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3.</w:t>
      </w:r>
      <w:r>
        <w:tab/>
      </w:r>
      <w:r w:rsidRPr="007D1CDE">
        <w:t>The UE triggers CB-Msg3 only if the size of pending UL data is less than the configured maximum TBS (FFS if the maximum TBS is same or different for different CE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4.</w:t>
      </w:r>
      <w:r>
        <w:tab/>
      </w:r>
      <w:r w:rsidRPr="007D1CDE">
        <w:t>There will be a RSRP threshold that determines whether CB-Msg3 can be used (if the RSRP is below such threshold, PRACH will have to be used) (FFS if we need a separate set of thresholds, including a different minimum threshold, in case CB-msg3 EDT is combined with OCC)</w:t>
      </w:r>
    </w:p>
    <w:p w:rsidR="007D1CDE" w:rsidRDefault="007D1CDE" w:rsidP="007D1CDE">
      <w:pPr>
        <w:pStyle w:val="Doc-text2"/>
        <w:pBdr>
          <w:top w:val="single" w:sz="4" w:space="1" w:color="auto"/>
          <w:left w:val="single" w:sz="4" w:space="4" w:color="auto"/>
          <w:bottom w:val="single" w:sz="4" w:space="1" w:color="auto"/>
          <w:right w:val="single" w:sz="4" w:space="4" w:color="auto"/>
        </w:pBdr>
      </w:pPr>
      <w:r>
        <w:t>5.</w:t>
      </w:r>
      <w:r>
        <w:tab/>
      </w:r>
      <w:r w:rsidRPr="007D1CDE">
        <w:t>The number of replicas for DSA will be configured by the NW: 1 (SA), 2, 3, 4. The configuration of the number of replicas is CE-level specific</w:t>
      </w:r>
    </w:p>
    <w:p w:rsidR="007D1CDE" w:rsidRDefault="007D1CDE" w:rsidP="007D1CDE">
      <w:pPr>
        <w:pStyle w:val="Doc-text2"/>
        <w:pBdr>
          <w:top w:val="single" w:sz="4" w:space="1" w:color="auto"/>
          <w:left w:val="single" w:sz="4" w:space="4" w:color="auto"/>
          <w:bottom w:val="single" w:sz="4" w:space="1" w:color="auto"/>
          <w:right w:val="single" w:sz="4" w:space="4" w:color="auto"/>
        </w:pBdr>
      </w:pPr>
      <w:r>
        <w:t>6.</w:t>
      </w:r>
      <w:r>
        <w:tab/>
      </w:r>
      <w:r w:rsidRPr="007D1CDE">
        <w:t>There will be a configurable time window for DSA CB-Msg3 occasion selection. FFS on the details (e.g. when the time window starts)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7.</w:t>
      </w:r>
      <w:r>
        <w:tab/>
      </w:r>
      <w:r w:rsidRPr="007D1CDE">
        <w:t>For SA case (single replica), after the end of all repetition of CB-Msg3 PUSCH transmission, UE starts a window for response reception taking UE-eNB RTT into account. FFS if we need to consider additional delay e.g. for the processing time</w:t>
      </w:r>
    </w:p>
    <w:p w:rsidR="007D1CDE" w:rsidRDefault="007D1CDE" w:rsidP="007D1CDE">
      <w:pPr>
        <w:pStyle w:val="Doc-text2"/>
        <w:pBdr>
          <w:top w:val="single" w:sz="4" w:space="1" w:color="auto"/>
          <w:left w:val="single" w:sz="4" w:space="4" w:color="auto"/>
          <w:bottom w:val="single" w:sz="4" w:space="1" w:color="auto"/>
          <w:right w:val="single" w:sz="4" w:space="4" w:color="auto"/>
        </w:pBdr>
      </w:pPr>
      <w:r>
        <w:t>8.</w:t>
      </w:r>
      <w:r>
        <w:tab/>
      </w:r>
      <w: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rsidR="007D1CDE" w:rsidRDefault="007D1CDE" w:rsidP="007D1CDE">
      <w:pPr>
        <w:pStyle w:val="Doc-text2"/>
        <w:pBdr>
          <w:top w:val="single" w:sz="4" w:space="1" w:color="auto"/>
          <w:left w:val="single" w:sz="4" w:space="4" w:color="auto"/>
          <w:bottom w:val="single" w:sz="4" w:space="1" w:color="auto"/>
          <w:right w:val="single" w:sz="4" w:space="4" w:color="auto"/>
        </w:pBdr>
      </w:pPr>
      <w:r>
        <w:t>9.</w:t>
      </w:r>
      <w:r>
        <w:tab/>
        <w:t>T</w:t>
      </w:r>
      <w:r>
        <w:t>he UE stops the PDCCH monitoring window(s) once it receives a CB-msg4 containing a matching Contention Resolution Identity (FFS if there is no RRC message together with the CB-msg4)</w:t>
      </w:r>
    </w:p>
    <w:p w:rsidR="007D1CDE" w:rsidRDefault="007D1CDE" w:rsidP="007D1CDE">
      <w:pPr>
        <w:pStyle w:val="Doc-text2"/>
        <w:pBdr>
          <w:top w:val="single" w:sz="4" w:space="1" w:color="auto"/>
          <w:left w:val="single" w:sz="4" w:space="4" w:color="auto"/>
          <w:bottom w:val="single" w:sz="4" w:space="1" w:color="auto"/>
          <w:right w:val="single" w:sz="4" w:space="4" w:color="auto"/>
        </w:pBdr>
      </w:pPr>
      <w:r>
        <w:t>10.</w:t>
      </w:r>
      <w:r>
        <w:tab/>
      </w:r>
      <w: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rsidR="007D1CDE" w:rsidRDefault="007D1CDE" w:rsidP="007D1CDE">
      <w:pPr>
        <w:pStyle w:val="Doc-text2"/>
        <w:ind w:left="0" w:firstLine="0"/>
      </w:pPr>
    </w:p>
    <w:p w:rsidR="007D1CDE" w:rsidRDefault="007D1CDE" w:rsidP="00A7069F">
      <w:pPr>
        <w:pStyle w:val="Doc-text2"/>
      </w:pPr>
    </w:p>
    <w:p w:rsidR="007D1CDE" w:rsidRPr="0062064C" w:rsidRDefault="007D1CDE" w:rsidP="00A7069F">
      <w:pPr>
        <w:pStyle w:val="Doc-text2"/>
      </w:pPr>
    </w:p>
    <w:p w:rsidR="00A7069F" w:rsidRDefault="00A7069F" w:rsidP="00A7069F">
      <w:pPr>
        <w:pStyle w:val="Doc-title"/>
      </w:pPr>
      <w:hyperlink r:id="rId188"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189"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190"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191"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192"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193"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194"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195"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196"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197"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198"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199"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200"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201" w:tooltip="C:Data3GPParchiveRAN2RAN2#127bisTdocsR2-2408623.zip" w:history="1">
        <w:r w:rsidRPr="009844B1">
          <w:rPr>
            <w:rStyle w:val="Hyperlink"/>
          </w:rPr>
          <w:t>R2-2408623</w:t>
        </w:r>
      </w:hyperlink>
    </w:p>
    <w:p w:rsidR="00A7069F" w:rsidRDefault="00A7069F" w:rsidP="00A7069F">
      <w:pPr>
        <w:pStyle w:val="Doc-title"/>
      </w:pPr>
      <w:hyperlink r:id="rId202"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03" w:tooltip="C:Data3GPPExtractsR2-2409801 (R19 IoT-NTN AI 8.9.4) - Support of PWS.docx" w:history="1">
        <w:r w:rsidRPr="009844B1">
          <w:rPr>
            <w:rStyle w:val="Hyperlink"/>
          </w:rPr>
          <w:t>R2-240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A7069F" w:rsidRDefault="00A7069F" w:rsidP="00A7069F">
      <w:pPr>
        <w:pStyle w:val="Comments"/>
      </w:pPr>
      <w:r>
        <w:t>Proposal 2: Extend the existing ETWS/CMAS notification RRC procedures to NB-IoT. No further clarification to “immediate” is therefore required.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7069F" w:rsidRDefault="00A7069F" w:rsidP="00A7069F">
      <w:pPr>
        <w:pStyle w:val="Comments"/>
      </w:pPr>
      <w:r>
        <w:tab/>
        <w:t>- cmas-Indication.</w:t>
      </w:r>
    </w:p>
    <w:p w:rsidR="00A7069F" w:rsidRPr="00F34451" w:rsidRDefault="00A7069F" w:rsidP="00A7069F">
      <w:pPr>
        <w:pStyle w:val="Comments"/>
      </w:pPr>
      <w:r>
        <w:t>Proposal 4: PWS reception in RRC_CONNECTED is not supported for NB-IoT. It is up to the network implementation to release RRC_CONNECTED UEs to RRC_IDLE if a PWS message needs to be broadcast.</w:t>
      </w:r>
    </w:p>
    <w:p w:rsidR="00A7069F" w:rsidRDefault="00A7069F" w:rsidP="00A7069F">
      <w:pPr>
        <w:pStyle w:val="Comments"/>
        <w:rPr>
          <w:lang w:val="en-US"/>
        </w:rPr>
      </w:pPr>
    </w:p>
    <w:p w:rsidR="00A7069F" w:rsidRDefault="00A7069F" w:rsidP="00A7069F">
      <w:pPr>
        <w:pStyle w:val="Doc-title"/>
      </w:pPr>
      <w:hyperlink r:id="rId204"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C35AE1">
      <w:pPr>
        <w:pStyle w:val="Comments"/>
        <w:numPr>
          <w:ilvl w:val="0"/>
          <w:numId w:val="10"/>
        </w:numPr>
      </w:pPr>
      <w:r w:rsidRPr="00F34451">
        <w:t>PWS acquisition for UE in idle mode</w:t>
      </w:r>
    </w:p>
    <w:p w:rsidR="00A7069F" w:rsidRDefault="00A7069F" w:rsidP="00A7069F">
      <w:pPr>
        <w:pStyle w:val="Comments"/>
      </w:pPr>
      <w:r>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C35AE1">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05"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06"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07"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lastRenderedPageBreak/>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08"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09"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10"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11"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12"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13"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14"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15"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16"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17"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18"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19"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20"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B94AE7" w:rsidRDefault="00B94AE7" w:rsidP="00B94AE7">
      <w:pPr>
        <w:pStyle w:val="Agreement"/>
        <w:rPr>
          <w:lang w:eastAsia="zh-CN"/>
        </w:rPr>
      </w:pPr>
      <w:r>
        <w:rPr>
          <w:lang w:eastAsia="zh-CN"/>
        </w:rPr>
        <w:t>Postponed</w:t>
      </w:r>
    </w:p>
    <w:p w:rsidR="00B94AE7" w:rsidRPr="00B94AE7" w:rsidRDefault="00B94AE7" w:rsidP="00B94AE7">
      <w:pPr>
        <w:pStyle w:val="Doc-text2"/>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21"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A7069F" w:rsidP="00A7069F">
      <w:pPr>
        <w:pStyle w:val="Doc-title"/>
      </w:pPr>
      <w:r>
        <w:t>R2-2411085</w:t>
      </w:r>
      <w:r>
        <w:tab/>
        <w:t>Inclusion of the NB-IoT satellite information in E-UTRAN</w:t>
      </w:r>
      <w:r>
        <w:tab/>
        <w:t>Google, Samsung, MediaTek Inc.</w:t>
      </w:r>
      <w:r>
        <w:tab/>
        <w:t>discussion</w:t>
      </w:r>
      <w:r>
        <w:tab/>
        <w:t>Rel-19</w:t>
      </w:r>
    </w:p>
    <w:p w:rsidR="00A7069F" w:rsidRDefault="00A7069F"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Default="00A7069F" w:rsidP="00A7069F">
      <w:pPr>
        <w:pStyle w:val="Comments"/>
      </w:pPr>
      <w:r>
        <w:t>NR-NTN</w:t>
      </w:r>
    </w:p>
    <w:p w:rsidR="00A7069F" w:rsidRDefault="00A7069F" w:rsidP="00A7069F">
      <w:pPr>
        <w:pStyle w:val="Comments"/>
      </w:pPr>
    </w:p>
    <w:p w:rsidR="00A7069F" w:rsidRDefault="00A7069F" w:rsidP="00A7069F">
      <w:pPr>
        <w:pStyle w:val="Comments"/>
      </w:pPr>
      <w:r>
        <w:t>IoT-NTN</w:t>
      </w:r>
    </w:p>
    <w:p w:rsidR="00A7069F" w:rsidRDefault="00A7069F" w:rsidP="00A7069F">
      <w:pPr>
        <w:pStyle w:val="Doc-text2"/>
        <w:ind w:left="0" w:firstLine="0"/>
      </w:pPr>
    </w:p>
    <w:p w:rsidR="00A7069F" w:rsidRDefault="00A7069F" w:rsidP="00A7069F">
      <w:pPr>
        <w:pStyle w:val="Doc-text2"/>
        <w:ind w:left="0" w:firstLine="0"/>
      </w:pPr>
      <w:r>
        <w:t>Approved LSs out</w:t>
      </w:r>
    </w:p>
    <w:p w:rsidR="00A7069F" w:rsidRDefault="00A7069F"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2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AE1" w:rsidRDefault="00C35AE1">
      <w:pPr>
        <w:spacing w:before="0"/>
      </w:pPr>
      <w:r>
        <w:separator/>
      </w:r>
    </w:p>
  </w:endnote>
  <w:endnote w:type="continuationSeparator" w:id="0">
    <w:p w:rsidR="00C35AE1" w:rsidRDefault="00C35A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F4" w:rsidRDefault="00B44EF4">
    <w:pPr>
      <w:pStyle w:val="Footer"/>
      <w:jc w:val="center"/>
    </w:pPr>
    <w:r>
      <w:rPr>
        <w:rStyle w:val="PageNumber"/>
      </w:rPr>
      <w:fldChar w:fldCharType="begin"/>
    </w:r>
    <w:r>
      <w:rPr>
        <w:rStyle w:val="PageNumber"/>
      </w:rPr>
      <w:instrText xml:space="preserve"> PAGE </w:instrText>
    </w:r>
    <w:r>
      <w:rPr>
        <w:rStyle w:val="PageNumber"/>
      </w:rPr>
      <w:fldChar w:fldCharType="separate"/>
    </w:r>
    <w:r w:rsidR="00FC3118">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C3118">
      <w:rPr>
        <w:rStyle w:val="PageNumber"/>
        <w:noProof/>
      </w:rPr>
      <w:t>34</w:t>
    </w:r>
    <w:r>
      <w:rPr>
        <w:rStyle w:val="PageNumber"/>
      </w:rPr>
      <w:fldChar w:fldCharType="end"/>
    </w:r>
  </w:p>
  <w:p w:rsidR="00B44EF4" w:rsidRDefault="00B44E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AE1" w:rsidRDefault="00C35AE1">
      <w:pPr>
        <w:spacing w:before="0"/>
      </w:pPr>
      <w:r>
        <w:separator/>
      </w:r>
    </w:p>
  </w:footnote>
  <w:footnote w:type="continuationSeparator" w:id="0">
    <w:p w:rsidR="00C35AE1" w:rsidRDefault="00C35AE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4"/>
  </w:num>
  <w:num w:numId="8">
    <w:abstractNumId w:val="5"/>
  </w:num>
  <w:num w:numId="9">
    <w:abstractNumId w:val="9"/>
  </w:num>
  <w:num w:numId="10">
    <w:abstractNumId w:val="2"/>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AE1"/>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046%20MBS%20broadcast%20in%20NTN.docx" TargetMode="External"/><Relationship Id="rId21" Type="http://schemas.openxmlformats.org/officeDocument/2006/relationships/hyperlink" Target="file:///C:\Data\3GPP\Extracts\R2-2410810%20Corrections%20on%20measurement.docx" TargetMode="External"/><Relationship Id="rId42" Type="http://schemas.openxmlformats.org/officeDocument/2006/relationships/hyperlink" Target="file:///C:\Data\3GPP\Extracts\R2-2409543%2036300_CR1410%20Correction%20on%20UE%20Location%20Information%20Reporting%20in%20IoT-NTN.docx" TargetMode="External"/><Relationship Id="rId63" Type="http://schemas.openxmlformats.org/officeDocument/2006/relationships/hyperlink" Target="file:///C:\Data\3GPP\Extracts\R2-2409512_R1-2409258.docx" TargetMode="External"/><Relationship Id="rId84" Type="http://schemas.openxmlformats.org/officeDocument/2006/relationships/hyperlink" Target="file:///C:\Data\3GPP\Extracts\R2-2410048%20Cell%20DTX.docx" TargetMode="External"/><Relationship Id="rId138" Type="http://schemas.openxmlformats.org/officeDocument/2006/relationships/hyperlink" Target="file:///C:\Data\3GPP\Extracts\R2-2410485%20Further%20issues%20on%20E-UTRAN%20to%20NR%20NTN%20idle%20mode%20mobility.docx" TargetMode="External"/><Relationship Id="rId159" Type="http://schemas.openxmlformats.org/officeDocument/2006/relationships/hyperlink" Target="file:///C:\Data\3GPP\Extracts\R2-2409689%20Further%20consideration%20on%20S&amp;F%20operation%20in%20IoT%20NTN.docx" TargetMode="External"/><Relationship Id="rId170" Type="http://schemas.openxmlformats.org/officeDocument/2006/relationships/hyperlink" Target="file:///C:\Data\3GPP\Extracts\R2-2410395.docx" TargetMode="External"/><Relationship Id="rId191" Type="http://schemas.openxmlformats.org/officeDocument/2006/relationships/hyperlink" Target="file:///C:\Data\3GPP\Extracts\R2-2409877-%20Discussion%20on%20CB-msg3%20EDT%20and%20msg4%20enhancement.docx" TargetMode="External"/><Relationship Id="rId205" Type="http://schemas.openxmlformats.org/officeDocument/2006/relationships/hyperlink" Target="file:///C:\Data\3GPP\Extracts\R2-2410643%20Discussion%20on%20supporting%20PWS%20for%20NB-IoT.docx" TargetMode="External"/><Relationship Id="rId107" Type="http://schemas.openxmlformats.org/officeDocument/2006/relationships/hyperlink" Target="file:///C:\Data\3GPP\Extracts\R2-2410871%20Discussion%20on%20intended%20service%20area_v2.docx"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5.zip" TargetMode="External"/><Relationship Id="rId53" Type="http://schemas.openxmlformats.org/officeDocument/2006/relationships/hyperlink" Target="file:///C:\Data\3GPP\RAN2\Inbox\R2-2410973.zip" TargetMode="External"/><Relationship Id="rId74" Type="http://schemas.openxmlformats.org/officeDocument/2006/relationships/hyperlink" Target="file:///C:\Data\3GPP\Extracts\R2-2410549%20(R19%20NR%20NTN%20WI%20AI%208.8.2)%20DL%20coverage.docx" TargetMode="External"/><Relationship Id="rId128" Type="http://schemas.openxmlformats.org/officeDocument/2006/relationships/hyperlink" Target="file:///C:\Data\3GPP\Extracts\R2-2410764.docx" TargetMode="External"/><Relationship Id="rId149" Type="http://schemas.openxmlformats.org/officeDocument/2006/relationships/hyperlink" Target="file:///C:\Data\3GPP\Extracts\R2-2410883%20-%2036300_(Rel-19)%20-%20Draft%20Introduction%20of%20IoT%20NTN%20phase%203.docx" TargetMode="External"/><Relationship Id="rId5" Type="http://schemas.openxmlformats.org/officeDocument/2006/relationships/webSettings" Target="webSettings.xml"/><Relationship Id="rId95" Type="http://schemas.openxmlformats.org/officeDocument/2006/relationships/hyperlink" Target="file:///C:\Data\3GPP\Extracts\R2-2410806_Dowlink%20coverage%20enhancements%20Access%20Control.docx" TargetMode="External"/><Relationship Id="rId160" Type="http://schemas.openxmlformats.org/officeDocument/2006/relationships/hyperlink" Target="file:///C:\Data\3GPP\Extracts\R2-2409799%20(R19%20IoT-NTN%20AI%208.9.2)%20-%20Support%20of%20S+F.docx" TargetMode="External"/><Relationship Id="rId181" Type="http://schemas.openxmlformats.org/officeDocument/2006/relationships/hyperlink" Target="file:///C:\Data\3GPP\Extracts\R2-2409541%20Discussion%20on%20CB-Msg3%20Mechanism.docx" TargetMode="External"/><Relationship Id="rId216" Type="http://schemas.openxmlformats.org/officeDocument/2006/relationships/hyperlink" Target="file:///C:\Data\3GPP\Extracts\R2-2410310%20Further%20discussion%20on%20support%20of%20PWS%20for%20NB-IoT%20NTN.docx" TargetMode="External"/><Relationship Id="rId22" Type="http://schemas.openxmlformats.org/officeDocument/2006/relationships/hyperlink" Target="file:///C:\Data\3GPP\Extracts\R2-2409590%20Corrections%20on%20the%20reference%20of%20satellite%20ID.docx" TargetMode="External"/><Relationship Id="rId43" Type="http://schemas.openxmlformats.org/officeDocument/2006/relationships/hyperlink" Target="file:///C:\Data\3GPP\Extracts\R2-2409590%20Corrections%20on%20the%20reference%20of%20satellite%20ID.docx" TargetMode="External"/><Relationship Id="rId64" Type="http://schemas.openxmlformats.org/officeDocument/2006/relationships/hyperlink" Target="file:///C:\Data\3GPP\Extracts\R2-2409522_R4-2416920.docx" TargetMode="External"/><Relationship Id="rId118" Type="http://schemas.openxmlformats.org/officeDocument/2006/relationships/hyperlink" Target="file:///C:\Data\3GPP\Extracts\R2-2410108_Broadcast%20service%20area%20information%20in%20NR%20NTN.doc" TargetMode="External"/><Relationship Id="rId139" Type="http://schemas.openxmlformats.org/officeDocument/2006/relationships/hyperlink" Target="file:///C:\Data\3GPP\Extracts\R2-2410394.docx" TargetMode="External"/><Relationship Id="rId85" Type="http://schemas.openxmlformats.org/officeDocument/2006/relationships/hyperlink" Target="file:///C:\Data\3GPP\Extracts\R2-2410107_NR%20NTN%20coverage%20enhancement.doc" TargetMode="External"/><Relationship Id="rId150" Type="http://schemas.openxmlformats.org/officeDocument/2006/relationships/hyperlink" Target="file:///C:\Data\3GPP\Extracts\R2-2409822%20Discussion%20on%20the%20S&amp;F%20operation%20indication.docx" TargetMode="External"/><Relationship Id="rId171" Type="http://schemas.openxmlformats.org/officeDocument/2006/relationships/hyperlink" Target="file:///C:\Data\3GPP\Extracts\R2-2410482%20Discussion%20on%20Store%20and%20Forward%20operation.docx" TargetMode="External"/><Relationship Id="rId192" Type="http://schemas.openxmlformats.org/officeDocument/2006/relationships/hyperlink" Target="file:///C:\Data\3GPP\Extracts\R2-2409937%20Further%20considerations%20on%20retransmission%20and%20finite%20buffer%20for%20DSA.docx" TargetMode="External"/><Relationship Id="rId206" Type="http://schemas.openxmlformats.org/officeDocument/2006/relationships/hyperlink" Target="file:///C:\Data\3GPP\archive\RAN2\RAN2%23127bis\Tdocs\R2-2408624.zip"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Extracts\R2-2409518_R3-245819.doc" TargetMode="External"/><Relationship Id="rId108" Type="http://schemas.openxmlformats.org/officeDocument/2006/relationships/hyperlink" Target="file:///C:\Data\3GPP\archive\RAN2\RAN2%23127bis\Tdocs\R2-2408488.zip" TargetMode="External"/><Relationship Id="rId129" Type="http://schemas.openxmlformats.org/officeDocument/2006/relationships/hyperlink" Target="file:///C:\Data\3GPP\Extracts\R2-2410880%20-%20Regenerative%20payload.docx" TargetMode="External"/><Relationship Id="rId54" Type="http://schemas.openxmlformats.org/officeDocument/2006/relationships/hyperlink" Target="file:///C:\Data\3GPP\Extracts\R2-2410527.docx" TargetMode="External"/><Relationship Id="rId75" Type="http://schemas.openxmlformats.org/officeDocument/2006/relationships/hyperlink" Target="file:///C:\Data\3GPP\Extracts\R2-2410804_Dowlink%20coverage%20enhancements%20SMTC%20impacts.docx" TargetMode="External"/><Relationship Id="rId96" Type="http://schemas.openxmlformats.org/officeDocument/2006/relationships/hyperlink" Target="file:///C:\Data\3GPP\Extracts\R2-2410870%20Discussion%20on%20DL%20Coverage%20enhancement_v2.docx" TargetMode="External"/><Relationship Id="rId140" Type="http://schemas.openxmlformats.org/officeDocument/2006/relationships/hyperlink" Target="file:///C:\Data\3GPP\Extracts\R2-2409539%20Discussion%20on%20Redirection%20from%20E-UTRA%20TN%20to%20NR-NTN.docx" TargetMode="External"/><Relationship Id="rId161" Type="http://schemas.openxmlformats.org/officeDocument/2006/relationships/hyperlink" Target="file:///C:\Data\3GPP\Extracts\R2-2409876%20-%20S&amp;F%20open%20issue.docx" TargetMode="External"/><Relationship Id="rId182" Type="http://schemas.openxmlformats.org/officeDocument/2006/relationships/hyperlink" Target="file:///C:\Data\3GPP\Extracts\R2-2410882%20-%20UL%20capacity%20enhancements%20for%20IoT%20NTN.docx" TargetMode="External"/><Relationship Id="rId217" Type="http://schemas.openxmlformats.org/officeDocument/2006/relationships/hyperlink" Target="file:///C:\Data\3GPP\Extracts\R2-2410333%20Support%20of%20PWS%20messages%20for%20NB-IoT.docx" TargetMode="External"/><Relationship Id="rId6" Type="http://schemas.openxmlformats.org/officeDocument/2006/relationships/footnotes" Target="footnotes.xml"/><Relationship Id="rId23" Type="http://schemas.openxmlformats.org/officeDocument/2006/relationships/hyperlink" Target="file:///C:\Data\3GPP\Extracts\R2-2410422%20Miscellaneous%20corrections%20to%20TS%2036.331%20for%20IoT%20NTN.docx" TargetMode="External"/><Relationship Id="rId119" Type="http://schemas.openxmlformats.org/officeDocument/2006/relationships/hyperlink" Target="file:///C:\Data\3GPP\Extracts\R2-2410231_NTN_MBS.docx" TargetMode="External"/><Relationship Id="rId44" Type="http://schemas.openxmlformats.org/officeDocument/2006/relationships/hyperlink" Target="file:///C:\Data\3GPP\Extracts\R2-2410541.docx" TargetMode="External"/><Relationship Id="rId65" Type="http://schemas.openxmlformats.org/officeDocument/2006/relationships/hyperlink" Target="file:///C:\Data\3GPP\Extracts\R2-2409519_R3-245844.docx" TargetMode="External"/><Relationship Id="rId86" Type="http://schemas.openxmlformats.org/officeDocument/2006/relationships/hyperlink" Target="file:///C:\Data\3GPP\Extracts\R2-2410122%20Discussion%20on%20DL%20coverage%20enhancement%20for%20NTN.doc" TargetMode="External"/><Relationship Id="rId130" Type="http://schemas.openxmlformats.org/officeDocument/2006/relationships/hyperlink" Target="file:///C:\Data\3GPP\Extracts\R2-2410590%20Discussion%20on%20regenerative%20payload.docx" TargetMode="External"/><Relationship Id="rId151" Type="http://schemas.openxmlformats.org/officeDocument/2006/relationships/hyperlink" Target="file:///C:\Data\3GPP\Extracts\R2-2409585_S&amp;F.doc" TargetMode="External"/><Relationship Id="rId172" Type="http://schemas.openxmlformats.org/officeDocument/2006/relationships/hyperlink" Target="file:///C:\Data\3GPP\Extracts\R2-2410596%20-%20Considerations%20on%20multi-satellite%20for%20S&amp;F%20Satellite%20operation.docx" TargetMode="External"/><Relationship Id="rId193" Type="http://schemas.openxmlformats.org/officeDocument/2006/relationships/hyperlink" Target="file:///C:\Data\3GPP\Extracts\R2-2410111_Contention-based%20Msg3-EDT%20in%20IoT%20NTN.doc" TargetMode="External"/><Relationship Id="rId207" Type="http://schemas.openxmlformats.org/officeDocument/2006/relationships/hyperlink" Target="file:///C:\Data\3GPP\Extracts\R2-2409587_PWS%20for%20NB-IoT.doc"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09537%20Further%20Discussion%20on%20MBS%20Broadcast%20Service%20Area%20Provision.docx" TargetMode="External"/><Relationship Id="rId34" Type="http://schemas.openxmlformats.org/officeDocument/2006/relationships/hyperlink" Target="file:///C:\Data\3GPP\Extracts\R2-2410308%20Correction%20on%20SIB33(-NB)%20for%20IoT%20NTN.docx" TargetMode="External"/><Relationship Id="rId55" Type="http://schemas.openxmlformats.org/officeDocument/2006/relationships/hyperlink" Target="file:///C:\Data\3GPP\Extracts\R2-2410438%20Various%20Corrections%20and%20Open%20Points%20for%20Rel-18%20NTN.docx" TargetMode="External"/><Relationship Id="rId76" Type="http://schemas.openxmlformats.org/officeDocument/2006/relationships/hyperlink" Target="file:///C:\Data\3GPP\archive\RAN2\RAN2%23127bis\Tdocs\R2-2408970.zip" TargetMode="External"/><Relationship Id="rId97" Type="http://schemas.openxmlformats.org/officeDocument/2006/relationships/hyperlink" Target="file:///C:\Data\3GPP\Extracts\R2-2410881%20-%20DL%20coverage%20enhancements.docx" TargetMode="External"/><Relationship Id="rId120" Type="http://schemas.openxmlformats.org/officeDocument/2006/relationships/hyperlink" Target="file:///C:\Data\3GPP\Extracts\R2-2410268%20NTN%20broadcast%20service%20area%20indication%20and%20service%20continuity.docx" TargetMode="External"/><Relationship Id="rId141" Type="http://schemas.openxmlformats.org/officeDocument/2006/relationships/hyperlink" Target="file:///C:\Data\3GPP\Extracts\R2-2409672%20Discussion%20on%20remaing%20issue%20for%20LTE%20TN%20to%20NR%20NTN%20IDLE%20mode%20mobility.docx" TargetMode="External"/><Relationship Id="rId7" Type="http://schemas.openxmlformats.org/officeDocument/2006/relationships/endnotes" Target="endnotes.xml"/><Relationship Id="rId162" Type="http://schemas.openxmlformats.org/officeDocument/2006/relationships/hyperlink" Target="file:///C:\Data\3GPP\Extracts\R2-2409889.docx" TargetMode="External"/><Relationship Id="rId183" Type="http://schemas.openxmlformats.org/officeDocument/2006/relationships/hyperlink" Target="file:///C:\Data\3GPP\Extracts\R2-2409690%20Further%20consideration%20on%20UL%20capacity%20enhancements%20in%20IoT%20NTN.docx" TargetMode="External"/><Relationship Id="rId218" Type="http://schemas.openxmlformats.org/officeDocument/2006/relationships/hyperlink" Target="file:///C:\Data\3GPP\Extracts\R2-2410484%20Discussion%20on%20impact%20of%20PWS%20broadcasting%20for%20NB-IoT.docx" TargetMode="External"/><Relationship Id="rId24" Type="http://schemas.openxmlformats.org/officeDocument/2006/relationships/hyperlink" Target="file:///C:\Data\3GPP\archive\RAN2\RAN2%23127bis\Tdocs\R2-2408342.zip" TargetMode="External"/><Relationship Id="rId45" Type="http://schemas.openxmlformats.org/officeDocument/2006/relationships/hyperlink" Target="file:///C:\Data\3GPP\archive\RAN2\RAN2%23127bis\Tdocs\R2-2409244.zip" TargetMode="External"/><Relationship Id="rId66" Type="http://schemas.openxmlformats.org/officeDocument/2006/relationships/hyperlink" Target="file:///C:\Data\3GPP\Extracts\R2-2409536%20Introduction%20of%20LTE%20TN%20to%20NR%20NTN%20Mobility%20UE%20Capability.docx" TargetMode="External"/><Relationship Id="rId87" Type="http://schemas.openxmlformats.org/officeDocument/2006/relationships/hyperlink" Target="file:///C:\Data\3GPP\Extracts\R2-2410293%20Consideration%20on%20downlink%20coverage%20enhancement.docx" TargetMode="External"/><Relationship Id="rId110" Type="http://schemas.openxmlformats.org/officeDocument/2006/relationships/hyperlink" Target="file:///C:\Data\3GPP\Extracts\R2-2409538%20Discussion%20on%20MBS%20Broadcast%20Service%20Continuity%20in%20NTN.docx" TargetMode="External"/><Relationship Id="rId131" Type="http://schemas.openxmlformats.org/officeDocument/2006/relationships/hyperlink" Target="file:///C:\Data\3GPP\Extracts\R2-2409981%20Regenerative%20payload%20for%20NTN%20for%20NR%20Ph3.docx" TargetMode="External"/><Relationship Id="rId152" Type="http://schemas.openxmlformats.org/officeDocument/2006/relationships/hyperlink" Target="file:///C:\Data\3GPP\Extracts\R2-2410468-Store-Forward-RAN-Aspects.docx" TargetMode="External"/><Relationship Id="rId173" Type="http://schemas.openxmlformats.org/officeDocument/2006/relationships/hyperlink" Target="file:///C:\Data\3GPP\Extracts\R2-2410599.doc" TargetMode="External"/><Relationship Id="rId194" Type="http://schemas.openxmlformats.org/officeDocument/2006/relationships/hyperlink" Target="file:///C:\Data\3GPP\Extracts\R2-2410271%20EDT%20for%20uplink%20capacity%20enhancement%20in%20NTN%20(Revision%20of%20R2-2408304).docx" TargetMode="External"/><Relationship Id="rId208" Type="http://schemas.openxmlformats.org/officeDocument/2006/relationships/hyperlink" Target="file:///C:\Data\3GPP\Extracts\R2-2409542%20Further%20Discussion%20on%20PWS%20Support%20for%20NB-IoT.docx"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RAN2\Inbox\R2-2410964.zip" TargetMode="External"/><Relationship Id="rId56" Type="http://schemas.openxmlformats.org/officeDocument/2006/relationships/hyperlink" Target="file:///C:\Data\3GPP\Extracts\R2-2409544%2038306_CR1200%20Correction%20on%20NTN%20in%20FR2%20bands.docx" TargetMode="External"/><Relationship Id="rId77" Type="http://schemas.openxmlformats.org/officeDocument/2006/relationships/hyperlink" Target="file:///C:\Data\3GPP\Extracts\R2-2410213%20Downlink%20coverage%20enhancement.docx" TargetMode="External"/><Relationship Id="rId100" Type="http://schemas.openxmlformats.org/officeDocument/2006/relationships/hyperlink" Target="file:///C:\Data\3GPP\Extracts\R2-2410330%20Discussion%20on%20uplink%20capacity%20and%20throughput%20enhancement%20for%20NR%20NTN.docx" TargetMode="External"/><Relationship Id="rId8" Type="http://schemas.openxmlformats.org/officeDocument/2006/relationships/hyperlink" Target="file:///C:\Data\3GPP\Extracts\R2-2410807%20Correction%20on%20TDD%20support%20in%20NTN.docx" TargetMode="External"/><Relationship Id="rId51" Type="http://schemas.openxmlformats.org/officeDocument/2006/relationships/hyperlink" Target="file:///C:\Data\3GPP\Extracts\R2-2410750%20Remaining%20issues%20on%20SMTC.docx" TargetMode="External"/><Relationship Id="rId72" Type="http://schemas.openxmlformats.org/officeDocument/2006/relationships/hyperlink" Target="file:///C:\Data\3GPP\Extracts\R2-2410267%20Cell%20barring%20and%20reselection%20for%20NTN%20DL-CE.docx" TargetMode="External"/><Relationship Id="rId93" Type="http://schemas.openxmlformats.org/officeDocument/2006/relationships/hyperlink" Target="file:///C:\Data\3GPP\Extracts\R2-2410699-Discussion_for_DL_coverage_enhancement.docx" TargetMode="External"/><Relationship Id="rId98" Type="http://schemas.openxmlformats.org/officeDocument/2006/relationships/hyperlink" Target="file:///C:\Data\3GPP\Extracts\R2-2410434%20Discussion%20on%20Uplink%20Capacity%20Enhancements.docx" TargetMode="External"/><Relationship Id="rId121" Type="http://schemas.openxmlformats.org/officeDocument/2006/relationships/hyperlink" Target="file:///C:\Data\3GPP\Extracts\R2-2410366%20Consideration%20on%20broadcast%20service%20enhancements.doc" TargetMode="External"/><Relationship Id="rId142" Type="http://schemas.openxmlformats.org/officeDocument/2006/relationships/hyperlink" Target="file:///C:\Data\3GPP\Extracts\R2-2409982_Panasonic_Improvements_to_LTE-TN-to-NTN_mobility.docx" TargetMode="External"/><Relationship Id="rId163" Type="http://schemas.openxmlformats.org/officeDocument/2006/relationships/hyperlink" Target="file:///C:\Data\3GPP\Extracts\R2-2409935_IoT-NTN_S&amp;F.docx" TargetMode="External"/><Relationship Id="rId184" Type="http://schemas.openxmlformats.org/officeDocument/2006/relationships/hyperlink" Target="file:///C:\Data\3GPP\Extracts\R2-2409975_Contention%20based%20MSG3.doc" TargetMode="External"/><Relationship Id="rId189" Type="http://schemas.openxmlformats.org/officeDocument/2006/relationships/hyperlink" Target="file:///C:\Data\3GPP\Extracts\R2-2409673%20Further%20consideration%20on%20UL%20capacity%20enhancements.docx" TargetMode="External"/><Relationship Id="rId219" Type="http://schemas.openxmlformats.org/officeDocument/2006/relationships/hyperlink" Target="file:///C:\Data\3GPP\Extracts\R2-2410864%20-%20Support%20for%20PWS%20in%20NB-IoT%20NTN.docx" TargetMode="External"/><Relationship Id="rId3" Type="http://schemas.openxmlformats.org/officeDocument/2006/relationships/styles" Target="styles.xml"/><Relationship Id="rId214" Type="http://schemas.openxmlformats.org/officeDocument/2006/relationships/hyperlink" Target="file:///C:\Data\3GPP\Extracts\R2-2410292%20Consideration%20on%20PWS%20broadcast%20for%20NB-IoT.docx" TargetMode="External"/><Relationship Id="rId25" Type="http://schemas.openxmlformats.org/officeDocument/2006/relationships/hyperlink" Target="file:///C:\Data\3GPP\Extracts\R2-2409589%20Corrections%20on%20location%20based%20mearurements%20and%20need%20code%20for%20IoT%20NTN.docx" TargetMode="External"/><Relationship Id="rId46" Type="http://schemas.openxmlformats.org/officeDocument/2006/relationships/hyperlink" Target="file:///C:\Data\3GPP\archive\RAN2\RAN2%23127bis\Tdocs\R2-2409244.zip" TargetMode="External"/><Relationship Id="rId67" Type="http://schemas.openxmlformats.org/officeDocument/2006/relationships/hyperlink" Target="file:///C:\Data\3GPP\RAN2\Docs\R2-2409669.zip" TargetMode="External"/><Relationship Id="rId116" Type="http://schemas.openxmlformats.org/officeDocument/2006/relationships/hyperlink" Target="file:///C:\Data\3GPP\Extracts\R2-2410011_Discussion%20on%20intended%20service%20area%20signalling.docx" TargetMode="External"/><Relationship Id="rId137" Type="http://schemas.openxmlformats.org/officeDocument/2006/relationships/hyperlink" Target="file:///C:\Data\3GPP\Extracts\R2-2410640.doc" TargetMode="External"/><Relationship Id="rId158" Type="http://schemas.openxmlformats.org/officeDocument/2006/relationships/hyperlink" Target="file:///C:\Data\3GPP\archive\RAN2\RAN2%23127bis\Tdocs\R2-2408244.zip" TargetMode="External"/><Relationship Id="rId20" Type="http://schemas.openxmlformats.org/officeDocument/2006/relationships/hyperlink" Target="file:///C:\Data\3GPP\archive\RAN2\RAN2%23127bis\Tdocs\R2-2409178.zip" TargetMode="External"/><Relationship Id="rId41" Type="http://schemas.openxmlformats.org/officeDocument/2006/relationships/hyperlink" Target="file:///C:\Data\3GPP\Extracts\R2-2409947_36306_CR1901_(Rel-18)_UE%20IOT%20NTN%20feature%20of%20SIB33(-NB)%20reception%20in%20TN.docx" TargetMode="External"/><Relationship Id="rId62" Type="http://schemas.openxmlformats.org/officeDocument/2006/relationships/hyperlink" Target="http://ftp.3gpp.org/tsg_ran/TSG_RAN/TSGR_104/Docs/RP-240924.zip" TargetMode="External"/><Relationship Id="rId83" Type="http://schemas.openxmlformats.org/officeDocument/2006/relationships/hyperlink" Target="file:///C:\Data\3GPP\Extracts\R2-2409978_DL%20coverage%20enhancement.doc" TargetMode="External"/><Relationship Id="rId88" Type="http://schemas.openxmlformats.org/officeDocument/2006/relationships/hyperlink" Target="file:///C:\Data\3GPP\Extracts\R2-2410365%20Consideration%20on%20DL%20coverage%20enhancements.doc" TargetMode="External"/><Relationship Id="rId111" Type="http://schemas.openxmlformats.org/officeDocument/2006/relationships/hyperlink" Target="file:///C:\Data\3GPP\Extracts\R2-2409615%20NTN%20Discussion%20on%20support%20of%20broadcast%20service%20in%20NTN_final.docx" TargetMode="External"/><Relationship Id="rId132" Type="http://schemas.openxmlformats.org/officeDocument/2006/relationships/hyperlink" Target="file:///C:\Data\3GPP\Extracts\R2-2410123%20Discussion%20on%20satellite%20switch%20with%20resynch%20for%20regenerative%20payload.doc" TargetMode="External"/><Relationship Id="rId153" Type="http://schemas.openxmlformats.org/officeDocument/2006/relationships/hyperlink" Target="file:///C:\Data\3GPP\Extracts\R2-2410049%20store%20and%20forward.docx" TargetMode="External"/><Relationship Id="rId174" Type="http://schemas.openxmlformats.org/officeDocument/2006/relationships/hyperlink" Target="file:///C:\Data\3GPP\Extracts\R2-2410636%20RAN2%20impact%20on%20SF%20mode.docx" TargetMode="External"/><Relationship Id="rId179" Type="http://schemas.openxmlformats.org/officeDocument/2006/relationships/hyperlink" Target="file:///C:\Data\3GPP\archive\RAN2\RAN2%23127bis\Tdocs\R2-2408971.zip" TargetMode="External"/><Relationship Id="rId195" Type="http://schemas.openxmlformats.org/officeDocument/2006/relationships/hyperlink" Target="file:///C:\Data\3GPP\Extracts\R2-2410291%20Consideration%20on%20UL%20capacity%20enhancement%20for%20IoT-NTN.docx" TargetMode="External"/><Relationship Id="rId209" Type="http://schemas.openxmlformats.org/officeDocument/2006/relationships/hyperlink" Target="file:///C:\Data\3GPP\Extracts\R2-2409675%20Support%20of%20PWS%20for%20NB-Iot%20NTN.docx" TargetMode="External"/><Relationship Id="rId190" Type="http://schemas.openxmlformats.org/officeDocument/2006/relationships/hyperlink" Target="file:///C:\Data\3GPP\Extracts\R2-2409800%20(R19%20IoT-NTN%20AI%208.9.3)%20-%20EDT%20enhancements.docx" TargetMode="External"/><Relationship Id="rId204" Type="http://schemas.openxmlformats.org/officeDocument/2006/relationships/hyperlink" Target="file:///C:\Data\3GPP\Extracts\R2-2409691%20Further%20consideration%20on%20PWS%20support%20for%20NB-IoT%20over%20NTN.docx" TargetMode="External"/><Relationship Id="rId220" Type="http://schemas.openxmlformats.org/officeDocument/2006/relationships/hyperlink" Target="file:///C:\Data\3GPP\Extracts\R2-2409694%20IOT_NTN_TDD%20WP.docx" TargetMode="Externa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Extracts\R2-2410481%20Various%20corrections%20to%20IoT%20NTN%20Rel-18.docx" TargetMode="External"/><Relationship Id="rId57" Type="http://schemas.openxmlformats.org/officeDocument/2006/relationships/hyperlink" Target="file:///C:\Data\3GPP\Extracts\R2-2409948_38306_CR1206_(Rel-18)_UE%20NTN%20feature%20of%20SIB19%20reception%20in%20TN.docx" TargetMode="External"/><Relationship Id="rId106" Type="http://schemas.openxmlformats.org/officeDocument/2006/relationships/hyperlink" Target="file:///C:\Data\3GPP\Extracts\R2-2410521%20Discussion%20on%20MBS%20broadcast%20over%20NTN.docx" TargetMode="External"/><Relationship Id="rId127" Type="http://schemas.openxmlformats.org/officeDocument/2006/relationships/hyperlink" Target="file:///C:\Data\3GPP\Extracts\R2-2410713_Discussion%20on%20the%20support%20of%20broadcast%20service%20in%20NR-NTN.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860%20Corrections%20on%20distance-based%20measurements%20during%20T-Service%20for%20IoT%20NTN.docx" TargetMode="External"/><Relationship Id="rId52" Type="http://schemas.openxmlformats.org/officeDocument/2006/relationships/hyperlink" Target="file:///C:\Data\3GPP\RAN2\Inbox\R2-2410971.zip" TargetMode="External"/><Relationship Id="rId73" Type="http://schemas.openxmlformats.org/officeDocument/2006/relationships/hyperlink" Target="file:///C:\Data\3GPP\Extracts\R2-2409821%20Discussion%20on%20the%20DL%20coverage%20enhancement%20at%20system%20level.docx" TargetMode="External"/><Relationship Id="rId78" Type="http://schemas.openxmlformats.org/officeDocument/2006/relationships/hyperlink" Target="file:///C:\Data\3GPP\archive\RAN2\RAN2%23127bis\Tdocs\R2-2408699.zip" TargetMode="External"/><Relationship Id="rId94" Type="http://schemas.openxmlformats.org/officeDocument/2006/relationships/hyperlink" Target="file:///C:\Data\3GPP\Extracts\R2-2410715_Discussion%20on%20downlink%20coverage%20enhancement%20in%20NR-NTN.docx" TargetMode="External"/><Relationship Id="rId99" Type="http://schemas.openxmlformats.org/officeDocument/2006/relationships/hyperlink" Target="file:///C:\Data\3GPP\Extracts\R2-2410067%20Discussion%20on%20UL%20capacity%20enhancement.doc" TargetMode="External"/><Relationship Id="rId101" Type="http://schemas.openxmlformats.org/officeDocument/2006/relationships/hyperlink" Target="file:///C:\Data\3GPP\Extracts\R2-2410367%20Consideration%20on%20NTN%20miscellaneous%20issues.doc" TargetMode="External"/><Relationship Id="rId122" Type="http://schemas.openxmlformats.org/officeDocument/2006/relationships/hyperlink" Target="file:///C:\Data\3GPP\Extracts\R2-2410440%20On%20the%20Open%20Points%20for%20Supporting%20MBS%20in%20Rel-19%20NR%20NTN.docx" TargetMode="External"/><Relationship Id="rId143" Type="http://schemas.openxmlformats.org/officeDocument/2006/relationships/hyperlink" Target="file:///C:\Data\3GPP\Extracts\R2-2410109_Remaining%20issue%20for%20NTN%20mobility%20redirection.doc" TargetMode="External"/><Relationship Id="rId148" Type="http://schemas.openxmlformats.org/officeDocument/2006/relationships/hyperlink" Target="file:///C:\Data\3GPP\Extracts\R2-2410813%20RRC%20Running%20CR%20for%20IoT%20NTN.docx" TargetMode="External"/><Relationship Id="rId164" Type="http://schemas.openxmlformats.org/officeDocument/2006/relationships/hyperlink" Target="file:///C:\Data\3GPP\Extracts\R2-2409976_Store%20and%20Forward.doc" TargetMode="External"/><Relationship Id="rId169" Type="http://schemas.openxmlformats.org/officeDocument/2006/relationships/hyperlink" Target="file:///C:\Data\3GPP\Extracts\R2-2410346%20Discussion%20on%20IoT%20NTN%20Store%20and%20Forward.docx" TargetMode="External"/><Relationship Id="rId185" Type="http://schemas.openxmlformats.org/officeDocument/2006/relationships/hyperlink" Target="file:///C:\Data\3GPP\Extracts\R2-2409591%20%20Further%20consideration%20on%20UL%20capacity%20enhancement.docx" TargetMode="External"/><Relationship Id="rId4" Type="http://schemas.openxmlformats.org/officeDocument/2006/relationships/settings" Target="settings.xml"/><Relationship Id="rId9" Type="http://schemas.openxmlformats.org/officeDocument/2006/relationships/hyperlink" Target="file:///C:\Data\3GPP\Extracts\R2-2410808%20Correction%20on%20TDD%20support%20in%20NTN.docx" TargetMode="External"/><Relationship Id="rId180" Type="http://schemas.openxmlformats.org/officeDocument/2006/relationships/hyperlink" Target="file:///C:\Data\3GPP\Extracts\R2-2410863%20-%20Support%20for%20store%20and%20forward%20in%20IoT%20NTN.docx" TargetMode="External"/><Relationship Id="rId210" Type="http://schemas.openxmlformats.org/officeDocument/2006/relationships/hyperlink" Target="file:///C:\Data\3GPP\Extracts\R2-2409896%20Discussion%20on%20supporting%20PWS%20in%20IOT-NTN%20network.docx" TargetMode="External"/><Relationship Id="rId215" Type="http://schemas.openxmlformats.org/officeDocument/2006/relationships/hyperlink" Target="file:///C:\Data\3GPP\Extracts\R2-2410304%20consideration%20on%20PWS%20support%20for%20NB-IoT.docx" TargetMode="External"/><Relationship Id="rId26" Type="http://schemas.openxmlformats.org/officeDocument/2006/relationships/hyperlink" Target="file:///C:\Data\3GPP\archive\RAN2\RAN2%23127bis\Tdocs\R2-2409233.zip" TargetMode="External"/><Relationship Id="rId47" Type="http://schemas.openxmlformats.org/officeDocument/2006/relationships/hyperlink" Target="file:///C:\Data\3GPP\Extracts\R2-2409505_R1-2407406.docx" TargetMode="External"/><Relationship Id="rId68" Type="http://schemas.openxmlformats.org/officeDocument/2006/relationships/hyperlink" Target="file:///C:\Data\3GPP\archive\RAN2\RAN2%23127bis\Tdocs\R2-2407963.zip" TargetMode="External"/><Relationship Id="rId89" Type="http://schemas.openxmlformats.org/officeDocument/2006/relationships/hyperlink" Target="file:///C:\Data\3GPP\Extracts\R2-2410386.docx" TargetMode="External"/><Relationship Id="rId112" Type="http://schemas.openxmlformats.org/officeDocument/2006/relationships/hyperlink" Target="file:///C:\Data\3GPP\Extracts\R2-2409670%20Further%20discussion%20on%20support%20of%20broadcast%20service%20in%20NR%20NTN.docx" TargetMode="External"/><Relationship Id="rId133" Type="http://schemas.openxmlformats.org/officeDocument/2006/relationships/hyperlink" Target="file:///C:\Data\3GPP\Extracts\R2-2410269%20UE%20location%20verification%20in%20NTN%20regenerative%20architecture%20(Revision%20of%20R2-2408302).docx" TargetMode="External"/><Relationship Id="rId154" Type="http://schemas.openxmlformats.org/officeDocument/2006/relationships/hyperlink" Target="file:///C:\Data\3GPP\Extracts\R2-2410591%20Further%20consideration%20on%20Store%20and%20Forward.docx" TargetMode="External"/><Relationship Id="rId175" Type="http://schemas.openxmlformats.org/officeDocument/2006/relationships/hyperlink" Target="file:///C:\Data\3GPP\archive\RAN2\RAN2%23127bis\Tdocs\R2-2408622.zip" TargetMode="External"/><Relationship Id="rId196" Type="http://schemas.openxmlformats.org/officeDocument/2006/relationships/hyperlink" Target="file:///C:\Data\3GPP\Extracts\R2-2410309%20Further%20discussion%20on%20UL%20capacity%20enhancement%20for%20IoT%20NTN.docx" TargetMode="External"/><Relationship Id="rId200" Type="http://schemas.openxmlformats.org/officeDocument/2006/relationships/hyperlink" Target="file:///C:\Data\3GPP\Extracts\R2-2410641%20Discussion%20on%20enhanced%20EDT.docx"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hyperlink" Target="file:///C:\Data\3GPP\RAN2\Docs\R2-2410793.zip" TargetMode="External"/><Relationship Id="rId37" Type="http://schemas.openxmlformats.org/officeDocument/2006/relationships/hyperlink" Target="file:///C:\Data\3GPP\Extracts\R2-2410866%20-%2036331_CR5081_(Rel-18)%20-%20Correction%20to%20satellite%20ID%20in%20system%20infromation.docx" TargetMode="External"/><Relationship Id="rId58" Type="http://schemas.openxmlformats.org/officeDocument/2006/relationships/hyperlink" Target="file:///C:\Data\3GPP\Extracts\R2-2409606%20Correction%20on%20coexistence%20between%20CHO%20and%20satellite%20switching%20with%20re-synchronization.docx" TargetMode="External"/><Relationship Id="rId79" Type="http://schemas.openxmlformats.org/officeDocument/2006/relationships/hyperlink" Target="file:///C:\Data\3GPP\Extracts\R2-2410066%20Discussion%20on%20DL%20coverage%20enhancement.doc" TargetMode="External"/><Relationship Id="rId102" Type="http://schemas.openxmlformats.org/officeDocument/2006/relationships/hyperlink" Target="file:///C:\Data\3GPP\Extracts\R2-2410638.doc" TargetMode="External"/><Relationship Id="rId123" Type="http://schemas.openxmlformats.org/officeDocument/2006/relationships/hyperlink" Target="file:///C:\Data\3GPP\Extracts\R2-2410597%20(R19%20NR%20NTN%20WI%20AI%208.8.4)%20Broadcast.docx" TargetMode="External"/><Relationship Id="rId144" Type="http://schemas.openxmlformats.org/officeDocument/2006/relationships/hyperlink" Target="file:///C:\Data\3GPP\Extracts\R2-2410439%20On%20LTE%20TN%20to%20NR%20NTN%20reselection%20using%20redirection%20in%20Release%20message.docx" TargetMode="External"/><Relationship Id="rId90" Type="http://schemas.openxmlformats.org/officeDocument/2006/relationships/hyperlink" Target="file:///C:\Data\3GPP\Extracts\R2-2410525.docx" TargetMode="External"/><Relationship Id="rId165" Type="http://schemas.openxmlformats.org/officeDocument/2006/relationships/hyperlink" Target="file:///C:\Data\3GPP\Extracts\R2-2410110_IoT%20NTN%20Store%20&amp;%20Forward.doc" TargetMode="External"/><Relationship Id="rId186" Type="http://schemas.openxmlformats.org/officeDocument/2006/relationships/hyperlink" Target="file:///C:\Data\3GPP\Extracts\R2-2410050%20EDT%20enh.docx" TargetMode="External"/><Relationship Id="rId211" Type="http://schemas.openxmlformats.org/officeDocument/2006/relationships/hyperlink" Target="file:///C:\Data\3GPP\Extracts\R2-2410051%20PWS%20NB-IoT.docx" TargetMode="External"/><Relationship Id="rId27" Type="http://schemas.openxmlformats.org/officeDocument/2006/relationships/hyperlink" Target="file:///C:\Data\3GPP\Extracts\R2-2410056_36306_CR1894_R2_R18-IoT%20NTN%20UE%20cap.docx" TargetMode="External"/><Relationship Id="rId48" Type="http://schemas.openxmlformats.org/officeDocument/2006/relationships/hyperlink" Target="file:///C:\Data\3GPP\Extracts\R2-2410364%20Miscellaneous%20corrections%20on%20NTN%20in%20FR2%20bands.docx" TargetMode="External"/><Relationship Id="rId69" Type="http://schemas.openxmlformats.org/officeDocument/2006/relationships/hyperlink" Target="file:///C:\Data\3GPP\Extracts\R2-2409938%20Introduction%20of%20Stage%202%20for%20E-UTRAN%20to%20NR%20NTN%20idle%20mode%20mobility.docx" TargetMode="External"/><Relationship Id="rId113" Type="http://schemas.openxmlformats.org/officeDocument/2006/relationships/hyperlink" Target="file:///C:\Data\3GPP\Extracts\R2-2409849%20Discussions%20on%20supporting%20broadcast%20intended%20to%20serve%20partial%20cell.doc" TargetMode="External"/><Relationship Id="rId134" Type="http://schemas.openxmlformats.org/officeDocument/2006/relationships/hyperlink" Target="file:///C:\Data\3GPP\Extracts\R2-2410384.docx" TargetMode="External"/><Relationship Id="rId80" Type="http://schemas.openxmlformats.org/officeDocument/2006/relationships/hyperlink" Target="file:///C:\Data\3GPP\Extracts\R2-2410671%20RAN2%20Impact%20on%20DL%20coverage%20enhancements.docx" TargetMode="External"/><Relationship Id="rId155" Type="http://schemas.openxmlformats.org/officeDocument/2006/relationships/hyperlink" Target="file:///C:\Data\3GPP\Extracts\R2-2409674%20Discussion%20on%20RAN2%20impacts%20due%20to%20the%20Satellite%20ID%20List%20from%20MME%20in%20S&amp;F%20operation.docx" TargetMode="External"/><Relationship Id="rId176" Type="http://schemas.openxmlformats.org/officeDocument/2006/relationships/hyperlink" Target="file:///C:\Data\3GPP\Extracts\R2-2410687%20Discussion%20on%20the%20Store%20and%20Forward%20satellite%20operation.docx" TargetMode="External"/><Relationship Id="rId197" Type="http://schemas.openxmlformats.org/officeDocument/2006/relationships/hyperlink" Target="file:///C:\Data\3GPP\Extracts\R2-2410332%20Considerations%20on%20uplink%20capacity%20enhancement%20for%20IoT-NTN.docx" TargetMode="External"/><Relationship Id="rId201" Type="http://schemas.openxmlformats.org/officeDocument/2006/relationships/hyperlink" Target="file:///C:\Data\3GPP\archive\RAN2\RAN2%23127bis\Tdocs\R2-2408623.zip" TargetMode="External"/><Relationship Id="rId222" Type="http://schemas.openxmlformats.org/officeDocument/2006/relationships/footer" Target="footer1.xml"/><Relationship Id="rId17" Type="http://schemas.openxmlformats.org/officeDocument/2006/relationships/hyperlink" Target="file:///C:\Data\3GPP\Extracts\R2-2410031%2038306_CR1208%20Correction%20on%20Capability%20Reporting%20in%20FR1-NTN%20Bands.docx" TargetMode="External"/><Relationship Id="rId38" Type="http://schemas.openxmlformats.org/officeDocument/2006/relationships/hyperlink" Target="file:///C:\Data\3GPP\Extracts\R2-2410857_satellite_id.docx" TargetMode="External"/><Relationship Id="rId59" Type="http://schemas.openxmlformats.org/officeDocument/2006/relationships/hyperlink" Target="file:///C:\Data\3GPP\archive\RAN2\RAN2%23127bis\Tdocs\R2-2407968.zip" TargetMode="External"/><Relationship Id="rId103" Type="http://schemas.openxmlformats.org/officeDocument/2006/relationships/hyperlink" Target="file:///C:\Data\3GPP\Extracts\R2-2410526.docx" TargetMode="External"/><Relationship Id="rId124" Type="http://schemas.openxmlformats.org/officeDocument/2006/relationships/hyperlink" Target="file:///C:\Data\3GPP\Extracts\R2-2410639.doc" TargetMode="External"/><Relationship Id="rId70" Type="http://schemas.openxmlformats.org/officeDocument/2006/relationships/hyperlink" Target="file:///C:\Data\3GPP\Extracts\R2-2410861%20-%2038331_CR5192_(Rel-19)%20-%20Running%20RRC%20CR%20for%20NR%20NTN%20phase%203.docx" TargetMode="External"/><Relationship Id="rId91" Type="http://schemas.openxmlformats.org/officeDocument/2006/relationships/hyperlink" Target="file:///C:\Data\3GPP\Extracts\R2-2410677%20NTN%20DL%20coverage%20enhancements.docx" TargetMode="External"/><Relationship Id="rId145" Type="http://schemas.openxmlformats.org/officeDocument/2006/relationships/hyperlink" Target="file:///C:\Data\3GPP\Extracts\R2-2409529_S2-2411250.doc" TargetMode="External"/><Relationship Id="rId166" Type="http://schemas.openxmlformats.org/officeDocument/2006/relationships/hyperlink" Target="file:///C:\Data\3GPP\Extracts\R2-2410181%20Discussion%20on%20assistance%20information%20for%20S&amp;F.docx" TargetMode="External"/><Relationship Id="rId187" Type="http://schemas.openxmlformats.org/officeDocument/2006/relationships/hyperlink" Target="file:///C:\Data\3GPP\Extracts\R2-2410875.docx" TargetMode="External"/><Relationship Id="rId1" Type="http://schemas.openxmlformats.org/officeDocument/2006/relationships/customXml" Target="../customXml/item1.xml"/><Relationship Id="rId212" Type="http://schemas.openxmlformats.org/officeDocument/2006/relationships/hyperlink" Target="file:///C:\Data\3GPP\Extracts\R2-2410272%20PWS%20broadcast%20support%20for%20NB-IoT%20in%20NTN%20(Revision%20of%20R2-2408305).docx" TargetMode="External"/><Relationship Id="rId28" Type="http://schemas.openxmlformats.org/officeDocument/2006/relationships/hyperlink" Target="file:///C:\Data\3GPP\archive\RAN2\RAN2%23127bis\Tdocs\R2-2409232.zip" TargetMode="External"/><Relationship Id="rId49" Type="http://schemas.openxmlformats.org/officeDocument/2006/relationships/hyperlink" Target="file:///C:\Data\3GPP\Extracts\R2-2410865%20-%2038331_CR5193_(Rel-18)%20-%20Clarification%20of%20reference%20location%20within%20the%20MO%20for%20NR%20NTN%20Rel-18.docx" TargetMode="External"/><Relationship Id="rId114" Type="http://schemas.openxmlformats.org/officeDocument/2006/relationships/hyperlink" Target="file:///C:\Data\3GPP\Extracts\R2-2409893%20Discussion%20on%20providing%20MBS%20service%20area%20in%20NTN%20network.docx" TargetMode="External"/><Relationship Id="rId60" Type="http://schemas.openxmlformats.org/officeDocument/2006/relationships/hyperlink" Target="file:///C:\Data\3GPP\Extracts\R2-2410642%2038300_CR0904%20Correction%20on%20RACH-less%20HO%20in%20NR-NTN.docx" TargetMode="External"/><Relationship Id="rId81" Type="http://schemas.openxmlformats.org/officeDocument/2006/relationships/hyperlink" Target="file:///C:\Data\3GPP\Extracts\R2-2409671%20Discussion%20on%20downlink%20coverage%20enhancements.docx" TargetMode="External"/><Relationship Id="rId135" Type="http://schemas.openxmlformats.org/officeDocument/2006/relationships/hyperlink" Target="file:///C:\Data\3GPP\Extracts\R2-2410649_NTN_Regenerative.docx" TargetMode="External"/><Relationship Id="rId156" Type="http://schemas.openxmlformats.org/officeDocument/2006/relationships/hyperlink" Target="file:///C:\Data\3GPP\Extracts\R2-2409540%20Further%20Discussion%20on%20S&amp;F%20Operation.docx" TargetMode="External"/><Relationship Id="rId177" Type="http://schemas.openxmlformats.org/officeDocument/2006/relationships/hyperlink" Target="file:///C:\Data\3GPP\Extracts\R2-2410765.docx" TargetMode="External"/><Relationship Id="rId198" Type="http://schemas.openxmlformats.org/officeDocument/2006/relationships/hyperlink" Target="file:///C:\Data\3GPP\Extracts\R2-2410347.docx" TargetMode="External"/><Relationship Id="rId202" Type="http://schemas.openxmlformats.org/officeDocument/2006/relationships/hyperlink" Target="file:///C:\Data\3GPP\Extracts\R2-2410725.docx" TargetMode="External"/><Relationship Id="rId223" Type="http://schemas.openxmlformats.org/officeDocument/2006/relationships/fontTable" Target="fontTable.xm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RAN2\Docs\R2-2410892.zip" TargetMode="External"/><Relationship Id="rId50" Type="http://schemas.openxmlformats.org/officeDocument/2006/relationships/hyperlink" Target="file:///C:\Data\3GPP\Extracts\R2-2410878_Remaining%20open%20issues%20of%20satellite%20switch%20with%20resync.docx" TargetMode="External"/><Relationship Id="rId104" Type="http://schemas.openxmlformats.org/officeDocument/2006/relationships/hyperlink" Target="file:///C:\Data\3GPP\Extracts\R2-2410331%20Considerations%20on%20broadcast%20service%20for%20NR%20NTN.docx" TargetMode="External"/><Relationship Id="rId125" Type="http://schemas.openxmlformats.org/officeDocument/2006/relationships/hyperlink" Target="file:///C:\Data\3GPP\Extracts\R2-2410662.docx" TargetMode="External"/><Relationship Id="rId146" Type="http://schemas.openxmlformats.org/officeDocument/2006/relationships/hyperlink" Target="file:///C:\Data\3GPP\Extracts\R2-2409530_s3i240703.docx" TargetMode="External"/><Relationship Id="rId167" Type="http://schemas.openxmlformats.org/officeDocument/2006/relationships/hyperlink" Target="file:///C:\Data\3GPP\Extracts\R2-2410270%20Further%20considerations%20on%20S&amp;F%20operation.docx" TargetMode="External"/><Relationship Id="rId188" Type="http://schemas.openxmlformats.org/officeDocument/2006/relationships/hyperlink" Target="file:///C:\Data\3GPP\Extracts\R2-2409586%20UL%20capacity%20IoT%20NTN.doc" TargetMode="External"/><Relationship Id="rId71" Type="http://schemas.openxmlformats.org/officeDocument/2006/relationships/hyperlink" Target="file:///C:\Data\3GPP\Extracts\R2-2409666Discussion%20on%20downlink%20coverage%20enhancement.docx" TargetMode="External"/><Relationship Id="rId92" Type="http://schemas.openxmlformats.org/officeDocument/2006/relationships/hyperlink" Target="file:///C:\Data\3GPP\Extracts\R2-2410691%20Discussion%20on%20downlink%20coverage%20enhancement.docx" TargetMode="External"/><Relationship Id="rId213" Type="http://schemas.openxmlformats.org/officeDocument/2006/relationships/hyperlink" Target="file:///C:\Data\3GPP\Extracts\R2-2410289%20Discussion%20on%20PWS%20for%20NB-IoT_v1.docx" TargetMode="External"/><Relationship Id="rId2" Type="http://schemas.openxmlformats.org/officeDocument/2006/relationships/numbering" Target="numbering.xml"/><Relationship Id="rId29" Type="http://schemas.openxmlformats.org/officeDocument/2006/relationships/hyperlink" Target="file:///C:\Data\3GPP\RAN2\Inbox\R2-2411113.zip" TargetMode="External"/><Relationship Id="rId40" Type="http://schemas.openxmlformats.org/officeDocument/2006/relationships/hyperlink" Target="file:///C:\Data\3GPP\Extracts\R2-2410480%20Clarification%20on%20TN-NTN%20mobility%20for%20IoT%20NTN.docx" TargetMode="External"/><Relationship Id="rId115" Type="http://schemas.openxmlformats.org/officeDocument/2006/relationships/hyperlink" Target="file:///C:\Data\3GPP\Extracts\R2-2409977_MBS%20over%20NTN.doc" TargetMode="External"/><Relationship Id="rId136" Type="http://schemas.openxmlformats.org/officeDocument/2006/relationships/hyperlink" Target="file:///C:\Data\3GPP\Extracts\R2-2410047%20mobility%20LTE%20to%20NR%20NTN.docx" TargetMode="External"/><Relationship Id="rId157" Type="http://schemas.openxmlformats.org/officeDocument/2006/relationships/hyperlink" Target="file:///C:\Data\3GPP\Extracts\R2-2409676.docx" TargetMode="External"/><Relationship Id="rId178" Type="http://schemas.openxmlformats.org/officeDocument/2006/relationships/hyperlink" Target="file:///C:\Data\3GPP\Extracts\R2-2410854_Support%20of%20Store%20&amp;%20Forward.docx" TargetMode="External"/><Relationship Id="rId61" Type="http://schemas.openxmlformats.org/officeDocument/2006/relationships/hyperlink" Target="file:///C:\Data\3GPP\archive\RAN2\RAN2%23127bis\Tdocs\R2-2408013.zip" TargetMode="External"/><Relationship Id="rId82" Type="http://schemas.openxmlformats.org/officeDocument/2006/relationships/hyperlink" Target="file:///C:\Data\3GPP\Extracts\R2-2409848%20Discussions%20on%20cell%20DTX%20during%20satellite%20dynamic%20power%20sharing.doc" TargetMode="External"/><Relationship Id="rId199" Type="http://schemas.openxmlformats.org/officeDocument/2006/relationships/hyperlink" Target="file:///C:\Data\3GPP\Extracts\R2-2410483%20Procedures%20for%20contention-based%20Msg3.docx" TargetMode="External"/><Relationship Id="rId203" Type="http://schemas.openxmlformats.org/officeDocument/2006/relationships/hyperlink" Target="file:///C:\Data\3GPP\Extracts\R2-2409801%20(R19%20IoT-NTN%20AI%208.9.4)%20-%20Support%20of%20PWS.docx" TargetMode="External"/><Relationship Id="rId19" Type="http://schemas.openxmlformats.org/officeDocument/2006/relationships/hyperlink" Target="file:///C:\Data\3GPP\Extracts\R2-2410884%20-%2036300_CR1409r1_(Rel-18)%20-%20IoT%20NTN%20Stage%202%20correction%20to%20eMTC%20CHO.docx" TargetMode="External"/><Relationship Id="rId224" Type="http://schemas.openxmlformats.org/officeDocument/2006/relationships/theme" Target="theme/theme1.xml"/><Relationship Id="rId30" Type="http://schemas.openxmlformats.org/officeDocument/2006/relationships/hyperlink" Target="file:///C:\Data\3GPP\Extracts\R2-2410867%20-%2036306_CR1902_(Rel-18)%20-%20IoT%20NTN%20UE%20capabilities%20correction%20for%20GNSS%20and%20HARQ%20enhancements.docx" TargetMode="External"/><Relationship Id="rId105" Type="http://schemas.openxmlformats.org/officeDocument/2006/relationships/hyperlink" Target="file:///C:\Data\3GPP\Extracts\R2-2410862%20-%20Support%20for%20broadcast%20services%20in%20NR%20NTN.docx" TargetMode="External"/><Relationship Id="rId126" Type="http://schemas.openxmlformats.org/officeDocument/2006/relationships/hyperlink" Target="file:///C:\Data\3GPP\Extracts\R2-2410700-discussion%20for%20UE%20behaviors%20within%20intended%20service%20area.docx" TargetMode="External"/><Relationship Id="rId147" Type="http://schemas.openxmlformats.org/officeDocument/2006/relationships/hyperlink" Target="file:///C:\Data\3GPP\Extracts\R2-2409524_S2-2410918.docx" TargetMode="External"/><Relationship Id="rId168" Type="http://schemas.openxmlformats.org/officeDocument/2006/relationships/hyperlink" Target="file:///C:\Data\3GPP\Extracts\R2-24103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03C0-0AC9-456D-BFE4-C72EDBF4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22205</Words>
  <Characters>126570</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2024-11-21T13:14:00Z</dcterms:created>
  <dcterms:modified xsi:type="dcterms:W3CDTF">2024-11-21T13:14:00Z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