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496FE586" w:rsidR="0010127D" w:rsidRPr="0033027D" w:rsidRDefault="0010127D" w:rsidP="00657C8C">
      <w:pPr>
        <w:pStyle w:val="CRCoverPage"/>
        <w:tabs>
          <w:tab w:val="right" w:pos="9639"/>
        </w:tabs>
        <w:spacing w:after="0" w:line="276" w:lineRule="auto"/>
        <w:rPr>
          <w:b/>
          <w:noProof/>
          <w:sz w:val="24"/>
        </w:rPr>
      </w:pPr>
      <w:r w:rsidRPr="0033027D">
        <w:rPr>
          <w:b/>
          <w:noProof/>
          <w:sz w:val="24"/>
        </w:rPr>
        <w:t>3GPP TSG</w:t>
      </w:r>
      <w:r>
        <w:rPr>
          <w:b/>
          <w:noProof/>
          <w:sz w:val="24"/>
        </w:rPr>
        <w:t xml:space="preserve"> RAN</w:t>
      </w:r>
      <w:r w:rsidR="007F7B79">
        <w:rPr>
          <w:b/>
          <w:noProof/>
          <w:sz w:val="24"/>
        </w:rPr>
        <w:t>2</w:t>
      </w:r>
      <w:r>
        <w:rPr>
          <w:b/>
          <w:noProof/>
          <w:sz w:val="24"/>
        </w:rPr>
        <w:t xml:space="preserve"> </w:t>
      </w:r>
      <w:r w:rsidRPr="0033027D">
        <w:rPr>
          <w:b/>
          <w:noProof/>
          <w:sz w:val="24"/>
        </w:rPr>
        <w:t xml:space="preserve">Meeting </w:t>
      </w:r>
      <w:r w:rsidRPr="00726F73">
        <w:rPr>
          <w:b/>
          <w:noProof/>
          <w:sz w:val="24"/>
        </w:rPr>
        <w:t>#</w:t>
      </w:r>
      <w:r w:rsidR="009814C6" w:rsidRPr="007275BD">
        <w:rPr>
          <w:b/>
          <w:noProof/>
          <w:sz w:val="24"/>
        </w:rPr>
        <w:t>1</w:t>
      </w:r>
      <w:r w:rsidR="009814C6">
        <w:rPr>
          <w:b/>
          <w:noProof/>
          <w:sz w:val="24"/>
        </w:rPr>
        <w:t>28</w:t>
      </w:r>
      <w:r w:rsidRPr="0033027D">
        <w:rPr>
          <w:b/>
          <w:noProof/>
          <w:sz w:val="24"/>
        </w:rPr>
        <w:tab/>
      </w:r>
      <w:r w:rsidR="00816B41" w:rsidRPr="00816B41">
        <w:rPr>
          <w:b/>
          <w:noProof/>
          <w:sz w:val="24"/>
        </w:rPr>
        <w:t>R</w:t>
      </w:r>
      <w:r w:rsidR="007F7B79">
        <w:rPr>
          <w:b/>
          <w:noProof/>
          <w:sz w:val="24"/>
        </w:rPr>
        <w:t>2</w:t>
      </w:r>
      <w:r w:rsidR="00816B41" w:rsidRPr="00816B41">
        <w:rPr>
          <w:b/>
          <w:noProof/>
          <w:sz w:val="24"/>
        </w:rPr>
        <w:t>-2</w:t>
      </w:r>
      <w:r w:rsidR="009814C6">
        <w:rPr>
          <w:b/>
          <w:noProof/>
          <w:sz w:val="24"/>
        </w:rPr>
        <w:t>4</w:t>
      </w:r>
      <w:r w:rsidR="007F0163">
        <w:rPr>
          <w:b/>
          <w:noProof/>
          <w:sz w:val="24"/>
        </w:rPr>
        <w:t>10842</w:t>
      </w:r>
    </w:p>
    <w:p w14:paraId="61AED9F1" w14:textId="132A1DCA" w:rsidR="00A9408B" w:rsidRPr="00A9408B" w:rsidRDefault="00A9408B" w:rsidP="00A9408B">
      <w:pPr>
        <w:pStyle w:val="CRCoverPage"/>
        <w:spacing w:line="276" w:lineRule="auto"/>
        <w:rPr>
          <w:b/>
          <w:noProof/>
          <w:sz w:val="24"/>
        </w:rPr>
      </w:pPr>
      <w:r w:rsidRPr="00A9408B">
        <w:rPr>
          <w:b/>
          <w:noProof/>
          <w:sz w:val="24"/>
        </w:rPr>
        <w:t>Orlando, USA, Nov</w:t>
      </w:r>
      <w:r w:rsidR="007E1974">
        <w:rPr>
          <w:b/>
          <w:noProof/>
          <w:sz w:val="24"/>
        </w:rPr>
        <w:t>ember</w:t>
      </w:r>
      <w:r w:rsidRPr="00A9408B">
        <w:rPr>
          <w:b/>
          <w:noProof/>
          <w:sz w:val="24"/>
        </w:rPr>
        <w:t xml:space="preserve"> 18</w:t>
      </w:r>
      <w:r w:rsidRPr="00C056A0">
        <w:rPr>
          <w:b/>
          <w:noProof/>
          <w:sz w:val="24"/>
          <w:vertAlign w:val="superscript"/>
        </w:rPr>
        <w:t>th</w:t>
      </w:r>
      <w:r w:rsidR="00C056A0">
        <w:rPr>
          <w:b/>
          <w:noProof/>
          <w:sz w:val="24"/>
        </w:rPr>
        <w:t xml:space="preserve"> - </w:t>
      </w:r>
      <w:r w:rsidRPr="00A9408B">
        <w:rPr>
          <w:b/>
          <w:noProof/>
          <w:sz w:val="24"/>
        </w:rPr>
        <w:t>22</w:t>
      </w:r>
      <w:r w:rsidRPr="00C056A0">
        <w:rPr>
          <w:b/>
          <w:noProof/>
          <w:sz w:val="24"/>
          <w:vertAlign w:val="superscript"/>
        </w:rPr>
        <w:t>nd</w:t>
      </w:r>
      <w:r w:rsidRPr="00A9408B">
        <w:rPr>
          <w:b/>
          <w:noProof/>
          <w:sz w:val="24"/>
        </w:rPr>
        <w:t>, 2024</w:t>
      </w:r>
    </w:p>
    <w:p w14:paraId="0BEBDAA1" w14:textId="77777777" w:rsidR="00A9408B" w:rsidRPr="00A9408B" w:rsidRDefault="00A9408B" w:rsidP="00A9408B">
      <w:pPr>
        <w:pStyle w:val="CRCoverPage"/>
        <w:spacing w:line="276" w:lineRule="auto"/>
        <w:rPr>
          <w:b/>
          <w:noProof/>
          <w:sz w:val="24"/>
        </w:rPr>
      </w:pP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p>
    <w:p w14:paraId="722F116D" w14:textId="77777777" w:rsidR="00A9408B" w:rsidRPr="005B10EB" w:rsidRDefault="00A9408B" w:rsidP="00B63E48">
      <w:pPr>
        <w:pStyle w:val="CRCoverPage"/>
        <w:tabs>
          <w:tab w:val="left" w:pos="1985"/>
        </w:tabs>
        <w:spacing w:line="276" w:lineRule="auto"/>
        <w:rPr>
          <w:b/>
          <w:noProof/>
          <w:sz w:val="24"/>
          <w:lang w:val="de-DE"/>
        </w:rPr>
      </w:pPr>
      <w:r w:rsidRPr="005B10EB">
        <w:rPr>
          <w:b/>
          <w:noProof/>
          <w:sz w:val="24"/>
          <w:lang w:val="de-DE"/>
        </w:rPr>
        <w:t>Agenda item:</w:t>
      </w:r>
      <w:r w:rsidRPr="005B10EB">
        <w:rPr>
          <w:b/>
          <w:noProof/>
          <w:sz w:val="24"/>
          <w:lang w:val="de-DE"/>
        </w:rPr>
        <w:tab/>
        <w:t>8.5.3</w:t>
      </w:r>
    </w:p>
    <w:p w14:paraId="7D9EB809" w14:textId="752C0D7D" w:rsidR="00141C25" w:rsidRPr="005B10EB" w:rsidRDefault="00141C25" w:rsidP="00657C8C">
      <w:pPr>
        <w:pStyle w:val="CRCoverPage"/>
        <w:spacing w:line="276" w:lineRule="auto"/>
        <w:ind w:left="1985" w:hanging="1985"/>
        <w:rPr>
          <w:rFonts w:cs="Arial"/>
          <w:b/>
          <w:bCs/>
          <w:sz w:val="24"/>
          <w:lang w:val="de-DE" w:eastAsia="ja-JP"/>
        </w:rPr>
      </w:pPr>
      <w:r w:rsidRPr="005B10EB">
        <w:rPr>
          <w:rFonts w:cs="Arial"/>
          <w:b/>
          <w:bCs/>
          <w:sz w:val="24"/>
          <w:lang w:val="de-DE" w:eastAsia="ja-JP"/>
        </w:rPr>
        <w:t>Source:</w:t>
      </w:r>
      <w:r w:rsidRPr="005B10EB">
        <w:rPr>
          <w:rFonts w:cs="Arial"/>
          <w:b/>
          <w:bCs/>
          <w:sz w:val="24"/>
          <w:lang w:val="de-DE" w:eastAsia="ja-JP"/>
        </w:rPr>
        <w:tab/>
      </w:r>
      <w:r w:rsidR="0068089E" w:rsidRPr="005B10EB">
        <w:rPr>
          <w:rFonts w:cs="Arial"/>
          <w:b/>
          <w:bCs/>
          <w:sz w:val="24"/>
          <w:lang w:val="de-DE" w:eastAsia="ja-JP"/>
        </w:rPr>
        <w:t>Deutsche Telekom</w:t>
      </w:r>
      <w:r w:rsidR="00943B0D" w:rsidRPr="005B10EB">
        <w:rPr>
          <w:rFonts w:cs="Arial"/>
          <w:b/>
          <w:bCs/>
          <w:sz w:val="24"/>
          <w:lang w:val="de-DE" w:eastAsia="ja-JP"/>
        </w:rPr>
        <w:t xml:space="preserve">, </w:t>
      </w:r>
      <w:r w:rsidR="0051595F" w:rsidRPr="0051595F">
        <w:rPr>
          <w:rFonts w:cs="Arial"/>
          <w:b/>
          <w:bCs/>
          <w:sz w:val="24"/>
          <w:lang w:val="de-DE" w:eastAsia="ja-JP"/>
        </w:rPr>
        <w:t>Vodafone</w:t>
      </w:r>
      <w:r w:rsidR="00943B0D" w:rsidRPr="0051595F">
        <w:rPr>
          <w:rFonts w:cs="Arial"/>
          <w:b/>
          <w:bCs/>
          <w:sz w:val="24"/>
          <w:lang w:val="de-DE" w:eastAsia="ja-JP"/>
        </w:rPr>
        <w:t>, Lenovo</w:t>
      </w:r>
      <w:r w:rsidR="00CD63CD">
        <w:rPr>
          <w:rFonts w:cs="Arial"/>
          <w:b/>
          <w:bCs/>
          <w:sz w:val="24"/>
          <w:lang w:val="de-DE" w:eastAsia="ja-JP"/>
        </w:rPr>
        <w:t xml:space="preserve">, </w:t>
      </w:r>
      <w:r w:rsidR="00CD63CD" w:rsidRPr="00CD63CD">
        <w:rPr>
          <w:rFonts w:cs="Arial"/>
          <w:b/>
          <w:bCs/>
          <w:sz w:val="24"/>
          <w:lang w:val="de-DE" w:eastAsia="ja-JP"/>
        </w:rPr>
        <w:t xml:space="preserve">Fraunhofer IIS   </w:t>
      </w:r>
    </w:p>
    <w:p w14:paraId="020AFC7D" w14:textId="68769B23" w:rsidR="003E2C42" w:rsidRDefault="003E2C42" w:rsidP="00657C8C">
      <w:pPr>
        <w:spacing w:line="276" w:lineRule="auto"/>
        <w:ind w:left="1985" w:hanging="1985"/>
        <w:rPr>
          <w:rFonts w:ascii="Arial" w:hAnsi="Arial" w:cs="Arial"/>
          <w:b/>
          <w:bCs/>
          <w:sz w:val="24"/>
          <w:lang w:val="en-US"/>
        </w:rPr>
      </w:pPr>
      <w:r w:rsidRPr="00BB3A4E">
        <w:rPr>
          <w:rFonts w:ascii="Arial" w:hAnsi="Arial" w:cs="Arial"/>
          <w:b/>
          <w:bCs/>
          <w:sz w:val="24"/>
          <w:lang w:val="en-US"/>
        </w:rPr>
        <w:t>Title:</w:t>
      </w:r>
      <w:r>
        <w:tab/>
      </w:r>
      <w:r w:rsidR="00F508D4">
        <w:rPr>
          <w:rFonts w:ascii="Arial" w:hAnsi="Arial" w:cs="Arial"/>
          <w:b/>
          <w:bCs/>
          <w:sz w:val="24"/>
          <w:lang w:val="en-US"/>
        </w:rPr>
        <w:t>Considerations</w:t>
      </w:r>
      <w:r w:rsidR="00743089">
        <w:rPr>
          <w:rFonts w:ascii="Arial" w:hAnsi="Arial" w:cs="Arial"/>
          <w:b/>
          <w:bCs/>
          <w:sz w:val="24"/>
          <w:lang w:val="en-US"/>
        </w:rPr>
        <w:t xml:space="preserve"> on </w:t>
      </w:r>
      <w:r w:rsidR="00BB619A">
        <w:rPr>
          <w:rFonts w:ascii="Arial" w:hAnsi="Arial" w:cs="Arial"/>
          <w:b/>
          <w:bCs/>
          <w:sz w:val="24"/>
          <w:lang w:val="en-US"/>
        </w:rPr>
        <w:t>OD-SIB1</w:t>
      </w:r>
      <w:r w:rsidR="00743089">
        <w:rPr>
          <w:rFonts w:ascii="Arial" w:hAnsi="Arial" w:cs="Arial"/>
          <w:b/>
          <w:bCs/>
          <w:sz w:val="24"/>
          <w:lang w:val="en-US"/>
        </w:rPr>
        <w:t xml:space="preserve"> feature</w:t>
      </w:r>
    </w:p>
    <w:p w14:paraId="7A84ED52" w14:textId="46F821BE" w:rsidR="003E2C42" w:rsidRPr="00BB3A4E" w:rsidRDefault="003E2C42" w:rsidP="00657C8C">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r w:rsidR="001F37AA">
        <w:rPr>
          <w:rFonts w:ascii="Arial" w:hAnsi="Arial" w:cs="Arial"/>
          <w:b/>
          <w:bCs/>
          <w:sz w:val="24"/>
          <w:lang w:val="en-US"/>
        </w:rPr>
        <w:t>and Decision</w:t>
      </w:r>
    </w:p>
    <w:p w14:paraId="58915F8C" w14:textId="1EDC831D" w:rsidR="003E2C42" w:rsidRPr="00BB3A4E" w:rsidRDefault="003E2C42" w:rsidP="00657C8C">
      <w:pPr>
        <w:pStyle w:val="Heading1"/>
        <w:numPr>
          <w:ilvl w:val="0"/>
          <w:numId w:val="4"/>
        </w:numPr>
        <w:spacing w:line="276" w:lineRule="auto"/>
      </w:pPr>
      <w:r w:rsidRPr="00BB3A4E">
        <w:t>Introduction</w:t>
      </w:r>
    </w:p>
    <w:p w14:paraId="55FA89CF" w14:textId="77777777" w:rsidR="00064123" w:rsidRDefault="00DE4554" w:rsidP="00190943">
      <w:pPr>
        <w:spacing w:line="276" w:lineRule="auto"/>
        <w:jc w:val="both"/>
        <w:rPr>
          <w:lang w:eastAsia="zh-CN"/>
        </w:rPr>
      </w:pPr>
      <w:r>
        <w:rPr>
          <w:lang w:eastAsia="zh-CN"/>
        </w:rPr>
        <w:t>In the previous RAN</w:t>
      </w:r>
      <w:r w:rsidR="00DF75A3">
        <w:rPr>
          <w:lang w:eastAsia="zh-CN"/>
        </w:rPr>
        <w:t xml:space="preserve"> Plenary</w:t>
      </w:r>
      <w:r>
        <w:rPr>
          <w:lang w:eastAsia="zh-CN"/>
        </w:rPr>
        <w:t xml:space="preserve"> </w:t>
      </w:r>
      <w:r w:rsidR="004C4827">
        <w:rPr>
          <w:lang w:eastAsia="zh-CN"/>
        </w:rPr>
        <w:t xml:space="preserve">#105 </w:t>
      </w:r>
      <w:r>
        <w:rPr>
          <w:lang w:eastAsia="zh-CN"/>
        </w:rPr>
        <w:t>meeting</w:t>
      </w:r>
      <w:r w:rsidR="004C4827">
        <w:rPr>
          <w:lang w:eastAsia="zh-CN"/>
        </w:rPr>
        <w:t xml:space="preserve"> in Melbourne</w:t>
      </w:r>
      <w:r>
        <w:rPr>
          <w:lang w:eastAsia="zh-CN"/>
        </w:rPr>
        <w:t xml:space="preserve">, </w:t>
      </w:r>
      <w:r w:rsidR="00D00598">
        <w:rPr>
          <w:lang w:eastAsia="zh-CN"/>
        </w:rPr>
        <w:t xml:space="preserve">during the discussion on </w:t>
      </w:r>
      <w:r w:rsidR="00416100">
        <w:rPr>
          <w:lang w:eastAsia="zh-CN"/>
        </w:rPr>
        <w:t xml:space="preserve">NES checkpoint, </w:t>
      </w:r>
      <w:r w:rsidR="00121D4A">
        <w:rPr>
          <w:lang w:eastAsia="zh-CN"/>
        </w:rPr>
        <w:t xml:space="preserve">a </w:t>
      </w:r>
      <w:r w:rsidR="009D21D3">
        <w:rPr>
          <w:lang w:eastAsia="zh-CN"/>
        </w:rPr>
        <w:t>proposal was made by Deutsche Tele</w:t>
      </w:r>
      <w:r w:rsidR="00965AFE">
        <w:rPr>
          <w:lang w:eastAsia="zh-CN"/>
        </w:rPr>
        <w:t xml:space="preserve">kom’s delegate &amp; RAN VC to </w:t>
      </w:r>
      <w:r w:rsidR="009D21D3" w:rsidRPr="009D21D3">
        <w:rPr>
          <w:lang w:eastAsia="zh-CN"/>
        </w:rPr>
        <w:t>remove restriction that Cell A and NES cell must be different (at different times)</w:t>
      </w:r>
      <w:r w:rsidR="00965AFE">
        <w:rPr>
          <w:lang w:eastAsia="zh-CN"/>
        </w:rPr>
        <w:t xml:space="preserve">. The proposal </w:t>
      </w:r>
      <w:r w:rsidR="00A44B33">
        <w:rPr>
          <w:lang w:eastAsia="zh-CN"/>
        </w:rPr>
        <w:t xml:space="preserve">was </w:t>
      </w:r>
      <w:r w:rsidR="00AE1181">
        <w:rPr>
          <w:lang w:eastAsia="zh-CN"/>
        </w:rPr>
        <w:t>endorsed, a</w:t>
      </w:r>
      <w:r w:rsidR="00D629CC">
        <w:rPr>
          <w:lang w:eastAsia="zh-CN"/>
        </w:rPr>
        <w:t xml:space="preserve">ccording to RAN Plenary’s </w:t>
      </w:r>
      <w:proofErr w:type="spellStart"/>
      <w:r w:rsidR="00244616">
        <w:rPr>
          <w:lang w:eastAsia="zh-CN"/>
        </w:rPr>
        <w:t>MoMs</w:t>
      </w:r>
      <w:proofErr w:type="spellEnd"/>
      <w:r w:rsidR="00244616">
        <w:rPr>
          <w:lang w:eastAsia="zh-CN"/>
        </w:rPr>
        <w:t xml:space="preserve"> shown below for reference, but the WID </w:t>
      </w:r>
      <w:r w:rsidR="00064123">
        <w:rPr>
          <w:lang w:eastAsia="zh-CN"/>
        </w:rPr>
        <w:t xml:space="preserve">had not been updated respectively. </w:t>
      </w:r>
    </w:p>
    <w:p w14:paraId="44B110DA"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after="0"/>
        <w:ind w:left="567" w:right="283"/>
        <w:rPr>
          <w:rFonts w:eastAsia="Times New Roman"/>
          <w:b/>
          <w:bCs/>
          <w:i/>
          <w:iCs/>
          <w:color w:val="000000"/>
          <w:lang w:eastAsia="en-GB"/>
        </w:rPr>
      </w:pPr>
      <w:r w:rsidRPr="00B96DDA">
        <w:rPr>
          <w:rFonts w:eastAsia="Times New Roman"/>
          <w:b/>
          <w:bCs/>
          <w:color w:val="0000FF"/>
          <w:lang w:eastAsia="en-GB"/>
        </w:rPr>
        <w:t>RP-242141</w:t>
      </w:r>
      <w:r w:rsidRPr="00B96DDA">
        <w:rPr>
          <w:rFonts w:ascii="Arial" w:eastAsia="Times New Roman" w:hAnsi="Arial" w:cs="Arial"/>
          <w:lang w:eastAsia="en-GB"/>
        </w:rPr>
        <w:tab/>
      </w:r>
      <w:r w:rsidRPr="00B96DDA">
        <w:rPr>
          <w:rFonts w:ascii="Times" w:eastAsia="Times New Roman" w:hAnsi="Times" w:cs="Times"/>
          <w:b/>
          <w:bCs/>
          <w:color w:val="000000"/>
          <w:lang w:eastAsia="en-GB"/>
        </w:rPr>
        <w:t>On demand SIB 1 and the need for case 1 for multi-vendor RAN</w:t>
      </w:r>
      <w:r w:rsidRPr="00B96DDA">
        <w:rPr>
          <w:rFonts w:ascii="Arial" w:eastAsia="Times New Roman" w:hAnsi="Arial" w:cs="Arial"/>
          <w:lang w:eastAsia="en-GB"/>
        </w:rPr>
        <w:tab/>
      </w:r>
      <w:r w:rsidRPr="00B96DDA">
        <w:rPr>
          <w:rFonts w:eastAsia="Times New Roman"/>
          <w:b/>
          <w:bCs/>
          <w:i/>
          <w:iCs/>
          <w:color w:val="000000"/>
          <w:lang w:eastAsia="en-GB"/>
        </w:rPr>
        <w:t>Vodafone, Deutsche Telekom,</w:t>
      </w:r>
    </w:p>
    <w:p w14:paraId="57E05508"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after="0"/>
        <w:ind w:left="567" w:right="283"/>
        <w:rPr>
          <w:rFonts w:eastAsia="Times New Roman"/>
          <w:b/>
          <w:bCs/>
          <w:i/>
          <w:iCs/>
          <w:color w:val="000000"/>
          <w:lang w:eastAsia="en-GB"/>
        </w:rPr>
      </w:pPr>
      <w:r w:rsidRPr="00B96DDA">
        <w:rPr>
          <w:rFonts w:ascii="Arial" w:eastAsia="Times New Roman" w:hAnsi="Arial" w:cs="Arial"/>
          <w:lang w:eastAsia="en-GB"/>
        </w:rPr>
        <w:tab/>
      </w:r>
      <w:r w:rsidRPr="00B96DDA">
        <w:rPr>
          <w:rFonts w:eastAsia="Times New Roman"/>
          <w:b/>
          <w:bCs/>
          <w:i/>
          <w:iCs/>
          <w:color w:val="000000"/>
          <w:lang w:eastAsia="en-GB"/>
        </w:rPr>
        <w:t xml:space="preserve"> Orange, Lenovo, Google, </w:t>
      </w:r>
    </w:p>
    <w:p w14:paraId="542B0BF1"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after="0"/>
        <w:ind w:left="567" w:right="283"/>
        <w:rPr>
          <w:rFonts w:eastAsia="Times New Roman"/>
          <w:b/>
          <w:bCs/>
          <w:i/>
          <w:iCs/>
          <w:color w:val="000000"/>
          <w:lang w:eastAsia="en-GB"/>
        </w:rPr>
      </w:pPr>
      <w:r w:rsidRPr="00B96DDA">
        <w:rPr>
          <w:rFonts w:ascii="Arial" w:eastAsia="Times New Roman" w:hAnsi="Arial" w:cs="Arial"/>
          <w:lang w:eastAsia="en-GB"/>
        </w:rPr>
        <w:tab/>
      </w:r>
      <w:r w:rsidRPr="00B96DDA">
        <w:rPr>
          <w:rFonts w:eastAsia="Times New Roman"/>
          <w:b/>
          <w:bCs/>
          <w:i/>
          <w:iCs/>
          <w:color w:val="000000"/>
          <w:lang w:eastAsia="en-GB"/>
        </w:rPr>
        <w:t xml:space="preserve">Fraunhofer IIS and </w:t>
      </w:r>
    </w:p>
    <w:p w14:paraId="1275F5F1"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after="0"/>
        <w:ind w:left="567" w:right="283"/>
        <w:rPr>
          <w:rFonts w:eastAsia="Times New Roman"/>
          <w:b/>
          <w:bCs/>
          <w:i/>
          <w:iCs/>
          <w:color w:val="000000"/>
          <w:lang w:eastAsia="en-GB"/>
        </w:rPr>
      </w:pPr>
      <w:r w:rsidRPr="00B96DDA">
        <w:rPr>
          <w:rFonts w:ascii="Arial" w:eastAsia="Times New Roman" w:hAnsi="Arial" w:cs="Arial"/>
          <w:lang w:eastAsia="en-GB"/>
        </w:rPr>
        <w:tab/>
      </w:r>
      <w:r w:rsidRPr="00B96DDA">
        <w:rPr>
          <w:rFonts w:eastAsia="Times New Roman"/>
          <w:b/>
          <w:bCs/>
          <w:i/>
          <w:iCs/>
          <w:color w:val="000000"/>
          <w:lang w:eastAsia="en-GB"/>
        </w:rPr>
        <w:t xml:space="preserve">Fraunhofer HHI, ETRI, </w:t>
      </w:r>
    </w:p>
    <w:p w14:paraId="5268ECC6"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after="0"/>
        <w:ind w:left="567" w:right="283"/>
        <w:rPr>
          <w:rFonts w:eastAsia="Times New Roman"/>
          <w:b/>
          <w:bCs/>
          <w:i/>
          <w:iCs/>
          <w:color w:val="000000"/>
          <w:lang w:eastAsia="en-GB"/>
        </w:rPr>
      </w:pPr>
      <w:r w:rsidRPr="00B96DDA">
        <w:rPr>
          <w:rFonts w:ascii="Arial" w:eastAsia="Times New Roman" w:hAnsi="Arial" w:cs="Arial"/>
          <w:lang w:eastAsia="en-GB"/>
        </w:rPr>
        <w:tab/>
      </w:r>
      <w:proofErr w:type="spellStart"/>
      <w:r w:rsidRPr="00B96DDA">
        <w:rPr>
          <w:rFonts w:eastAsia="Times New Roman"/>
          <w:b/>
          <w:bCs/>
          <w:i/>
          <w:iCs/>
          <w:color w:val="000000"/>
          <w:lang w:eastAsia="en-GB"/>
        </w:rPr>
        <w:t>CEWiT</w:t>
      </w:r>
      <w:proofErr w:type="spellEnd"/>
    </w:p>
    <w:p w14:paraId="1E505A0C"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s>
        <w:autoSpaceDE w:val="0"/>
        <w:autoSpaceDN w:val="0"/>
        <w:adjustRightInd w:val="0"/>
        <w:spacing w:before="36" w:after="0"/>
        <w:ind w:left="567" w:right="283"/>
        <w:rPr>
          <w:rFonts w:ascii="Arial" w:eastAsia="Times New Roman" w:hAnsi="Arial" w:cs="Arial"/>
          <w:color w:val="000000"/>
          <w:lang w:eastAsia="en-GB"/>
        </w:rPr>
      </w:pPr>
      <w:r w:rsidRPr="00B96DDA">
        <w:rPr>
          <w:rFonts w:ascii="Arial" w:eastAsia="Times New Roman" w:hAnsi="Arial" w:cs="Arial"/>
          <w:color w:val="000000"/>
          <w:lang w:eastAsia="en-GB"/>
        </w:rPr>
        <w:t xml:space="preserve">Replaces </w:t>
      </w:r>
    </w:p>
    <w:p w14:paraId="0B9B4A57"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before="115"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RAN WG1 and RAN WG2 discussed 3 scenarios for the support of on demand SIB1:</w:t>
      </w:r>
    </w:p>
    <w:p w14:paraId="3F14EE25" w14:textId="0174F9E3" w:rsidR="00B96DDA" w:rsidRPr="00B96DDA" w:rsidRDefault="00B96DDA" w:rsidP="00B66761">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Case 1: Standalone, where configuration to request SIB1, SIB1 request and SIB1 are delivered within the SIB1-less NES cell</w:t>
      </w:r>
    </w:p>
    <w:p w14:paraId="38483212" w14:textId="5119EB27" w:rsidR="00B96DDA" w:rsidRPr="00B96DDA" w:rsidRDefault="00B96DDA" w:rsidP="00B66761">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Case 2: Anchor: configuration to request SIB1 is delivered by an Anchor cell, but SIB1 request and SIB1 are delivered within the SIB1-less NES cell</w:t>
      </w:r>
    </w:p>
    <w:p w14:paraId="0A2838A8" w14:textId="1EFAA356" w:rsidR="00B96DDA" w:rsidRPr="00B96DDA" w:rsidRDefault="00B96DDA" w:rsidP="00B66761">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Case 3: Anchor: configuration to request SIB1, SIB1 request and SIB1 (for the SIB1-less NES cell) are delivered by the Anchor cell</w:t>
      </w:r>
    </w:p>
    <w:p w14:paraId="44122FD1"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p>
    <w:p w14:paraId="08C133E7"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xml:space="preserve">Proposal 1: The co-signing companies recommend supporting Case 1 in </w:t>
      </w:r>
      <w:proofErr w:type="spellStart"/>
      <w:r w:rsidRPr="00B96DDA">
        <w:rPr>
          <w:rFonts w:eastAsia="Times New Roman"/>
          <w:color w:val="000000"/>
          <w:lang w:eastAsia="en-GB"/>
        </w:rPr>
        <w:t>Rel</w:t>
      </w:r>
      <w:proofErr w:type="spellEnd"/>
      <w:r w:rsidRPr="00B96DDA">
        <w:rPr>
          <w:rFonts w:eastAsia="Times New Roman"/>
          <w:color w:val="000000"/>
          <w:lang w:eastAsia="en-GB"/>
        </w:rPr>
        <w:t xml:space="preserve"> 19 in addition to case 2.</w:t>
      </w:r>
    </w:p>
    <w:p w14:paraId="76F0E9A0"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p>
    <w:p w14:paraId="5FBF6C35" w14:textId="3FA6A070" w:rsidR="00B96DDA" w:rsidRPr="00B96DDA" w:rsidRDefault="00B96DDA" w:rsidP="00F82DAD">
      <w:pPr>
        <w:widowControl w:val="0"/>
        <w:pBdr>
          <w:top w:val="single" w:sz="4" w:space="1" w:color="auto"/>
          <w:left w:val="single" w:sz="4" w:space="4" w:color="auto"/>
          <w:bottom w:val="single" w:sz="4" w:space="1" w:color="auto"/>
          <w:right w:val="single" w:sz="4" w:space="4" w:color="auto"/>
        </w:pBdr>
        <w:tabs>
          <w:tab w:val="left" w:pos="567"/>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highlight w:val="yellow"/>
          <w:lang w:eastAsia="en-GB"/>
        </w:rPr>
        <w:t>DT: some clarification is needed before we could go forward with case 1, anchor cell can be same a</w:t>
      </w:r>
      <w:r w:rsidR="00F82DAD">
        <w:rPr>
          <w:rFonts w:eastAsia="Times New Roman"/>
          <w:color w:val="000000"/>
          <w:highlight w:val="yellow"/>
          <w:lang w:eastAsia="en-GB"/>
        </w:rPr>
        <w:t xml:space="preserve">s </w:t>
      </w:r>
      <w:r w:rsidRPr="00B96DDA">
        <w:rPr>
          <w:rFonts w:eastAsia="Times New Roman"/>
          <w:color w:val="000000"/>
          <w:highlight w:val="yellow"/>
          <w:lang w:eastAsia="en-GB"/>
        </w:rPr>
        <w:t>NES cell?</w:t>
      </w:r>
      <w:r w:rsidR="009E6BBF">
        <w:rPr>
          <w:rFonts w:eastAsia="Times New Roman"/>
          <w:color w:val="000000"/>
          <w:lang w:eastAsia="en-GB"/>
        </w:rPr>
        <w:t xml:space="preserve"> </w:t>
      </w:r>
      <w:r w:rsidRPr="00B96DDA">
        <w:rPr>
          <w:rFonts w:eastAsia="Times New Roman"/>
          <w:color w:val="000000"/>
          <w:lang w:eastAsia="en-GB"/>
        </w:rPr>
        <w:t>a cell could work as normal cell during the day and as NES cell in the night, if these are 2 different cells, then we cannot agree to case 1</w:t>
      </w:r>
    </w:p>
    <w:p w14:paraId="4DA71B06"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p>
    <w:p w14:paraId="1EC492FE"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RAN chair: focussing on case 2 is acceptable?</w:t>
      </w:r>
    </w:p>
    <w:p w14:paraId="7647DDA2"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xml:space="preserve">Qualcomm: if WUS configuration for neighbours is still possible, then we would be </w:t>
      </w:r>
      <w:proofErr w:type="gramStart"/>
      <w:r w:rsidRPr="00B96DDA">
        <w:rPr>
          <w:rFonts w:eastAsia="Times New Roman"/>
          <w:color w:val="000000"/>
          <w:lang w:eastAsia="en-GB"/>
        </w:rPr>
        <w:t>ok</w:t>
      </w:r>
      <w:proofErr w:type="gramEnd"/>
    </w:p>
    <w:p w14:paraId="3E0E7501" w14:textId="77777777" w:rsidR="00B96DDA" w:rsidRPr="00B96DDA" w:rsidRDefault="00B96DDA" w:rsidP="009E6BBF">
      <w:pPr>
        <w:widowControl w:val="0"/>
        <w:pBdr>
          <w:top w:val="single" w:sz="4" w:space="1" w:color="auto"/>
          <w:left w:val="single" w:sz="4" w:space="4" w:color="auto"/>
          <w:bottom w:val="single" w:sz="4" w:space="1" w:color="auto"/>
          <w:right w:val="single" w:sz="4" w:space="4" w:color="auto"/>
        </w:pBdr>
        <w:tabs>
          <w:tab w:val="left" w:pos="1134"/>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xml:space="preserve">RAN </w:t>
      </w:r>
      <w:proofErr w:type="gramStart"/>
      <w:r w:rsidRPr="00B96DDA">
        <w:rPr>
          <w:rFonts w:eastAsia="Times New Roman"/>
          <w:color w:val="000000"/>
          <w:lang w:eastAsia="en-GB"/>
        </w:rPr>
        <w:t>chair:</w:t>
      </w:r>
      <w:proofErr w:type="gramEnd"/>
      <w:r w:rsidRPr="00B96DDA">
        <w:rPr>
          <w:rFonts w:eastAsia="Times New Roman"/>
          <w:color w:val="000000"/>
          <w:lang w:eastAsia="en-GB"/>
        </w:rPr>
        <w:t xml:space="preserve"> asks RAN1 chair to draft a way forward in RP-242353</w:t>
      </w:r>
    </w:p>
    <w:p w14:paraId="4BAB8998"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9"/>
        </w:tabs>
        <w:autoSpaceDE w:val="0"/>
        <w:autoSpaceDN w:val="0"/>
        <w:adjustRightInd w:val="0"/>
        <w:spacing w:before="217" w:after="0"/>
        <w:ind w:left="567" w:right="283"/>
        <w:rPr>
          <w:rFonts w:eastAsia="Times New Roman"/>
          <w:color w:val="000000"/>
          <w:u w:val="single"/>
          <w:lang w:eastAsia="en-GB"/>
        </w:rPr>
      </w:pPr>
      <w:r w:rsidRPr="00B96DDA">
        <w:rPr>
          <w:rFonts w:ascii="Arial" w:eastAsia="Times New Roman" w:hAnsi="Arial" w:cs="Arial"/>
          <w:lang w:eastAsia="en-GB"/>
        </w:rPr>
        <w:tab/>
      </w:r>
      <w:r w:rsidRPr="00B96DDA">
        <w:rPr>
          <w:rFonts w:eastAsia="Times New Roman"/>
          <w:color w:val="000000"/>
          <w:u w:val="single"/>
          <w:lang w:eastAsia="en-GB"/>
        </w:rPr>
        <w:t>The document was noted.</w:t>
      </w:r>
    </w:p>
    <w:p w14:paraId="0ECA6B15"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52"/>
        </w:tabs>
        <w:autoSpaceDE w:val="0"/>
        <w:autoSpaceDN w:val="0"/>
        <w:adjustRightInd w:val="0"/>
        <w:spacing w:before="39"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xml:space="preserve">Replaced by </w:t>
      </w:r>
    </w:p>
    <w:p w14:paraId="067AB676"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before="53" w:after="0"/>
        <w:ind w:left="567" w:right="283"/>
        <w:rPr>
          <w:rFonts w:eastAsia="Times New Roman"/>
          <w:b/>
          <w:bCs/>
          <w:i/>
          <w:iCs/>
          <w:color w:val="000000"/>
          <w:lang w:eastAsia="en-GB"/>
        </w:rPr>
      </w:pPr>
      <w:r w:rsidRPr="00B96DDA">
        <w:rPr>
          <w:rFonts w:eastAsia="Times New Roman"/>
          <w:b/>
          <w:bCs/>
          <w:color w:val="0000FF"/>
          <w:lang w:eastAsia="en-GB"/>
        </w:rPr>
        <w:t>RP-242353</w:t>
      </w:r>
      <w:r w:rsidRPr="00B96DDA">
        <w:rPr>
          <w:rFonts w:ascii="Arial" w:eastAsia="Times New Roman" w:hAnsi="Arial" w:cs="Arial"/>
          <w:lang w:eastAsia="en-GB"/>
        </w:rPr>
        <w:tab/>
      </w:r>
      <w:r w:rsidRPr="00B96DDA">
        <w:rPr>
          <w:rFonts w:ascii="Times" w:eastAsia="Times New Roman" w:hAnsi="Times" w:cs="Times"/>
          <w:b/>
          <w:bCs/>
          <w:color w:val="000000"/>
          <w:lang w:eastAsia="en-GB"/>
        </w:rPr>
        <w:t>Way forward on NES checkpoint</w:t>
      </w:r>
      <w:r w:rsidRPr="00B96DDA">
        <w:rPr>
          <w:rFonts w:ascii="Arial" w:eastAsia="Times New Roman" w:hAnsi="Arial" w:cs="Arial"/>
          <w:lang w:eastAsia="en-GB"/>
        </w:rPr>
        <w:tab/>
      </w:r>
      <w:r w:rsidRPr="00B96DDA">
        <w:rPr>
          <w:rFonts w:eastAsia="Times New Roman"/>
          <w:b/>
          <w:bCs/>
          <w:i/>
          <w:iCs/>
          <w:color w:val="000000"/>
          <w:lang w:eastAsia="en-GB"/>
        </w:rPr>
        <w:t>RAN1 chair (Samsung)</w:t>
      </w:r>
    </w:p>
    <w:p w14:paraId="2CB67854"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9"/>
        </w:tabs>
        <w:autoSpaceDE w:val="0"/>
        <w:autoSpaceDN w:val="0"/>
        <w:adjustRightInd w:val="0"/>
        <w:spacing w:before="610" w:after="0"/>
        <w:ind w:left="567" w:right="283"/>
        <w:rPr>
          <w:rFonts w:eastAsia="Times New Roman"/>
          <w:color w:val="000000"/>
          <w:u w:val="single"/>
          <w:lang w:eastAsia="en-GB"/>
        </w:rPr>
      </w:pPr>
      <w:r w:rsidRPr="00B96DDA">
        <w:rPr>
          <w:rFonts w:ascii="Arial" w:eastAsia="Times New Roman" w:hAnsi="Arial" w:cs="Arial"/>
          <w:lang w:eastAsia="en-GB"/>
        </w:rPr>
        <w:tab/>
      </w:r>
      <w:r w:rsidRPr="00B96DDA">
        <w:rPr>
          <w:rFonts w:eastAsia="Times New Roman"/>
          <w:color w:val="000000"/>
          <w:u w:val="single"/>
          <w:lang w:eastAsia="en-GB"/>
        </w:rPr>
        <w:t>The document was revised.</w:t>
      </w:r>
    </w:p>
    <w:p w14:paraId="6F32EF7A"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52"/>
        </w:tabs>
        <w:autoSpaceDE w:val="0"/>
        <w:autoSpaceDN w:val="0"/>
        <w:adjustRightInd w:val="0"/>
        <w:spacing w:before="39"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Replaced by RP-242384</w:t>
      </w:r>
    </w:p>
    <w:p w14:paraId="101A07AB"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right" w:pos="10648"/>
        </w:tabs>
        <w:autoSpaceDE w:val="0"/>
        <w:autoSpaceDN w:val="0"/>
        <w:adjustRightInd w:val="0"/>
        <w:spacing w:before="53" w:after="0"/>
        <w:ind w:left="567" w:right="283"/>
        <w:rPr>
          <w:rFonts w:eastAsia="Times New Roman"/>
          <w:b/>
          <w:bCs/>
          <w:i/>
          <w:iCs/>
          <w:color w:val="000000"/>
          <w:lang w:eastAsia="en-GB"/>
        </w:rPr>
      </w:pPr>
      <w:r w:rsidRPr="00B96DDA">
        <w:rPr>
          <w:rFonts w:eastAsia="Times New Roman"/>
          <w:b/>
          <w:bCs/>
          <w:color w:val="0000FF"/>
          <w:lang w:eastAsia="en-GB"/>
        </w:rPr>
        <w:lastRenderedPageBreak/>
        <w:t>RP-242384</w:t>
      </w:r>
      <w:r w:rsidRPr="00B96DDA">
        <w:rPr>
          <w:rFonts w:ascii="Arial" w:eastAsia="Times New Roman" w:hAnsi="Arial" w:cs="Arial"/>
          <w:lang w:eastAsia="en-GB"/>
        </w:rPr>
        <w:tab/>
      </w:r>
      <w:r w:rsidRPr="00B96DDA">
        <w:rPr>
          <w:rFonts w:ascii="Times" w:eastAsia="Times New Roman" w:hAnsi="Times" w:cs="Times"/>
          <w:b/>
          <w:bCs/>
          <w:color w:val="000000"/>
          <w:lang w:eastAsia="en-GB"/>
        </w:rPr>
        <w:t>Way forward on NES checkpoint</w:t>
      </w:r>
      <w:r w:rsidRPr="00B96DDA">
        <w:rPr>
          <w:rFonts w:ascii="Arial" w:eastAsia="Times New Roman" w:hAnsi="Arial" w:cs="Arial"/>
          <w:lang w:eastAsia="en-GB"/>
        </w:rPr>
        <w:tab/>
      </w:r>
      <w:r w:rsidRPr="00B96DDA">
        <w:rPr>
          <w:rFonts w:eastAsia="Times New Roman"/>
          <w:b/>
          <w:bCs/>
          <w:i/>
          <w:iCs/>
          <w:color w:val="000000"/>
          <w:lang w:eastAsia="en-GB"/>
        </w:rPr>
        <w:t>RAN1 chair (Samsung)</w:t>
      </w:r>
    </w:p>
    <w:p w14:paraId="51A4F7C6"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s>
        <w:autoSpaceDE w:val="0"/>
        <w:autoSpaceDN w:val="0"/>
        <w:adjustRightInd w:val="0"/>
        <w:spacing w:after="0"/>
        <w:ind w:left="567" w:right="283"/>
        <w:rPr>
          <w:rFonts w:ascii="Arial" w:eastAsia="Times New Roman" w:hAnsi="Arial" w:cs="Arial"/>
          <w:color w:val="000000"/>
          <w:lang w:eastAsia="en-GB"/>
        </w:rPr>
      </w:pPr>
      <w:r w:rsidRPr="00B96DDA">
        <w:rPr>
          <w:rFonts w:ascii="Arial" w:eastAsia="Times New Roman" w:hAnsi="Arial" w:cs="Arial"/>
          <w:color w:val="000000"/>
          <w:lang w:eastAsia="en-GB"/>
        </w:rPr>
        <w:t xml:space="preserve">Replaces </w:t>
      </w:r>
    </w:p>
    <w:p w14:paraId="40C239CD"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s>
        <w:autoSpaceDE w:val="0"/>
        <w:autoSpaceDN w:val="0"/>
        <w:adjustRightInd w:val="0"/>
        <w:spacing w:after="0"/>
        <w:ind w:left="567" w:right="283"/>
        <w:rPr>
          <w:rFonts w:ascii="Arial" w:eastAsia="Times New Roman" w:hAnsi="Arial" w:cs="Arial"/>
          <w:color w:val="000000"/>
          <w:lang w:eastAsia="en-GB"/>
        </w:rPr>
      </w:pPr>
      <w:r w:rsidRPr="00B96DDA">
        <w:rPr>
          <w:rFonts w:ascii="Arial" w:eastAsia="Times New Roman" w:hAnsi="Arial" w:cs="Arial"/>
          <w:color w:val="000000"/>
          <w:lang w:eastAsia="en-GB"/>
        </w:rPr>
        <w:t>RP-242353</w:t>
      </w:r>
    </w:p>
    <w:p w14:paraId="76304343"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highlight w:val="yellow"/>
          <w:lang w:eastAsia="en-GB"/>
        </w:rPr>
        <w:t>DT: would like to remove restriction that Cell A and NES cell must be different (at different times)</w:t>
      </w:r>
    </w:p>
    <w:p w14:paraId="349160B8"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xml:space="preserve">Panasonic: things that this is </w:t>
      </w:r>
      <w:proofErr w:type="gramStart"/>
      <w:r w:rsidRPr="00B96DDA">
        <w:rPr>
          <w:rFonts w:eastAsia="Times New Roman"/>
          <w:color w:val="000000"/>
          <w:lang w:eastAsia="en-GB"/>
        </w:rPr>
        <w:t>possible</w:t>
      </w:r>
      <w:proofErr w:type="gramEnd"/>
    </w:p>
    <w:p w14:paraId="48384497"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lang w:eastAsia="en-GB"/>
        </w:rPr>
        <w:t xml:space="preserve">RAN chair: as you talk about different times, this is </w:t>
      </w:r>
      <w:proofErr w:type="gramStart"/>
      <w:r w:rsidRPr="00B96DDA">
        <w:rPr>
          <w:rFonts w:eastAsia="Times New Roman"/>
          <w:color w:val="000000"/>
          <w:lang w:eastAsia="en-GB"/>
        </w:rPr>
        <w:t>possible</w:t>
      </w:r>
      <w:proofErr w:type="gramEnd"/>
    </w:p>
    <w:p w14:paraId="31AC3537"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p>
    <w:p w14:paraId="36824916" w14:textId="77777777" w:rsidR="00B96DDA" w:rsidRPr="00B96DDA" w:rsidRDefault="00B96DDA" w:rsidP="002C0FD7">
      <w:pPr>
        <w:widowControl w:val="0"/>
        <w:pBdr>
          <w:top w:val="single" w:sz="4" w:space="1" w:color="auto"/>
          <w:left w:val="single" w:sz="4" w:space="4" w:color="auto"/>
          <w:bottom w:val="single" w:sz="4" w:space="1" w:color="auto"/>
          <w:right w:val="single" w:sz="4" w:space="4" w:color="auto"/>
        </w:pBdr>
        <w:tabs>
          <w:tab w:val="left" w:pos="567"/>
          <w:tab w:val="left" w:pos="1190"/>
        </w:tabs>
        <w:autoSpaceDE w:val="0"/>
        <w:autoSpaceDN w:val="0"/>
        <w:adjustRightInd w:val="0"/>
        <w:spacing w:after="0"/>
        <w:ind w:left="567" w:right="283"/>
        <w:rPr>
          <w:rFonts w:eastAsia="Times New Roman"/>
          <w:color w:val="000000"/>
          <w:lang w:eastAsia="en-GB"/>
        </w:rPr>
      </w:pPr>
      <w:r w:rsidRPr="00B96DDA">
        <w:rPr>
          <w:rFonts w:ascii="Arial" w:eastAsia="Times New Roman" w:hAnsi="Arial" w:cs="Arial"/>
          <w:lang w:eastAsia="en-GB"/>
        </w:rPr>
        <w:tab/>
      </w:r>
      <w:r w:rsidRPr="00B96DDA">
        <w:rPr>
          <w:rFonts w:eastAsia="Times New Roman"/>
          <w:color w:val="000000"/>
          <w:highlight w:val="yellow"/>
          <w:lang w:eastAsia="en-GB"/>
        </w:rPr>
        <w:t xml:space="preserve">conclusion: proposal is </w:t>
      </w:r>
      <w:proofErr w:type="gramStart"/>
      <w:r w:rsidRPr="00B96DDA">
        <w:rPr>
          <w:rFonts w:eastAsia="Times New Roman"/>
          <w:color w:val="000000"/>
          <w:highlight w:val="yellow"/>
          <w:lang w:eastAsia="en-GB"/>
        </w:rPr>
        <w:t>endorsed</w:t>
      </w:r>
      <w:proofErr w:type="gramEnd"/>
    </w:p>
    <w:p w14:paraId="585A5CD5" w14:textId="77777777" w:rsidR="00191520" w:rsidRDefault="00191520" w:rsidP="00190943">
      <w:pPr>
        <w:spacing w:line="276" w:lineRule="auto"/>
        <w:jc w:val="both"/>
        <w:rPr>
          <w:lang w:eastAsia="zh-CN"/>
        </w:rPr>
      </w:pPr>
    </w:p>
    <w:p w14:paraId="79AEAB27" w14:textId="0BD2B258" w:rsidR="007B1AE2" w:rsidRDefault="005A0843" w:rsidP="007B1AE2">
      <w:pPr>
        <w:spacing w:line="276" w:lineRule="auto"/>
        <w:jc w:val="both"/>
        <w:rPr>
          <w:lang w:eastAsia="zh-CN"/>
        </w:rPr>
      </w:pPr>
      <w:r>
        <w:rPr>
          <w:lang w:eastAsia="zh-CN"/>
        </w:rPr>
        <w:t>In RAN</w:t>
      </w:r>
      <w:r w:rsidR="00B65F95">
        <w:rPr>
          <w:lang w:eastAsia="zh-CN"/>
        </w:rPr>
        <w:t>2#127-bis meeting, the</w:t>
      </w:r>
      <w:r w:rsidR="00482ECF">
        <w:rPr>
          <w:lang w:eastAsia="zh-CN"/>
        </w:rPr>
        <w:t xml:space="preserve"> following rele</w:t>
      </w:r>
      <w:r w:rsidR="005A00D7">
        <w:rPr>
          <w:lang w:eastAsia="zh-CN"/>
        </w:rPr>
        <w:t xml:space="preserve">vant </w:t>
      </w:r>
      <w:r w:rsidR="00482ECF">
        <w:rPr>
          <w:lang w:eastAsia="zh-CN"/>
        </w:rPr>
        <w:t xml:space="preserve">agreements </w:t>
      </w:r>
      <w:r w:rsidR="005A00D7">
        <w:rPr>
          <w:lang w:eastAsia="zh-CN"/>
        </w:rPr>
        <w:t>were made</w:t>
      </w:r>
      <w:r w:rsidR="00AD2F32">
        <w:rPr>
          <w:lang w:eastAsia="zh-CN"/>
        </w:rPr>
        <w:t>.</w:t>
      </w:r>
      <w:r w:rsidR="007B1AE2">
        <w:rPr>
          <w:lang w:eastAsia="zh-CN"/>
        </w:rPr>
        <w:t xml:space="preserve"> However, during the online discussion, it was clear that some</w:t>
      </w:r>
      <w:r w:rsidR="007B1AE2" w:rsidRPr="002553BE">
        <w:rPr>
          <w:lang w:eastAsia="zh-CN"/>
        </w:rPr>
        <w:t xml:space="preserve"> companies </w:t>
      </w:r>
      <w:r w:rsidR="007B1AE2">
        <w:rPr>
          <w:lang w:eastAsia="zh-CN"/>
        </w:rPr>
        <w:t xml:space="preserve">were not taking into consideration this sub-case of Case 2 as </w:t>
      </w:r>
      <w:r w:rsidR="00126A19">
        <w:rPr>
          <w:lang w:eastAsia="zh-CN"/>
        </w:rPr>
        <w:t xml:space="preserve">it was not clearly included at the WID. </w:t>
      </w:r>
    </w:p>
    <w:p w14:paraId="6C9D8805" w14:textId="77777777" w:rsidR="00D3065D" w:rsidRDefault="00D3065D" w:rsidP="00D3065D">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72781642" w14:textId="77777777" w:rsidR="00D3065D" w:rsidRPr="00D565F3" w:rsidRDefault="00D3065D" w:rsidP="00D3065D">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proofErr w:type="spellStart"/>
      <w:r>
        <w:t>We</w:t>
      </w:r>
      <w:proofErr w:type="spellEnd"/>
      <w:r>
        <w:t xml:space="preserve"> </w:t>
      </w:r>
      <w:proofErr w:type="spellStart"/>
      <w:r>
        <w:t>will</w:t>
      </w:r>
      <w:proofErr w:type="spellEnd"/>
      <w:r>
        <w:t xml:space="preserve"> </w:t>
      </w:r>
      <w:proofErr w:type="spellStart"/>
      <w:r>
        <w:t>inherit</w:t>
      </w:r>
      <w:proofErr w:type="spellEnd"/>
      <w:r>
        <w:t xml:space="preserve"> </w:t>
      </w:r>
      <w:proofErr w:type="spellStart"/>
      <w:r>
        <w:t>all</w:t>
      </w:r>
      <w:proofErr w:type="spellEnd"/>
      <w:r>
        <w:t xml:space="preserve"> </w:t>
      </w:r>
      <w:proofErr w:type="spellStart"/>
      <w:r>
        <w:t>agreements</w:t>
      </w:r>
      <w:proofErr w:type="spellEnd"/>
      <w:r>
        <w:t xml:space="preserve"> </w:t>
      </w:r>
      <w:proofErr w:type="spellStart"/>
      <w:r>
        <w:t>made</w:t>
      </w:r>
      <w:proofErr w:type="spellEnd"/>
      <w:r>
        <w:t xml:space="preserve"> </w:t>
      </w:r>
      <w:proofErr w:type="spellStart"/>
      <w:r>
        <w:t>during</w:t>
      </w:r>
      <w:proofErr w:type="spellEnd"/>
      <w:r>
        <w:t xml:space="preserve"> SI </w:t>
      </w:r>
      <w:proofErr w:type="spellStart"/>
      <w:r>
        <w:t>phase</w:t>
      </w:r>
      <w:proofErr w:type="spellEnd"/>
      <w:r>
        <w:t xml:space="preserve"> </w:t>
      </w:r>
      <w:proofErr w:type="spellStart"/>
      <w:r>
        <w:t>to</w:t>
      </w:r>
      <w:proofErr w:type="spellEnd"/>
      <w:r>
        <w:t xml:space="preserve"> WI </w:t>
      </w:r>
      <w:proofErr w:type="spellStart"/>
      <w:r>
        <w:t>phase</w:t>
      </w:r>
      <w:proofErr w:type="spellEnd"/>
      <w:r>
        <w:t>.</w:t>
      </w:r>
    </w:p>
    <w:p w14:paraId="03FAD84B" w14:textId="77777777" w:rsidR="00D3065D" w:rsidRPr="00D3065D" w:rsidRDefault="00D3065D" w:rsidP="00D3065D">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rsidRPr="00D3065D">
        <w:rPr>
          <w:highlight w:val="yellow"/>
        </w:rPr>
        <w:t xml:space="preserve">A NES </w:t>
      </w:r>
      <w:proofErr w:type="spellStart"/>
      <w:r w:rsidRPr="00D3065D">
        <w:rPr>
          <w:highlight w:val="yellow"/>
        </w:rPr>
        <w:t>cell</w:t>
      </w:r>
      <w:proofErr w:type="spellEnd"/>
      <w:r w:rsidRPr="00D3065D">
        <w:rPr>
          <w:highlight w:val="yellow"/>
        </w:rPr>
        <w:t xml:space="preserve"> </w:t>
      </w:r>
      <w:proofErr w:type="spellStart"/>
      <w:r w:rsidRPr="00D3065D">
        <w:rPr>
          <w:highlight w:val="yellow"/>
        </w:rPr>
        <w:t>can</w:t>
      </w:r>
      <w:proofErr w:type="spellEnd"/>
      <w:r w:rsidRPr="00D3065D">
        <w:rPr>
          <w:highlight w:val="yellow"/>
        </w:rPr>
        <w:t xml:space="preserve"> </w:t>
      </w:r>
      <w:proofErr w:type="spellStart"/>
      <w:r w:rsidRPr="00D3065D">
        <w:rPr>
          <w:highlight w:val="yellow"/>
        </w:rPr>
        <w:t>include</w:t>
      </w:r>
      <w:proofErr w:type="spellEnd"/>
      <w:r w:rsidRPr="00D3065D">
        <w:rPr>
          <w:highlight w:val="yellow"/>
        </w:rPr>
        <w:t xml:space="preserve"> </w:t>
      </w:r>
      <w:proofErr w:type="spellStart"/>
      <w:r w:rsidRPr="00D3065D">
        <w:rPr>
          <w:highlight w:val="yellow"/>
        </w:rPr>
        <w:t>neighbouring</w:t>
      </w:r>
      <w:proofErr w:type="spellEnd"/>
      <w:r w:rsidRPr="00D3065D">
        <w:rPr>
          <w:highlight w:val="yellow"/>
        </w:rPr>
        <w:t xml:space="preserve"> NES </w:t>
      </w:r>
      <w:proofErr w:type="spellStart"/>
      <w:r w:rsidRPr="00D3065D">
        <w:rPr>
          <w:highlight w:val="yellow"/>
        </w:rPr>
        <w:t>cell’s</w:t>
      </w:r>
      <w:proofErr w:type="spellEnd"/>
      <w:r w:rsidRPr="00D3065D">
        <w:rPr>
          <w:highlight w:val="yellow"/>
        </w:rPr>
        <w:t xml:space="preserve"> WUS </w:t>
      </w:r>
      <w:proofErr w:type="spellStart"/>
      <w:r w:rsidRPr="00D3065D">
        <w:rPr>
          <w:highlight w:val="yellow"/>
        </w:rPr>
        <w:t>configuration</w:t>
      </w:r>
      <w:proofErr w:type="spellEnd"/>
      <w:r w:rsidRPr="00D3065D">
        <w:rPr>
          <w:highlight w:val="yellow"/>
        </w:rPr>
        <w:t>.</w:t>
      </w:r>
    </w:p>
    <w:p w14:paraId="49486187" w14:textId="77777777" w:rsidR="00D3065D" w:rsidRPr="0051595F" w:rsidRDefault="00D3065D" w:rsidP="00D3065D">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rsidRPr="0051595F">
        <w:rPr>
          <w:highlight w:val="yellow"/>
        </w:rPr>
        <w:t xml:space="preserve">NES </w:t>
      </w:r>
      <w:proofErr w:type="spellStart"/>
      <w:r w:rsidRPr="0051595F">
        <w:rPr>
          <w:highlight w:val="yellow"/>
        </w:rPr>
        <w:t>cell’s</w:t>
      </w:r>
      <w:proofErr w:type="spellEnd"/>
      <w:r w:rsidRPr="0051595F">
        <w:rPr>
          <w:highlight w:val="yellow"/>
        </w:rPr>
        <w:t xml:space="preserve"> WUS </w:t>
      </w:r>
      <w:proofErr w:type="spellStart"/>
      <w:r w:rsidRPr="0051595F">
        <w:rPr>
          <w:highlight w:val="yellow"/>
        </w:rPr>
        <w:t>configuration</w:t>
      </w:r>
      <w:proofErr w:type="spellEnd"/>
      <w:r w:rsidRPr="0051595F">
        <w:rPr>
          <w:highlight w:val="yellow"/>
        </w:rPr>
        <w:t xml:space="preserve">, </w:t>
      </w:r>
      <w:proofErr w:type="spellStart"/>
      <w:r w:rsidRPr="0051595F">
        <w:rPr>
          <w:highlight w:val="yellow"/>
        </w:rPr>
        <w:t>it</w:t>
      </w:r>
      <w:proofErr w:type="spellEnd"/>
      <w:r w:rsidRPr="0051595F">
        <w:rPr>
          <w:highlight w:val="yellow"/>
        </w:rPr>
        <w:t xml:space="preserve"> </w:t>
      </w:r>
      <w:proofErr w:type="spellStart"/>
      <w:r w:rsidRPr="0051595F">
        <w:rPr>
          <w:highlight w:val="yellow"/>
        </w:rPr>
        <w:t>is</w:t>
      </w:r>
      <w:proofErr w:type="spellEnd"/>
      <w:r w:rsidRPr="0051595F">
        <w:rPr>
          <w:highlight w:val="yellow"/>
        </w:rPr>
        <w:t xml:space="preserve"> </w:t>
      </w:r>
      <w:proofErr w:type="spellStart"/>
      <w:r w:rsidRPr="0051595F">
        <w:rPr>
          <w:highlight w:val="yellow"/>
        </w:rPr>
        <w:t>included</w:t>
      </w:r>
      <w:proofErr w:type="spellEnd"/>
      <w:r w:rsidRPr="0051595F">
        <w:rPr>
          <w:highlight w:val="yellow"/>
        </w:rPr>
        <w:t xml:space="preserve"> in a </w:t>
      </w:r>
      <w:proofErr w:type="spellStart"/>
      <w:r w:rsidRPr="0051595F">
        <w:rPr>
          <w:highlight w:val="yellow"/>
        </w:rPr>
        <w:t>new</w:t>
      </w:r>
      <w:proofErr w:type="spellEnd"/>
      <w:r w:rsidRPr="0051595F">
        <w:rPr>
          <w:highlight w:val="yellow"/>
        </w:rPr>
        <w:t xml:space="preserve"> SIB (</w:t>
      </w:r>
      <w:proofErr w:type="spellStart"/>
      <w:r w:rsidRPr="0051595F">
        <w:rPr>
          <w:highlight w:val="yellow"/>
        </w:rPr>
        <w:t>including</w:t>
      </w:r>
      <w:proofErr w:type="spellEnd"/>
      <w:r w:rsidRPr="0051595F">
        <w:rPr>
          <w:highlight w:val="yellow"/>
        </w:rPr>
        <w:t xml:space="preserve"> </w:t>
      </w:r>
      <w:proofErr w:type="spellStart"/>
      <w:r w:rsidRPr="0051595F">
        <w:rPr>
          <w:highlight w:val="yellow"/>
        </w:rPr>
        <w:t>its</w:t>
      </w:r>
      <w:proofErr w:type="spellEnd"/>
      <w:r w:rsidRPr="0051595F">
        <w:rPr>
          <w:highlight w:val="yellow"/>
        </w:rPr>
        <w:t xml:space="preserve"> </w:t>
      </w:r>
      <w:proofErr w:type="spellStart"/>
      <w:r w:rsidRPr="0051595F">
        <w:rPr>
          <w:highlight w:val="yellow"/>
        </w:rPr>
        <w:t>own</w:t>
      </w:r>
      <w:proofErr w:type="spellEnd"/>
      <w:r w:rsidRPr="0051595F">
        <w:rPr>
          <w:highlight w:val="yellow"/>
        </w:rPr>
        <w:t xml:space="preserve"> WUS </w:t>
      </w:r>
      <w:proofErr w:type="spellStart"/>
      <w:r w:rsidRPr="0051595F">
        <w:rPr>
          <w:highlight w:val="yellow"/>
        </w:rPr>
        <w:t>configuration</w:t>
      </w:r>
      <w:proofErr w:type="spellEnd"/>
      <w:r w:rsidRPr="0051595F">
        <w:rPr>
          <w:highlight w:val="yellow"/>
        </w:rPr>
        <w:t>).</w:t>
      </w:r>
    </w:p>
    <w:p w14:paraId="78D25F4A" w14:textId="77777777" w:rsidR="00D3065D" w:rsidRPr="00D565F3" w:rsidRDefault="00D3065D" w:rsidP="00D3065D">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72196">
        <w:t>In on-</w:t>
      </w:r>
      <w:proofErr w:type="spellStart"/>
      <w:r w:rsidRPr="00C72196">
        <w:t>demand</w:t>
      </w:r>
      <w:proofErr w:type="spellEnd"/>
      <w:r w:rsidRPr="00C72196">
        <w:t xml:space="preserve"> SIB1 </w:t>
      </w:r>
      <w:proofErr w:type="spellStart"/>
      <w:r w:rsidRPr="00C72196">
        <w:t>procedure</w:t>
      </w:r>
      <w:proofErr w:type="spellEnd"/>
      <w:r w:rsidRPr="00C72196">
        <w:t xml:space="preserve">, the UE </w:t>
      </w:r>
      <w:proofErr w:type="spellStart"/>
      <w:r w:rsidRPr="00C72196">
        <w:t>considers</w:t>
      </w:r>
      <w:proofErr w:type="spellEnd"/>
      <w:r w:rsidRPr="00C72196">
        <w:t xml:space="preserve"> RACH </w:t>
      </w:r>
      <w:proofErr w:type="spellStart"/>
      <w:r w:rsidRPr="00C72196">
        <w:t>failure</w:t>
      </w:r>
      <w:proofErr w:type="spellEnd"/>
      <w:r w:rsidRPr="00C72196">
        <w:t xml:space="preserve"> </w:t>
      </w:r>
      <w:proofErr w:type="spellStart"/>
      <w:r w:rsidRPr="00C72196">
        <w:t>when</w:t>
      </w:r>
      <w:proofErr w:type="spellEnd"/>
      <w:r w:rsidRPr="00C72196">
        <w:t xml:space="preserve"> PREAMBLE_TRANSMISSION_COUNTER = </w:t>
      </w:r>
      <w:proofErr w:type="spellStart"/>
      <w:r w:rsidRPr="00C72196">
        <w:t>preambleTransMax</w:t>
      </w:r>
      <w:proofErr w:type="spellEnd"/>
      <w:r w:rsidRPr="00C72196">
        <w:t xml:space="preserve"> + 1.</w:t>
      </w:r>
    </w:p>
    <w:p w14:paraId="399EA5A0" w14:textId="77777777" w:rsidR="00D3065D" w:rsidRPr="00D565F3" w:rsidRDefault="00D3065D" w:rsidP="00D3065D">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72196">
        <w:t xml:space="preserve">The MAC </w:t>
      </w:r>
      <w:proofErr w:type="spellStart"/>
      <w:r w:rsidRPr="00C72196">
        <w:t>layer</w:t>
      </w:r>
      <w:proofErr w:type="spellEnd"/>
      <w:r w:rsidRPr="00C72196">
        <w:t xml:space="preserve"> </w:t>
      </w:r>
      <w:proofErr w:type="spellStart"/>
      <w:r w:rsidRPr="00C72196">
        <w:t>will</w:t>
      </w:r>
      <w:proofErr w:type="spellEnd"/>
      <w:r w:rsidRPr="00C72196">
        <w:t xml:space="preserve"> </w:t>
      </w:r>
      <w:proofErr w:type="spellStart"/>
      <w:r w:rsidRPr="00C72196">
        <w:t>indicate</w:t>
      </w:r>
      <w:proofErr w:type="spellEnd"/>
      <w:r w:rsidRPr="00C72196">
        <w:t xml:space="preserve"> the RACH </w:t>
      </w:r>
      <w:proofErr w:type="spellStart"/>
      <w:r w:rsidRPr="00C72196">
        <w:t>failure</w:t>
      </w:r>
      <w:proofErr w:type="spellEnd"/>
      <w:r w:rsidRPr="00C72196">
        <w:t xml:space="preserve"> for SI </w:t>
      </w:r>
      <w:proofErr w:type="spellStart"/>
      <w:r w:rsidRPr="00C72196">
        <w:t>request</w:t>
      </w:r>
      <w:proofErr w:type="spellEnd"/>
      <w:r w:rsidRPr="00C72196">
        <w:t xml:space="preserve"> </w:t>
      </w:r>
      <w:proofErr w:type="spellStart"/>
      <w:r w:rsidRPr="00C72196">
        <w:t>to</w:t>
      </w:r>
      <w:proofErr w:type="spellEnd"/>
      <w:r w:rsidRPr="00C72196">
        <w:t xml:space="preserve"> </w:t>
      </w:r>
      <w:proofErr w:type="spellStart"/>
      <w:r w:rsidRPr="00C72196">
        <w:t>upper</w:t>
      </w:r>
      <w:proofErr w:type="spellEnd"/>
      <w:r w:rsidRPr="00C72196">
        <w:t xml:space="preserve"> </w:t>
      </w:r>
      <w:proofErr w:type="spellStart"/>
      <w:r w:rsidRPr="00C72196">
        <w:t>layers</w:t>
      </w:r>
      <w:proofErr w:type="spellEnd"/>
      <w:r w:rsidRPr="00C72196">
        <w:t xml:space="preserve">. </w:t>
      </w:r>
      <w:r>
        <w:t xml:space="preserve">FFS: </w:t>
      </w:r>
      <w:proofErr w:type="spellStart"/>
      <w:r>
        <w:t>a</w:t>
      </w:r>
      <w:r w:rsidRPr="00C72196">
        <w:t>fter</w:t>
      </w:r>
      <w:proofErr w:type="spellEnd"/>
      <w:r w:rsidRPr="00C72196">
        <w:t xml:space="preserve"> </w:t>
      </w:r>
      <w:proofErr w:type="spellStart"/>
      <w:r w:rsidRPr="00C72196">
        <w:t>that</w:t>
      </w:r>
      <w:proofErr w:type="spellEnd"/>
      <w:r w:rsidRPr="00C72196">
        <w:t xml:space="preserve"> the UE </w:t>
      </w:r>
      <w:proofErr w:type="spellStart"/>
      <w:r w:rsidRPr="00C72196">
        <w:t>upper</w:t>
      </w:r>
      <w:proofErr w:type="spellEnd"/>
      <w:r w:rsidRPr="00C72196">
        <w:t xml:space="preserve"> </w:t>
      </w:r>
      <w:proofErr w:type="spellStart"/>
      <w:r w:rsidRPr="00C72196">
        <w:t>layer</w:t>
      </w:r>
      <w:proofErr w:type="spellEnd"/>
      <w:r w:rsidRPr="00C72196">
        <w:t xml:space="preserve"> </w:t>
      </w:r>
      <w:proofErr w:type="spellStart"/>
      <w:r w:rsidRPr="00C72196">
        <w:t>will</w:t>
      </w:r>
      <w:proofErr w:type="spellEnd"/>
      <w:r w:rsidRPr="00C72196">
        <w:t xml:space="preserve"> </w:t>
      </w:r>
      <w:proofErr w:type="spellStart"/>
      <w:r w:rsidRPr="00C72196">
        <w:t>consider</w:t>
      </w:r>
      <w:proofErr w:type="spellEnd"/>
      <w:r w:rsidRPr="00C72196">
        <w:t xml:space="preserve"> the </w:t>
      </w:r>
      <w:proofErr w:type="spellStart"/>
      <w:r w:rsidRPr="00C72196">
        <w:t>cell</w:t>
      </w:r>
      <w:proofErr w:type="spellEnd"/>
      <w:r w:rsidRPr="00C72196">
        <w:t xml:space="preserve"> </w:t>
      </w:r>
      <w:proofErr w:type="spellStart"/>
      <w:r w:rsidRPr="00C72196">
        <w:t>as</w:t>
      </w:r>
      <w:proofErr w:type="spellEnd"/>
      <w:r w:rsidRPr="00C72196">
        <w:t xml:space="preserve"> </w:t>
      </w:r>
      <w:proofErr w:type="spellStart"/>
      <w:r w:rsidRPr="00C72196">
        <w:t>barred</w:t>
      </w:r>
      <w:proofErr w:type="spellEnd"/>
      <w:r w:rsidRPr="00C72196">
        <w:t>.</w:t>
      </w:r>
    </w:p>
    <w:p w14:paraId="1644BBD3" w14:textId="77777777" w:rsidR="00D3065D" w:rsidRPr="00D565F3" w:rsidRDefault="00D3065D" w:rsidP="00D3065D">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157D7">
        <w:t xml:space="preserve">The </w:t>
      </w:r>
      <w:proofErr w:type="spellStart"/>
      <w:r w:rsidRPr="00A157D7">
        <w:t>legacy</w:t>
      </w:r>
      <w:proofErr w:type="spellEnd"/>
      <w:r w:rsidRPr="00A157D7">
        <w:t xml:space="preserve"> UE </w:t>
      </w:r>
      <w:proofErr w:type="spellStart"/>
      <w:r w:rsidRPr="00A157D7">
        <w:t>behaviour</w:t>
      </w:r>
      <w:proofErr w:type="spellEnd"/>
      <w:r w:rsidRPr="00A157D7">
        <w:t xml:space="preserve"> </w:t>
      </w:r>
      <w:proofErr w:type="spellStart"/>
      <w:r w:rsidRPr="00A157D7">
        <w:t>can</w:t>
      </w:r>
      <w:proofErr w:type="spellEnd"/>
      <w:r w:rsidRPr="00A157D7">
        <w:t xml:space="preserve"> </w:t>
      </w:r>
      <w:proofErr w:type="spellStart"/>
      <w:r w:rsidRPr="00A157D7">
        <w:t>be</w:t>
      </w:r>
      <w:proofErr w:type="spellEnd"/>
      <w:r w:rsidRPr="00A157D7">
        <w:t xml:space="preserve"> </w:t>
      </w:r>
      <w:proofErr w:type="spellStart"/>
      <w:r w:rsidRPr="00A157D7">
        <w:t>reused</w:t>
      </w:r>
      <w:proofErr w:type="spellEnd"/>
      <w:r w:rsidRPr="00A157D7">
        <w:t xml:space="preserve"> </w:t>
      </w:r>
      <w:proofErr w:type="spellStart"/>
      <w:r w:rsidRPr="00A157D7">
        <w:t>upon</w:t>
      </w:r>
      <w:proofErr w:type="spellEnd"/>
      <w:r w:rsidRPr="00A157D7">
        <w:t xml:space="preserve"> on-</w:t>
      </w:r>
      <w:proofErr w:type="spellStart"/>
      <w:r w:rsidRPr="00A157D7">
        <w:t>demand</w:t>
      </w:r>
      <w:proofErr w:type="spellEnd"/>
      <w:r w:rsidRPr="00A157D7">
        <w:t xml:space="preserve"> SIB1 </w:t>
      </w:r>
      <w:proofErr w:type="spellStart"/>
      <w:r>
        <w:t>acquisition</w:t>
      </w:r>
      <w:proofErr w:type="spellEnd"/>
      <w:r>
        <w:t xml:space="preserve"> </w:t>
      </w:r>
      <w:proofErr w:type="spellStart"/>
      <w:r>
        <w:t>failure</w:t>
      </w:r>
      <w:proofErr w:type="spellEnd"/>
      <w:r w:rsidRPr="00A157D7">
        <w:t xml:space="preserve">, </w:t>
      </w:r>
      <w:proofErr w:type="spellStart"/>
      <w:r w:rsidRPr="00A157D7">
        <w:t>i.e</w:t>
      </w:r>
      <w:proofErr w:type="spellEnd"/>
      <w:r w:rsidRPr="00A157D7">
        <w:t xml:space="preserve">., the NES UE </w:t>
      </w:r>
      <w:proofErr w:type="spellStart"/>
      <w:r w:rsidRPr="00A157D7">
        <w:t>should</w:t>
      </w:r>
      <w:proofErr w:type="spellEnd"/>
      <w:r w:rsidRPr="00A157D7">
        <w:t xml:space="preserve"> </w:t>
      </w:r>
      <w:proofErr w:type="spellStart"/>
      <w:r w:rsidRPr="00A157D7">
        <w:t>follow</w:t>
      </w:r>
      <w:proofErr w:type="spellEnd"/>
      <w:r w:rsidRPr="00A157D7">
        <w:t xml:space="preserve"> the </w:t>
      </w:r>
      <w:proofErr w:type="spellStart"/>
      <w:r w:rsidRPr="00A157D7">
        <w:t>intraFreqReselection</w:t>
      </w:r>
      <w:proofErr w:type="spellEnd"/>
      <w:r w:rsidRPr="00A157D7">
        <w:t xml:space="preserve"> in MIB of NES </w:t>
      </w:r>
      <w:proofErr w:type="spellStart"/>
      <w:r w:rsidRPr="00A157D7">
        <w:t>cell</w:t>
      </w:r>
      <w:proofErr w:type="spellEnd"/>
      <w:r w:rsidRPr="00A157D7">
        <w:t>.</w:t>
      </w:r>
    </w:p>
    <w:p w14:paraId="65E6592E" w14:textId="77777777" w:rsidR="00D3065D" w:rsidRPr="00D565F3" w:rsidRDefault="00D3065D" w:rsidP="00D3065D">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w:t>
      </w:r>
      <w:r w:rsidRPr="00932566">
        <w:t xml:space="preserve"> </w:t>
      </w:r>
      <w:proofErr w:type="spellStart"/>
      <w:r>
        <w:t>c</w:t>
      </w:r>
      <w:r w:rsidRPr="00932566">
        <w:t>ell</w:t>
      </w:r>
      <w:proofErr w:type="spellEnd"/>
      <w:r w:rsidRPr="00932566">
        <w:t xml:space="preserve"> for </w:t>
      </w:r>
      <w:proofErr w:type="spellStart"/>
      <w:r w:rsidRPr="00932566">
        <w:t>which</w:t>
      </w:r>
      <w:proofErr w:type="spellEnd"/>
      <w:r w:rsidRPr="00932566">
        <w:t xml:space="preserve"> SIB1 </w:t>
      </w:r>
      <w:proofErr w:type="spellStart"/>
      <w:r w:rsidRPr="00932566">
        <w:t>request</w:t>
      </w:r>
      <w:proofErr w:type="spellEnd"/>
      <w:r w:rsidRPr="00932566">
        <w:t xml:space="preserve"> </w:t>
      </w:r>
      <w:proofErr w:type="spellStart"/>
      <w:r w:rsidRPr="00932566">
        <w:t>configuration</w:t>
      </w:r>
      <w:proofErr w:type="spellEnd"/>
      <w:r w:rsidRPr="00932566">
        <w:t xml:space="preserve"> </w:t>
      </w:r>
      <w:proofErr w:type="spellStart"/>
      <w:r w:rsidRPr="00932566">
        <w:t>is</w:t>
      </w:r>
      <w:proofErr w:type="spellEnd"/>
      <w:r w:rsidRPr="00932566">
        <w:t xml:space="preserve"> </w:t>
      </w:r>
      <w:proofErr w:type="spellStart"/>
      <w:r w:rsidRPr="00932566">
        <w:t>available</w:t>
      </w:r>
      <w:proofErr w:type="spellEnd"/>
      <w:r w:rsidRPr="00932566">
        <w:t xml:space="preserve">, </w:t>
      </w:r>
      <w:proofErr w:type="spellStart"/>
      <w:r w:rsidRPr="00932566">
        <w:t>can</w:t>
      </w:r>
      <w:proofErr w:type="spellEnd"/>
      <w:r w:rsidRPr="00932566">
        <w:t xml:space="preserve"> </w:t>
      </w:r>
      <w:proofErr w:type="spellStart"/>
      <w:r w:rsidRPr="00932566">
        <w:t>periodically</w:t>
      </w:r>
      <w:proofErr w:type="spellEnd"/>
      <w:r w:rsidRPr="00932566">
        <w:t xml:space="preserve"> </w:t>
      </w:r>
      <w:proofErr w:type="spellStart"/>
      <w:r w:rsidRPr="00932566">
        <w:t>broadcast</w:t>
      </w:r>
      <w:proofErr w:type="spellEnd"/>
      <w:r w:rsidRPr="00932566">
        <w:t xml:space="preserve"> SIB1.</w:t>
      </w:r>
    </w:p>
    <w:p w14:paraId="50F81725" w14:textId="77777777" w:rsidR="00D3065D" w:rsidRPr="00D565F3" w:rsidRDefault="00D3065D" w:rsidP="00D3065D">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proofErr w:type="spellStart"/>
      <w:r w:rsidRPr="00932566">
        <w:t>If</w:t>
      </w:r>
      <w:proofErr w:type="spellEnd"/>
      <w:r w:rsidRPr="00932566">
        <w:t xml:space="preserve"> UE </w:t>
      </w:r>
      <w:proofErr w:type="spellStart"/>
      <w:r w:rsidRPr="00932566">
        <w:t>has</w:t>
      </w:r>
      <w:proofErr w:type="spellEnd"/>
      <w:r w:rsidRPr="00932566">
        <w:t xml:space="preserve"> SIB1 </w:t>
      </w:r>
      <w:proofErr w:type="spellStart"/>
      <w:r w:rsidRPr="00932566">
        <w:t>request</w:t>
      </w:r>
      <w:proofErr w:type="spellEnd"/>
      <w:r w:rsidRPr="00932566">
        <w:t xml:space="preserve"> </w:t>
      </w:r>
      <w:proofErr w:type="spellStart"/>
      <w:r w:rsidRPr="00932566">
        <w:t>configuration</w:t>
      </w:r>
      <w:proofErr w:type="spellEnd"/>
      <w:r w:rsidRPr="00932566">
        <w:t xml:space="preserve"> of a </w:t>
      </w:r>
      <w:proofErr w:type="spellStart"/>
      <w:r>
        <w:t>c</w:t>
      </w:r>
      <w:r w:rsidRPr="00932566">
        <w:t>ell</w:t>
      </w:r>
      <w:proofErr w:type="spellEnd"/>
      <w:r w:rsidRPr="00932566">
        <w:t xml:space="preserve">, UE </w:t>
      </w:r>
      <w:proofErr w:type="spellStart"/>
      <w:r w:rsidRPr="00932566">
        <w:t>needs</w:t>
      </w:r>
      <w:proofErr w:type="spellEnd"/>
      <w:r w:rsidRPr="00932566">
        <w:t xml:space="preserve"> </w:t>
      </w:r>
      <w:proofErr w:type="spellStart"/>
      <w:r w:rsidRPr="00932566">
        <w:t>to</w:t>
      </w:r>
      <w:proofErr w:type="spellEnd"/>
      <w:r w:rsidRPr="00932566">
        <w:t xml:space="preserve"> </w:t>
      </w:r>
      <w:proofErr w:type="spellStart"/>
      <w:r w:rsidRPr="00932566">
        <w:t>check</w:t>
      </w:r>
      <w:proofErr w:type="spellEnd"/>
      <w:r w:rsidRPr="00932566">
        <w:t xml:space="preserve"> </w:t>
      </w:r>
      <w:proofErr w:type="spellStart"/>
      <w:r w:rsidRPr="00932566">
        <w:t>if</w:t>
      </w:r>
      <w:proofErr w:type="spellEnd"/>
      <w:r w:rsidRPr="00932566">
        <w:t xml:space="preserve"> SIB1 </w:t>
      </w:r>
      <w:proofErr w:type="spellStart"/>
      <w:r w:rsidRPr="00932566">
        <w:t>is</w:t>
      </w:r>
      <w:proofErr w:type="spellEnd"/>
      <w:r w:rsidRPr="00932566">
        <w:t xml:space="preserve"> </w:t>
      </w:r>
      <w:proofErr w:type="spellStart"/>
      <w:r w:rsidRPr="00932566">
        <w:t>currently</w:t>
      </w:r>
      <w:proofErr w:type="spellEnd"/>
      <w:r w:rsidRPr="00932566">
        <w:t xml:space="preserve"> </w:t>
      </w:r>
      <w:proofErr w:type="spellStart"/>
      <w:r w:rsidRPr="00932566">
        <w:t>being</w:t>
      </w:r>
      <w:proofErr w:type="spellEnd"/>
      <w:r w:rsidRPr="00932566">
        <w:t xml:space="preserve"> </w:t>
      </w:r>
      <w:proofErr w:type="spellStart"/>
      <w:r w:rsidRPr="00932566">
        <w:t>broadcasted</w:t>
      </w:r>
      <w:proofErr w:type="spellEnd"/>
      <w:r w:rsidRPr="00932566">
        <w:t xml:space="preserve"> </w:t>
      </w:r>
      <w:proofErr w:type="spellStart"/>
      <w:r w:rsidRPr="00932566">
        <w:t>or</w:t>
      </w:r>
      <w:proofErr w:type="spellEnd"/>
      <w:r w:rsidRPr="00932566">
        <w:t xml:space="preserve"> </w:t>
      </w:r>
      <w:proofErr w:type="spellStart"/>
      <w:r w:rsidRPr="00932566">
        <w:t>provided</w:t>
      </w:r>
      <w:proofErr w:type="spellEnd"/>
      <w:r w:rsidRPr="00932566">
        <w:t xml:space="preserve"> on </w:t>
      </w:r>
      <w:proofErr w:type="spellStart"/>
      <w:r w:rsidRPr="00932566">
        <w:t>demand</w:t>
      </w:r>
      <w:proofErr w:type="spellEnd"/>
      <w:r w:rsidRPr="00932566">
        <w:t xml:space="preserve"> for </w:t>
      </w:r>
      <w:proofErr w:type="spellStart"/>
      <w:r w:rsidRPr="00932566">
        <w:t>that</w:t>
      </w:r>
      <w:proofErr w:type="spellEnd"/>
      <w:r w:rsidRPr="00932566">
        <w:t xml:space="preserve"> </w:t>
      </w:r>
      <w:proofErr w:type="spellStart"/>
      <w:r w:rsidRPr="00932566">
        <w:t>cell</w:t>
      </w:r>
      <w:proofErr w:type="spellEnd"/>
      <w:r w:rsidRPr="00932566">
        <w:t xml:space="preserve"> </w:t>
      </w:r>
      <w:proofErr w:type="spellStart"/>
      <w:r w:rsidRPr="00932566">
        <w:t>before</w:t>
      </w:r>
      <w:proofErr w:type="spellEnd"/>
      <w:r w:rsidRPr="00932566">
        <w:t xml:space="preserve"> </w:t>
      </w:r>
      <w:proofErr w:type="spellStart"/>
      <w:r w:rsidRPr="00932566">
        <w:t>requesting</w:t>
      </w:r>
      <w:proofErr w:type="spellEnd"/>
      <w:r w:rsidRPr="00932566">
        <w:t xml:space="preserve"> SIB1 of </w:t>
      </w:r>
      <w:proofErr w:type="spellStart"/>
      <w:r w:rsidRPr="00932566">
        <w:t>that</w:t>
      </w:r>
      <w:proofErr w:type="spellEnd"/>
      <w:r w:rsidRPr="00932566">
        <w:t xml:space="preserve"> </w:t>
      </w:r>
      <w:proofErr w:type="spellStart"/>
      <w:r w:rsidRPr="00932566">
        <w:t>cell</w:t>
      </w:r>
      <w:proofErr w:type="spellEnd"/>
      <w:r w:rsidRPr="00932566">
        <w:t>.</w:t>
      </w:r>
    </w:p>
    <w:p w14:paraId="589CD3B0" w14:textId="77777777" w:rsidR="00D3065D" w:rsidRPr="00D565F3" w:rsidRDefault="00D3065D" w:rsidP="00D3065D">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 xml:space="preserve">via </w:t>
      </w:r>
      <w:proofErr w:type="spellStart"/>
      <w:r w:rsidRPr="00E262C1">
        <w:rPr>
          <w:rFonts w:eastAsiaTheme="minorEastAsia"/>
          <w:lang w:val="en-US"/>
        </w:rPr>
        <w:t>ssb-SubcarrierOffset</w:t>
      </w:r>
      <w:proofErr w:type="spellEnd"/>
      <w:r w:rsidRPr="00E262C1">
        <w:rPr>
          <w:rFonts w:eastAsiaTheme="minorEastAsia"/>
          <w:lang w:val="en-US"/>
        </w:rPr>
        <w:t>.</w:t>
      </w:r>
      <w:r>
        <w:rPr>
          <w:rFonts w:eastAsiaTheme="minorEastAsia"/>
          <w:lang w:val="en-US"/>
        </w:rPr>
        <w:t xml:space="preserve"> Detailed solution is up to RAN1. If this works, n</w:t>
      </w:r>
      <w:r>
        <w:t xml:space="preserve">o </w:t>
      </w:r>
      <w:proofErr w:type="spellStart"/>
      <w:r>
        <w:t>separate</w:t>
      </w:r>
      <w:proofErr w:type="spellEnd"/>
      <w:r>
        <w:t xml:space="preserve"> </w:t>
      </w:r>
      <w:proofErr w:type="spellStart"/>
      <w:r>
        <w:t>barring</w:t>
      </w:r>
      <w:proofErr w:type="spellEnd"/>
      <w:r>
        <w:t xml:space="preserve"> </w:t>
      </w:r>
      <w:proofErr w:type="spellStart"/>
      <w:r>
        <w:t>bit</w:t>
      </w:r>
      <w:proofErr w:type="spellEnd"/>
      <w:r>
        <w:t xml:space="preserve"> for R19 NES </w:t>
      </w:r>
      <w:proofErr w:type="spellStart"/>
      <w:r>
        <w:t>UEs</w:t>
      </w:r>
      <w:proofErr w:type="spellEnd"/>
      <w:r>
        <w:t xml:space="preserve"> </w:t>
      </w:r>
      <w:proofErr w:type="spellStart"/>
      <w:r>
        <w:t>is</w:t>
      </w:r>
      <w:proofErr w:type="spellEnd"/>
      <w:r>
        <w:t xml:space="preserve"> </w:t>
      </w:r>
      <w:proofErr w:type="spellStart"/>
      <w:r>
        <w:t>introduced</w:t>
      </w:r>
      <w:proofErr w:type="spellEnd"/>
      <w:r>
        <w:t>.</w:t>
      </w:r>
    </w:p>
    <w:p w14:paraId="1371DA56" w14:textId="77777777" w:rsidR="00D3065D" w:rsidRPr="006A4433" w:rsidRDefault="00D3065D" w:rsidP="00D3065D">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453B4">
        <w:t xml:space="preserve">NES </w:t>
      </w:r>
      <w:proofErr w:type="spellStart"/>
      <w:r w:rsidRPr="00C453B4">
        <w:t>UEs</w:t>
      </w:r>
      <w:proofErr w:type="spellEnd"/>
      <w:r w:rsidRPr="00C453B4">
        <w:t xml:space="preserve"> </w:t>
      </w:r>
      <w:proofErr w:type="spellStart"/>
      <w:r w:rsidRPr="00C453B4">
        <w:t>should</w:t>
      </w:r>
      <w:proofErr w:type="spellEnd"/>
      <w:r w:rsidRPr="00C453B4">
        <w:t xml:space="preserve"> </w:t>
      </w:r>
      <w:proofErr w:type="spellStart"/>
      <w:r w:rsidRPr="00C453B4">
        <w:t>be</w:t>
      </w:r>
      <w:proofErr w:type="spellEnd"/>
      <w:r w:rsidRPr="00C453B4">
        <w:t xml:space="preserve"> </w:t>
      </w:r>
      <w:proofErr w:type="spellStart"/>
      <w:r w:rsidRPr="00C453B4">
        <w:t>allowed</w:t>
      </w:r>
      <w:proofErr w:type="spellEnd"/>
      <w:r w:rsidRPr="00C453B4">
        <w:t xml:space="preserve"> </w:t>
      </w:r>
      <w:proofErr w:type="spellStart"/>
      <w:r w:rsidRPr="00C453B4">
        <w:t>to</w:t>
      </w:r>
      <w:proofErr w:type="spellEnd"/>
      <w:r w:rsidRPr="00C453B4">
        <w:t xml:space="preserve"> </w:t>
      </w:r>
      <w:proofErr w:type="spellStart"/>
      <w:r w:rsidRPr="00C453B4">
        <w:t>reselect</w:t>
      </w:r>
      <w:proofErr w:type="spellEnd"/>
      <w:r w:rsidRPr="00C453B4">
        <w:t xml:space="preserve"> </w:t>
      </w:r>
      <w:proofErr w:type="spellStart"/>
      <w:r w:rsidRPr="00C453B4">
        <w:t>to</w:t>
      </w:r>
      <w:proofErr w:type="spellEnd"/>
      <w:r w:rsidRPr="00C453B4">
        <w:t xml:space="preserve"> </w:t>
      </w:r>
      <w:proofErr w:type="spellStart"/>
      <w:r w:rsidRPr="00C453B4">
        <w:t>cells</w:t>
      </w:r>
      <w:proofErr w:type="spellEnd"/>
      <w:r w:rsidRPr="00C453B4">
        <w:t xml:space="preserve"> </w:t>
      </w:r>
      <w:proofErr w:type="spellStart"/>
      <w:r w:rsidRPr="00C453B4">
        <w:t>that</w:t>
      </w:r>
      <w:proofErr w:type="spellEnd"/>
      <w:r w:rsidRPr="00C453B4">
        <w:t xml:space="preserve"> </w:t>
      </w:r>
      <w:proofErr w:type="spellStart"/>
      <w:r w:rsidRPr="00C453B4">
        <w:t>are</w:t>
      </w:r>
      <w:proofErr w:type="spellEnd"/>
      <w:r w:rsidRPr="00C453B4">
        <w:t xml:space="preserve"> </w:t>
      </w:r>
      <w:proofErr w:type="spellStart"/>
      <w:r w:rsidRPr="00C453B4">
        <w:t>prevented</w:t>
      </w:r>
      <w:proofErr w:type="spellEnd"/>
      <w:r w:rsidRPr="00C453B4">
        <w:t xml:space="preserve"> </w:t>
      </w:r>
      <w:proofErr w:type="spellStart"/>
      <w:r w:rsidRPr="00C453B4">
        <w:t>from</w:t>
      </w:r>
      <w:proofErr w:type="spellEnd"/>
      <w:r w:rsidRPr="00C453B4">
        <w:t xml:space="preserve"> </w:t>
      </w:r>
      <w:proofErr w:type="spellStart"/>
      <w:r w:rsidRPr="00C453B4">
        <w:t>legacy</w:t>
      </w:r>
      <w:proofErr w:type="spellEnd"/>
      <w:r w:rsidRPr="00C453B4">
        <w:t xml:space="preserve"> </w:t>
      </w:r>
      <w:proofErr w:type="spellStart"/>
      <w:r w:rsidRPr="00C453B4">
        <w:t>UEs</w:t>
      </w:r>
      <w:proofErr w:type="spellEnd"/>
      <w:r w:rsidRPr="00C453B4">
        <w:t xml:space="preserve"> (</w:t>
      </w:r>
      <w:proofErr w:type="spellStart"/>
      <w:r w:rsidRPr="00C453B4">
        <w:t>e.g</w:t>
      </w:r>
      <w:proofErr w:type="spellEnd"/>
      <w:r w:rsidRPr="00C453B4">
        <w:t xml:space="preserve">. </w:t>
      </w:r>
      <w:proofErr w:type="spellStart"/>
      <w:r w:rsidRPr="00C453B4">
        <w:t>by</w:t>
      </w:r>
      <w:proofErr w:type="spellEnd"/>
      <w:r w:rsidRPr="00C453B4">
        <w:t xml:space="preserve"> </w:t>
      </w:r>
      <w:proofErr w:type="spellStart"/>
      <w:r w:rsidRPr="00C453B4">
        <w:t>excluded</w:t>
      </w:r>
      <w:proofErr w:type="spellEnd"/>
      <w:r w:rsidRPr="00C453B4">
        <w:t xml:space="preserve"> </w:t>
      </w:r>
      <w:proofErr w:type="spellStart"/>
      <w:r w:rsidRPr="00C453B4">
        <w:t>cell</w:t>
      </w:r>
      <w:proofErr w:type="spellEnd"/>
      <w:r w:rsidRPr="00C453B4">
        <w:t xml:space="preserve"> </w:t>
      </w:r>
      <w:proofErr w:type="spellStart"/>
      <w:r w:rsidRPr="00C453B4">
        <w:t>list</w:t>
      </w:r>
      <w:proofErr w:type="spellEnd"/>
      <w:r w:rsidRPr="00C453B4">
        <w:t xml:space="preserve">, </w:t>
      </w:r>
      <w:proofErr w:type="spellStart"/>
      <w:r w:rsidRPr="00C453B4">
        <w:t>reselection</w:t>
      </w:r>
      <w:proofErr w:type="spellEnd"/>
      <w:r w:rsidRPr="00C453B4">
        <w:t xml:space="preserve"> </w:t>
      </w:r>
      <w:proofErr w:type="spellStart"/>
      <w:r w:rsidRPr="00C453B4">
        <w:t>priorities</w:t>
      </w:r>
      <w:proofErr w:type="spellEnd"/>
      <w:r w:rsidRPr="00C453B4">
        <w:t>).</w:t>
      </w:r>
    </w:p>
    <w:p w14:paraId="11D1CF17" w14:textId="77777777" w:rsidR="00D3065D" w:rsidRPr="00712935" w:rsidRDefault="00D3065D" w:rsidP="00D3065D">
      <w:pPr>
        <w:pStyle w:val="Doc-text2"/>
        <w:numPr>
          <w:ilvl w:val="0"/>
          <w:numId w:val="4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 xml:space="preserve">RAN2 will not start the discussion on the issue </w:t>
      </w:r>
      <w:proofErr w:type="spellStart"/>
      <w:r w:rsidRPr="00243075">
        <w:t>when</w:t>
      </w:r>
      <w:proofErr w:type="spellEnd"/>
      <w:r w:rsidRPr="00243075">
        <w:t xml:space="preserve"> the UL WUS </w:t>
      </w:r>
      <w:proofErr w:type="spellStart"/>
      <w:r w:rsidRPr="00243075">
        <w:t>configuration</w:t>
      </w:r>
      <w:proofErr w:type="spellEnd"/>
      <w:r w:rsidRPr="00243075">
        <w:t xml:space="preserve"> </w:t>
      </w:r>
      <w:proofErr w:type="spellStart"/>
      <w:r w:rsidRPr="00243075">
        <w:t>update</w:t>
      </w:r>
      <w:proofErr w:type="spellEnd"/>
      <w:r w:rsidRPr="00243075">
        <w:t xml:space="preserve"> in </w:t>
      </w:r>
      <w:proofErr w:type="spellStart"/>
      <w:r w:rsidRPr="00243075">
        <w:t>Cell</w:t>
      </w:r>
      <w:proofErr w:type="spellEnd"/>
      <w:r w:rsidRPr="00243075">
        <w:t xml:space="preserve"> A </w:t>
      </w:r>
      <w:proofErr w:type="spellStart"/>
      <w:r w:rsidRPr="00243075">
        <w:t>is</w:t>
      </w:r>
      <w:proofErr w:type="spellEnd"/>
      <w:r w:rsidRPr="00243075">
        <w:t xml:space="preserve"> </w:t>
      </w:r>
      <w:proofErr w:type="spellStart"/>
      <w:r w:rsidRPr="00243075">
        <w:t>not</w:t>
      </w:r>
      <w:proofErr w:type="spellEnd"/>
      <w:r w:rsidRPr="00243075">
        <w:t xml:space="preserve"> </w:t>
      </w:r>
      <w:proofErr w:type="spellStart"/>
      <w:r w:rsidRPr="00243075">
        <w:t>synchronised</w:t>
      </w:r>
      <w:proofErr w:type="spellEnd"/>
      <w:r w:rsidRPr="00243075">
        <w:t xml:space="preserve"> </w:t>
      </w:r>
      <w:proofErr w:type="spellStart"/>
      <w:r w:rsidRPr="00243075">
        <w:t>with</w:t>
      </w:r>
      <w:proofErr w:type="spellEnd"/>
      <w:r w:rsidRPr="00243075">
        <w:t xml:space="preserve"> the UL WUS </w:t>
      </w:r>
      <w:proofErr w:type="spellStart"/>
      <w:r w:rsidRPr="00243075">
        <w:t>configuration</w:t>
      </w:r>
      <w:proofErr w:type="spellEnd"/>
      <w:r w:rsidRPr="00243075">
        <w:t xml:space="preserve"> </w:t>
      </w:r>
      <w:proofErr w:type="spellStart"/>
      <w:r w:rsidRPr="00243075">
        <w:t>update</w:t>
      </w:r>
      <w:proofErr w:type="spellEnd"/>
      <w:r w:rsidRPr="00243075">
        <w:t xml:space="preserve"> in the NES </w:t>
      </w:r>
      <w:proofErr w:type="spellStart"/>
      <w:r w:rsidRPr="00243075">
        <w:t>cell</w:t>
      </w:r>
      <w:proofErr w:type="spellEnd"/>
      <w:r>
        <w:t xml:space="preserve">, </w:t>
      </w:r>
      <w:proofErr w:type="spellStart"/>
      <w:r>
        <w:t>unless</w:t>
      </w:r>
      <w:proofErr w:type="spellEnd"/>
      <w:r>
        <w:t xml:space="preserve"> </w:t>
      </w:r>
      <w:proofErr w:type="spellStart"/>
      <w:r>
        <w:t>we’re</w:t>
      </w:r>
      <w:proofErr w:type="spellEnd"/>
      <w:r>
        <w:t xml:space="preserve"> </w:t>
      </w:r>
      <w:proofErr w:type="spellStart"/>
      <w:r>
        <w:t>asked</w:t>
      </w:r>
      <w:proofErr w:type="spellEnd"/>
      <w:r>
        <w:t xml:space="preserve"> </w:t>
      </w:r>
      <w:proofErr w:type="spellStart"/>
      <w:r>
        <w:t>to</w:t>
      </w:r>
      <w:proofErr w:type="spellEnd"/>
      <w:r>
        <w:t xml:space="preserve"> </w:t>
      </w:r>
      <w:proofErr w:type="spellStart"/>
      <w:r>
        <w:t>do</w:t>
      </w:r>
      <w:proofErr w:type="spellEnd"/>
      <w:r>
        <w:t xml:space="preserve"> </w:t>
      </w:r>
      <w:proofErr w:type="spellStart"/>
      <w:r>
        <w:t>that</w:t>
      </w:r>
      <w:proofErr w:type="spellEnd"/>
      <w:r>
        <w:t xml:space="preserve"> </w:t>
      </w:r>
      <w:proofErr w:type="spellStart"/>
      <w:r>
        <w:t>by</w:t>
      </w:r>
      <w:proofErr w:type="spellEnd"/>
      <w:r>
        <w:t xml:space="preserve"> </w:t>
      </w:r>
      <w:proofErr w:type="spellStart"/>
      <w:r>
        <w:t>other</w:t>
      </w:r>
      <w:proofErr w:type="spellEnd"/>
      <w:r>
        <w:t xml:space="preserve"> WG, </w:t>
      </w:r>
      <w:proofErr w:type="spellStart"/>
      <w:r>
        <w:t>e.g</w:t>
      </w:r>
      <w:proofErr w:type="spellEnd"/>
      <w:r>
        <w:t>. RAN3.</w:t>
      </w:r>
    </w:p>
    <w:p w14:paraId="39026186" w14:textId="77777777" w:rsidR="00D3065D" w:rsidRDefault="00D3065D" w:rsidP="00D3065D">
      <w:pPr>
        <w:pStyle w:val="Doc-text2"/>
      </w:pPr>
    </w:p>
    <w:p w14:paraId="1DB68187" w14:textId="1F283719" w:rsidR="00F508D4" w:rsidRDefault="00190943" w:rsidP="00F508D4">
      <w:pPr>
        <w:spacing w:line="276" w:lineRule="auto"/>
        <w:jc w:val="both"/>
        <w:rPr>
          <w:rFonts w:ascii="Arial" w:eastAsiaTheme="minorEastAsia" w:hAnsi="Arial" w:cs="Arial"/>
          <w:lang w:val="en-US" w:eastAsia="zh-CN"/>
        </w:rPr>
      </w:pPr>
      <w:r>
        <w:rPr>
          <w:lang w:eastAsia="zh-CN"/>
        </w:rPr>
        <w:t>In this contribution,</w:t>
      </w:r>
      <w:r w:rsidRPr="00AF631B">
        <w:rPr>
          <w:lang w:eastAsia="zh-CN"/>
        </w:rPr>
        <w:t xml:space="preserve"> </w:t>
      </w:r>
      <w:r w:rsidR="00F508D4" w:rsidRPr="00BC549A">
        <w:rPr>
          <w:lang w:eastAsia="zh-CN"/>
        </w:rPr>
        <w:t xml:space="preserve">our intention is to </w:t>
      </w:r>
      <w:r w:rsidR="00F72EA8" w:rsidRPr="00BC549A">
        <w:rPr>
          <w:lang w:eastAsia="zh-CN"/>
        </w:rPr>
        <w:t xml:space="preserve">clarify this issue so that </w:t>
      </w:r>
      <w:r w:rsidR="00850D1F" w:rsidRPr="00BC549A">
        <w:rPr>
          <w:lang w:eastAsia="zh-CN"/>
        </w:rPr>
        <w:t xml:space="preserve">RAN2 WG </w:t>
      </w:r>
      <w:r w:rsidR="009B0D4E" w:rsidRPr="00BC549A">
        <w:rPr>
          <w:lang w:eastAsia="zh-CN"/>
        </w:rPr>
        <w:t>has a common understanding</w:t>
      </w:r>
      <w:r w:rsidR="00426567" w:rsidRPr="00BC549A">
        <w:rPr>
          <w:lang w:eastAsia="zh-CN"/>
        </w:rPr>
        <w:t xml:space="preserve"> and take</w:t>
      </w:r>
      <w:r w:rsidR="009B0D4E" w:rsidRPr="00BC549A">
        <w:rPr>
          <w:lang w:eastAsia="zh-CN"/>
        </w:rPr>
        <w:t>s</w:t>
      </w:r>
      <w:r w:rsidR="00426567" w:rsidRPr="00BC549A">
        <w:rPr>
          <w:lang w:eastAsia="zh-CN"/>
        </w:rPr>
        <w:t xml:space="preserve"> into consideration for the next </w:t>
      </w:r>
      <w:r w:rsidR="00A26A09" w:rsidRPr="00BC549A">
        <w:rPr>
          <w:lang w:eastAsia="zh-CN"/>
        </w:rPr>
        <w:t xml:space="preserve">RAN2 </w:t>
      </w:r>
      <w:r w:rsidR="00426567" w:rsidRPr="00BC549A">
        <w:rPr>
          <w:lang w:eastAsia="zh-CN"/>
        </w:rPr>
        <w:t>meetings</w:t>
      </w:r>
      <w:r w:rsidR="000E2509" w:rsidRPr="00BC549A">
        <w:rPr>
          <w:lang w:eastAsia="zh-CN"/>
        </w:rPr>
        <w:t xml:space="preserve">’ </w:t>
      </w:r>
      <w:r w:rsidR="00B25D0E" w:rsidRPr="00BC549A">
        <w:rPr>
          <w:lang w:eastAsia="zh-CN"/>
        </w:rPr>
        <w:t>steps/</w:t>
      </w:r>
      <w:r w:rsidR="000E2509" w:rsidRPr="00BC549A">
        <w:rPr>
          <w:lang w:eastAsia="zh-CN"/>
        </w:rPr>
        <w:t>agreements</w:t>
      </w:r>
      <w:r w:rsidR="00426567" w:rsidRPr="00BC549A">
        <w:rPr>
          <w:lang w:eastAsia="zh-CN"/>
        </w:rPr>
        <w:t xml:space="preserve"> the fact that </w:t>
      </w:r>
      <w:r w:rsidR="00126A19" w:rsidRPr="00BC549A">
        <w:rPr>
          <w:lang w:eastAsia="zh-CN"/>
        </w:rPr>
        <w:t xml:space="preserve">the provision of WUS Config for a cell itself is covered by the work task from RAN </w:t>
      </w:r>
      <w:r w:rsidR="00A26A09" w:rsidRPr="00BC549A">
        <w:rPr>
          <w:lang w:eastAsia="zh-CN"/>
        </w:rPr>
        <w:t>P</w:t>
      </w:r>
      <w:r w:rsidR="00126A19" w:rsidRPr="00BC549A">
        <w:rPr>
          <w:lang w:eastAsia="zh-CN"/>
        </w:rPr>
        <w:t>lenary to RAN2.</w:t>
      </w:r>
    </w:p>
    <w:p w14:paraId="737AAC97" w14:textId="79C590B1" w:rsidR="00344144" w:rsidRDefault="00786976" w:rsidP="00657C8C">
      <w:pPr>
        <w:pStyle w:val="Heading1"/>
        <w:numPr>
          <w:ilvl w:val="0"/>
          <w:numId w:val="4"/>
        </w:numPr>
        <w:spacing w:line="276" w:lineRule="auto"/>
        <w:rPr>
          <w:lang w:eastAsia="zh-CN"/>
        </w:rPr>
      </w:pPr>
      <w:r>
        <w:t>D</w:t>
      </w:r>
      <w:r w:rsidR="00DD40D9">
        <w:t xml:space="preserve">iscussion </w:t>
      </w:r>
    </w:p>
    <w:p w14:paraId="07538495" w14:textId="5C87E3D8" w:rsidR="007223A1" w:rsidRDefault="007223A1" w:rsidP="007223A1">
      <w:pPr>
        <w:spacing w:line="276" w:lineRule="auto"/>
        <w:jc w:val="both"/>
      </w:pPr>
      <w:r>
        <w:t xml:space="preserve">According to the </w:t>
      </w:r>
      <w:r w:rsidR="007440F7">
        <w:t xml:space="preserve">updated </w:t>
      </w:r>
      <w:r>
        <w:t>WID for NES</w:t>
      </w:r>
      <w:r w:rsidR="00B449D0">
        <w:t xml:space="preserve"> </w:t>
      </w:r>
      <w:r w:rsidR="00525426">
        <w:t>t</w:t>
      </w:r>
      <w:r w:rsidR="00B449D0">
        <w:t>hat was a</w:t>
      </w:r>
      <w:r w:rsidR="00BE29CE">
        <w:t>pprove</w:t>
      </w:r>
      <w:r w:rsidR="00B449D0">
        <w:t>d in RAN Plenary #105</w:t>
      </w:r>
      <w:r w:rsidR="007440F7">
        <w:t>,</w:t>
      </w:r>
      <w:r>
        <w:t xml:space="preserve"> </w:t>
      </w:r>
      <w:r w:rsidR="007440F7">
        <w:t>C</w:t>
      </w:r>
      <w:r>
        <w:t xml:space="preserve">ase 2 </w:t>
      </w:r>
      <w:r w:rsidR="00B449D0">
        <w:t>w</w:t>
      </w:r>
      <w:r w:rsidR="00521A84">
        <w:t>as</w:t>
      </w:r>
      <w:r>
        <w:t xml:space="preserve"> </w:t>
      </w:r>
      <w:r w:rsidR="0081672A">
        <w:t>agree</w:t>
      </w:r>
      <w:r>
        <w:t xml:space="preserve">d to be </w:t>
      </w:r>
      <w:r w:rsidR="000A796A">
        <w:t>supported for normative work</w:t>
      </w:r>
      <w:r>
        <w:t xml:space="preserve">. </w:t>
      </w:r>
      <w:r w:rsidR="00627628">
        <w:t xml:space="preserve">The </w:t>
      </w:r>
      <w:r w:rsidR="009C4266">
        <w:t xml:space="preserve">WID objective referring to </w:t>
      </w:r>
      <w:r>
        <w:t xml:space="preserve">Case 2 </w:t>
      </w:r>
      <w:r w:rsidR="009C4266">
        <w:t>is shown below</w:t>
      </w:r>
      <w:r w:rsidR="00390315">
        <w:t>.</w:t>
      </w:r>
    </w:p>
    <w:tbl>
      <w:tblPr>
        <w:tblStyle w:val="TableGrid"/>
        <w:tblW w:w="0" w:type="auto"/>
        <w:tblLook w:val="04A0" w:firstRow="1" w:lastRow="0" w:firstColumn="1" w:lastColumn="0" w:noHBand="0" w:noVBand="1"/>
      </w:tblPr>
      <w:tblGrid>
        <w:gridCol w:w="9629"/>
      </w:tblGrid>
      <w:tr w:rsidR="004B7351" w14:paraId="08F41CD7" w14:textId="77777777" w:rsidTr="004B7351">
        <w:tc>
          <w:tcPr>
            <w:tcW w:w="9629" w:type="dxa"/>
          </w:tcPr>
          <w:p w14:paraId="4B9602B5" w14:textId="77777777" w:rsidR="004B7351" w:rsidRPr="004B7351" w:rsidRDefault="004B7351" w:rsidP="004B7351">
            <w:pPr>
              <w:numPr>
                <w:ilvl w:val="0"/>
                <w:numId w:val="42"/>
              </w:numPr>
              <w:spacing w:line="276" w:lineRule="auto"/>
              <w:jc w:val="both"/>
              <w:rPr>
                <w:bCs/>
              </w:rPr>
            </w:pPr>
            <w:r w:rsidRPr="004B7351">
              <w:rPr>
                <w:bCs/>
              </w:rPr>
              <w:t>Specify support for on-demand SIB1 for UEs in idle/inactive mode [RAN1/2/3]</w:t>
            </w:r>
          </w:p>
          <w:p w14:paraId="54F2B9D0" w14:textId="77777777" w:rsidR="004B7351" w:rsidRPr="004B7351" w:rsidRDefault="004B7351" w:rsidP="004B7351">
            <w:pPr>
              <w:numPr>
                <w:ilvl w:val="1"/>
                <w:numId w:val="42"/>
              </w:numPr>
              <w:spacing w:line="276" w:lineRule="auto"/>
              <w:jc w:val="both"/>
              <w:rPr>
                <w:highlight w:val="yellow"/>
              </w:rPr>
            </w:pPr>
            <w:r w:rsidRPr="004B7351">
              <w:rPr>
                <w:highlight w:val="yellow"/>
              </w:rPr>
              <w:t xml:space="preserve">Specify procedures and </w:t>
            </w:r>
            <w:proofErr w:type="spellStart"/>
            <w:r w:rsidRPr="004B7351">
              <w:rPr>
                <w:highlight w:val="yellow"/>
              </w:rPr>
              <w:t>signaling</w:t>
            </w:r>
            <w:proofErr w:type="spellEnd"/>
            <w:r w:rsidRPr="004B7351">
              <w:rPr>
                <w:highlight w:val="yellow"/>
              </w:rPr>
              <w:t xml:space="preserve"> method(s) for Case 2 [RAN1/2]</w:t>
            </w:r>
          </w:p>
          <w:p w14:paraId="7ECF3527" w14:textId="77777777" w:rsidR="004B7351" w:rsidRPr="004B7351" w:rsidRDefault="004B7351" w:rsidP="004B7351">
            <w:pPr>
              <w:numPr>
                <w:ilvl w:val="2"/>
                <w:numId w:val="42"/>
              </w:numPr>
              <w:spacing w:line="276" w:lineRule="auto"/>
              <w:jc w:val="both"/>
              <w:rPr>
                <w:bCs/>
                <w:highlight w:val="yellow"/>
              </w:rPr>
            </w:pPr>
            <w:r w:rsidRPr="004B7351">
              <w:rPr>
                <w:bCs/>
                <w:highlight w:val="yellow"/>
              </w:rPr>
              <w:t>Case 2: UE obtains UL WUS configuration from Cell A, UE transmits UL WUS on NES Cell, UE receives on-demand SIB1 from NES Cell</w:t>
            </w:r>
          </w:p>
          <w:p w14:paraId="6E371C24" w14:textId="77777777" w:rsidR="004B7351" w:rsidRPr="004B7351" w:rsidRDefault="004B7351" w:rsidP="004B7351">
            <w:pPr>
              <w:numPr>
                <w:ilvl w:val="2"/>
                <w:numId w:val="42"/>
              </w:numPr>
              <w:spacing w:line="276" w:lineRule="auto"/>
              <w:jc w:val="both"/>
              <w:rPr>
                <w:bCs/>
              </w:rPr>
            </w:pPr>
            <w:r w:rsidRPr="004B7351">
              <w:rPr>
                <w:bCs/>
                <w:lang w:val="en-US"/>
              </w:rPr>
              <w:lastRenderedPageBreak/>
              <w:t>Triggering method by UL WUS using PRACH</w:t>
            </w:r>
          </w:p>
          <w:p w14:paraId="533F7E66" w14:textId="77777777" w:rsidR="004B7351" w:rsidRPr="004B7351" w:rsidRDefault="004B7351" w:rsidP="004B7351">
            <w:pPr>
              <w:numPr>
                <w:ilvl w:val="1"/>
                <w:numId w:val="42"/>
              </w:numPr>
              <w:spacing w:line="276" w:lineRule="auto"/>
              <w:jc w:val="both"/>
              <w:rPr>
                <w:bCs/>
                <w:lang w:val="en-US"/>
              </w:rPr>
            </w:pPr>
            <w:r w:rsidRPr="004B7351">
              <w:t xml:space="preserve">Specify inter NG-RAN node signalling </w:t>
            </w:r>
            <w:r w:rsidRPr="004B7351">
              <w:rPr>
                <w:bCs/>
                <w:lang w:val="en-US"/>
              </w:rPr>
              <w:t>at least for the configuration of UL WUS [RAN3]</w:t>
            </w:r>
          </w:p>
          <w:p w14:paraId="45E0E97E" w14:textId="77777777" w:rsidR="004B7351" w:rsidRPr="004B7351" w:rsidRDefault="004B7351" w:rsidP="004B7351">
            <w:pPr>
              <w:numPr>
                <w:ilvl w:val="1"/>
                <w:numId w:val="42"/>
              </w:numPr>
              <w:spacing w:line="276" w:lineRule="auto"/>
              <w:jc w:val="both"/>
            </w:pPr>
            <w:r w:rsidRPr="004B7351">
              <w:t xml:space="preserve">Note 1: No modification of SSB will be discussed under this </w:t>
            </w:r>
            <w:proofErr w:type="gramStart"/>
            <w:r w:rsidRPr="004B7351">
              <w:t>objective</w:t>
            </w:r>
            <w:proofErr w:type="gramEnd"/>
          </w:p>
          <w:p w14:paraId="606A69D4" w14:textId="77777777" w:rsidR="004B7351" w:rsidRPr="004B7351" w:rsidRDefault="004B7351" w:rsidP="004B7351">
            <w:pPr>
              <w:numPr>
                <w:ilvl w:val="1"/>
                <w:numId w:val="42"/>
              </w:numPr>
              <w:spacing w:line="276" w:lineRule="auto"/>
              <w:jc w:val="both"/>
              <w:rPr>
                <w:bCs/>
                <w:lang w:val="en-US"/>
              </w:rPr>
            </w:pPr>
            <w:r w:rsidRPr="004B7351">
              <w:rPr>
                <w:bCs/>
                <w:lang w:val="en-US"/>
              </w:rPr>
              <w:t>Note 2:</w:t>
            </w:r>
          </w:p>
          <w:p w14:paraId="6D6AC8CC" w14:textId="77777777" w:rsidR="004B7351" w:rsidRPr="004B7351" w:rsidRDefault="004B7351" w:rsidP="004B7351">
            <w:pPr>
              <w:numPr>
                <w:ilvl w:val="2"/>
                <w:numId w:val="42"/>
              </w:numPr>
              <w:spacing w:line="276" w:lineRule="auto"/>
              <w:jc w:val="both"/>
              <w:rPr>
                <w:bCs/>
                <w:lang w:val="en-US"/>
              </w:rPr>
            </w:pPr>
            <w:r w:rsidRPr="004B7351">
              <w:rPr>
                <w:bCs/>
                <w:lang w:val="en-US"/>
              </w:rPr>
              <w:t>UL WUS: Uplink wake-up signal</w:t>
            </w:r>
          </w:p>
          <w:p w14:paraId="34A631B2" w14:textId="77777777" w:rsidR="004B7351" w:rsidRPr="004B7351" w:rsidRDefault="004B7351" w:rsidP="004B7351">
            <w:pPr>
              <w:numPr>
                <w:ilvl w:val="2"/>
                <w:numId w:val="42"/>
              </w:numPr>
              <w:spacing w:line="276" w:lineRule="auto"/>
              <w:jc w:val="both"/>
              <w:rPr>
                <w:bCs/>
                <w:highlight w:val="yellow"/>
                <w:lang w:val="en-US"/>
              </w:rPr>
            </w:pPr>
            <w:r w:rsidRPr="004B7351">
              <w:rPr>
                <w:bCs/>
                <w:highlight w:val="yellow"/>
                <w:lang w:val="en-US"/>
              </w:rPr>
              <w:t xml:space="preserve">Cell A: A cell that is periodically transmitting at least its own </w:t>
            </w:r>
            <w:proofErr w:type="gramStart"/>
            <w:r w:rsidRPr="004B7351">
              <w:rPr>
                <w:bCs/>
                <w:highlight w:val="yellow"/>
                <w:lang w:val="en-US"/>
              </w:rPr>
              <w:t>SIB1</w:t>
            </w:r>
            <w:proofErr w:type="gramEnd"/>
          </w:p>
          <w:p w14:paraId="66CD4F9B" w14:textId="77777777" w:rsidR="004B7351" w:rsidRPr="004B7351" w:rsidRDefault="004B7351" w:rsidP="004B7351">
            <w:pPr>
              <w:numPr>
                <w:ilvl w:val="2"/>
                <w:numId w:val="42"/>
              </w:numPr>
              <w:spacing w:line="276" w:lineRule="auto"/>
              <w:jc w:val="both"/>
              <w:rPr>
                <w:bCs/>
                <w:lang w:val="en-US"/>
              </w:rPr>
            </w:pPr>
            <w:r w:rsidRPr="004B7351">
              <w:rPr>
                <w:bCs/>
                <w:lang w:val="en-US"/>
              </w:rPr>
              <w:t>NES Cell: A cell that may transmit SIB1 transmission in response to UL WUS from a UE</w:t>
            </w:r>
          </w:p>
          <w:p w14:paraId="6D73D442" w14:textId="77777777" w:rsidR="004B7351" w:rsidRPr="004B7351" w:rsidRDefault="004B7351" w:rsidP="004B7351">
            <w:pPr>
              <w:numPr>
                <w:ilvl w:val="1"/>
                <w:numId w:val="42"/>
              </w:numPr>
              <w:spacing w:line="276" w:lineRule="auto"/>
              <w:jc w:val="both"/>
              <w:rPr>
                <w:bCs/>
                <w:lang w:val="en-US"/>
              </w:rPr>
            </w:pPr>
            <w:r w:rsidRPr="004B7351">
              <w:rPr>
                <w:bCs/>
                <w:lang w:val="en-US"/>
              </w:rPr>
              <w:t>Note 3:</w:t>
            </w:r>
          </w:p>
          <w:p w14:paraId="0FA2D7D9" w14:textId="77777777" w:rsidR="004B7351" w:rsidRPr="004B7351" w:rsidRDefault="004B7351" w:rsidP="004B7351">
            <w:pPr>
              <w:numPr>
                <w:ilvl w:val="2"/>
                <w:numId w:val="42"/>
              </w:numPr>
              <w:spacing w:line="276" w:lineRule="auto"/>
              <w:jc w:val="both"/>
              <w:rPr>
                <w:bCs/>
                <w:lang w:val="en-US"/>
              </w:rPr>
            </w:pPr>
            <w:r w:rsidRPr="004B7351">
              <w:rPr>
                <w:bCs/>
                <w:lang w:val="en-US"/>
              </w:rPr>
              <w:t xml:space="preserve">RAN1 strives to minimize impact to legacy </w:t>
            </w:r>
            <w:proofErr w:type="gramStart"/>
            <w:r w:rsidRPr="004B7351">
              <w:rPr>
                <w:bCs/>
                <w:lang w:val="en-US"/>
              </w:rPr>
              <w:t>UE</w:t>
            </w:r>
            <w:proofErr w:type="gramEnd"/>
          </w:p>
          <w:p w14:paraId="6A98F4CC" w14:textId="3D212106" w:rsidR="004B7351" w:rsidRPr="004B7351" w:rsidRDefault="004B7351" w:rsidP="004B7351">
            <w:pPr>
              <w:numPr>
                <w:ilvl w:val="2"/>
                <w:numId w:val="42"/>
              </w:numPr>
              <w:spacing w:line="276" w:lineRule="auto"/>
              <w:jc w:val="both"/>
              <w:rPr>
                <w:lang w:val="en-US"/>
              </w:rPr>
            </w:pPr>
            <w:r w:rsidRPr="004B7351">
              <w:rPr>
                <w:bCs/>
                <w:lang w:val="en-US"/>
              </w:rPr>
              <w:t>RAN1 specification impact to support this feature should be minimized</w:t>
            </w:r>
          </w:p>
        </w:tc>
      </w:tr>
    </w:tbl>
    <w:p w14:paraId="4CA66DD3" w14:textId="77777777" w:rsidR="009C4266" w:rsidRDefault="009C4266" w:rsidP="007223A1">
      <w:pPr>
        <w:spacing w:line="276" w:lineRule="auto"/>
        <w:jc w:val="both"/>
      </w:pPr>
    </w:p>
    <w:p w14:paraId="14FE5312" w14:textId="75478534" w:rsidR="000A4877" w:rsidRDefault="000945A7" w:rsidP="007223A1">
      <w:pPr>
        <w:spacing w:line="276" w:lineRule="auto"/>
        <w:jc w:val="both"/>
      </w:pPr>
      <w:r>
        <w:t>Unfortunately, t</w:t>
      </w:r>
      <w:r w:rsidR="005D60B7">
        <w:t>he above-mentioned definition of Case 2</w:t>
      </w:r>
      <w:r>
        <w:t xml:space="preserve"> was not updated </w:t>
      </w:r>
      <w:r w:rsidR="004B7CD2">
        <w:t>properl</w:t>
      </w:r>
      <w:r>
        <w:t>y</w:t>
      </w:r>
      <w:r w:rsidR="00BD6E9E">
        <w:t xml:space="preserve"> during the previous RAN Plenary meeting</w:t>
      </w:r>
      <w:r>
        <w:t xml:space="preserve"> to </w:t>
      </w:r>
      <w:r w:rsidR="00AA45EB">
        <w:t xml:space="preserve">reflect the </w:t>
      </w:r>
      <w:r w:rsidR="00AA45EB" w:rsidRPr="00AA45EB">
        <w:t xml:space="preserve">proposal </w:t>
      </w:r>
      <w:r w:rsidR="00BD6E9E">
        <w:t xml:space="preserve">of allowing </w:t>
      </w:r>
      <w:r w:rsidR="004D779D" w:rsidRPr="004D779D">
        <w:t xml:space="preserve">NES cell and cell A </w:t>
      </w:r>
      <w:r w:rsidR="004D779D">
        <w:t>to</w:t>
      </w:r>
      <w:r w:rsidR="004D779D" w:rsidRPr="004D779D">
        <w:t xml:space="preserve"> be the same cell at different times</w:t>
      </w:r>
      <w:r w:rsidR="004D779D">
        <w:t>, a proposal</w:t>
      </w:r>
      <w:r w:rsidR="004D779D" w:rsidRPr="004D779D">
        <w:t xml:space="preserve"> </w:t>
      </w:r>
      <w:r w:rsidR="00BB2677">
        <w:t xml:space="preserve">that </w:t>
      </w:r>
      <w:r w:rsidR="00AA45EB" w:rsidRPr="00AA45EB">
        <w:t xml:space="preserve">was </w:t>
      </w:r>
      <w:r w:rsidR="00BB2677">
        <w:t xml:space="preserve">finally </w:t>
      </w:r>
      <w:r w:rsidR="00AA45EB" w:rsidRPr="00AA45EB">
        <w:t>endorsed</w:t>
      </w:r>
      <w:r w:rsidR="00201A54">
        <w:t xml:space="preserve"> as </w:t>
      </w:r>
      <w:r w:rsidR="00F754EB">
        <w:t>highlight</w:t>
      </w:r>
      <w:r w:rsidR="00201A54">
        <w:t xml:space="preserve">ed at Introduction paragraph. </w:t>
      </w:r>
      <w:r w:rsidR="0037167E">
        <w:t xml:space="preserve">From our perspective, we consider </w:t>
      </w:r>
      <w:r w:rsidR="00062E9D">
        <w:t xml:space="preserve">a </w:t>
      </w:r>
      <w:r w:rsidR="00107350">
        <w:t>possibl</w:t>
      </w:r>
      <w:r w:rsidR="005D0A14">
        <w:t>e scenario</w:t>
      </w:r>
      <w:r w:rsidR="0037167E">
        <w:t xml:space="preserve"> tha</w:t>
      </w:r>
      <w:r w:rsidR="00CA3D0A">
        <w:t xml:space="preserve">t </w:t>
      </w:r>
      <w:r w:rsidR="00CA3D0A" w:rsidRPr="00CA3D0A">
        <w:t xml:space="preserve">a </w:t>
      </w:r>
      <w:proofErr w:type="spellStart"/>
      <w:r w:rsidR="004F78E7" w:rsidRPr="004F78E7">
        <w:t>gNB</w:t>
      </w:r>
      <w:proofErr w:type="spellEnd"/>
      <w:r w:rsidR="004F78E7" w:rsidRPr="004F78E7">
        <w:t xml:space="preserve"> would like to become a SIB1-less cell after operating as Cell A</w:t>
      </w:r>
      <w:r w:rsidR="00107350">
        <w:t xml:space="preserve"> (i.e. </w:t>
      </w:r>
      <w:r w:rsidR="00CA3D0A" w:rsidRPr="00CA3D0A">
        <w:t xml:space="preserve">cell </w:t>
      </w:r>
      <w:r w:rsidR="00107350">
        <w:t xml:space="preserve">A </w:t>
      </w:r>
      <w:r w:rsidR="00CA3D0A" w:rsidRPr="00CA3D0A">
        <w:t>could work as normal cell during the day and as NES cell in the night</w:t>
      </w:r>
      <w:r w:rsidR="005D0A14">
        <w:t>).</w:t>
      </w:r>
    </w:p>
    <w:p w14:paraId="5435BF95" w14:textId="29CB6EA6" w:rsidR="006C1FD7" w:rsidRDefault="003C139B" w:rsidP="007223A1">
      <w:pPr>
        <w:spacing w:line="276" w:lineRule="auto"/>
        <w:jc w:val="both"/>
      </w:pPr>
      <w:r>
        <w:t>To</w:t>
      </w:r>
      <w:r w:rsidR="00F754EB">
        <w:t xml:space="preserve"> avoid any possible </w:t>
      </w:r>
      <w:r w:rsidR="00401A9E">
        <w:t xml:space="preserve">misunderstanding among RAN2 delegates, </w:t>
      </w:r>
      <w:r w:rsidR="006C2597">
        <w:t>R2-24</w:t>
      </w:r>
      <w:r w:rsidR="00F01C47">
        <w:t>08454 was submitted</w:t>
      </w:r>
      <w:r>
        <w:t xml:space="preserve"> at the previous RAN2 meeting, RAN2#127bis,</w:t>
      </w:r>
      <w:r w:rsidR="00F01C47">
        <w:t xml:space="preserve"> aiming to clarify this point with the following proposal, “</w:t>
      </w:r>
      <w:r w:rsidR="00F01C47" w:rsidRPr="00002061">
        <w:rPr>
          <w:i/>
          <w:iCs/>
        </w:rPr>
        <w:t>Proposal 1:</w:t>
      </w:r>
      <w:r w:rsidRPr="00002061">
        <w:rPr>
          <w:i/>
          <w:iCs/>
        </w:rPr>
        <w:t xml:space="preserve"> It is proposed to clarify that Cell A can also transmit the WUS configuration for itself in the case it intends to become a SIB1-less cell</w:t>
      </w:r>
      <w:r w:rsidRPr="003C139B">
        <w:t>.</w:t>
      </w:r>
      <w:r>
        <w:t xml:space="preserve">”. </w:t>
      </w:r>
      <w:r w:rsidR="005B031D">
        <w:t>During the online discussion</w:t>
      </w:r>
      <w:r w:rsidR="00DF5FC9">
        <w:t>, this specific proposal was not treated</w:t>
      </w:r>
      <w:r w:rsidR="00784519">
        <w:t>,</w:t>
      </w:r>
      <w:r w:rsidR="00DF5FC9">
        <w:t xml:space="preserve"> </w:t>
      </w:r>
      <w:r w:rsidR="00784519">
        <w:t xml:space="preserve">but it became obvious </w:t>
      </w:r>
      <w:r w:rsidR="001349C6">
        <w:t xml:space="preserve">that not all RAN2 delegates were </w:t>
      </w:r>
      <w:r w:rsidR="00190D15">
        <w:t xml:space="preserve">willing to agree on cell A transmitting the WUS configuration for itself, </w:t>
      </w:r>
      <w:r w:rsidR="00D4228F">
        <w:t xml:space="preserve">as the WID did not include this point </w:t>
      </w:r>
      <w:r w:rsidR="006C1FD7">
        <w:t>clearly.</w:t>
      </w:r>
      <w:r w:rsidR="009B5402">
        <w:t xml:space="preserve"> </w:t>
      </w:r>
      <w:r w:rsidR="009B5402" w:rsidRPr="002B2467">
        <w:t xml:space="preserve">However, </w:t>
      </w:r>
      <w:r w:rsidR="00815134" w:rsidRPr="002B2467">
        <w:t>based on</w:t>
      </w:r>
      <w:r w:rsidR="00DB23D4" w:rsidRPr="002B2467">
        <w:t xml:space="preserve"> the highlighted agreements of </w:t>
      </w:r>
      <w:r w:rsidR="00815134" w:rsidRPr="002B2467">
        <w:t>RAN2#127-bis meeting</w:t>
      </w:r>
      <w:r w:rsidR="00C90BF5" w:rsidRPr="002B2467">
        <w:t xml:space="preserve"> (shown at Introduction section),</w:t>
      </w:r>
      <w:r w:rsidR="00815134" w:rsidRPr="002B2467">
        <w:t xml:space="preserve"> </w:t>
      </w:r>
      <w:r w:rsidR="009F686A" w:rsidRPr="002B2467">
        <w:t xml:space="preserve">it </w:t>
      </w:r>
      <w:r w:rsidR="00C90BF5" w:rsidRPr="002B2467">
        <w:t>seems</w:t>
      </w:r>
      <w:r w:rsidR="009F686A" w:rsidRPr="002B2467">
        <w:t xml:space="preserve"> that </w:t>
      </w:r>
      <w:r w:rsidR="00F20807" w:rsidRPr="002B2467">
        <w:t xml:space="preserve">NES cell can provide UL-WUS </w:t>
      </w:r>
      <w:r w:rsidR="00D94E1C" w:rsidRPr="002B2467">
        <w:t xml:space="preserve">configuration </w:t>
      </w:r>
      <w:r w:rsidR="00F20807" w:rsidRPr="002B2467">
        <w:t>for itself</w:t>
      </w:r>
      <w:r w:rsidR="00C90BF5" w:rsidRPr="002B2467">
        <w:t>.</w:t>
      </w:r>
    </w:p>
    <w:p w14:paraId="30D40C37" w14:textId="2982B4E3" w:rsidR="003C139B" w:rsidRPr="003902C1" w:rsidRDefault="00326285" w:rsidP="007223A1">
      <w:pPr>
        <w:spacing w:line="276" w:lineRule="auto"/>
        <w:jc w:val="both"/>
        <w:rPr>
          <w:color w:val="000000" w:themeColor="text1"/>
        </w:rPr>
      </w:pPr>
      <w:r w:rsidRPr="00543E22">
        <w:rPr>
          <w:b/>
          <w:bCs/>
        </w:rPr>
        <w:t>Observation</w:t>
      </w:r>
      <w:r w:rsidR="000B322A" w:rsidRPr="00543E22">
        <w:rPr>
          <w:b/>
          <w:bCs/>
        </w:rPr>
        <w:t xml:space="preserve"> 1</w:t>
      </w:r>
      <w:r w:rsidR="000B322A">
        <w:t xml:space="preserve">: </w:t>
      </w:r>
      <w:r w:rsidR="0004579B" w:rsidRPr="00BC549A">
        <w:t xml:space="preserve">Following </w:t>
      </w:r>
      <w:r w:rsidR="0004579B" w:rsidRPr="00BC549A">
        <w:rPr>
          <w:color w:val="000000" w:themeColor="text1"/>
        </w:rPr>
        <w:t>strictly</w:t>
      </w:r>
      <w:r w:rsidR="005451AB" w:rsidRPr="00BC549A">
        <w:rPr>
          <w:color w:val="000000" w:themeColor="text1"/>
        </w:rPr>
        <w:t xml:space="preserve"> </w:t>
      </w:r>
      <w:r w:rsidR="00EE5BA5" w:rsidRPr="00BC549A">
        <w:rPr>
          <w:color w:val="000000" w:themeColor="text1"/>
        </w:rPr>
        <w:t>the updated</w:t>
      </w:r>
      <w:r w:rsidR="00B3781D" w:rsidRPr="00BC549A">
        <w:rPr>
          <w:color w:val="000000" w:themeColor="text1"/>
        </w:rPr>
        <w:t xml:space="preserve"> </w:t>
      </w:r>
      <w:r w:rsidRPr="00BC549A">
        <w:rPr>
          <w:color w:val="000000" w:themeColor="text1"/>
        </w:rPr>
        <w:t>WID</w:t>
      </w:r>
      <w:r w:rsidR="00BB092A" w:rsidRPr="00BC549A">
        <w:rPr>
          <w:color w:val="000000" w:themeColor="text1"/>
        </w:rPr>
        <w:t>, and specifically the note referring to Cell A (</w:t>
      </w:r>
      <w:r w:rsidR="00BB092A" w:rsidRPr="00BC549A">
        <w:rPr>
          <w:i/>
          <w:iCs/>
          <w:color w:val="000000" w:themeColor="text1"/>
        </w:rPr>
        <w:t>Cell A: A cell that is periodically transmitting at least its own SIB1</w:t>
      </w:r>
      <w:r w:rsidR="00BB092A" w:rsidRPr="00BC549A">
        <w:rPr>
          <w:color w:val="000000" w:themeColor="text1"/>
        </w:rPr>
        <w:t>),</w:t>
      </w:r>
      <w:r w:rsidRPr="00BC549A">
        <w:rPr>
          <w:color w:val="000000" w:themeColor="text1"/>
        </w:rPr>
        <w:t xml:space="preserve"> </w:t>
      </w:r>
      <w:r w:rsidR="00480CB0" w:rsidRPr="00BC549A">
        <w:rPr>
          <w:color w:val="000000" w:themeColor="text1"/>
        </w:rPr>
        <w:t xml:space="preserve">leads to confusion </w:t>
      </w:r>
      <w:r w:rsidR="003859A0" w:rsidRPr="00BC549A">
        <w:rPr>
          <w:color w:val="000000" w:themeColor="text1"/>
        </w:rPr>
        <w:t xml:space="preserve">as it </w:t>
      </w:r>
      <w:r w:rsidR="00C8146A" w:rsidRPr="00BC549A">
        <w:rPr>
          <w:color w:val="000000" w:themeColor="text1"/>
        </w:rPr>
        <w:t>gives the wrong impression that</w:t>
      </w:r>
      <w:r w:rsidR="00480CB0" w:rsidRPr="00BC549A">
        <w:rPr>
          <w:color w:val="000000" w:themeColor="text1"/>
        </w:rPr>
        <w:t xml:space="preserve"> </w:t>
      </w:r>
      <w:r w:rsidR="0069230D" w:rsidRPr="00BC549A">
        <w:rPr>
          <w:color w:val="000000" w:themeColor="text1"/>
        </w:rPr>
        <w:t>a Cell A</w:t>
      </w:r>
      <w:r w:rsidR="00480CB0" w:rsidRPr="00BC549A">
        <w:rPr>
          <w:color w:val="000000" w:themeColor="text1"/>
        </w:rPr>
        <w:t xml:space="preserve"> is not allowed to become NES cell in different time</w:t>
      </w:r>
      <w:r w:rsidR="00543E22" w:rsidRPr="00BC549A">
        <w:rPr>
          <w:color w:val="000000" w:themeColor="text1"/>
        </w:rPr>
        <w:t>.</w:t>
      </w:r>
    </w:p>
    <w:p w14:paraId="6A2A653A" w14:textId="071E8706" w:rsidR="00543E22" w:rsidRDefault="00F6407B" w:rsidP="007223A1">
      <w:pPr>
        <w:spacing w:line="276" w:lineRule="auto"/>
        <w:jc w:val="both"/>
      </w:pPr>
      <w:r>
        <w:t xml:space="preserve">It is obvious that </w:t>
      </w:r>
      <w:r w:rsidR="00B94F15">
        <w:t>a</w:t>
      </w:r>
      <w:r w:rsidR="00E60CF7">
        <w:t>n agreement</w:t>
      </w:r>
      <w:r w:rsidR="00B94F15">
        <w:t xml:space="preserve"> </w:t>
      </w:r>
      <w:r w:rsidR="00E60CF7">
        <w:t>i</w:t>
      </w:r>
      <w:r>
        <w:t>s required</w:t>
      </w:r>
      <w:r w:rsidR="00B94F15">
        <w:t xml:space="preserve"> focused on </w:t>
      </w:r>
      <w:r w:rsidR="00E60CF7">
        <w:t xml:space="preserve">clarifying that </w:t>
      </w:r>
      <w:r w:rsidR="00E60CF7" w:rsidRPr="00E60CF7">
        <w:t>Cell A can also transmit the WUS configuration for itself in case it intends to become a SIB1-less cell</w:t>
      </w:r>
      <w:r>
        <w:t xml:space="preserve"> </w:t>
      </w:r>
      <w:r w:rsidR="00B94F15">
        <w:t xml:space="preserve">so that </w:t>
      </w:r>
      <w:r>
        <w:t xml:space="preserve">RAN2 WG </w:t>
      </w:r>
      <w:r w:rsidR="00E60CF7">
        <w:t xml:space="preserve">works </w:t>
      </w:r>
      <w:r w:rsidR="003D0F91">
        <w:t>along this agreement.</w:t>
      </w:r>
      <w:r w:rsidR="00282AD7">
        <w:t xml:space="preserve"> </w:t>
      </w:r>
    </w:p>
    <w:p w14:paraId="3A431567" w14:textId="3040A0E0" w:rsidR="000A4877" w:rsidRDefault="00326285" w:rsidP="007223A1">
      <w:pPr>
        <w:spacing w:line="276" w:lineRule="auto"/>
        <w:jc w:val="both"/>
      </w:pPr>
      <w:r w:rsidRPr="00543E22">
        <w:rPr>
          <w:b/>
          <w:bCs/>
        </w:rPr>
        <w:t>Proposal 1</w:t>
      </w:r>
      <w:r>
        <w:t xml:space="preserve">: </w:t>
      </w:r>
      <w:r w:rsidR="00966DDC">
        <w:t>C</w:t>
      </w:r>
      <w:r w:rsidR="00966DDC" w:rsidRPr="00966DDC">
        <w:t>larify that Cell A can also transmit the WUS configuration for itself in case it intends to become a SIB1-less cell</w:t>
      </w:r>
      <w:r w:rsidR="00966DDC">
        <w:t>.</w:t>
      </w:r>
    </w:p>
    <w:p w14:paraId="66ADDE18" w14:textId="55D770DA" w:rsidR="003C139B" w:rsidRDefault="00A83941" w:rsidP="007223A1">
      <w:pPr>
        <w:spacing w:line="276" w:lineRule="auto"/>
        <w:jc w:val="both"/>
      </w:pPr>
      <w:r w:rsidRPr="00543E22">
        <w:rPr>
          <w:b/>
          <w:bCs/>
        </w:rPr>
        <w:t xml:space="preserve">Proposal </w:t>
      </w:r>
      <w:r>
        <w:rPr>
          <w:b/>
          <w:bCs/>
        </w:rPr>
        <w:t xml:space="preserve">2: </w:t>
      </w:r>
      <w:r w:rsidR="00ED4DD4">
        <w:t xml:space="preserve">If the </w:t>
      </w:r>
      <w:r w:rsidR="00F24DC0">
        <w:t>above-mentioned proposal</w:t>
      </w:r>
      <w:r w:rsidR="00ED4DD4">
        <w:t xml:space="preserve"> cannot be agreed </w:t>
      </w:r>
      <w:r w:rsidR="00F24DC0">
        <w:t>during</w:t>
      </w:r>
      <w:r w:rsidR="00ED4DD4">
        <w:t xml:space="preserve"> </w:t>
      </w:r>
      <w:r w:rsidR="00990A0F">
        <w:t xml:space="preserve">this </w:t>
      </w:r>
      <w:r w:rsidR="00ED4DD4">
        <w:t xml:space="preserve">RAN2 meeting, </w:t>
      </w:r>
      <w:r w:rsidR="00990A0F">
        <w:t xml:space="preserve">a </w:t>
      </w:r>
      <w:r w:rsidR="00F24DC0">
        <w:t xml:space="preserve">proper </w:t>
      </w:r>
      <w:r w:rsidR="00990A0F">
        <w:t xml:space="preserve">revision of WID in </w:t>
      </w:r>
      <w:r w:rsidR="00F24DC0">
        <w:t xml:space="preserve">the upcoming </w:t>
      </w:r>
      <w:r w:rsidR="00990A0F">
        <w:t xml:space="preserve">RAN Plenary meeting should be </w:t>
      </w:r>
      <w:r w:rsidR="00F24DC0">
        <w:t>pursued to reflect the already endorsed proposal.</w:t>
      </w:r>
    </w:p>
    <w:p w14:paraId="76C68936" w14:textId="3999381B" w:rsidR="00D43E36" w:rsidRDefault="000F590D" w:rsidP="00657C8C">
      <w:pPr>
        <w:pStyle w:val="Heading1"/>
        <w:numPr>
          <w:ilvl w:val="0"/>
          <w:numId w:val="4"/>
        </w:numPr>
        <w:spacing w:line="276" w:lineRule="auto"/>
      </w:pPr>
      <w:r>
        <w:t>Summary and Conclusions</w:t>
      </w:r>
    </w:p>
    <w:p w14:paraId="2297832F" w14:textId="16807728" w:rsidR="00A855E3" w:rsidRDefault="00A75B0E" w:rsidP="00190943">
      <w:pPr>
        <w:spacing w:line="276" w:lineRule="auto"/>
        <w:jc w:val="both"/>
        <w:rPr>
          <w:bCs/>
          <w:lang w:val="en-US"/>
        </w:rPr>
      </w:pPr>
      <w:r w:rsidRPr="00A75B0E">
        <w:rPr>
          <w:bCs/>
          <w:lang w:val="en-US"/>
        </w:rPr>
        <w:t>In this document</w:t>
      </w:r>
      <w:r w:rsidRPr="00BC549A">
        <w:rPr>
          <w:bCs/>
          <w:lang w:val="en-US"/>
        </w:rPr>
        <w:t xml:space="preserve">, we </w:t>
      </w:r>
      <w:r w:rsidR="00A83941" w:rsidRPr="00BC549A">
        <w:rPr>
          <w:bCs/>
          <w:lang w:val="en-US"/>
        </w:rPr>
        <w:t>highlight</w:t>
      </w:r>
      <w:r w:rsidR="002E168E" w:rsidRPr="00BC549A">
        <w:rPr>
          <w:bCs/>
          <w:lang w:val="en-US"/>
        </w:rPr>
        <w:t>ed</w:t>
      </w:r>
      <w:r w:rsidR="00A83941" w:rsidRPr="00BC549A">
        <w:rPr>
          <w:bCs/>
          <w:lang w:val="en-US"/>
        </w:rPr>
        <w:t xml:space="preserve"> a misalignment </w:t>
      </w:r>
      <w:r w:rsidR="00BB6937" w:rsidRPr="00BC549A">
        <w:rPr>
          <w:bCs/>
          <w:lang w:val="en-US"/>
        </w:rPr>
        <w:t>observed in</w:t>
      </w:r>
      <w:r w:rsidR="00B4420D" w:rsidRPr="00BC549A">
        <w:rPr>
          <w:bCs/>
          <w:lang w:val="en-US"/>
        </w:rPr>
        <w:t xml:space="preserve"> RAN2 WG stemming from </w:t>
      </w:r>
      <w:r w:rsidR="00C927B7" w:rsidRPr="00BC549A">
        <w:rPr>
          <w:bCs/>
          <w:lang w:val="en-US"/>
        </w:rPr>
        <w:t xml:space="preserve">the fact that the </w:t>
      </w:r>
      <w:r w:rsidR="00DA515F" w:rsidRPr="00BC549A">
        <w:rPr>
          <w:bCs/>
          <w:lang w:val="en-US"/>
        </w:rPr>
        <w:t xml:space="preserve">updated </w:t>
      </w:r>
      <w:r w:rsidR="00C927B7" w:rsidRPr="00BC549A">
        <w:rPr>
          <w:bCs/>
          <w:lang w:val="en-US"/>
        </w:rPr>
        <w:t>WID</w:t>
      </w:r>
      <w:r w:rsidR="00EF3FF4" w:rsidRPr="00BC549A">
        <w:rPr>
          <w:bCs/>
          <w:lang w:val="en-US"/>
        </w:rPr>
        <w:t xml:space="preserve"> gives the wrong impression that a Cell A is not allowed to become NES cell in different time</w:t>
      </w:r>
      <w:r w:rsidR="00C927B7" w:rsidRPr="00BC549A">
        <w:t xml:space="preserve"> </w:t>
      </w:r>
      <w:r w:rsidR="00A83941" w:rsidRPr="00BC549A">
        <w:rPr>
          <w:bCs/>
          <w:lang w:val="en-US"/>
        </w:rPr>
        <w:t xml:space="preserve">and </w:t>
      </w:r>
      <w:r w:rsidR="00EF3FF4" w:rsidRPr="00BC549A">
        <w:rPr>
          <w:bCs/>
          <w:lang w:val="en-US"/>
        </w:rPr>
        <w:t xml:space="preserve">thus </w:t>
      </w:r>
      <w:r w:rsidR="00A83941" w:rsidRPr="00BC549A">
        <w:rPr>
          <w:bCs/>
          <w:lang w:val="en-US"/>
        </w:rPr>
        <w:t>we propose the following</w:t>
      </w:r>
      <w:r w:rsidR="00C927B7" w:rsidRPr="00BC549A">
        <w:rPr>
          <w:bCs/>
          <w:lang w:val="en-US"/>
        </w:rPr>
        <w:t>:</w:t>
      </w:r>
    </w:p>
    <w:p w14:paraId="2356BB11" w14:textId="77777777" w:rsidR="00A855E3" w:rsidRDefault="00A855E3" w:rsidP="00190943">
      <w:pPr>
        <w:spacing w:line="276" w:lineRule="auto"/>
        <w:jc w:val="both"/>
        <w:rPr>
          <w:bCs/>
          <w:lang w:val="en-US"/>
        </w:rPr>
      </w:pPr>
    </w:p>
    <w:p w14:paraId="3E45F948" w14:textId="77777777" w:rsidR="0069230D" w:rsidRPr="003902C1" w:rsidRDefault="00F24DC0" w:rsidP="0069230D">
      <w:pPr>
        <w:spacing w:line="276" w:lineRule="auto"/>
        <w:jc w:val="both"/>
        <w:rPr>
          <w:color w:val="000000" w:themeColor="text1"/>
        </w:rPr>
      </w:pPr>
      <w:r w:rsidRPr="00543E22">
        <w:rPr>
          <w:b/>
          <w:bCs/>
        </w:rPr>
        <w:t>Observation 1</w:t>
      </w:r>
      <w:r>
        <w:t xml:space="preserve">: </w:t>
      </w:r>
      <w:r w:rsidR="0069230D" w:rsidRPr="00BC549A">
        <w:t xml:space="preserve">Following </w:t>
      </w:r>
      <w:r w:rsidR="0069230D" w:rsidRPr="00BC549A">
        <w:rPr>
          <w:color w:val="000000" w:themeColor="text1"/>
        </w:rPr>
        <w:t>strictly the updated WID, and specifically the note referring to Cell A (</w:t>
      </w:r>
      <w:r w:rsidR="0069230D" w:rsidRPr="00BC549A">
        <w:rPr>
          <w:i/>
          <w:iCs/>
          <w:color w:val="000000" w:themeColor="text1"/>
        </w:rPr>
        <w:t>Cell A: A cell that is periodically transmitting at least its own SIB1</w:t>
      </w:r>
      <w:r w:rsidR="0069230D" w:rsidRPr="00BC549A">
        <w:rPr>
          <w:color w:val="000000" w:themeColor="text1"/>
        </w:rPr>
        <w:t>), leads to confusion as it gives the wrong impression that a Cell A is not allowed to become NES cell in different time.</w:t>
      </w:r>
    </w:p>
    <w:p w14:paraId="53550EEB" w14:textId="1D791A92" w:rsidR="00F24DC0" w:rsidRDefault="00F24DC0" w:rsidP="00F24DC0">
      <w:pPr>
        <w:spacing w:line="276" w:lineRule="auto"/>
        <w:jc w:val="both"/>
      </w:pPr>
      <w:r w:rsidRPr="00543E22">
        <w:rPr>
          <w:b/>
          <w:bCs/>
        </w:rPr>
        <w:t>Proposal 1</w:t>
      </w:r>
      <w:r>
        <w:t>: C</w:t>
      </w:r>
      <w:r w:rsidRPr="00966DDC">
        <w:t>larify that Cell A can also transmit the WUS configuration for itself in case it intends to become a SIB1-less cell</w:t>
      </w:r>
      <w:r>
        <w:t>.</w:t>
      </w:r>
    </w:p>
    <w:p w14:paraId="675AAA50" w14:textId="77777777" w:rsidR="00DA36BD" w:rsidRDefault="00DA36BD" w:rsidP="00DA36BD">
      <w:pPr>
        <w:spacing w:line="276" w:lineRule="auto"/>
        <w:jc w:val="both"/>
      </w:pPr>
      <w:r w:rsidRPr="00543E22">
        <w:rPr>
          <w:b/>
          <w:bCs/>
        </w:rPr>
        <w:t xml:space="preserve">Proposal </w:t>
      </w:r>
      <w:r>
        <w:rPr>
          <w:b/>
          <w:bCs/>
        </w:rPr>
        <w:t xml:space="preserve">2: </w:t>
      </w:r>
      <w:r>
        <w:t>If the above-mentioned proposal cannot be agreed during this RAN2 meeting, a proper revision of WID in the upcoming RAN Plenary meeting should be pursued to reflect the already endorsed proposal.</w:t>
      </w:r>
    </w:p>
    <w:p w14:paraId="557B2154" w14:textId="459570D1" w:rsidR="001C7F25" w:rsidRDefault="000F590D" w:rsidP="00657C8C">
      <w:pPr>
        <w:pStyle w:val="Heading1"/>
        <w:spacing w:line="276" w:lineRule="auto"/>
      </w:pPr>
      <w:r>
        <w:t>References</w:t>
      </w:r>
    </w:p>
    <w:p w14:paraId="3AEDA31B" w14:textId="374035FE" w:rsidR="00A132A9" w:rsidRDefault="00A45328" w:rsidP="00657C8C">
      <w:pPr>
        <w:tabs>
          <w:tab w:val="left" w:pos="284"/>
        </w:tabs>
        <w:spacing w:line="276" w:lineRule="auto"/>
      </w:pPr>
      <w:r>
        <w:rPr>
          <w:lang w:val="en-US"/>
        </w:rPr>
        <w:t>[</w:t>
      </w:r>
      <w:r w:rsidR="004877CD">
        <w:rPr>
          <w:lang w:val="en-US"/>
        </w:rPr>
        <w:t>1</w:t>
      </w:r>
      <w:r>
        <w:rPr>
          <w:lang w:val="en-US"/>
        </w:rPr>
        <w:t>]</w:t>
      </w:r>
      <w:r>
        <w:rPr>
          <w:lang w:val="en-US"/>
        </w:rPr>
        <w:tab/>
      </w:r>
      <w:r>
        <w:rPr>
          <w:lang w:val="en-US"/>
        </w:rPr>
        <w:tab/>
      </w:r>
      <w:r w:rsidR="00190943">
        <w:t>“</w:t>
      </w:r>
      <w:r w:rsidR="00BD670F" w:rsidRPr="00BD670F">
        <w:t>MeetingReport_RAN_105_240912_eom</w:t>
      </w:r>
      <w:r w:rsidR="006C6BA4">
        <w:t>”</w:t>
      </w:r>
    </w:p>
    <w:p w14:paraId="022CF5C0" w14:textId="582B1A4B" w:rsidR="004877CD" w:rsidRDefault="004877CD" w:rsidP="004877CD">
      <w:pPr>
        <w:tabs>
          <w:tab w:val="left" w:pos="284"/>
        </w:tabs>
        <w:spacing w:line="276" w:lineRule="auto"/>
        <w:rPr>
          <w:lang w:val="en-US"/>
        </w:rPr>
      </w:pPr>
      <w:r w:rsidRPr="0093014E">
        <w:rPr>
          <w:lang w:val="en-US"/>
        </w:rPr>
        <w:t>[</w:t>
      </w:r>
      <w:r>
        <w:rPr>
          <w:lang w:val="en-US"/>
        </w:rPr>
        <w:t>2</w:t>
      </w:r>
      <w:r w:rsidRPr="0093014E">
        <w:rPr>
          <w:lang w:val="en-US"/>
        </w:rPr>
        <w:t xml:space="preserve">] </w:t>
      </w:r>
      <w:r>
        <w:rPr>
          <w:lang w:val="en-US"/>
        </w:rPr>
        <w:tab/>
      </w:r>
      <w:r>
        <w:rPr>
          <w:lang w:val="en-US"/>
        </w:rPr>
        <w:tab/>
      </w:r>
      <w:r w:rsidRPr="00227B8A">
        <w:rPr>
          <w:lang w:val="en-US"/>
        </w:rPr>
        <w:t>R</w:t>
      </w:r>
      <w:r>
        <w:rPr>
          <w:lang w:val="en-US"/>
        </w:rPr>
        <w:t>2</w:t>
      </w:r>
      <w:r w:rsidRPr="00227B8A">
        <w:rPr>
          <w:lang w:val="en-US"/>
        </w:rPr>
        <w:t>-2</w:t>
      </w:r>
      <w:r w:rsidR="00C927B7">
        <w:rPr>
          <w:lang w:val="en-US"/>
        </w:rPr>
        <w:t>4</w:t>
      </w:r>
      <w:r w:rsidR="00596F25">
        <w:rPr>
          <w:lang w:val="en-US"/>
        </w:rPr>
        <w:t>08454</w:t>
      </w:r>
      <w:r>
        <w:rPr>
          <w:lang w:val="en-US"/>
        </w:rPr>
        <w:t>, “</w:t>
      </w:r>
      <w:r w:rsidR="00AE379A" w:rsidRPr="00AE379A">
        <w:rPr>
          <w:lang w:val="en-US"/>
        </w:rPr>
        <w:t>Barring and SIB1-less case 2</w:t>
      </w:r>
      <w:r w:rsidRPr="00CE6C16">
        <w:rPr>
          <w:lang w:val="en-US"/>
        </w:rPr>
        <w:t>”</w:t>
      </w:r>
    </w:p>
    <w:p w14:paraId="72AC3666" w14:textId="105BF3DB" w:rsidR="005E527C" w:rsidRDefault="005E527C" w:rsidP="005E527C">
      <w:pPr>
        <w:tabs>
          <w:tab w:val="left" w:pos="284"/>
        </w:tabs>
        <w:spacing w:line="276" w:lineRule="auto"/>
      </w:pPr>
      <w:r>
        <w:rPr>
          <w:lang w:val="en-US"/>
        </w:rPr>
        <w:t>[3]</w:t>
      </w:r>
      <w:r>
        <w:rPr>
          <w:lang w:val="en-US"/>
        </w:rPr>
        <w:tab/>
      </w:r>
      <w:r>
        <w:rPr>
          <w:lang w:val="en-US"/>
        </w:rPr>
        <w:tab/>
      </w:r>
      <w:r w:rsidR="001026DD">
        <w:t>“</w:t>
      </w:r>
      <w:r w:rsidR="001026DD" w:rsidRPr="001026DD">
        <w:t>Draft_RAN2_127b_Meeting_Report_v</w:t>
      </w:r>
      <w:r w:rsidR="00F273DB">
        <w:t>3</w:t>
      </w:r>
      <w:r>
        <w:t>”</w:t>
      </w:r>
    </w:p>
    <w:p w14:paraId="5463C975" w14:textId="6E81D576" w:rsidR="00EF616A" w:rsidRDefault="00EF616A" w:rsidP="00EF616A">
      <w:pPr>
        <w:tabs>
          <w:tab w:val="left" w:pos="284"/>
        </w:tabs>
        <w:spacing w:line="276" w:lineRule="auto"/>
      </w:pPr>
    </w:p>
    <w:sectPr w:rsidR="00EF616A" w:rsidSect="006605B9">
      <w:headerReference w:type="default" r:id="rId13"/>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4845" w14:textId="77777777" w:rsidR="00893387" w:rsidRDefault="00893387">
      <w:r>
        <w:separator/>
      </w:r>
    </w:p>
  </w:endnote>
  <w:endnote w:type="continuationSeparator" w:id="0">
    <w:p w14:paraId="152C2425" w14:textId="77777777" w:rsidR="00893387" w:rsidRDefault="00893387">
      <w:r>
        <w:continuationSeparator/>
      </w:r>
    </w:p>
  </w:endnote>
  <w:endnote w:type="continuationNotice" w:id="1">
    <w:p w14:paraId="3840D30B" w14:textId="77777777" w:rsidR="00893387" w:rsidRDefault="00893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A1"/>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7B1F" w14:textId="464FAE55" w:rsidR="005B10EB" w:rsidRDefault="005B10EB">
    <w:pPr>
      <w:pStyle w:val="Footer"/>
    </w:pPr>
    <w:r>
      <mc:AlternateContent>
        <mc:Choice Requires="wps">
          <w:drawing>
            <wp:anchor distT="0" distB="0" distL="0" distR="0" simplePos="0" relativeHeight="251659264" behindDoc="0" locked="0" layoutInCell="1" allowOverlap="1" wp14:anchorId="79DFCF90" wp14:editId="25C9A0D9">
              <wp:simplePos x="635" y="635"/>
              <wp:positionH relativeFrom="page">
                <wp:align>left</wp:align>
              </wp:positionH>
              <wp:positionV relativeFrom="page">
                <wp:align>bottom</wp:align>
              </wp:positionV>
              <wp:extent cx="652145" cy="299085"/>
              <wp:effectExtent l="0" t="0" r="14605" b="0"/>
              <wp:wrapNone/>
              <wp:docPr id="172908987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877E2E6" w14:textId="5A487116"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DFCF90"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6877E2E6" w14:textId="5A487116"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76C3F" w14:textId="1CE4BF95" w:rsidR="008B02EE" w:rsidRDefault="005B10EB">
    <w:pPr>
      <w:pStyle w:val="Footer"/>
    </w:pPr>
    <w:r>
      <mc:AlternateContent>
        <mc:Choice Requires="wps">
          <w:drawing>
            <wp:anchor distT="0" distB="0" distL="0" distR="0" simplePos="0" relativeHeight="251660288" behindDoc="0" locked="0" layoutInCell="1" allowOverlap="1" wp14:anchorId="0E967120" wp14:editId="11A23C51">
              <wp:simplePos x="723900" y="9550400"/>
              <wp:positionH relativeFrom="page">
                <wp:align>left</wp:align>
              </wp:positionH>
              <wp:positionV relativeFrom="page">
                <wp:align>bottom</wp:align>
              </wp:positionV>
              <wp:extent cx="652145" cy="299085"/>
              <wp:effectExtent l="0" t="0" r="14605" b="0"/>
              <wp:wrapNone/>
              <wp:docPr id="778583632"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316AA44" w14:textId="778EE557"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967120"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6316AA44" w14:textId="778EE557"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v:textbox>
              <w10:wrap anchorx="page" anchory="page"/>
            </v:shape>
          </w:pict>
        </mc:Fallback>
      </mc:AlternateContent>
    </w:r>
    <w:sdt>
      <w:sdtPr>
        <w:id w:val="-532341477"/>
        <w:docPartObj>
          <w:docPartGallery w:val="Page Numbers (Bottom of Page)"/>
          <w:docPartUnique/>
        </w:docPartObj>
      </w:sdtPr>
      <w:sdtEndPr/>
      <w:sdtContent>
        <w:r w:rsidR="008B02EE">
          <w:fldChar w:fldCharType="begin"/>
        </w:r>
        <w:r w:rsidR="008B02EE">
          <w:instrText>PAGE   \* MERGEFORMAT</w:instrText>
        </w:r>
        <w:r w:rsidR="008B02EE">
          <w:fldChar w:fldCharType="separate"/>
        </w:r>
        <w:r w:rsidR="00AA1E80" w:rsidRPr="00AA1E80">
          <w:rPr>
            <w:lang w:val="zh-CN" w:eastAsia="zh-CN"/>
          </w:rPr>
          <w:t>3</w:t>
        </w:r>
        <w:r w:rsidR="008B02EE">
          <w:fldChar w:fldCharType="end"/>
        </w:r>
      </w:sdtContent>
    </w:sdt>
  </w:p>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4D9F" w14:textId="06147D07" w:rsidR="005B10EB" w:rsidRDefault="005B10EB">
    <w:pPr>
      <w:pStyle w:val="Footer"/>
    </w:pPr>
    <w:r>
      <mc:AlternateContent>
        <mc:Choice Requires="wps">
          <w:drawing>
            <wp:anchor distT="0" distB="0" distL="0" distR="0" simplePos="0" relativeHeight="251658240" behindDoc="0" locked="0" layoutInCell="1" allowOverlap="1" wp14:anchorId="5B0D2113" wp14:editId="68FA5270">
              <wp:simplePos x="635" y="635"/>
              <wp:positionH relativeFrom="page">
                <wp:align>left</wp:align>
              </wp:positionH>
              <wp:positionV relativeFrom="page">
                <wp:align>bottom</wp:align>
              </wp:positionV>
              <wp:extent cx="652145" cy="299085"/>
              <wp:effectExtent l="0" t="0" r="14605" b="0"/>
              <wp:wrapNone/>
              <wp:docPr id="872612607"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300BB35" w14:textId="1E1AA1AB"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0D2113"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1300BB35" w14:textId="1E1AA1AB"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D858A" w14:textId="77777777" w:rsidR="00893387" w:rsidRDefault="00893387">
      <w:r>
        <w:separator/>
      </w:r>
    </w:p>
  </w:footnote>
  <w:footnote w:type="continuationSeparator" w:id="0">
    <w:p w14:paraId="4C33C47E" w14:textId="77777777" w:rsidR="00893387" w:rsidRDefault="00893387">
      <w:r>
        <w:continuationSeparator/>
      </w:r>
    </w:p>
  </w:footnote>
  <w:footnote w:type="continuationNotice" w:id="1">
    <w:p w14:paraId="725EDBDF" w14:textId="77777777" w:rsidR="00893387" w:rsidRDefault="00893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2"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0449920">
    <w:abstractNumId w:val="36"/>
  </w:num>
  <w:num w:numId="2" w16cid:durableId="657078213">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5827165">
    <w:abstractNumId w:val="23"/>
  </w:num>
  <w:num w:numId="4" w16cid:durableId="544607865">
    <w:abstractNumId w:val="5"/>
  </w:num>
  <w:num w:numId="5" w16cid:durableId="988436696">
    <w:abstractNumId w:val="0"/>
  </w:num>
  <w:num w:numId="6" w16cid:durableId="858010950">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9427393">
    <w:abstractNumId w:val="27"/>
  </w:num>
  <w:num w:numId="8" w16cid:durableId="1944459210">
    <w:abstractNumId w:val="11"/>
  </w:num>
  <w:num w:numId="9" w16cid:durableId="1863207151">
    <w:abstractNumId w:val="32"/>
  </w:num>
  <w:num w:numId="10" w16cid:durableId="680854538">
    <w:abstractNumId w:val="20"/>
  </w:num>
  <w:num w:numId="11" w16cid:durableId="863203375">
    <w:abstractNumId w:val="28"/>
  </w:num>
  <w:num w:numId="12" w16cid:durableId="328485560">
    <w:abstractNumId w:val="25"/>
  </w:num>
  <w:num w:numId="13" w16cid:durableId="1961760366">
    <w:abstractNumId w:val="18"/>
  </w:num>
  <w:num w:numId="14" w16cid:durableId="1160466374">
    <w:abstractNumId w:val="1"/>
  </w:num>
  <w:num w:numId="15" w16cid:durableId="1231430860">
    <w:abstractNumId w:val="34"/>
  </w:num>
  <w:num w:numId="16" w16cid:durableId="851649175">
    <w:abstractNumId w:val="2"/>
  </w:num>
  <w:num w:numId="17" w16cid:durableId="554240471">
    <w:abstractNumId w:val="37"/>
  </w:num>
  <w:num w:numId="18" w16cid:durableId="2086678573">
    <w:abstractNumId w:val="3"/>
  </w:num>
  <w:num w:numId="19" w16cid:durableId="1921670505">
    <w:abstractNumId w:val="29"/>
  </w:num>
  <w:num w:numId="20" w16cid:durableId="241453540">
    <w:abstractNumId w:val="30"/>
  </w:num>
  <w:num w:numId="21" w16cid:durableId="83378103">
    <w:abstractNumId w:val="22"/>
  </w:num>
  <w:num w:numId="22" w16cid:durableId="1909463440">
    <w:abstractNumId w:val="16"/>
  </w:num>
  <w:num w:numId="23" w16cid:durableId="1471702830">
    <w:abstractNumId w:val="9"/>
  </w:num>
  <w:num w:numId="24" w16cid:durableId="820275449">
    <w:abstractNumId w:val="31"/>
  </w:num>
  <w:num w:numId="25" w16cid:durableId="1715157945">
    <w:abstractNumId w:val="21"/>
  </w:num>
  <w:num w:numId="26" w16cid:durableId="2063022018">
    <w:abstractNumId w:val="8"/>
  </w:num>
  <w:num w:numId="27" w16cid:durableId="1797211042">
    <w:abstractNumId w:val="21"/>
  </w:num>
  <w:num w:numId="28" w16cid:durableId="167258795">
    <w:abstractNumId w:val="4"/>
  </w:num>
  <w:num w:numId="29" w16cid:durableId="100228800">
    <w:abstractNumId w:val="26"/>
  </w:num>
  <w:num w:numId="30" w16cid:durableId="475684905">
    <w:abstractNumId w:val="26"/>
    <w:lvlOverride w:ilvl="0">
      <w:startOverride w:val="1"/>
    </w:lvlOverride>
  </w:num>
  <w:num w:numId="31" w16cid:durableId="86077579">
    <w:abstractNumId w:val="14"/>
  </w:num>
  <w:num w:numId="32" w16cid:durableId="1524317537">
    <w:abstractNumId w:val="15"/>
  </w:num>
  <w:num w:numId="33" w16cid:durableId="1759520758">
    <w:abstractNumId w:val="12"/>
  </w:num>
  <w:num w:numId="34" w16cid:durableId="1466971129">
    <w:abstractNumId w:val="24"/>
  </w:num>
  <w:num w:numId="35" w16cid:durableId="1076364997">
    <w:abstractNumId w:val="6"/>
  </w:num>
  <w:num w:numId="36" w16cid:durableId="765610138">
    <w:abstractNumId w:val="10"/>
  </w:num>
  <w:num w:numId="37" w16cid:durableId="1397435478">
    <w:abstractNumId w:val="35"/>
  </w:num>
  <w:num w:numId="38" w16cid:durableId="1466898141">
    <w:abstractNumId w:val="13"/>
  </w:num>
  <w:num w:numId="39" w16cid:durableId="236598697">
    <w:abstractNumId w:val="19"/>
  </w:num>
  <w:num w:numId="40" w16cid:durableId="1031416990">
    <w:abstractNumId w:val="7"/>
  </w:num>
  <w:num w:numId="41" w16cid:durableId="2060129097">
    <w:abstractNumId w:val="33"/>
  </w:num>
  <w:num w:numId="42" w16cid:durableId="152263208">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061"/>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79B"/>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503"/>
    <w:rsid w:val="00053B9A"/>
    <w:rsid w:val="00053BE6"/>
    <w:rsid w:val="00053E63"/>
    <w:rsid w:val="00053EAF"/>
    <w:rsid w:val="000544B4"/>
    <w:rsid w:val="00054564"/>
    <w:rsid w:val="00055999"/>
    <w:rsid w:val="00055B06"/>
    <w:rsid w:val="00055E5F"/>
    <w:rsid w:val="0005670B"/>
    <w:rsid w:val="00056B8C"/>
    <w:rsid w:val="00056EC2"/>
    <w:rsid w:val="00057325"/>
    <w:rsid w:val="00057476"/>
    <w:rsid w:val="00057A53"/>
    <w:rsid w:val="0006096A"/>
    <w:rsid w:val="00060C19"/>
    <w:rsid w:val="000614D6"/>
    <w:rsid w:val="00062142"/>
    <w:rsid w:val="000624AB"/>
    <w:rsid w:val="00062BB9"/>
    <w:rsid w:val="00062C25"/>
    <w:rsid w:val="00062E9D"/>
    <w:rsid w:val="0006323E"/>
    <w:rsid w:val="000639C9"/>
    <w:rsid w:val="00063EB2"/>
    <w:rsid w:val="00063F67"/>
    <w:rsid w:val="00064123"/>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062"/>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2F31"/>
    <w:rsid w:val="000933B5"/>
    <w:rsid w:val="00093659"/>
    <w:rsid w:val="000945A7"/>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54"/>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877"/>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96A"/>
    <w:rsid w:val="000A7A37"/>
    <w:rsid w:val="000A7B75"/>
    <w:rsid w:val="000B0913"/>
    <w:rsid w:val="000B0DEE"/>
    <w:rsid w:val="000B205D"/>
    <w:rsid w:val="000B220E"/>
    <w:rsid w:val="000B2438"/>
    <w:rsid w:val="000B25C9"/>
    <w:rsid w:val="000B2761"/>
    <w:rsid w:val="000B322A"/>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896"/>
    <w:rsid w:val="000C2B53"/>
    <w:rsid w:val="000C2C23"/>
    <w:rsid w:val="000C2F9A"/>
    <w:rsid w:val="000C3465"/>
    <w:rsid w:val="000C3D44"/>
    <w:rsid w:val="000C3FA6"/>
    <w:rsid w:val="000C4043"/>
    <w:rsid w:val="000C405C"/>
    <w:rsid w:val="000C40A0"/>
    <w:rsid w:val="000C43E8"/>
    <w:rsid w:val="000C4A39"/>
    <w:rsid w:val="000C4A75"/>
    <w:rsid w:val="000C4BE3"/>
    <w:rsid w:val="000C4C0C"/>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928"/>
    <w:rsid w:val="000D1F61"/>
    <w:rsid w:val="000D24FD"/>
    <w:rsid w:val="000D25DC"/>
    <w:rsid w:val="000D2ADD"/>
    <w:rsid w:val="000D2B80"/>
    <w:rsid w:val="000D2DC6"/>
    <w:rsid w:val="000D31BB"/>
    <w:rsid w:val="000D3577"/>
    <w:rsid w:val="000D3A72"/>
    <w:rsid w:val="000D3D27"/>
    <w:rsid w:val="000D4444"/>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509"/>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7B"/>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6F2"/>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6DD"/>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337"/>
    <w:rsid w:val="00105E83"/>
    <w:rsid w:val="00105FBA"/>
    <w:rsid w:val="00106175"/>
    <w:rsid w:val="0010655B"/>
    <w:rsid w:val="00106AE8"/>
    <w:rsid w:val="00106CF7"/>
    <w:rsid w:val="001072AC"/>
    <w:rsid w:val="00107350"/>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D4A"/>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39"/>
    <w:rsid w:val="001256EF"/>
    <w:rsid w:val="00125D64"/>
    <w:rsid w:val="00126A19"/>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56F"/>
    <w:rsid w:val="00133ADA"/>
    <w:rsid w:val="00133B01"/>
    <w:rsid w:val="00133C3C"/>
    <w:rsid w:val="00133CD6"/>
    <w:rsid w:val="00133F7F"/>
    <w:rsid w:val="0013408F"/>
    <w:rsid w:val="001349C6"/>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128"/>
    <w:rsid w:val="00140218"/>
    <w:rsid w:val="0014030B"/>
    <w:rsid w:val="0014032F"/>
    <w:rsid w:val="001403A2"/>
    <w:rsid w:val="0014060C"/>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82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001"/>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183"/>
    <w:rsid w:val="00184976"/>
    <w:rsid w:val="00184BBB"/>
    <w:rsid w:val="00184E8B"/>
    <w:rsid w:val="00185786"/>
    <w:rsid w:val="0018585F"/>
    <w:rsid w:val="00185CEC"/>
    <w:rsid w:val="00186298"/>
    <w:rsid w:val="00186302"/>
    <w:rsid w:val="00186355"/>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0D15"/>
    <w:rsid w:val="00191373"/>
    <w:rsid w:val="001914D7"/>
    <w:rsid w:val="00191520"/>
    <w:rsid w:val="00191849"/>
    <w:rsid w:val="001919E2"/>
    <w:rsid w:val="00192484"/>
    <w:rsid w:val="00192719"/>
    <w:rsid w:val="00192C46"/>
    <w:rsid w:val="00192DEE"/>
    <w:rsid w:val="00192EB7"/>
    <w:rsid w:val="00192EE3"/>
    <w:rsid w:val="00192F15"/>
    <w:rsid w:val="00193152"/>
    <w:rsid w:val="001934EA"/>
    <w:rsid w:val="00193A7E"/>
    <w:rsid w:val="00193D2E"/>
    <w:rsid w:val="00193D7C"/>
    <w:rsid w:val="00193E48"/>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D3B"/>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1C67"/>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54"/>
    <w:rsid w:val="00201AF9"/>
    <w:rsid w:val="00201EA3"/>
    <w:rsid w:val="0020211D"/>
    <w:rsid w:val="00202282"/>
    <w:rsid w:val="00202951"/>
    <w:rsid w:val="00202D6F"/>
    <w:rsid w:val="00202E4E"/>
    <w:rsid w:val="00202ED8"/>
    <w:rsid w:val="00203270"/>
    <w:rsid w:val="002034DF"/>
    <w:rsid w:val="0020396C"/>
    <w:rsid w:val="00203F97"/>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1F0"/>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002"/>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B8A"/>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019"/>
    <w:rsid w:val="002368D0"/>
    <w:rsid w:val="00236D9B"/>
    <w:rsid w:val="002370BE"/>
    <w:rsid w:val="00237616"/>
    <w:rsid w:val="0023775E"/>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616"/>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803"/>
    <w:rsid w:val="00253A92"/>
    <w:rsid w:val="00253AB0"/>
    <w:rsid w:val="00253C1A"/>
    <w:rsid w:val="00253DAE"/>
    <w:rsid w:val="00253DC9"/>
    <w:rsid w:val="00253FA5"/>
    <w:rsid w:val="00254067"/>
    <w:rsid w:val="002541E8"/>
    <w:rsid w:val="00254305"/>
    <w:rsid w:val="0025491F"/>
    <w:rsid w:val="00254974"/>
    <w:rsid w:val="00254A30"/>
    <w:rsid w:val="002553BE"/>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1B"/>
    <w:rsid w:val="00275166"/>
    <w:rsid w:val="002753A2"/>
    <w:rsid w:val="00275C07"/>
    <w:rsid w:val="00275C2B"/>
    <w:rsid w:val="00275D12"/>
    <w:rsid w:val="00275E7F"/>
    <w:rsid w:val="00276CB4"/>
    <w:rsid w:val="00276D17"/>
    <w:rsid w:val="00276D18"/>
    <w:rsid w:val="002773F0"/>
    <w:rsid w:val="002776A4"/>
    <w:rsid w:val="00277889"/>
    <w:rsid w:val="00277CA4"/>
    <w:rsid w:val="00280139"/>
    <w:rsid w:val="00280414"/>
    <w:rsid w:val="002806D3"/>
    <w:rsid w:val="00280C4A"/>
    <w:rsid w:val="00280DC9"/>
    <w:rsid w:val="00280E89"/>
    <w:rsid w:val="00280F22"/>
    <w:rsid w:val="00280F30"/>
    <w:rsid w:val="002810AB"/>
    <w:rsid w:val="002810BD"/>
    <w:rsid w:val="0028116D"/>
    <w:rsid w:val="00281234"/>
    <w:rsid w:val="0028145F"/>
    <w:rsid w:val="00281AF5"/>
    <w:rsid w:val="00281C72"/>
    <w:rsid w:val="00281D08"/>
    <w:rsid w:val="002821D9"/>
    <w:rsid w:val="00282AD7"/>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67"/>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798"/>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0FD7"/>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1F3"/>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168E"/>
    <w:rsid w:val="002E23FE"/>
    <w:rsid w:val="002E2B26"/>
    <w:rsid w:val="002E2C61"/>
    <w:rsid w:val="002E2ECB"/>
    <w:rsid w:val="002E305C"/>
    <w:rsid w:val="002E31A5"/>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AF7"/>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AD9"/>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285"/>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7C6"/>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10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C79"/>
    <w:rsid w:val="00366DFD"/>
    <w:rsid w:val="003675DD"/>
    <w:rsid w:val="00370154"/>
    <w:rsid w:val="003708F5"/>
    <w:rsid w:val="0037131A"/>
    <w:rsid w:val="0037167E"/>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6EC"/>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59A0"/>
    <w:rsid w:val="00386C3A"/>
    <w:rsid w:val="00386E82"/>
    <w:rsid w:val="003872C4"/>
    <w:rsid w:val="00387A8B"/>
    <w:rsid w:val="00387A93"/>
    <w:rsid w:val="00387AEC"/>
    <w:rsid w:val="00387E5C"/>
    <w:rsid w:val="00387EDC"/>
    <w:rsid w:val="003902C1"/>
    <w:rsid w:val="003902CC"/>
    <w:rsid w:val="00390315"/>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519"/>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3E9"/>
    <w:rsid w:val="003B5B4F"/>
    <w:rsid w:val="003B5E51"/>
    <w:rsid w:val="003B5E6A"/>
    <w:rsid w:val="003B66F3"/>
    <w:rsid w:val="003B6701"/>
    <w:rsid w:val="003B711C"/>
    <w:rsid w:val="003B7555"/>
    <w:rsid w:val="003B781B"/>
    <w:rsid w:val="003B78F8"/>
    <w:rsid w:val="003C00F5"/>
    <w:rsid w:val="003C0576"/>
    <w:rsid w:val="003C0CD9"/>
    <w:rsid w:val="003C12AC"/>
    <w:rsid w:val="003C139B"/>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0F91"/>
    <w:rsid w:val="003D104A"/>
    <w:rsid w:val="003D1556"/>
    <w:rsid w:val="003D1697"/>
    <w:rsid w:val="003D1761"/>
    <w:rsid w:val="003D18D4"/>
    <w:rsid w:val="003D1B86"/>
    <w:rsid w:val="003D2010"/>
    <w:rsid w:val="003D20A6"/>
    <w:rsid w:val="003D223D"/>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1A2"/>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5BE"/>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1CE"/>
    <w:rsid w:val="003F76AE"/>
    <w:rsid w:val="003F7A4C"/>
    <w:rsid w:val="003F7C3E"/>
    <w:rsid w:val="003F7D0E"/>
    <w:rsid w:val="0040069D"/>
    <w:rsid w:val="004016B2"/>
    <w:rsid w:val="0040178E"/>
    <w:rsid w:val="004017EB"/>
    <w:rsid w:val="00401A9E"/>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514"/>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10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56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C04"/>
    <w:rsid w:val="00435F79"/>
    <w:rsid w:val="00436410"/>
    <w:rsid w:val="00436534"/>
    <w:rsid w:val="004365F0"/>
    <w:rsid w:val="00436F5C"/>
    <w:rsid w:val="00436FD8"/>
    <w:rsid w:val="0043737D"/>
    <w:rsid w:val="0043783E"/>
    <w:rsid w:val="004405C4"/>
    <w:rsid w:val="00440649"/>
    <w:rsid w:val="00440B3C"/>
    <w:rsid w:val="00440B58"/>
    <w:rsid w:val="00440D0D"/>
    <w:rsid w:val="0044104E"/>
    <w:rsid w:val="004413B5"/>
    <w:rsid w:val="00441972"/>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9AC"/>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CA0"/>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CB0"/>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2ECF"/>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7CD"/>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B7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AE7"/>
    <w:rsid w:val="004A4B1D"/>
    <w:rsid w:val="004A4B72"/>
    <w:rsid w:val="004A5267"/>
    <w:rsid w:val="004A53DD"/>
    <w:rsid w:val="004A5691"/>
    <w:rsid w:val="004A5CFC"/>
    <w:rsid w:val="004A637C"/>
    <w:rsid w:val="004A6480"/>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301"/>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351"/>
    <w:rsid w:val="004B7412"/>
    <w:rsid w:val="004B75B7"/>
    <w:rsid w:val="004B7980"/>
    <w:rsid w:val="004B7A2D"/>
    <w:rsid w:val="004B7BA2"/>
    <w:rsid w:val="004B7BA8"/>
    <w:rsid w:val="004B7C01"/>
    <w:rsid w:val="004B7CD2"/>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361"/>
    <w:rsid w:val="004C44AC"/>
    <w:rsid w:val="004C469C"/>
    <w:rsid w:val="004C4827"/>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79D"/>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2E0"/>
    <w:rsid w:val="004E649A"/>
    <w:rsid w:val="004E6ABB"/>
    <w:rsid w:val="004E6E45"/>
    <w:rsid w:val="004E70E4"/>
    <w:rsid w:val="004E7315"/>
    <w:rsid w:val="004E7ABB"/>
    <w:rsid w:val="004E7D78"/>
    <w:rsid w:val="004F0DCD"/>
    <w:rsid w:val="004F15C1"/>
    <w:rsid w:val="004F1700"/>
    <w:rsid w:val="004F1EE7"/>
    <w:rsid w:val="004F1F79"/>
    <w:rsid w:val="004F20C3"/>
    <w:rsid w:val="004F2271"/>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8E7"/>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A62"/>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95F"/>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A84"/>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426"/>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3E22"/>
    <w:rsid w:val="0054418A"/>
    <w:rsid w:val="005442D4"/>
    <w:rsid w:val="0054442D"/>
    <w:rsid w:val="00544755"/>
    <w:rsid w:val="00544A30"/>
    <w:rsid w:val="00544E4B"/>
    <w:rsid w:val="005451A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374"/>
    <w:rsid w:val="005525D7"/>
    <w:rsid w:val="00552A51"/>
    <w:rsid w:val="00552D8C"/>
    <w:rsid w:val="00552DE2"/>
    <w:rsid w:val="0055345D"/>
    <w:rsid w:val="0055396B"/>
    <w:rsid w:val="00553DA4"/>
    <w:rsid w:val="00553F17"/>
    <w:rsid w:val="0055451D"/>
    <w:rsid w:val="00554830"/>
    <w:rsid w:val="00554BA9"/>
    <w:rsid w:val="00554C0E"/>
    <w:rsid w:val="00554C88"/>
    <w:rsid w:val="00554DFD"/>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725"/>
    <w:rsid w:val="00563D76"/>
    <w:rsid w:val="00563DA4"/>
    <w:rsid w:val="00563FB1"/>
    <w:rsid w:val="00564510"/>
    <w:rsid w:val="00564C4D"/>
    <w:rsid w:val="00564EC4"/>
    <w:rsid w:val="0056535F"/>
    <w:rsid w:val="00565B72"/>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BFD"/>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57"/>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6F25"/>
    <w:rsid w:val="00597821"/>
    <w:rsid w:val="0059787D"/>
    <w:rsid w:val="005A00D7"/>
    <w:rsid w:val="005A0519"/>
    <w:rsid w:val="005A0650"/>
    <w:rsid w:val="005A06D1"/>
    <w:rsid w:val="005A0843"/>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1D"/>
    <w:rsid w:val="005B0351"/>
    <w:rsid w:val="005B04AE"/>
    <w:rsid w:val="005B06D9"/>
    <w:rsid w:val="005B07DD"/>
    <w:rsid w:val="005B08E5"/>
    <w:rsid w:val="005B0CF3"/>
    <w:rsid w:val="005B0DF1"/>
    <w:rsid w:val="005B0E48"/>
    <w:rsid w:val="005B10EB"/>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1C7"/>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A1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0B7"/>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1B6"/>
    <w:rsid w:val="005E527C"/>
    <w:rsid w:val="005E5644"/>
    <w:rsid w:val="005E5ECC"/>
    <w:rsid w:val="005E5FDC"/>
    <w:rsid w:val="005E6798"/>
    <w:rsid w:val="005E7001"/>
    <w:rsid w:val="005E71E3"/>
    <w:rsid w:val="005E7217"/>
    <w:rsid w:val="005E7A38"/>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3E0B"/>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6F6"/>
    <w:rsid w:val="00624B17"/>
    <w:rsid w:val="00624B82"/>
    <w:rsid w:val="00624E8F"/>
    <w:rsid w:val="006252F5"/>
    <w:rsid w:val="006257ED"/>
    <w:rsid w:val="00626464"/>
    <w:rsid w:val="00626603"/>
    <w:rsid w:val="00626812"/>
    <w:rsid w:val="0062697C"/>
    <w:rsid w:val="00627094"/>
    <w:rsid w:val="0062714C"/>
    <w:rsid w:val="00627161"/>
    <w:rsid w:val="006271DC"/>
    <w:rsid w:val="00627628"/>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3F40"/>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818"/>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19"/>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30D"/>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46"/>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1FD7"/>
    <w:rsid w:val="006C2178"/>
    <w:rsid w:val="006C22C7"/>
    <w:rsid w:val="006C259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6BA4"/>
    <w:rsid w:val="006C7104"/>
    <w:rsid w:val="006C71F2"/>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A84"/>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3CB"/>
    <w:rsid w:val="006E4D58"/>
    <w:rsid w:val="006E4ECE"/>
    <w:rsid w:val="006E52E5"/>
    <w:rsid w:val="006E5700"/>
    <w:rsid w:val="006E5940"/>
    <w:rsid w:val="006E5A8E"/>
    <w:rsid w:val="006E5F69"/>
    <w:rsid w:val="006E69DD"/>
    <w:rsid w:val="006E6A66"/>
    <w:rsid w:val="006E6B90"/>
    <w:rsid w:val="006E7357"/>
    <w:rsid w:val="006E7539"/>
    <w:rsid w:val="006E754F"/>
    <w:rsid w:val="006E79B7"/>
    <w:rsid w:val="006F02A2"/>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A48"/>
    <w:rsid w:val="007222EE"/>
    <w:rsid w:val="007223A1"/>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089"/>
    <w:rsid w:val="00743415"/>
    <w:rsid w:val="007437AF"/>
    <w:rsid w:val="007440AE"/>
    <w:rsid w:val="007440F7"/>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298"/>
    <w:rsid w:val="00782671"/>
    <w:rsid w:val="00782EA5"/>
    <w:rsid w:val="00782F42"/>
    <w:rsid w:val="00783026"/>
    <w:rsid w:val="00783138"/>
    <w:rsid w:val="00783720"/>
    <w:rsid w:val="007837CE"/>
    <w:rsid w:val="00784490"/>
    <w:rsid w:val="00784519"/>
    <w:rsid w:val="007852D6"/>
    <w:rsid w:val="007852E3"/>
    <w:rsid w:val="007857A1"/>
    <w:rsid w:val="00785811"/>
    <w:rsid w:val="00785910"/>
    <w:rsid w:val="00785CD0"/>
    <w:rsid w:val="00785FA1"/>
    <w:rsid w:val="007860AE"/>
    <w:rsid w:val="0078640D"/>
    <w:rsid w:val="00786469"/>
    <w:rsid w:val="00786794"/>
    <w:rsid w:val="0078687E"/>
    <w:rsid w:val="00786893"/>
    <w:rsid w:val="00786976"/>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44"/>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AE2"/>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C4"/>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ABF"/>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974"/>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163"/>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5BB"/>
    <w:rsid w:val="008026C1"/>
    <w:rsid w:val="00802B28"/>
    <w:rsid w:val="00802E1F"/>
    <w:rsid w:val="00802F9A"/>
    <w:rsid w:val="0080306A"/>
    <w:rsid w:val="00803FC1"/>
    <w:rsid w:val="00803FD6"/>
    <w:rsid w:val="00804145"/>
    <w:rsid w:val="0080436E"/>
    <w:rsid w:val="00804A3A"/>
    <w:rsid w:val="00804B2E"/>
    <w:rsid w:val="00804C5B"/>
    <w:rsid w:val="008054F6"/>
    <w:rsid w:val="008060D8"/>
    <w:rsid w:val="00806329"/>
    <w:rsid w:val="00806687"/>
    <w:rsid w:val="00807665"/>
    <w:rsid w:val="008076FA"/>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6B7"/>
    <w:rsid w:val="0081473E"/>
    <w:rsid w:val="008149EE"/>
    <w:rsid w:val="00814A38"/>
    <w:rsid w:val="00814B4A"/>
    <w:rsid w:val="00815134"/>
    <w:rsid w:val="008151E2"/>
    <w:rsid w:val="0081526B"/>
    <w:rsid w:val="008152BE"/>
    <w:rsid w:val="0081580D"/>
    <w:rsid w:val="00815908"/>
    <w:rsid w:val="00815BED"/>
    <w:rsid w:val="00815DFE"/>
    <w:rsid w:val="0081672A"/>
    <w:rsid w:val="008167BE"/>
    <w:rsid w:val="00816B41"/>
    <w:rsid w:val="00816BD1"/>
    <w:rsid w:val="00816C15"/>
    <w:rsid w:val="00816D2B"/>
    <w:rsid w:val="00816EBC"/>
    <w:rsid w:val="00816F84"/>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568"/>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77F"/>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265"/>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D1F"/>
    <w:rsid w:val="00850EE1"/>
    <w:rsid w:val="0085120A"/>
    <w:rsid w:val="008515ED"/>
    <w:rsid w:val="0085267F"/>
    <w:rsid w:val="00852B91"/>
    <w:rsid w:val="00852BAE"/>
    <w:rsid w:val="00852CC5"/>
    <w:rsid w:val="00853027"/>
    <w:rsid w:val="00853D0C"/>
    <w:rsid w:val="008541E1"/>
    <w:rsid w:val="008541EB"/>
    <w:rsid w:val="00854524"/>
    <w:rsid w:val="0085481E"/>
    <w:rsid w:val="0085493F"/>
    <w:rsid w:val="00854AC1"/>
    <w:rsid w:val="00854B92"/>
    <w:rsid w:val="00854C20"/>
    <w:rsid w:val="00854C41"/>
    <w:rsid w:val="00854E49"/>
    <w:rsid w:val="0085510D"/>
    <w:rsid w:val="008557C4"/>
    <w:rsid w:val="008559AD"/>
    <w:rsid w:val="00856490"/>
    <w:rsid w:val="008564AC"/>
    <w:rsid w:val="0085650E"/>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387"/>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008"/>
    <w:rsid w:val="008A21DE"/>
    <w:rsid w:val="008A2FC7"/>
    <w:rsid w:val="008A332E"/>
    <w:rsid w:val="008A3531"/>
    <w:rsid w:val="008A3E77"/>
    <w:rsid w:val="008A4170"/>
    <w:rsid w:val="008A4211"/>
    <w:rsid w:val="008A4354"/>
    <w:rsid w:val="008A4359"/>
    <w:rsid w:val="008A45A6"/>
    <w:rsid w:val="008A4986"/>
    <w:rsid w:val="008A4EBD"/>
    <w:rsid w:val="008A58FA"/>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6B7C"/>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63"/>
    <w:rsid w:val="008C34E9"/>
    <w:rsid w:val="008C36C4"/>
    <w:rsid w:val="008C399C"/>
    <w:rsid w:val="008C39D1"/>
    <w:rsid w:val="008C4005"/>
    <w:rsid w:val="008C40EC"/>
    <w:rsid w:val="008C42EA"/>
    <w:rsid w:val="008C4472"/>
    <w:rsid w:val="008C4818"/>
    <w:rsid w:val="008C4998"/>
    <w:rsid w:val="008C4C66"/>
    <w:rsid w:val="008C4D77"/>
    <w:rsid w:val="008C4F8E"/>
    <w:rsid w:val="008C4F96"/>
    <w:rsid w:val="008C535B"/>
    <w:rsid w:val="008C5953"/>
    <w:rsid w:val="008C5F80"/>
    <w:rsid w:val="008C5FD0"/>
    <w:rsid w:val="008C61FB"/>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2BA"/>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94"/>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B0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BE8"/>
    <w:rsid w:val="00950C5B"/>
    <w:rsid w:val="009511E8"/>
    <w:rsid w:val="009522A9"/>
    <w:rsid w:val="00952356"/>
    <w:rsid w:val="00952BDF"/>
    <w:rsid w:val="00952D72"/>
    <w:rsid w:val="00952F4C"/>
    <w:rsid w:val="00953132"/>
    <w:rsid w:val="0095356C"/>
    <w:rsid w:val="00953A86"/>
    <w:rsid w:val="00953FC8"/>
    <w:rsid w:val="0095412A"/>
    <w:rsid w:val="0095426D"/>
    <w:rsid w:val="009545C0"/>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AFE"/>
    <w:rsid w:val="00965C83"/>
    <w:rsid w:val="00965FC0"/>
    <w:rsid w:val="0096618B"/>
    <w:rsid w:val="009667EA"/>
    <w:rsid w:val="00966938"/>
    <w:rsid w:val="00966BAF"/>
    <w:rsid w:val="00966CD0"/>
    <w:rsid w:val="00966D5B"/>
    <w:rsid w:val="00966DDC"/>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C6"/>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A0F"/>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720"/>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56"/>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0D4E"/>
    <w:rsid w:val="009B18A7"/>
    <w:rsid w:val="009B18CD"/>
    <w:rsid w:val="009B1A2F"/>
    <w:rsid w:val="009B1CA9"/>
    <w:rsid w:val="009B1FED"/>
    <w:rsid w:val="009B295E"/>
    <w:rsid w:val="009B2963"/>
    <w:rsid w:val="009B2A30"/>
    <w:rsid w:val="009B2C49"/>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402"/>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266"/>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1D3"/>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422"/>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6BBF"/>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86A"/>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07497"/>
    <w:rsid w:val="00A100CD"/>
    <w:rsid w:val="00A11916"/>
    <w:rsid w:val="00A11AA4"/>
    <w:rsid w:val="00A11CB4"/>
    <w:rsid w:val="00A12381"/>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3C9"/>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CB4"/>
    <w:rsid w:val="00A22D1C"/>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A09"/>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4B33"/>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6B1"/>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A0E"/>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0E"/>
    <w:rsid w:val="00A75B26"/>
    <w:rsid w:val="00A75D96"/>
    <w:rsid w:val="00A75FD3"/>
    <w:rsid w:val="00A764D3"/>
    <w:rsid w:val="00A7671C"/>
    <w:rsid w:val="00A767B7"/>
    <w:rsid w:val="00A7686D"/>
    <w:rsid w:val="00A76E1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3941"/>
    <w:rsid w:val="00A84007"/>
    <w:rsid w:val="00A84744"/>
    <w:rsid w:val="00A847F4"/>
    <w:rsid w:val="00A849F0"/>
    <w:rsid w:val="00A84EEA"/>
    <w:rsid w:val="00A855E3"/>
    <w:rsid w:val="00A86CCD"/>
    <w:rsid w:val="00A87206"/>
    <w:rsid w:val="00A8724B"/>
    <w:rsid w:val="00A875F2"/>
    <w:rsid w:val="00A8783E"/>
    <w:rsid w:val="00A87AA2"/>
    <w:rsid w:val="00A87AE9"/>
    <w:rsid w:val="00A87F88"/>
    <w:rsid w:val="00A90416"/>
    <w:rsid w:val="00A90C4B"/>
    <w:rsid w:val="00A910F1"/>
    <w:rsid w:val="00A912EC"/>
    <w:rsid w:val="00A91338"/>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08B"/>
    <w:rsid w:val="00A942DA"/>
    <w:rsid w:val="00A94E09"/>
    <w:rsid w:val="00A94EF2"/>
    <w:rsid w:val="00A95083"/>
    <w:rsid w:val="00A950BF"/>
    <w:rsid w:val="00A95311"/>
    <w:rsid w:val="00A9597E"/>
    <w:rsid w:val="00A95AA1"/>
    <w:rsid w:val="00A95D47"/>
    <w:rsid w:val="00A96AC4"/>
    <w:rsid w:val="00A9751B"/>
    <w:rsid w:val="00A9752A"/>
    <w:rsid w:val="00A9797C"/>
    <w:rsid w:val="00AA0038"/>
    <w:rsid w:val="00AA04BF"/>
    <w:rsid w:val="00AA0569"/>
    <w:rsid w:val="00AA0A77"/>
    <w:rsid w:val="00AA0C98"/>
    <w:rsid w:val="00AA0E5C"/>
    <w:rsid w:val="00AA15BB"/>
    <w:rsid w:val="00AA1826"/>
    <w:rsid w:val="00AA1A84"/>
    <w:rsid w:val="00AA1E80"/>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5EB"/>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B64"/>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7D1"/>
    <w:rsid w:val="00AD2A08"/>
    <w:rsid w:val="00AD2BF4"/>
    <w:rsid w:val="00AD2F32"/>
    <w:rsid w:val="00AD3601"/>
    <w:rsid w:val="00AD3A12"/>
    <w:rsid w:val="00AD3B38"/>
    <w:rsid w:val="00AD3CAA"/>
    <w:rsid w:val="00AD4715"/>
    <w:rsid w:val="00AD49CB"/>
    <w:rsid w:val="00AD4C62"/>
    <w:rsid w:val="00AD4CA3"/>
    <w:rsid w:val="00AD4EEC"/>
    <w:rsid w:val="00AD57E6"/>
    <w:rsid w:val="00AD5825"/>
    <w:rsid w:val="00AD583E"/>
    <w:rsid w:val="00AD590A"/>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181"/>
    <w:rsid w:val="00AE131F"/>
    <w:rsid w:val="00AE179E"/>
    <w:rsid w:val="00AE1BD4"/>
    <w:rsid w:val="00AE28A7"/>
    <w:rsid w:val="00AE2A62"/>
    <w:rsid w:val="00AE2C4F"/>
    <w:rsid w:val="00AE31F9"/>
    <w:rsid w:val="00AE337A"/>
    <w:rsid w:val="00AE35FD"/>
    <w:rsid w:val="00AE379A"/>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1FD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A48"/>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D0E"/>
    <w:rsid w:val="00B25F34"/>
    <w:rsid w:val="00B25FC8"/>
    <w:rsid w:val="00B26900"/>
    <w:rsid w:val="00B26C64"/>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81D"/>
    <w:rsid w:val="00B379B0"/>
    <w:rsid w:val="00B37A6C"/>
    <w:rsid w:val="00B37E9D"/>
    <w:rsid w:val="00B40012"/>
    <w:rsid w:val="00B400D3"/>
    <w:rsid w:val="00B400DD"/>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20D"/>
    <w:rsid w:val="00B444EE"/>
    <w:rsid w:val="00B4475F"/>
    <w:rsid w:val="00B448BA"/>
    <w:rsid w:val="00B449D0"/>
    <w:rsid w:val="00B44B56"/>
    <w:rsid w:val="00B45079"/>
    <w:rsid w:val="00B457DD"/>
    <w:rsid w:val="00B45A8C"/>
    <w:rsid w:val="00B4606F"/>
    <w:rsid w:val="00B462C1"/>
    <w:rsid w:val="00B463F6"/>
    <w:rsid w:val="00B4666E"/>
    <w:rsid w:val="00B46843"/>
    <w:rsid w:val="00B46A85"/>
    <w:rsid w:val="00B4736B"/>
    <w:rsid w:val="00B476F8"/>
    <w:rsid w:val="00B4778E"/>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44"/>
    <w:rsid w:val="00B56CF9"/>
    <w:rsid w:val="00B56D53"/>
    <w:rsid w:val="00B57142"/>
    <w:rsid w:val="00B575FE"/>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5B4"/>
    <w:rsid w:val="00B63967"/>
    <w:rsid w:val="00B63C69"/>
    <w:rsid w:val="00B63E48"/>
    <w:rsid w:val="00B641B6"/>
    <w:rsid w:val="00B644A0"/>
    <w:rsid w:val="00B6484B"/>
    <w:rsid w:val="00B64C82"/>
    <w:rsid w:val="00B64F5E"/>
    <w:rsid w:val="00B65223"/>
    <w:rsid w:val="00B65271"/>
    <w:rsid w:val="00B653F8"/>
    <w:rsid w:val="00B65BA9"/>
    <w:rsid w:val="00B65F29"/>
    <w:rsid w:val="00B65F95"/>
    <w:rsid w:val="00B663EB"/>
    <w:rsid w:val="00B6656C"/>
    <w:rsid w:val="00B66757"/>
    <w:rsid w:val="00B66761"/>
    <w:rsid w:val="00B66EA0"/>
    <w:rsid w:val="00B671ED"/>
    <w:rsid w:val="00B67B97"/>
    <w:rsid w:val="00B67C38"/>
    <w:rsid w:val="00B70070"/>
    <w:rsid w:val="00B70912"/>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941"/>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46D"/>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4F15"/>
    <w:rsid w:val="00B950CB"/>
    <w:rsid w:val="00B95983"/>
    <w:rsid w:val="00B95A6A"/>
    <w:rsid w:val="00B95ACF"/>
    <w:rsid w:val="00B95F56"/>
    <w:rsid w:val="00B961ED"/>
    <w:rsid w:val="00B962B0"/>
    <w:rsid w:val="00B9667F"/>
    <w:rsid w:val="00B968C8"/>
    <w:rsid w:val="00B96ACA"/>
    <w:rsid w:val="00B96DD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A2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6F9E"/>
    <w:rsid w:val="00BA747B"/>
    <w:rsid w:val="00BA7CD3"/>
    <w:rsid w:val="00BB0428"/>
    <w:rsid w:val="00BB05AC"/>
    <w:rsid w:val="00BB092A"/>
    <w:rsid w:val="00BB0B9C"/>
    <w:rsid w:val="00BB0E12"/>
    <w:rsid w:val="00BB10C7"/>
    <w:rsid w:val="00BB1446"/>
    <w:rsid w:val="00BB1853"/>
    <w:rsid w:val="00BB1A7C"/>
    <w:rsid w:val="00BB2061"/>
    <w:rsid w:val="00BB2424"/>
    <w:rsid w:val="00BB2677"/>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6C"/>
    <w:rsid w:val="00BB619A"/>
    <w:rsid w:val="00BB63E1"/>
    <w:rsid w:val="00BB66D6"/>
    <w:rsid w:val="00BB6808"/>
    <w:rsid w:val="00BB6937"/>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49A"/>
    <w:rsid w:val="00BC5930"/>
    <w:rsid w:val="00BC5B6B"/>
    <w:rsid w:val="00BC5B83"/>
    <w:rsid w:val="00BC5C40"/>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70F"/>
    <w:rsid w:val="00BD6A15"/>
    <w:rsid w:val="00BD6B8D"/>
    <w:rsid w:val="00BD6BB8"/>
    <w:rsid w:val="00BD6DBE"/>
    <w:rsid w:val="00BD6E9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9CE"/>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063"/>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6A0"/>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39FA"/>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8C0"/>
    <w:rsid w:val="00C36DE2"/>
    <w:rsid w:val="00C36E24"/>
    <w:rsid w:val="00C36FBD"/>
    <w:rsid w:val="00C37223"/>
    <w:rsid w:val="00C375D7"/>
    <w:rsid w:val="00C37C54"/>
    <w:rsid w:val="00C40010"/>
    <w:rsid w:val="00C410E9"/>
    <w:rsid w:val="00C413DF"/>
    <w:rsid w:val="00C417F8"/>
    <w:rsid w:val="00C41C58"/>
    <w:rsid w:val="00C41E9A"/>
    <w:rsid w:val="00C422D6"/>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375"/>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35A1"/>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82"/>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03C"/>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331"/>
    <w:rsid w:val="00C8146A"/>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0BF5"/>
    <w:rsid w:val="00C91090"/>
    <w:rsid w:val="00C91320"/>
    <w:rsid w:val="00C913C2"/>
    <w:rsid w:val="00C91684"/>
    <w:rsid w:val="00C9179A"/>
    <w:rsid w:val="00C91D35"/>
    <w:rsid w:val="00C92707"/>
    <w:rsid w:val="00C927B7"/>
    <w:rsid w:val="00C92AF9"/>
    <w:rsid w:val="00C92BE7"/>
    <w:rsid w:val="00C92D65"/>
    <w:rsid w:val="00C92E0F"/>
    <w:rsid w:val="00C93075"/>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D0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0511"/>
    <w:rsid w:val="00CD1056"/>
    <w:rsid w:val="00CD1D71"/>
    <w:rsid w:val="00CD215A"/>
    <w:rsid w:val="00CD21A9"/>
    <w:rsid w:val="00CD25E5"/>
    <w:rsid w:val="00CD2C74"/>
    <w:rsid w:val="00CD2D58"/>
    <w:rsid w:val="00CD2FC6"/>
    <w:rsid w:val="00CD36F3"/>
    <w:rsid w:val="00CD38B0"/>
    <w:rsid w:val="00CD3984"/>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3CD"/>
    <w:rsid w:val="00CD6FB8"/>
    <w:rsid w:val="00CD72FE"/>
    <w:rsid w:val="00CD7B17"/>
    <w:rsid w:val="00CE092D"/>
    <w:rsid w:val="00CE098A"/>
    <w:rsid w:val="00CE0C8E"/>
    <w:rsid w:val="00CE0D92"/>
    <w:rsid w:val="00CE0E8C"/>
    <w:rsid w:val="00CE10C1"/>
    <w:rsid w:val="00CE196D"/>
    <w:rsid w:val="00CE1D27"/>
    <w:rsid w:val="00CE238D"/>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16"/>
    <w:rsid w:val="00CE6C1D"/>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598"/>
    <w:rsid w:val="00D00878"/>
    <w:rsid w:val="00D00C8E"/>
    <w:rsid w:val="00D01056"/>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1DC4"/>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65D"/>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09C"/>
    <w:rsid w:val="00D411BB"/>
    <w:rsid w:val="00D41410"/>
    <w:rsid w:val="00D41808"/>
    <w:rsid w:val="00D419B5"/>
    <w:rsid w:val="00D41D4E"/>
    <w:rsid w:val="00D4228F"/>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403"/>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9CC"/>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037"/>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400"/>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234"/>
    <w:rsid w:val="00D824CA"/>
    <w:rsid w:val="00D82903"/>
    <w:rsid w:val="00D82CFE"/>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4E1C"/>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D67"/>
    <w:rsid w:val="00DA1E60"/>
    <w:rsid w:val="00DA2243"/>
    <w:rsid w:val="00DA22F6"/>
    <w:rsid w:val="00DA264F"/>
    <w:rsid w:val="00DA271F"/>
    <w:rsid w:val="00DA323C"/>
    <w:rsid w:val="00DA36BD"/>
    <w:rsid w:val="00DA3F02"/>
    <w:rsid w:val="00DA3F2A"/>
    <w:rsid w:val="00DA4182"/>
    <w:rsid w:val="00DA4183"/>
    <w:rsid w:val="00DA45CB"/>
    <w:rsid w:val="00DA480D"/>
    <w:rsid w:val="00DA4C6C"/>
    <w:rsid w:val="00DA4C96"/>
    <w:rsid w:val="00DA515F"/>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3D4"/>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3B"/>
    <w:rsid w:val="00DC018A"/>
    <w:rsid w:val="00DC07BA"/>
    <w:rsid w:val="00DC0B0A"/>
    <w:rsid w:val="00DC1231"/>
    <w:rsid w:val="00DC13F8"/>
    <w:rsid w:val="00DC16C0"/>
    <w:rsid w:val="00DC172B"/>
    <w:rsid w:val="00DC19ED"/>
    <w:rsid w:val="00DC1C06"/>
    <w:rsid w:val="00DC1E6A"/>
    <w:rsid w:val="00DC2A32"/>
    <w:rsid w:val="00DC2EB1"/>
    <w:rsid w:val="00DC3344"/>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54"/>
    <w:rsid w:val="00DE456C"/>
    <w:rsid w:val="00DE486F"/>
    <w:rsid w:val="00DE4C49"/>
    <w:rsid w:val="00DE4C93"/>
    <w:rsid w:val="00DE52D4"/>
    <w:rsid w:val="00DE5442"/>
    <w:rsid w:val="00DE551C"/>
    <w:rsid w:val="00DE55C6"/>
    <w:rsid w:val="00DE5A65"/>
    <w:rsid w:val="00DE5C4E"/>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5FC9"/>
    <w:rsid w:val="00DF6038"/>
    <w:rsid w:val="00DF6A0F"/>
    <w:rsid w:val="00DF6C70"/>
    <w:rsid w:val="00DF6D49"/>
    <w:rsid w:val="00DF6DC9"/>
    <w:rsid w:val="00DF75A3"/>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77E"/>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2F9"/>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8E6"/>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0CF7"/>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61C"/>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A17"/>
    <w:rsid w:val="00EB0BCA"/>
    <w:rsid w:val="00EB0D95"/>
    <w:rsid w:val="00EB1398"/>
    <w:rsid w:val="00EB1760"/>
    <w:rsid w:val="00EB18D1"/>
    <w:rsid w:val="00EB1C9A"/>
    <w:rsid w:val="00EB22A7"/>
    <w:rsid w:val="00EB2837"/>
    <w:rsid w:val="00EB292D"/>
    <w:rsid w:val="00EB2D3E"/>
    <w:rsid w:val="00EB310C"/>
    <w:rsid w:val="00EB34CE"/>
    <w:rsid w:val="00EB3886"/>
    <w:rsid w:val="00EB3ADF"/>
    <w:rsid w:val="00EB409E"/>
    <w:rsid w:val="00EB4263"/>
    <w:rsid w:val="00EB44BA"/>
    <w:rsid w:val="00EB462B"/>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83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4DD4"/>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22B"/>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BA5"/>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3FF4"/>
    <w:rsid w:val="00EF4159"/>
    <w:rsid w:val="00EF419D"/>
    <w:rsid w:val="00EF4261"/>
    <w:rsid w:val="00EF4334"/>
    <w:rsid w:val="00EF5530"/>
    <w:rsid w:val="00EF5AB5"/>
    <w:rsid w:val="00EF5AD0"/>
    <w:rsid w:val="00EF6135"/>
    <w:rsid w:val="00EF616A"/>
    <w:rsid w:val="00EF63CA"/>
    <w:rsid w:val="00EF64F2"/>
    <w:rsid w:val="00EF689F"/>
    <w:rsid w:val="00EF6A3B"/>
    <w:rsid w:val="00EF6CC2"/>
    <w:rsid w:val="00EF6EB4"/>
    <w:rsid w:val="00EF6F66"/>
    <w:rsid w:val="00EF6FCE"/>
    <w:rsid w:val="00EF76B4"/>
    <w:rsid w:val="00EF7F14"/>
    <w:rsid w:val="00F00D65"/>
    <w:rsid w:val="00F01462"/>
    <w:rsid w:val="00F01C47"/>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54F"/>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0807"/>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4DC0"/>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3DB"/>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2764"/>
    <w:rsid w:val="00F33600"/>
    <w:rsid w:val="00F336A0"/>
    <w:rsid w:val="00F33AC5"/>
    <w:rsid w:val="00F33BF2"/>
    <w:rsid w:val="00F33E41"/>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64"/>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837"/>
    <w:rsid w:val="00F44A59"/>
    <w:rsid w:val="00F44D18"/>
    <w:rsid w:val="00F45CE0"/>
    <w:rsid w:val="00F4618C"/>
    <w:rsid w:val="00F46740"/>
    <w:rsid w:val="00F46834"/>
    <w:rsid w:val="00F46F6D"/>
    <w:rsid w:val="00F47022"/>
    <w:rsid w:val="00F4756A"/>
    <w:rsid w:val="00F47E4B"/>
    <w:rsid w:val="00F501F2"/>
    <w:rsid w:val="00F5020C"/>
    <w:rsid w:val="00F5037E"/>
    <w:rsid w:val="00F508D4"/>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4A1C"/>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07B"/>
    <w:rsid w:val="00F64307"/>
    <w:rsid w:val="00F647FD"/>
    <w:rsid w:val="00F649C2"/>
    <w:rsid w:val="00F64A12"/>
    <w:rsid w:val="00F65C22"/>
    <w:rsid w:val="00F65F52"/>
    <w:rsid w:val="00F6645C"/>
    <w:rsid w:val="00F70621"/>
    <w:rsid w:val="00F70819"/>
    <w:rsid w:val="00F7084C"/>
    <w:rsid w:val="00F70943"/>
    <w:rsid w:val="00F70952"/>
    <w:rsid w:val="00F709B8"/>
    <w:rsid w:val="00F70A68"/>
    <w:rsid w:val="00F710D2"/>
    <w:rsid w:val="00F71141"/>
    <w:rsid w:val="00F7145F"/>
    <w:rsid w:val="00F71620"/>
    <w:rsid w:val="00F718AC"/>
    <w:rsid w:val="00F71E9C"/>
    <w:rsid w:val="00F7228B"/>
    <w:rsid w:val="00F7270F"/>
    <w:rsid w:val="00F72795"/>
    <w:rsid w:val="00F72A7C"/>
    <w:rsid w:val="00F72C77"/>
    <w:rsid w:val="00F72EA8"/>
    <w:rsid w:val="00F735AD"/>
    <w:rsid w:val="00F737FF"/>
    <w:rsid w:val="00F73AC6"/>
    <w:rsid w:val="00F73B9B"/>
    <w:rsid w:val="00F7476A"/>
    <w:rsid w:val="00F751B8"/>
    <w:rsid w:val="00F751CA"/>
    <w:rsid w:val="00F753F1"/>
    <w:rsid w:val="00F75481"/>
    <w:rsid w:val="00F754EB"/>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DAD"/>
    <w:rsid w:val="00F82E02"/>
    <w:rsid w:val="00F82F2C"/>
    <w:rsid w:val="00F83087"/>
    <w:rsid w:val="00F83419"/>
    <w:rsid w:val="00F8350B"/>
    <w:rsid w:val="00F83630"/>
    <w:rsid w:val="00F83C48"/>
    <w:rsid w:val="00F83FEE"/>
    <w:rsid w:val="00F84306"/>
    <w:rsid w:val="00F84B81"/>
    <w:rsid w:val="00F84B84"/>
    <w:rsid w:val="00F84BF7"/>
    <w:rsid w:val="00F85371"/>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705"/>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244"/>
    <w:rsid w:val="00FB44B8"/>
    <w:rsid w:val="00FB4BFC"/>
    <w:rsid w:val="00FB520F"/>
    <w:rsid w:val="00FB571E"/>
    <w:rsid w:val="00FB5884"/>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825"/>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6296"/>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EE"/>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customStyle="1" w:styleId="NichtaufgelsteErwhnung1">
    <w:name w:val="Nicht aufgelöste Erwähnung1"/>
    <w:basedOn w:val="DefaultParagraphFont"/>
    <w:uiPriority w:val="99"/>
    <w:unhideWhenUsed/>
    <w:rsid w:val="0010300F"/>
    <w:rPr>
      <w:color w:val="605E5C"/>
      <w:shd w:val="clear" w:color="auto" w:fill="E1DFDD"/>
    </w:rPr>
  </w:style>
  <w:style w:type="character" w:customStyle="1" w:styleId="Erwhnung1">
    <w:name w:val="Erwähnung1"/>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 w:type="paragraph" w:customStyle="1" w:styleId="Agreement">
    <w:name w:val="Agreement"/>
    <w:basedOn w:val="Normal"/>
    <w:next w:val="Doc-text2"/>
    <w:uiPriority w:val="99"/>
    <w:qFormat/>
    <w:rsid w:val="006E4D58"/>
    <w:pPr>
      <w:numPr>
        <w:numId w:val="4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3865207">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0522764">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59092525">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76118908">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64919801">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59078020">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2F0F854-04C1-486E-B307-9FC484254A51}">
  <ds:schemaRefs>
    <ds:schemaRef ds:uri="http://schemas.openxmlformats.org/officeDocument/2006/bibliography"/>
  </ds:schemaRefs>
</ds:datastoreItem>
</file>

<file path=customXml/itemProps5.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6.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2bcfee7-4486-4309-a860-04936daa697d}" enabled="0" method="" siteId="{82bcfee7-4486-4309-a860-04936daa697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1329</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Apple Inc.</Company>
  <LinksUpToDate>false</LinksUpToDate>
  <CharactersWithSpaces>8495</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Efi Nikolitsa (DT)</cp:lastModifiedBy>
  <cp:revision>2</cp:revision>
  <cp:lastPrinted>1901-01-02T14:00:00Z</cp:lastPrinted>
  <dcterms:created xsi:type="dcterms:W3CDTF">2024-11-08T08:24:00Z</dcterms:created>
  <dcterms:modified xsi:type="dcterms:W3CDTF">2024-11-08T08:24:00Z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y fmtid="{D5CDD505-2E9C-101B-9397-08002B2CF9AE}" pid="28" name="ClassificationContentMarkingFooterShapeIds">
    <vt:lpwstr>340302ff,670fd155,2e683e50</vt:lpwstr>
  </property>
  <property fmtid="{D5CDD505-2E9C-101B-9397-08002B2CF9AE}" pid="29" name="ClassificationContentMarkingFooterFontProps">
    <vt:lpwstr>#000000,7,Calibri</vt:lpwstr>
  </property>
  <property fmtid="{D5CDD505-2E9C-101B-9397-08002B2CF9AE}" pid="30" name="ClassificationContentMarkingFooterText">
    <vt:lpwstr>C2 General</vt:lpwstr>
  </property>
  <property fmtid="{D5CDD505-2E9C-101B-9397-08002B2CF9AE}" pid="31" name="MSIP_Label_0359f705-2ba0-454b-9cfc-6ce5bcaac040_Enabled">
    <vt:lpwstr>true</vt:lpwstr>
  </property>
  <property fmtid="{D5CDD505-2E9C-101B-9397-08002B2CF9AE}" pid="32" name="MSIP_Label_0359f705-2ba0-454b-9cfc-6ce5bcaac040_SetDate">
    <vt:lpwstr>2024-11-07T09:57:16Z</vt:lpwstr>
  </property>
  <property fmtid="{D5CDD505-2E9C-101B-9397-08002B2CF9AE}" pid="33" name="MSIP_Label_0359f705-2ba0-454b-9cfc-6ce5bcaac040_Method">
    <vt:lpwstr>Standard</vt:lpwstr>
  </property>
  <property fmtid="{D5CDD505-2E9C-101B-9397-08002B2CF9AE}" pid="34" name="MSIP_Label_0359f705-2ba0-454b-9cfc-6ce5bcaac040_Name">
    <vt:lpwstr>0359f705-2ba0-454b-9cfc-6ce5bcaac040</vt:lpwstr>
  </property>
  <property fmtid="{D5CDD505-2E9C-101B-9397-08002B2CF9AE}" pid="35" name="MSIP_Label_0359f705-2ba0-454b-9cfc-6ce5bcaac040_SiteId">
    <vt:lpwstr>68283f3b-8487-4c86-adb3-a5228f18b893</vt:lpwstr>
  </property>
  <property fmtid="{D5CDD505-2E9C-101B-9397-08002B2CF9AE}" pid="36" name="MSIP_Label_0359f705-2ba0-454b-9cfc-6ce5bcaac040_ActionId">
    <vt:lpwstr>58e466c6-07e9-4cd6-9570-33764694fbb1</vt:lpwstr>
  </property>
  <property fmtid="{D5CDD505-2E9C-101B-9397-08002B2CF9AE}" pid="37" name="MSIP_Label_0359f705-2ba0-454b-9cfc-6ce5bcaac040_ContentBits">
    <vt:lpwstr>2</vt:lpwstr>
  </property>
</Properties>
</file>