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BD2C6" w14:textId="1C8464C0" w:rsidR="00054ECC" w:rsidRPr="00394C6C" w:rsidRDefault="00054ECC" w:rsidP="00904DEB">
      <w:pPr>
        <w:widowControl w:val="0"/>
        <w:tabs>
          <w:tab w:val="left" w:pos="1701"/>
          <w:tab w:val="right" w:pos="9923"/>
        </w:tabs>
        <w:spacing w:before="120" w:after="0"/>
        <w:jc w:val="both"/>
        <w:rPr>
          <w:rFonts w:cs="Times New Roman"/>
          <w:b/>
          <w:sz w:val="24"/>
          <w:lang w:val="de-DE" w:eastAsia="x-none"/>
        </w:rPr>
      </w:pPr>
      <w:bookmarkStart w:id="0" w:name="_Hlk131539195"/>
      <w:r>
        <w:rPr>
          <w:rFonts w:cs="Times New Roman"/>
          <w:b/>
          <w:sz w:val="24"/>
          <w:lang w:val="de-DE" w:eastAsia="x-none"/>
        </w:rPr>
        <w:t>3GPP TSG-RAN WG2 Meeting #128</w:t>
      </w:r>
      <w:r>
        <w:rPr>
          <w:rFonts w:cs="Times New Roman"/>
          <w:b/>
          <w:sz w:val="24"/>
          <w:lang w:val="de-DE" w:eastAsia="x-none"/>
        </w:rPr>
        <w:tab/>
      </w:r>
      <w:r w:rsidR="005267BC" w:rsidRPr="005267BC">
        <w:rPr>
          <w:rFonts w:cs="Times New Roman"/>
          <w:b/>
          <w:sz w:val="24"/>
          <w:lang w:val="de-DE" w:eastAsia="x-none"/>
        </w:rPr>
        <w:t>R2-2410523</w:t>
      </w:r>
    </w:p>
    <w:p w14:paraId="2731E221" w14:textId="77777777" w:rsidR="00054ECC" w:rsidRPr="00394C6C" w:rsidRDefault="00054ECC" w:rsidP="00904DEB">
      <w:pPr>
        <w:widowControl w:val="0"/>
        <w:tabs>
          <w:tab w:val="left" w:pos="1701"/>
          <w:tab w:val="right" w:pos="9923"/>
        </w:tabs>
        <w:spacing w:before="120" w:after="0"/>
        <w:jc w:val="both"/>
        <w:rPr>
          <w:rFonts w:cs="Times New Roman"/>
          <w:b/>
          <w:sz w:val="24"/>
          <w:lang w:val="de-DE" w:eastAsia="x-none"/>
        </w:rPr>
      </w:pPr>
      <w:r>
        <w:rPr>
          <w:rFonts w:cs="Times New Roman"/>
          <w:b/>
          <w:sz w:val="24"/>
          <w:lang w:val="de-DE" w:eastAsia="x-none"/>
        </w:rPr>
        <w:t>Orlando, USA, Nov 18th – 22nd</w:t>
      </w:r>
      <w:r w:rsidRPr="00954C76">
        <w:rPr>
          <w:rFonts w:cs="Times New Roman"/>
          <w:b/>
          <w:sz w:val="24"/>
          <w:lang w:val="de-DE" w:eastAsia="x-none"/>
        </w:rPr>
        <w:t>, 2024</w:t>
      </w:r>
    </w:p>
    <w:p w14:paraId="403CB9C0" w14:textId="77777777" w:rsidR="00A209D6" w:rsidRPr="00B266B0" w:rsidRDefault="00A209D6" w:rsidP="00904DEB">
      <w:pPr>
        <w:pStyle w:val="Header"/>
        <w:jc w:val="both"/>
        <w:rPr>
          <w:bCs/>
          <w:noProof w:val="0"/>
          <w:sz w:val="24"/>
        </w:rPr>
      </w:pPr>
    </w:p>
    <w:p w14:paraId="74AEDB1B" w14:textId="1E68007E"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F62F92">
        <w:rPr>
          <w:rFonts w:cs="Arial"/>
          <w:b/>
          <w:bCs/>
          <w:sz w:val="24"/>
        </w:rPr>
        <w:t>12</w:t>
      </w:r>
      <w:r w:rsidR="004B0758">
        <w:rPr>
          <w:rFonts w:cs="Arial"/>
          <w:b/>
          <w:bCs/>
          <w:sz w:val="24"/>
        </w:rPr>
        <w:t>.</w:t>
      </w:r>
      <w:r w:rsidR="00F62F92">
        <w:rPr>
          <w:rFonts w:cs="Arial"/>
          <w:b/>
          <w:bCs/>
          <w:sz w:val="24"/>
        </w:rPr>
        <w:t>2</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65D3CB"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62F92">
        <w:rPr>
          <w:rFonts w:eastAsia="SimSun"/>
          <w:b/>
          <w:bCs/>
          <w:sz w:val="24"/>
          <w:szCs w:val="20"/>
          <w:lang w:val="en-GB" w:eastAsia="en-US"/>
        </w:rPr>
        <w:t xml:space="preserve">Discussion on Asymmetric </w:t>
      </w:r>
      <w:r w:rsidR="00B32E95" w:rsidRPr="00B32E95">
        <w:rPr>
          <w:rFonts w:eastAsia="SimSun"/>
          <w:b/>
          <w:bCs/>
          <w:sz w:val="24"/>
          <w:szCs w:val="20"/>
          <w:lang w:val="en-GB" w:eastAsia="en-US"/>
        </w:rPr>
        <w:t xml:space="preserve">DL </w:t>
      </w:r>
      <w:proofErr w:type="spellStart"/>
      <w:r w:rsidR="00B32E95" w:rsidRPr="00B32E95">
        <w:rPr>
          <w:rFonts w:eastAsia="SimSun"/>
          <w:b/>
          <w:bCs/>
          <w:sz w:val="24"/>
          <w:szCs w:val="20"/>
          <w:lang w:val="en-GB" w:eastAsia="en-US"/>
        </w:rPr>
        <w:t>sTRP</w:t>
      </w:r>
      <w:proofErr w:type="spellEnd"/>
      <w:r w:rsidR="00B32E95" w:rsidRPr="00B32E95">
        <w:rPr>
          <w:rFonts w:eastAsia="SimSun"/>
          <w:b/>
          <w:bCs/>
          <w:sz w:val="24"/>
          <w:szCs w:val="20"/>
          <w:lang w:val="en-GB" w:eastAsia="en-US"/>
        </w:rPr>
        <w:t xml:space="preserve">/UL </w:t>
      </w:r>
      <w:proofErr w:type="spellStart"/>
      <w:r w:rsidR="00B32E95" w:rsidRPr="00B32E95">
        <w:rPr>
          <w:rFonts w:eastAsia="SimSun"/>
          <w:b/>
          <w:bCs/>
          <w:sz w:val="24"/>
          <w:szCs w:val="20"/>
          <w:lang w:val="en-GB" w:eastAsia="en-US"/>
        </w:rPr>
        <w:t>mTRP</w:t>
      </w:r>
      <w:proofErr w:type="spellEnd"/>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904DEB">
      <w:pPr>
        <w:pStyle w:val="Heading1"/>
        <w:jc w:val="both"/>
      </w:pPr>
      <w:r>
        <w:t>Introduction</w:t>
      </w:r>
    </w:p>
    <w:p w14:paraId="33F27C35" w14:textId="3D394A4F" w:rsidR="0098195C" w:rsidRDefault="00BE15E7" w:rsidP="00904DEB">
      <w:pPr>
        <w:jc w:val="both"/>
        <w:rPr>
          <w:rFonts w:eastAsia="Malgun Gothic"/>
          <w:lang w:val="en-GB" w:eastAsia="ko-KR"/>
        </w:rPr>
      </w:pPr>
      <w:r>
        <w:rPr>
          <w:rFonts w:eastAsia="Malgun Gothic"/>
          <w:lang w:val="en-GB" w:eastAsia="ko-KR"/>
        </w:rPr>
        <w:t xml:space="preserve">In RAN2#127bis meeting, RAN2 </w:t>
      </w:r>
      <w:r w:rsidR="00A030FC">
        <w:rPr>
          <w:rFonts w:eastAsia="Malgun Gothic"/>
          <w:lang w:val="en-GB" w:eastAsia="ko-KR"/>
        </w:rPr>
        <w:t xml:space="preserve">had some initial discussion on asymmetric DL </w:t>
      </w:r>
      <w:proofErr w:type="spellStart"/>
      <w:r w:rsidR="00A030FC">
        <w:rPr>
          <w:rFonts w:eastAsia="Malgun Gothic"/>
          <w:lang w:val="en-GB" w:eastAsia="ko-KR"/>
        </w:rPr>
        <w:t>sTRP</w:t>
      </w:r>
      <w:proofErr w:type="spellEnd"/>
      <w:r w:rsidR="00A030FC">
        <w:rPr>
          <w:rFonts w:eastAsia="Malgun Gothic"/>
          <w:lang w:val="en-GB" w:eastAsia="ko-KR"/>
        </w:rPr>
        <w:t xml:space="preserve">/UL </w:t>
      </w:r>
      <w:proofErr w:type="spellStart"/>
      <w:r w:rsidR="00A030FC">
        <w:rPr>
          <w:rFonts w:eastAsia="Malgun Gothic"/>
          <w:lang w:val="en-GB" w:eastAsia="ko-KR"/>
        </w:rPr>
        <w:t>mTRP</w:t>
      </w:r>
      <w:proofErr w:type="spellEnd"/>
      <w:r w:rsidR="004C026E">
        <w:rPr>
          <w:rFonts w:eastAsia="Malgun Gothic"/>
          <w:lang w:val="en-GB" w:eastAsia="ko-KR"/>
        </w:rPr>
        <w:t>.</w:t>
      </w:r>
      <w:r w:rsidR="00A030FC">
        <w:rPr>
          <w:rFonts w:eastAsia="Malgun Gothic"/>
          <w:lang w:val="en-GB" w:eastAsia="ko-KR"/>
        </w:rPr>
        <w:t xml:space="preserve"> </w:t>
      </w:r>
    </w:p>
    <w:tbl>
      <w:tblPr>
        <w:tblStyle w:val="TableGrid"/>
        <w:tblW w:w="0" w:type="auto"/>
        <w:tblLook w:val="04A0" w:firstRow="1" w:lastRow="0" w:firstColumn="1" w:lastColumn="0" w:noHBand="0" w:noVBand="1"/>
      </w:tblPr>
      <w:tblGrid>
        <w:gridCol w:w="9631"/>
      </w:tblGrid>
      <w:tr w:rsidR="00A030FC" w14:paraId="21FD5B30" w14:textId="77777777" w:rsidTr="00A030FC">
        <w:tc>
          <w:tcPr>
            <w:tcW w:w="9631" w:type="dxa"/>
          </w:tcPr>
          <w:p w14:paraId="0F9FF1F8" w14:textId="77777777" w:rsidR="00A030FC" w:rsidRPr="008F360C" w:rsidRDefault="00A030FC" w:rsidP="00904DEB">
            <w:pPr>
              <w:pStyle w:val="Doc-text2"/>
              <w:jc w:val="both"/>
              <w:rPr>
                <w:rFonts w:eastAsia="SimSun"/>
                <w:u w:val="single"/>
                <w:lang w:eastAsia="zh-CN"/>
              </w:rPr>
            </w:pPr>
            <w:r w:rsidRPr="008F360C">
              <w:rPr>
                <w:rFonts w:eastAsia="SimSun"/>
                <w:u w:val="single"/>
                <w:lang w:eastAsia="zh-CN"/>
              </w:rPr>
              <w:t xml:space="preserve">Asymmetric DL </w:t>
            </w:r>
            <w:proofErr w:type="spellStart"/>
            <w:r w:rsidRPr="008F360C">
              <w:rPr>
                <w:rFonts w:eastAsia="SimSun"/>
                <w:u w:val="single"/>
                <w:lang w:eastAsia="zh-CN"/>
              </w:rPr>
              <w:t>sTRP</w:t>
            </w:r>
            <w:proofErr w:type="spellEnd"/>
            <w:r w:rsidRPr="008F360C">
              <w:rPr>
                <w:rFonts w:eastAsia="SimSun"/>
                <w:u w:val="single"/>
                <w:lang w:eastAsia="zh-CN"/>
              </w:rPr>
              <w:t xml:space="preserve">/UL </w:t>
            </w:r>
            <w:proofErr w:type="spellStart"/>
            <w:r w:rsidRPr="008F360C">
              <w:rPr>
                <w:rFonts w:eastAsia="SimSun"/>
                <w:u w:val="single"/>
                <w:lang w:eastAsia="zh-CN"/>
              </w:rPr>
              <w:t>mTRP</w:t>
            </w:r>
            <w:proofErr w:type="spellEnd"/>
          </w:p>
          <w:p w14:paraId="06126D0C" w14:textId="77777777" w:rsidR="00A030FC" w:rsidRDefault="00A030FC" w:rsidP="00904DEB">
            <w:pPr>
              <w:pStyle w:val="Doc-text2"/>
              <w:numPr>
                <w:ilvl w:val="0"/>
                <w:numId w:val="29"/>
              </w:numPr>
              <w:jc w:val="both"/>
              <w:rPr>
                <w:rFonts w:eastAsia="SimSun"/>
                <w:lang w:eastAsia="zh-CN"/>
              </w:rPr>
            </w:pPr>
            <w:r>
              <w:rPr>
                <w:rFonts w:eastAsia="SimSun"/>
                <w:lang w:eastAsia="zh-CN"/>
              </w:rPr>
              <w:t xml:space="preserve">Ericsson agree that we need a new MAC CE. Nokia, LG E agrees. </w:t>
            </w:r>
          </w:p>
          <w:p w14:paraId="0BEE1072" w14:textId="77777777" w:rsidR="00A030FC" w:rsidRDefault="00A030FC" w:rsidP="00904DEB">
            <w:pPr>
              <w:pStyle w:val="Doc-text2"/>
              <w:numPr>
                <w:ilvl w:val="0"/>
                <w:numId w:val="29"/>
              </w:numPr>
              <w:jc w:val="both"/>
              <w:rPr>
                <w:rFonts w:eastAsia="SimSun"/>
                <w:lang w:eastAsia="zh-CN"/>
              </w:rPr>
            </w:pPr>
            <w:r>
              <w:rPr>
                <w:rFonts w:eastAsia="SimSun"/>
                <w:lang w:eastAsia="zh-CN"/>
              </w:rPr>
              <w:t xml:space="preserve">Vivo not sure whether a new MAC CE is needed. </w:t>
            </w:r>
          </w:p>
          <w:p w14:paraId="46F9A9E6" w14:textId="77777777" w:rsidR="00A030FC" w:rsidRDefault="00A030FC" w:rsidP="00904DEB">
            <w:pPr>
              <w:pStyle w:val="Doc-text2"/>
              <w:numPr>
                <w:ilvl w:val="0"/>
                <w:numId w:val="29"/>
              </w:numPr>
              <w:jc w:val="both"/>
              <w:rPr>
                <w:rFonts w:eastAsia="SimSun"/>
                <w:lang w:eastAsia="zh-CN"/>
              </w:rPr>
            </w:pPr>
            <w:r>
              <w:rPr>
                <w:rFonts w:eastAsia="SimSun"/>
                <w:lang w:eastAsia="zh-CN"/>
              </w:rPr>
              <w:t xml:space="preserve">Xiaomi prefer to have clean MAC CE design. </w:t>
            </w:r>
          </w:p>
          <w:p w14:paraId="72F7B724" w14:textId="77777777" w:rsidR="00A030FC" w:rsidRDefault="00A030FC" w:rsidP="00904DEB">
            <w:pPr>
              <w:pStyle w:val="Doc-text2"/>
              <w:numPr>
                <w:ilvl w:val="0"/>
                <w:numId w:val="29"/>
              </w:numPr>
              <w:jc w:val="both"/>
              <w:rPr>
                <w:rFonts w:eastAsia="SimSun"/>
                <w:lang w:eastAsia="zh-CN"/>
              </w:rPr>
            </w:pPr>
            <w:r>
              <w:rPr>
                <w:rFonts w:eastAsia="SimSun"/>
                <w:lang w:eastAsia="zh-CN"/>
              </w:rPr>
              <w:t xml:space="preserve">Sony wonders what is the # of UL TRP for this objective. Samsung think it is multiple. </w:t>
            </w:r>
          </w:p>
          <w:p w14:paraId="2439D112" w14:textId="77777777" w:rsidR="00A030FC" w:rsidRDefault="00A030FC" w:rsidP="00904DEB">
            <w:pPr>
              <w:pStyle w:val="Doc-text2"/>
              <w:numPr>
                <w:ilvl w:val="0"/>
                <w:numId w:val="29"/>
              </w:numPr>
              <w:jc w:val="both"/>
              <w:rPr>
                <w:rFonts w:eastAsia="SimSun"/>
                <w:lang w:eastAsia="zh-CN"/>
              </w:rPr>
            </w:pPr>
            <w:r>
              <w:rPr>
                <w:rFonts w:eastAsia="SimSun"/>
                <w:lang w:eastAsia="zh-CN"/>
              </w:rPr>
              <w:t xml:space="preserve">HW think it is problematic if we configure a PL offset value in RRC and then modify via MAC CE, not sure if the proposals work. CMCC think there are existing examples, and it works. ZTE think for this potential issue we should first decide whether ‘delta’ offset is supported. Xiaomi think we need to use delta offset configuration if we use MAC CE to update the offset value. Ericsson think we should ask R1. </w:t>
            </w:r>
          </w:p>
          <w:p w14:paraId="59167614" w14:textId="77777777" w:rsidR="00A030FC" w:rsidRDefault="00A030FC" w:rsidP="00904DEB">
            <w:pPr>
              <w:pStyle w:val="Doc-text2"/>
              <w:numPr>
                <w:ilvl w:val="0"/>
                <w:numId w:val="29"/>
              </w:numPr>
              <w:jc w:val="both"/>
              <w:rPr>
                <w:rFonts w:eastAsia="SimSun"/>
                <w:lang w:eastAsia="zh-CN"/>
              </w:rPr>
            </w:pPr>
            <w:r>
              <w:rPr>
                <w:rFonts w:eastAsia="SimSun"/>
                <w:lang w:eastAsia="zh-CN"/>
              </w:rPr>
              <w:t xml:space="preserve">Samsung think we are not ready to already send questions to R1 in this meeting. </w:t>
            </w:r>
          </w:p>
          <w:p w14:paraId="4DBCD59A" w14:textId="77777777" w:rsidR="00A030FC" w:rsidRDefault="00A030FC" w:rsidP="00904DEB">
            <w:pPr>
              <w:pStyle w:val="Doc-text2"/>
              <w:jc w:val="both"/>
              <w:rPr>
                <w:rFonts w:eastAsia="SimSun"/>
                <w:lang w:eastAsia="zh-CN"/>
              </w:rPr>
            </w:pPr>
          </w:p>
          <w:p w14:paraId="60C5DEB3" w14:textId="28469993" w:rsidR="00A030FC" w:rsidRPr="00A030FC" w:rsidRDefault="00A030FC" w:rsidP="00904DEB">
            <w:pPr>
              <w:pStyle w:val="Doc-text2"/>
              <w:jc w:val="both"/>
              <w:rPr>
                <w:rFonts w:eastAsia="SimSun"/>
                <w:lang w:eastAsia="zh-CN"/>
              </w:rPr>
            </w:pPr>
            <w:r>
              <w:rPr>
                <w:rFonts w:eastAsia="SimSun"/>
                <w:lang w:eastAsia="zh-CN"/>
              </w:rPr>
              <w:t xml:space="preserve">Chair: companies are encouraged to check the listed questions in P6 in </w:t>
            </w:r>
            <w:r>
              <w:t xml:space="preserve">R2-2409023. We will discuss whether/what to ask to R1. </w:t>
            </w:r>
          </w:p>
        </w:tc>
      </w:tr>
    </w:tbl>
    <w:p w14:paraId="59E48666" w14:textId="377E69A7" w:rsidR="00A030FC" w:rsidRDefault="00A030FC" w:rsidP="00904DEB">
      <w:pPr>
        <w:jc w:val="both"/>
        <w:rPr>
          <w:rFonts w:eastAsia="Malgun Gothic"/>
          <w:lang w:val="en-GB" w:eastAsia="ko-KR"/>
        </w:rPr>
      </w:pPr>
    </w:p>
    <w:p w14:paraId="07A80FED" w14:textId="424E1B9C" w:rsidR="00A030FC" w:rsidRPr="0098195C" w:rsidRDefault="00A030FC" w:rsidP="00904DEB">
      <w:pPr>
        <w:jc w:val="both"/>
        <w:rPr>
          <w:rFonts w:eastAsia="Malgun Gothic"/>
          <w:lang w:val="en-GB" w:eastAsia="ko-KR"/>
        </w:rPr>
      </w:pPr>
      <w:r>
        <w:rPr>
          <w:rFonts w:eastAsia="Malgun Gothic"/>
          <w:lang w:val="en-GB" w:eastAsia="ko-KR"/>
        </w:rPr>
        <w:t>In this paper, we discuss more</w:t>
      </w:r>
      <w:r w:rsidR="00C6082E">
        <w:rPr>
          <w:rFonts w:eastAsia="Malgun Gothic"/>
          <w:lang w:val="en-GB" w:eastAsia="ko-KR"/>
        </w:rPr>
        <w:t xml:space="preserve"> details </w:t>
      </w:r>
      <w:r>
        <w:rPr>
          <w:rFonts w:eastAsia="Malgun Gothic"/>
          <w:lang w:val="en-GB" w:eastAsia="ko-KR"/>
        </w:rPr>
        <w:t xml:space="preserve">on the PL offset MAC CE and other aspects </w:t>
      </w:r>
      <w:r w:rsidR="00F30695">
        <w:rPr>
          <w:rFonts w:eastAsia="Malgun Gothic"/>
          <w:lang w:val="en-GB" w:eastAsia="ko-KR"/>
        </w:rPr>
        <w:t>of</w:t>
      </w:r>
      <w:r>
        <w:rPr>
          <w:rFonts w:eastAsia="Malgun Gothic"/>
          <w:lang w:val="en-GB" w:eastAsia="ko-KR"/>
        </w:rPr>
        <w:t xml:space="preserve"> asymmetric DL </w:t>
      </w:r>
      <w:proofErr w:type="spellStart"/>
      <w:r>
        <w:rPr>
          <w:rFonts w:eastAsia="Malgun Gothic"/>
          <w:lang w:val="en-GB" w:eastAsia="ko-KR"/>
        </w:rPr>
        <w:t>sTRP</w:t>
      </w:r>
      <w:proofErr w:type="spellEnd"/>
      <w:r>
        <w:rPr>
          <w:rFonts w:eastAsia="Malgun Gothic"/>
          <w:lang w:val="en-GB" w:eastAsia="ko-KR"/>
        </w:rPr>
        <w:t xml:space="preserve">/UL </w:t>
      </w:r>
      <w:proofErr w:type="spellStart"/>
      <w:r>
        <w:rPr>
          <w:rFonts w:eastAsia="Malgun Gothic"/>
          <w:lang w:val="en-GB" w:eastAsia="ko-KR"/>
        </w:rPr>
        <w:t>mTRP</w:t>
      </w:r>
      <w:proofErr w:type="spellEnd"/>
      <w:r w:rsidR="00F30695">
        <w:rPr>
          <w:rFonts w:eastAsia="Malgun Gothic"/>
          <w:lang w:val="en-GB" w:eastAsia="ko-KR"/>
        </w:rPr>
        <w:t xml:space="preserve"> from RAN2 perspective</w:t>
      </w:r>
      <w:r>
        <w:rPr>
          <w:rFonts w:eastAsia="Malgun Gothic"/>
          <w:lang w:val="en-GB" w:eastAsia="ko-KR"/>
        </w:rPr>
        <w:t>.</w:t>
      </w:r>
    </w:p>
    <w:p w14:paraId="51ABF603" w14:textId="683F0F89" w:rsidR="00DC6A61" w:rsidRDefault="00DC6A61" w:rsidP="00904DEB">
      <w:pPr>
        <w:pStyle w:val="Heading1"/>
        <w:jc w:val="both"/>
      </w:pPr>
      <w:r>
        <w:t>Discussion</w:t>
      </w:r>
    </w:p>
    <w:p w14:paraId="2B76F199" w14:textId="312376BD" w:rsidR="00D41BBA" w:rsidRDefault="0087542D" w:rsidP="00904DEB">
      <w:pPr>
        <w:jc w:val="both"/>
        <w:rPr>
          <w:lang w:val="en-GB" w:eastAsia="en-US"/>
        </w:rPr>
      </w:pPr>
      <w:r>
        <w:rPr>
          <w:noProof/>
          <w:lang w:val="en-GB" w:eastAsia="en-US"/>
        </w:rPr>
        <w:drawing>
          <wp:inline distT="0" distB="0" distL="0" distR="0" wp14:anchorId="2670D012" wp14:editId="009DD967">
            <wp:extent cx="5853113" cy="2550317"/>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4764" cy="2564108"/>
                    </a:xfrm>
                    <a:prstGeom prst="rect">
                      <a:avLst/>
                    </a:prstGeom>
                    <a:noFill/>
                  </pic:spPr>
                </pic:pic>
              </a:graphicData>
            </a:graphic>
          </wp:inline>
        </w:drawing>
      </w:r>
    </w:p>
    <w:p w14:paraId="388F0781" w14:textId="1E5A4FC6" w:rsidR="0087542D" w:rsidRDefault="0087542D" w:rsidP="00904DEB">
      <w:pPr>
        <w:jc w:val="both"/>
        <w:rPr>
          <w:lang w:val="en-GB" w:eastAsia="en-US"/>
        </w:rPr>
      </w:pPr>
      <w:r>
        <w:rPr>
          <w:lang w:val="en-GB" w:eastAsia="en-US"/>
        </w:rPr>
        <w:lastRenderedPageBreak/>
        <w:t xml:space="preserve">In the </w:t>
      </w:r>
      <w:r w:rsidRPr="004A6E14">
        <w:rPr>
          <w:lang w:val="en-GB" w:eastAsia="en-US"/>
        </w:rPr>
        <w:t xml:space="preserve">so-called “asymmetric DL </w:t>
      </w:r>
      <w:proofErr w:type="spellStart"/>
      <w:r w:rsidRPr="004A6E14">
        <w:rPr>
          <w:lang w:val="en-GB" w:eastAsia="en-US"/>
        </w:rPr>
        <w:t>sTRP</w:t>
      </w:r>
      <w:proofErr w:type="spellEnd"/>
      <w:r w:rsidRPr="004A6E14">
        <w:rPr>
          <w:lang w:val="en-GB" w:eastAsia="en-US"/>
        </w:rPr>
        <w:t xml:space="preserve">/UL </w:t>
      </w:r>
      <w:proofErr w:type="spellStart"/>
      <w:r w:rsidRPr="004A6E14">
        <w:rPr>
          <w:lang w:val="en-GB" w:eastAsia="en-US"/>
        </w:rPr>
        <w:t>mTRP</w:t>
      </w:r>
      <w:proofErr w:type="spellEnd"/>
      <w:r w:rsidRPr="004A6E14">
        <w:rPr>
          <w:lang w:val="en-GB" w:eastAsia="en-US"/>
        </w:rPr>
        <w:t>” scenario, we consider dense UL</w:t>
      </w:r>
      <w:r>
        <w:rPr>
          <w:lang w:val="en-GB" w:eastAsia="en-US"/>
        </w:rPr>
        <w:t>-only</w:t>
      </w:r>
      <w:r w:rsidRPr="004A6E14">
        <w:rPr>
          <w:lang w:val="en-GB" w:eastAsia="en-US"/>
        </w:rPr>
        <w:t xml:space="preserve"> TRPs</w:t>
      </w:r>
      <w:r>
        <w:rPr>
          <w:lang w:val="en-GB" w:eastAsia="en-US"/>
        </w:rPr>
        <w:t xml:space="preserve">, where </w:t>
      </w:r>
      <w:r w:rsidRPr="004A6E14">
        <w:rPr>
          <w:lang w:val="en-GB" w:eastAsia="en-US"/>
        </w:rPr>
        <w:t>UE</w:t>
      </w:r>
      <w:r>
        <w:rPr>
          <w:lang w:val="en-GB" w:eastAsia="en-US"/>
        </w:rPr>
        <w:t>s</w:t>
      </w:r>
      <w:r w:rsidRPr="004A6E14">
        <w:rPr>
          <w:lang w:val="en-GB" w:eastAsia="en-US"/>
        </w:rPr>
        <w:t xml:space="preserve"> receives DL from a macro </w:t>
      </w:r>
      <w:r>
        <w:rPr>
          <w:lang w:val="en-GB" w:eastAsia="en-US"/>
        </w:rPr>
        <w:t xml:space="preserve">DL/UL </w:t>
      </w:r>
      <w:r w:rsidRPr="004A6E14">
        <w:rPr>
          <w:lang w:val="en-GB" w:eastAsia="en-US"/>
        </w:rPr>
        <w:t xml:space="preserve">TRP and </w:t>
      </w:r>
      <w:r w:rsidR="00F63E25">
        <w:rPr>
          <w:lang w:val="en-GB" w:eastAsia="en-US"/>
        </w:rPr>
        <w:t xml:space="preserve">can </w:t>
      </w:r>
      <w:r w:rsidRPr="004A6E14">
        <w:rPr>
          <w:lang w:val="en-GB" w:eastAsia="en-US"/>
        </w:rPr>
        <w:t xml:space="preserve">transmit UL to micro </w:t>
      </w:r>
      <w:r>
        <w:rPr>
          <w:lang w:val="en-GB" w:eastAsia="en-US"/>
        </w:rPr>
        <w:t xml:space="preserve">UL-only </w:t>
      </w:r>
      <w:r w:rsidRPr="004A6E14">
        <w:rPr>
          <w:lang w:val="en-GB" w:eastAsia="en-US"/>
        </w:rPr>
        <w:t>TRPs</w:t>
      </w:r>
      <w:r w:rsidR="00F63E25">
        <w:rPr>
          <w:lang w:val="en-GB" w:eastAsia="en-US"/>
        </w:rPr>
        <w:t>, a</w:t>
      </w:r>
      <w:r>
        <w:rPr>
          <w:lang w:val="en-GB" w:eastAsia="en-US"/>
        </w:rPr>
        <w:t>s shown in</w:t>
      </w:r>
      <w:r w:rsidR="003235B3">
        <w:rPr>
          <w:lang w:val="en-GB" w:eastAsia="en-US"/>
        </w:rPr>
        <w:t xml:space="preserve"> the above</w:t>
      </w:r>
      <w:r>
        <w:rPr>
          <w:lang w:val="en-GB" w:eastAsia="en-US"/>
        </w:rPr>
        <w:t xml:space="preserve"> Figure</w:t>
      </w:r>
      <w:r w:rsidR="008344AE">
        <w:rPr>
          <w:lang w:val="en-GB" w:eastAsia="en-US"/>
        </w:rPr>
        <w:t xml:space="preserve">. </w:t>
      </w:r>
    </w:p>
    <w:p w14:paraId="049C06B3" w14:textId="1C7A903F" w:rsidR="004A6E14" w:rsidRDefault="004C21D3" w:rsidP="00904DEB">
      <w:pPr>
        <w:jc w:val="both"/>
        <w:rPr>
          <w:lang w:val="en-GB" w:eastAsia="en-US"/>
        </w:rPr>
      </w:pPr>
      <w:r>
        <w:rPr>
          <w:lang w:val="en-GB" w:eastAsia="en-US"/>
        </w:rPr>
        <w:t>In this scenario, we consider a</w:t>
      </w:r>
      <w:r w:rsidR="004A6E14" w:rsidRPr="004A6E14">
        <w:rPr>
          <w:lang w:val="en-GB" w:eastAsia="en-US"/>
        </w:rPr>
        <w:t xml:space="preserve"> pathloss offset between the DL pathloss RS from the DL TRP and the actual pathloss for UL</w:t>
      </w:r>
      <w:r>
        <w:rPr>
          <w:lang w:val="en-GB" w:eastAsia="en-US"/>
        </w:rPr>
        <w:t>-only</w:t>
      </w:r>
      <w:r w:rsidR="004A6E14" w:rsidRPr="004A6E14">
        <w:rPr>
          <w:lang w:val="en-GB" w:eastAsia="en-US"/>
        </w:rPr>
        <w:t xml:space="preserve"> TRP.  Due to this pathloss offset, </w:t>
      </w:r>
      <w:r w:rsidR="001F4D97">
        <w:rPr>
          <w:lang w:val="en-GB" w:eastAsia="en-US"/>
        </w:rPr>
        <w:t xml:space="preserve">UL </w:t>
      </w:r>
      <w:r w:rsidR="004A6E14" w:rsidRPr="004A6E14">
        <w:rPr>
          <w:lang w:val="en-GB" w:eastAsia="en-US"/>
        </w:rPr>
        <w:t xml:space="preserve">power control </w:t>
      </w:r>
      <w:r w:rsidR="00082194">
        <w:rPr>
          <w:lang w:val="en-GB" w:eastAsia="en-US"/>
        </w:rPr>
        <w:t>to</w:t>
      </w:r>
      <w:r w:rsidRPr="004A6E14">
        <w:rPr>
          <w:lang w:val="en-GB" w:eastAsia="en-US"/>
        </w:rPr>
        <w:t xml:space="preserve"> the UL-only TRP are </w:t>
      </w:r>
      <w:r w:rsidR="005B0D10">
        <w:rPr>
          <w:lang w:val="en-GB" w:eastAsia="en-US"/>
        </w:rPr>
        <w:t>determined differently from the legacy power control</w:t>
      </w:r>
      <w:r w:rsidR="00043893">
        <w:rPr>
          <w:lang w:val="en-GB" w:eastAsia="en-US"/>
        </w:rPr>
        <w:t>. The PL offset is applied in</w:t>
      </w:r>
      <w:r w:rsidR="004A6E14" w:rsidRPr="004A6E14">
        <w:rPr>
          <w:lang w:val="en-GB" w:eastAsia="en-US"/>
        </w:rPr>
        <w:t xml:space="preserve"> PUCCH, PUSCH, SRS, PDCCH-order PRACH </w:t>
      </w:r>
      <w:r>
        <w:rPr>
          <w:lang w:val="en-GB" w:eastAsia="en-US"/>
        </w:rPr>
        <w:t xml:space="preserve">in FR1 </w:t>
      </w:r>
      <w:r w:rsidR="004A6E14" w:rsidRPr="004A6E14">
        <w:rPr>
          <w:lang w:val="en-GB" w:eastAsia="en-US"/>
        </w:rPr>
        <w:t>as RAN1 agreed.</w:t>
      </w:r>
      <w:r w:rsidR="00BF6886">
        <w:rPr>
          <w:lang w:val="en-GB" w:eastAsia="en-US"/>
        </w:rPr>
        <w:t xml:space="preserve"> The PL offset is used in UL power control in a way that UE r</w:t>
      </w:r>
      <w:r w:rsidR="00BF6886" w:rsidRPr="00BF6886">
        <w:rPr>
          <w:lang w:val="en-GB" w:eastAsia="en-US"/>
        </w:rPr>
        <w:t>euse</w:t>
      </w:r>
      <w:r w:rsidR="00BF6886">
        <w:rPr>
          <w:lang w:val="en-GB" w:eastAsia="en-US"/>
        </w:rPr>
        <w:t>s</w:t>
      </w:r>
      <w:r w:rsidR="00BF6886" w:rsidRPr="00BF6886">
        <w:rPr>
          <w:lang w:val="en-GB" w:eastAsia="en-US"/>
        </w:rPr>
        <w:t xml:space="preserve"> the legacy uplink power control formulation by replacing legacy PL with a PL which is derived from the DL PL RS and the PL offset.</w:t>
      </w:r>
    </w:p>
    <w:tbl>
      <w:tblPr>
        <w:tblStyle w:val="TableGrid"/>
        <w:tblW w:w="0" w:type="auto"/>
        <w:tblLook w:val="04A0" w:firstRow="1" w:lastRow="0" w:firstColumn="1" w:lastColumn="0" w:noHBand="0" w:noVBand="1"/>
      </w:tblPr>
      <w:tblGrid>
        <w:gridCol w:w="9631"/>
      </w:tblGrid>
      <w:tr w:rsidR="00CB62F6" w14:paraId="4704DFC5" w14:textId="77777777" w:rsidTr="00CB62F6">
        <w:tc>
          <w:tcPr>
            <w:tcW w:w="9631" w:type="dxa"/>
          </w:tcPr>
          <w:p w14:paraId="67821D94" w14:textId="77777777" w:rsidR="00CB62F6" w:rsidRPr="00DE0618" w:rsidRDefault="00CB62F6" w:rsidP="00904DEB">
            <w:pPr>
              <w:jc w:val="both"/>
              <w:rPr>
                <w:b/>
                <w:lang w:val="en-GB" w:eastAsia="en-US"/>
              </w:rPr>
            </w:pPr>
            <w:r w:rsidRPr="00DE0618">
              <w:rPr>
                <w:b/>
                <w:lang w:val="en-GB" w:eastAsia="en-US"/>
              </w:rPr>
              <w:t>RAN1#116</w:t>
            </w:r>
          </w:p>
          <w:p w14:paraId="05B5A789" w14:textId="77777777" w:rsidR="00CB62F6" w:rsidRPr="009332AC" w:rsidRDefault="00CB62F6" w:rsidP="00904DEB">
            <w:pPr>
              <w:pStyle w:val="0Maintext"/>
              <w:rPr>
                <w:rFonts w:eastAsia="DengXian"/>
                <w:lang w:val="en-US" w:eastAsia="zh-CN"/>
              </w:rPr>
            </w:pPr>
            <w:r w:rsidRPr="007328EC">
              <w:rPr>
                <w:rFonts w:eastAsia="DengXian"/>
                <w:b/>
                <w:bCs/>
                <w:highlight w:val="green"/>
                <w:lang w:val="en-US" w:eastAsia="zh-CN"/>
              </w:rPr>
              <w:t>Agreement</w:t>
            </w:r>
          </w:p>
          <w:p w14:paraId="24E8F469" w14:textId="77777777" w:rsidR="00CB62F6" w:rsidRPr="009332AC" w:rsidRDefault="00CB62F6" w:rsidP="00904DEB">
            <w:pPr>
              <w:pStyle w:val="0Maintext"/>
            </w:pPr>
            <w:r w:rsidRPr="009332AC">
              <w:t xml:space="preserve">For the asymmetric DL </w:t>
            </w:r>
            <w:proofErr w:type="spellStart"/>
            <w:r w:rsidRPr="009332AC">
              <w:t>sTRP</w:t>
            </w:r>
            <w:proofErr w:type="spellEnd"/>
            <w:r w:rsidRPr="009332AC">
              <w:t xml:space="preserve">/UL </w:t>
            </w:r>
            <w:proofErr w:type="spellStart"/>
            <w:r w:rsidRPr="009332AC">
              <w:t>mTRP</w:t>
            </w:r>
            <w:proofErr w:type="spellEnd"/>
            <w:r w:rsidRPr="009332AC">
              <w:t xml:space="preserve"> deployment scenarios, support to associate a UL TCI state with a PL offset:</w:t>
            </w:r>
          </w:p>
          <w:p w14:paraId="17F5181E" w14:textId="77777777" w:rsidR="00CB62F6" w:rsidRPr="009332AC" w:rsidRDefault="00CB62F6" w:rsidP="00904DEB">
            <w:pPr>
              <w:pStyle w:val="0Maintext"/>
              <w:numPr>
                <w:ilvl w:val="0"/>
                <w:numId w:val="40"/>
              </w:numPr>
            </w:pPr>
            <w:r w:rsidRPr="009332AC">
              <w:t>When a UL TCI state associated with a PL offset is applied for the PUSCH/PUCCH/SRS transmission, the UE shall calculate the Tx power of the PUSCH/PUCCH/SRS based on the DL PL RS and PL offset associated with this UL TCI state.</w:t>
            </w:r>
          </w:p>
          <w:p w14:paraId="30AB04AD" w14:textId="77777777" w:rsidR="00CB62F6" w:rsidRPr="009332AC" w:rsidRDefault="00CB62F6" w:rsidP="00904DEB">
            <w:pPr>
              <w:pStyle w:val="0Maintext"/>
              <w:numPr>
                <w:ilvl w:val="1"/>
                <w:numId w:val="40"/>
              </w:numPr>
            </w:pPr>
            <w:r w:rsidRPr="009332AC">
              <w:t>Reuse the legacy uplink power control formulation by replacing legacy PL with UL PL which is derived from the DL PL RS and the PL offset.</w:t>
            </w:r>
          </w:p>
          <w:p w14:paraId="504561D6" w14:textId="77777777" w:rsidR="00CB62F6" w:rsidRPr="009332AC" w:rsidRDefault="00CB62F6" w:rsidP="00904DEB">
            <w:pPr>
              <w:jc w:val="both"/>
              <w:rPr>
                <w:lang w:val="en-GB" w:eastAsia="en-US"/>
              </w:rPr>
            </w:pPr>
          </w:p>
          <w:p w14:paraId="1509C73F" w14:textId="77777777" w:rsidR="00CB62F6" w:rsidRPr="00DE0618" w:rsidRDefault="00CB62F6" w:rsidP="00904DEB">
            <w:pPr>
              <w:jc w:val="both"/>
              <w:rPr>
                <w:b/>
                <w:lang w:val="en-GB" w:eastAsia="en-US"/>
              </w:rPr>
            </w:pPr>
            <w:r w:rsidRPr="00DE0618">
              <w:rPr>
                <w:b/>
                <w:lang w:val="en-GB" w:eastAsia="en-US"/>
              </w:rPr>
              <w:t>RAN1#116bis</w:t>
            </w:r>
          </w:p>
          <w:p w14:paraId="17EFC750" w14:textId="77777777" w:rsidR="00CB62F6" w:rsidRPr="00CB62F6" w:rsidRDefault="00CB62F6" w:rsidP="00904DEB">
            <w:pPr>
              <w:overflowPunct w:val="0"/>
              <w:autoSpaceDE w:val="0"/>
              <w:autoSpaceDN w:val="0"/>
              <w:adjustRightInd w:val="0"/>
              <w:spacing w:after="0"/>
              <w:jc w:val="both"/>
              <w:textAlignment w:val="baseline"/>
              <w:rPr>
                <w:rFonts w:ascii="Times New Roman" w:eastAsia="DengXian" w:hAnsi="Times New Roman"/>
                <w:b/>
                <w:bCs/>
                <w:szCs w:val="20"/>
                <w:lang w:val="en-CA" w:eastAsia="ja-JP"/>
              </w:rPr>
            </w:pPr>
            <w:r w:rsidRPr="007328EC">
              <w:rPr>
                <w:rFonts w:ascii="Times New Roman" w:eastAsia="DengXian" w:hAnsi="Times New Roman"/>
                <w:b/>
                <w:bCs/>
                <w:szCs w:val="20"/>
                <w:highlight w:val="green"/>
                <w:lang w:val="en-CA" w:eastAsia="ja-JP"/>
              </w:rPr>
              <w:t>Agreement</w:t>
            </w:r>
          </w:p>
          <w:p w14:paraId="64BE129D" w14:textId="77777777" w:rsidR="00CB62F6" w:rsidRPr="00CB62F6" w:rsidRDefault="00CB62F6" w:rsidP="00904DEB">
            <w:p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CB62F6">
              <w:rPr>
                <w:rFonts w:ascii="Times New Roman" w:eastAsia="Times New Roman" w:hAnsi="Times New Roman" w:cs="Times New Roman"/>
                <w:szCs w:val="20"/>
                <w:lang w:val="en-GB" w:eastAsia="ja-JP"/>
              </w:rPr>
              <w:t>For FR1, a joint TCI state can be associated with a PL offset.</w:t>
            </w:r>
          </w:p>
          <w:p w14:paraId="6ADD06F8" w14:textId="77777777" w:rsidR="00CB62F6" w:rsidRPr="00CB62F6" w:rsidRDefault="00CB62F6" w:rsidP="00904DEB">
            <w:pPr>
              <w:numPr>
                <w:ilvl w:val="0"/>
                <w:numId w:val="41"/>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CB62F6">
              <w:rPr>
                <w:rFonts w:ascii="Times New Roman" w:eastAsia="Times New Roman" w:hAnsi="Times New Roman" w:cs="Times New Roman"/>
                <w:szCs w:val="20"/>
                <w:lang w:val="en-GB" w:eastAsia="ja-JP"/>
              </w:rPr>
              <w:t>When a joint TCI state associated with a PL offset is applied for the PUSCH/PUCCH/SRS transmission, the UE shall calculate the Tx power of the PUSCH/PUCCH/SRS based on the DL PL RS and PL offset associated with this joint TCI state.</w:t>
            </w:r>
          </w:p>
          <w:p w14:paraId="02E53519" w14:textId="0173AA3F" w:rsidR="00CB62F6" w:rsidRPr="00281859" w:rsidRDefault="00CB62F6" w:rsidP="00904DEB">
            <w:pPr>
              <w:numPr>
                <w:ilvl w:val="1"/>
                <w:numId w:val="41"/>
              </w:numPr>
              <w:overflowPunct w:val="0"/>
              <w:autoSpaceDE w:val="0"/>
              <w:autoSpaceDN w:val="0"/>
              <w:adjustRightInd w:val="0"/>
              <w:spacing w:after="0"/>
              <w:jc w:val="both"/>
              <w:textAlignment w:val="baseline"/>
              <w:rPr>
                <w:rFonts w:ascii="Times New Roman" w:eastAsia="Times New Roman" w:hAnsi="Times New Roman" w:cs="Times New Roman"/>
                <w:szCs w:val="20"/>
                <w:lang w:val="en-GB" w:eastAsia="ja-JP"/>
              </w:rPr>
            </w:pPr>
            <w:r w:rsidRPr="00CB62F6">
              <w:rPr>
                <w:rFonts w:ascii="Times New Roman" w:eastAsia="Times New Roman" w:hAnsi="Times New Roman" w:cs="Times New Roman"/>
                <w:szCs w:val="20"/>
                <w:lang w:val="en-GB" w:eastAsia="ja-JP"/>
              </w:rPr>
              <w:t>Reuse the legacy uplink power control formulation by replacing legacy PL with a PL which is derived from the DL PL RS and the PL offset.</w:t>
            </w:r>
          </w:p>
          <w:p w14:paraId="64124846" w14:textId="77777777" w:rsidR="009332AC" w:rsidRPr="009332AC" w:rsidRDefault="009332AC" w:rsidP="00904DEB">
            <w:pPr>
              <w:overflowPunct w:val="0"/>
              <w:autoSpaceDE w:val="0"/>
              <w:autoSpaceDN w:val="0"/>
              <w:adjustRightInd w:val="0"/>
              <w:spacing w:after="0"/>
              <w:jc w:val="both"/>
              <w:textAlignment w:val="baseline"/>
              <w:rPr>
                <w:rFonts w:ascii="Times New Roman" w:eastAsia="DengXian" w:hAnsi="Times New Roman" w:cs="Times New Roman"/>
                <w:b/>
                <w:bCs/>
                <w:szCs w:val="20"/>
                <w:lang w:val="en-GB" w:eastAsia="zh-CN"/>
              </w:rPr>
            </w:pPr>
            <w:bookmarkStart w:id="1" w:name="_Hlk172535257"/>
            <w:r w:rsidRPr="007328EC">
              <w:rPr>
                <w:rFonts w:ascii="Times New Roman" w:eastAsia="DengXian" w:hAnsi="Times New Roman" w:cs="Times New Roman"/>
                <w:b/>
                <w:bCs/>
                <w:szCs w:val="20"/>
                <w:highlight w:val="green"/>
                <w:lang w:val="en-GB" w:eastAsia="zh-CN"/>
              </w:rPr>
              <w:t>Agreement</w:t>
            </w:r>
          </w:p>
          <w:p w14:paraId="2C6B8976" w14:textId="77777777" w:rsidR="009332AC" w:rsidRPr="009332AC" w:rsidRDefault="009332AC" w:rsidP="00904DEB">
            <w:pPr>
              <w:overflowPunct w:val="0"/>
              <w:autoSpaceDE w:val="0"/>
              <w:autoSpaceDN w:val="0"/>
              <w:adjustRightInd w:val="0"/>
              <w:spacing w:after="0"/>
              <w:jc w:val="both"/>
              <w:textAlignment w:val="baseline"/>
              <w:rPr>
                <w:rFonts w:ascii="Times New Roman" w:eastAsia="DengXian" w:hAnsi="Times New Roman" w:cs="Times New Roman"/>
                <w:szCs w:val="20"/>
                <w:lang w:val="en-GB" w:eastAsia="zh-CN"/>
              </w:rPr>
            </w:pPr>
            <w:r w:rsidRPr="009332AC">
              <w:rPr>
                <w:rFonts w:ascii="Times New Roman" w:eastAsia="DengXian" w:hAnsi="Times New Roman" w:cs="Times New Roman"/>
                <w:szCs w:val="20"/>
                <w:lang w:val="en-GB" w:eastAsia="zh-CN"/>
              </w:rPr>
              <w:t>Support applying PL offset on PDCCH-order PRACH towards a UL TRP in FR1.</w:t>
            </w:r>
          </w:p>
          <w:p w14:paraId="34853A27" w14:textId="77777777" w:rsidR="009332AC" w:rsidRPr="009332AC" w:rsidRDefault="009332AC" w:rsidP="00904DEB">
            <w:pPr>
              <w:numPr>
                <w:ilvl w:val="0"/>
                <w:numId w:val="42"/>
              </w:numPr>
              <w:overflowPunct w:val="0"/>
              <w:autoSpaceDE w:val="0"/>
              <w:autoSpaceDN w:val="0"/>
              <w:adjustRightInd w:val="0"/>
              <w:spacing w:after="0"/>
              <w:jc w:val="both"/>
              <w:textAlignment w:val="baseline"/>
              <w:rPr>
                <w:rFonts w:ascii="Times New Roman" w:eastAsia="DengXian" w:hAnsi="Times New Roman" w:cs="Times New Roman"/>
                <w:szCs w:val="20"/>
                <w:lang w:val="en-GB" w:eastAsia="zh-CN"/>
              </w:rPr>
            </w:pPr>
            <w:r w:rsidRPr="009332AC">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7614AC2D" w14:textId="77777777" w:rsidR="009332AC" w:rsidRPr="009332AC" w:rsidRDefault="009332AC" w:rsidP="00904DEB">
            <w:pPr>
              <w:numPr>
                <w:ilvl w:val="0"/>
                <w:numId w:val="42"/>
              </w:numPr>
              <w:overflowPunct w:val="0"/>
              <w:autoSpaceDE w:val="0"/>
              <w:autoSpaceDN w:val="0"/>
              <w:adjustRightInd w:val="0"/>
              <w:spacing w:after="0"/>
              <w:jc w:val="both"/>
              <w:textAlignment w:val="baseline"/>
              <w:rPr>
                <w:rFonts w:ascii="Times New Roman" w:eastAsia="DengXian" w:hAnsi="Times New Roman" w:cs="Times New Roman"/>
                <w:szCs w:val="20"/>
                <w:lang w:val="en-GB" w:eastAsia="zh-CN"/>
              </w:rPr>
            </w:pPr>
            <w:r w:rsidRPr="009332AC">
              <w:rPr>
                <w:rFonts w:ascii="Times New Roman" w:eastAsia="DengXian" w:hAnsi="Times New Roman" w:cs="Times New Roman"/>
                <w:szCs w:val="20"/>
                <w:lang w:val="en-GB" w:eastAsia="zh-CN"/>
              </w:rPr>
              <w:t xml:space="preserve">Above is subject to a separate UE capability </w:t>
            </w:r>
            <w:proofErr w:type="spellStart"/>
            <w:r w:rsidRPr="009332AC">
              <w:rPr>
                <w:rFonts w:ascii="Times New Roman" w:eastAsia="DengXian" w:hAnsi="Times New Roman" w:cs="Times New Roman"/>
                <w:szCs w:val="20"/>
                <w:lang w:val="en-GB" w:eastAsia="zh-CN"/>
              </w:rPr>
              <w:t>signaling</w:t>
            </w:r>
            <w:proofErr w:type="spellEnd"/>
          </w:p>
          <w:bookmarkEnd w:id="1"/>
          <w:p w14:paraId="3BE122E8" w14:textId="1A2E7257" w:rsidR="009332AC" w:rsidRPr="009332AC" w:rsidRDefault="009332AC" w:rsidP="00904DEB">
            <w:pPr>
              <w:jc w:val="both"/>
              <w:rPr>
                <w:lang w:val="en-GB" w:eastAsia="en-US"/>
              </w:rPr>
            </w:pPr>
          </w:p>
        </w:tc>
      </w:tr>
    </w:tbl>
    <w:p w14:paraId="23B7868E" w14:textId="2C915640" w:rsidR="004C21D3" w:rsidRDefault="004C21D3" w:rsidP="00904DEB">
      <w:pPr>
        <w:jc w:val="both"/>
        <w:rPr>
          <w:lang w:val="en-GB" w:eastAsia="en-US"/>
        </w:rPr>
      </w:pPr>
    </w:p>
    <w:p w14:paraId="5EA6B2FC" w14:textId="57F0C497" w:rsidR="00FE4ACE" w:rsidRPr="004A6E14" w:rsidRDefault="00FE4ACE" w:rsidP="00904DEB">
      <w:pPr>
        <w:pStyle w:val="Heading2"/>
        <w:jc w:val="both"/>
      </w:pPr>
      <w:r>
        <w:t>PL offset MAC CE</w:t>
      </w:r>
    </w:p>
    <w:p w14:paraId="70B9B420" w14:textId="0A9B9705" w:rsidR="004A6E14" w:rsidRPr="004A6E14" w:rsidRDefault="004A6E14" w:rsidP="00904DEB">
      <w:pPr>
        <w:jc w:val="both"/>
        <w:rPr>
          <w:lang w:val="en-GB" w:eastAsia="en-US"/>
        </w:rPr>
      </w:pPr>
      <w:r w:rsidRPr="004A6E14">
        <w:rPr>
          <w:lang w:val="en-GB" w:eastAsia="en-US"/>
        </w:rPr>
        <w:t xml:space="preserve">Based on the LS R1-2407285 and the following RAN1 agreements, </w:t>
      </w:r>
      <w:r w:rsidR="00DE0618">
        <w:rPr>
          <w:lang w:val="en-GB" w:eastAsia="en-US"/>
        </w:rPr>
        <w:t>RAN1 has agreed to use MAC CE to update the PL offset values for joint/UL TCI states.</w:t>
      </w:r>
      <w:r w:rsidR="003D1989">
        <w:rPr>
          <w:lang w:val="en-GB" w:eastAsia="en-US"/>
        </w:rPr>
        <w:t xml:space="preserve"> </w:t>
      </w:r>
      <w:r w:rsidR="000A6EC2">
        <w:rPr>
          <w:lang w:val="en-GB" w:eastAsia="en-US"/>
        </w:rPr>
        <w:t>Relevant RAN1 agreements are listed as follows.</w:t>
      </w:r>
    </w:p>
    <w:tbl>
      <w:tblPr>
        <w:tblStyle w:val="TableGrid"/>
        <w:tblW w:w="0" w:type="auto"/>
        <w:tblLook w:val="04A0" w:firstRow="1" w:lastRow="0" w:firstColumn="1" w:lastColumn="0" w:noHBand="0" w:noVBand="1"/>
      </w:tblPr>
      <w:tblGrid>
        <w:gridCol w:w="9629"/>
      </w:tblGrid>
      <w:tr w:rsidR="004A6E14" w:rsidRPr="004A6E14" w14:paraId="1718EF84" w14:textId="77777777" w:rsidTr="002645A3">
        <w:tc>
          <w:tcPr>
            <w:tcW w:w="9629" w:type="dxa"/>
            <w:shd w:val="clear" w:color="auto" w:fill="auto"/>
          </w:tcPr>
          <w:p w14:paraId="667FC556" w14:textId="5F52DA53" w:rsidR="00DD2549" w:rsidRDefault="00DD2549" w:rsidP="00904DEB">
            <w:pPr>
              <w:jc w:val="both"/>
              <w:rPr>
                <w:b/>
                <w:bCs/>
                <w:lang w:eastAsia="en-US"/>
              </w:rPr>
            </w:pPr>
            <w:r>
              <w:rPr>
                <w:b/>
                <w:bCs/>
                <w:lang w:eastAsia="en-US"/>
              </w:rPr>
              <w:t>RAN1#116bis</w:t>
            </w:r>
          </w:p>
          <w:p w14:paraId="4CAC3A01" w14:textId="77777777" w:rsidR="00DD2549" w:rsidRPr="00DD2549" w:rsidRDefault="00DD2549" w:rsidP="00DD2549">
            <w:pPr>
              <w:overflowPunct w:val="0"/>
              <w:autoSpaceDE w:val="0"/>
              <w:autoSpaceDN w:val="0"/>
              <w:adjustRightInd w:val="0"/>
              <w:contextualSpacing/>
              <w:textAlignment w:val="baseline"/>
              <w:rPr>
                <w:rFonts w:ascii="Times New Roman" w:eastAsia="Times New Roman" w:hAnsi="Times New Roman" w:cs="Times New Roman"/>
                <w:b/>
                <w:bCs/>
                <w:iCs/>
                <w:szCs w:val="20"/>
                <w:highlight w:val="green"/>
                <w:lang w:val="en-GB" w:eastAsia="zh-CN"/>
              </w:rPr>
            </w:pPr>
            <w:bookmarkStart w:id="2" w:name="_Hlk178166295"/>
            <w:r w:rsidRPr="00DD2549">
              <w:rPr>
                <w:rFonts w:ascii="Times New Roman" w:eastAsia="Times New Roman" w:hAnsi="Times New Roman" w:cs="Times New Roman"/>
                <w:b/>
                <w:bCs/>
                <w:iCs/>
                <w:szCs w:val="20"/>
                <w:highlight w:val="green"/>
                <w:lang w:val="en-GB" w:eastAsia="zh-CN"/>
              </w:rPr>
              <w:t>Agreement</w:t>
            </w:r>
          </w:p>
          <w:p w14:paraId="063A27DC" w14:textId="77777777" w:rsidR="00DD2549" w:rsidRPr="00DD2549" w:rsidRDefault="00DD2549" w:rsidP="00DD2549">
            <w:pPr>
              <w:overflowPunct w:val="0"/>
              <w:autoSpaceDE w:val="0"/>
              <w:autoSpaceDN w:val="0"/>
              <w:adjustRightInd w:val="0"/>
              <w:textAlignment w:val="baseline"/>
              <w:rPr>
                <w:rFonts w:ascii="Times New Roman" w:eastAsia="DengXian" w:hAnsi="Times New Roman" w:cs="Batang"/>
                <w:szCs w:val="20"/>
                <w:lang w:val="en-GB" w:eastAsia="ja-JP"/>
              </w:rPr>
            </w:pPr>
            <w:r w:rsidRPr="00DD2549">
              <w:rPr>
                <w:rFonts w:ascii="Times New Roman" w:eastAsia="DengXian" w:hAnsi="Times New Roman" w:cs="Batang"/>
                <w:szCs w:val="20"/>
                <w:lang w:val="en-GB" w:eastAsia="ja-JP"/>
              </w:rPr>
              <w:t>For the association between PL offset and joint/UL TCI state, consider and down-select one from the following Alts:</w:t>
            </w:r>
          </w:p>
          <w:p w14:paraId="0017E131" w14:textId="77777777" w:rsidR="00DD2549" w:rsidRPr="00DD2549" w:rsidRDefault="00DD2549" w:rsidP="00DD2549">
            <w:pPr>
              <w:numPr>
                <w:ilvl w:val="0"/>
                <w:numId w:val="32"/>
              </w:numPr>
              <w:overflowPunct w:val="0"/>
              <w:autoSpaceDE w:val="0"/>
              <w:autoSpaceDN w:val="0"/>
              <w:adjustRightInd w:val="0"/>
              <w:spacing w:after="0"/>
              <w:textAlignment w:val="baseline"/>
              <w:rPr>
                <w:rFonts w:ascii="Times New Roman" w:eastAsia="DengXian" w:hAnsi="Times New Roman" w:cs="Batang"/>
                <w:szCs w:val="20"/>
                <w:lang w:val="en-GB" w:eastAsia="ja-JP"/>
              </w:rPr>
            </w:pPr>
            <w:r w:rsidRPr="00DD2549">
              <w:rPr>
                <w:rFonts w:ascii="Times New Roman" w:eastAsia="DengXian" w:hAnsi="Times New Roman" w:cs="Batang"/>
                <w:szCs w:val="20"/>
                <w:lang w:val="en-GB" w:eastAsia="ja-JP"/>
              </w:rPr>
              <w:t>Alt1a: One PL offset value is configured in a joint or UL TCI state by RRC only</w:t>
            </w:r>
          </w:p>
          <w:p w14:paraId="2F26C61B" w14:textId="77777777" w:rsidR="00DD2549" w:rsidRPr="00DD2549" w:rsidRDefault="00DD2549" w:rsidP="00DD2549">
            <w:pPr>
              <w:numPr>
                <w:ilvl w:val="0"/>
                <w:numId w:val="32"/>
              </w:numPr>
              <w:overflowPunct w:val="0"/>
              <w:autoSpaceDE w:val="0"/>
              <w:autoSpaceDN w:val="0"/>
              <w:adjustRightInd w:val="0"/>
              <w:spacing w:after="0"/>
              <w:textAlignment w:val="baseline"/>
              <w:rPr>
                <w:rFonts w:ascii="Times New Roman" w:eastAsia="DengXian" w:hAnsi="Times New Roman" w:cs="Batang"/>
                <w:szCs w:val="20"/>
                <w:lang w:val="en-GB" w:eastAsia="ja-JP"/>
              </w:rPr>
            </w:pPr>
            <w:r w:rsidRPr="00DD2549">
              <w:rPr>
                <w:rFonts w:ascii="Times New Roman" w:eastAsia="DengXian" w:hAnsi="Times New Roman" w:cs="Batang"/>
                <w:szCs w:val="20"/>
                <w:lang w:val="en-GB" w:eastAsia="ja-JP"/>
              </w:rPr>
              <w:t xml:space="preserve">Alt1b: One PL offset value is configured in a joint or UL TCI state by RRC. </w:t>
            </w:r>
            <w:r w:rsidRPr="00DD2549">
              <w:rPr>
                <w:rFonts w:ascii="Times New Roman" w:eastAsia="DengXian" w:hAnsi="Times New Roman" w:cs="Batang" w:hint="eastAsia"/>
                <w:szCs w:val="20"/>
                <w:lang w:val="en-GB" w:eastAsia="ja-JP"/>
              </w:rPr>
              <w:t xml:space="preserve">A </w:t>
            </w:r>
            <w:r w:rsidRPr="00DD2549">
              <w:rPr>
                <w:rFonts w:ascii="Times New Roman" w:eastAsia="DengXian" w:hAnsi="Times New Roman" w:cs="Batang"/>
                <w:szCs w:val="20"/>
                <w:lang w:val="en-GB" w:eastAsia="ja-JP"/>
              </w:rPr>
              <w:t xml:space="preserve">MAC CE can update </w:t>
            </w:r>
            <w:r w:rsidRPr="00DD2549">
              <w:rPr>
                <w:rFonts w:ascii="Times New Roman" w:eastAsia="DengXian" w:hAnsi="Times New Roman" w:cs="Batang" w:hint="eastAsia"/>
                <w:szCs w:val="20"/>
                <w:lang w:val="en-GB" w:eastAsia="zh-CN"/>
              </w:rPr>
              <w:t>the</w:t>
            </w:r>
            <w:r w:rsidRPr="00DD2549">
              <w:rPr>
                <w:rFonts w:ascii="Times New Roman" w:eastAsia="DengXian" w:hAnsi="Times New Roman" w:cs="Batang"/>
                <w:szCs w:val="20"/>
                <w:lang w:val="en-GB" w:eastAsia="ja-JP"/>
              </w:rPr>
              <w:t xml:space="preserve"> PL offset value(s) for joint or UL TCI state(s).</w:t>
            </w:r>
          </w:p>
          <w:p w14:paraId="7D8AC137" w14:textId="77777777" w:rsidR="00DD2549" w:rsidRPr="00DD2549" w:rsidRDefault="00DD2549" w:rsidP="00DD2549">
            <w:pPr>
              <w:numPr>
                <w:ilvl w:val="0"/>
                <w:numId w:val="32"/>
              </w:numPr>
              <w:overflowPunct w:val="0"/>
              <w:autoSpaceDE w:val="0"/>
              <w:autoSpaceDN w:val="0"/>
              <w:adjustRightInd w:val="0"/>
              <w:spacing w:after="0"/>
              <w:textAlignment w:val="baseline"/>
              <w:rPr>
                <w:rFonts w:ascii="Times New Roman" w:eastAsia="DengXian" w:hAnsi="Times New Roman" w:cs="Batang"/>
                <w:szCs w:val="20"/>
                <w:lang w:val="en-GB" w:eastAsia="ja-JP"/>
              </w:rPr>
            </w:pPr>
            <w:r w:rsidRPr="00DD2549">
              <w:rPr>
                <w:rFonts w:ascii="Times New Roman" w:eastAsia="DengXian" w:hAnsi="Times New Roman" w:cs="Batang"/>
                <w:szCs w:val="20"/>
                <w:lang w:val="en-GB" w:eastAsia="ja-JP"/>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F23466D" w14:textId="77777777" w:rsidR="00DD2549" w:rsidRPr="00DD2549" w:rsidRDefault="00DD2549" w:rsidP="00DD2549">
            <w:pPr>
              <w:numPr>
                <w:ilvl w:val="0"/>
                <w:numId w:val="32"/>
              </w:numPr>
              <w:overflowPunct w:val="0"/>
              <w:autoSpaceDE w:val="0"/>
              <w:autoSpaceDN w:val="0"/>
              <w:adjustRightInd w:val="0"/>
              <w:spacing w:after="0"/>
              <w:textAlignment w:val="baseline"/>
              <w:rPr>
                <w:rFonts w:ascii="Times New Roman" w:eastAsia="DengXian" w:hAnsi="Times New Roman" w:cs="Batang"/>
                <w:szCs w:val="20"/>
                <w:lang w:val="en-GB" w:eastAsia="ja-JP"/>
              </w:rPr>
            </w:pPr>
            <w:r w:rsidRPr="00DD2549">
              <w:rPr>
                <w:rFonts w:ascii="Times New Roman" w:eastAsia="DengXian" w:hAnsi="Times New Roman" w:cs="Batang"/>
                <w:szCs w:val="20"/>
                <w:lang w:val="en-GB" w:eastAsia="ja-JP"/>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1751AFB9" w14:textId="77777777" w:rsidR="00DD2549" w:rsidRPr="00DD2549" w:rsidRDefault="00DD2549" w:rsidP="00DD2549">
            <w:pPr>
              <w:numPr>
                <w:ilvl w:val="0"/>
                <w:numId w:val="32"/>
              </w:numPr>
              <w:overflowPunct w:val="0"/>
              <w:autoSpaceDE w:val="0"/>
              <w:autoSpaceDN w:val="0"/>
              <w:adjustRightInd w:val="0"/>
              <w:spacing w:after="0"/>
              <w:textAlignment w:val="baseline"/>
              <w:rPr>
                <w:rFonts w:ascii="Times New Roman" w:eastAsia="DengXian" w:hAnsi="Times New Roman" w:cs="Batang"/>
                <w:szCs w:val="20"/>
                <w:lang w:val="en-GB" w:eastAsia="ja-JP"/>
              </w:rPr>
            </w:pPr>
            <w:r w:rsidRPr="00DD2549">
              <w:rPr>
                <w:rFonts w:ascii="Times New Roman" w:eastAsia="DengXian" w:hAnsi="Times New Roman" w:cs="Batang"/>
                <w:szCs w:val="20"/>
                <w:lang w:val="en-GB" w:eastAsia="ja-JP"/>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33CF03CE" w14:textId="77777777" w:rsidR="00DD2549" w:rsidRPr="00DD2549" w:rsidRDefault="00DD2549" w:rsidP="00DD2549">
            <w:pPr>
              <w:numPr>
                <w:ilvl w:val="0"/>
                <w:numId w:val="32"/>
              </w:numPr>
              <w:overflowPunct w:val="0"/>
              <w:autoSpaceDE w:val="0"/>
              <w:autoSpaceDN w:val="0"/>
              <w:adjustRightInd w:val="0"/>
              <w:spacing w:after="0"/>
              <w:textAlignment w:val="baseline"/>
              <w:rPr>
                <w:rFonts w:ascii="Times New Roman" w:eastAsia="DengXian" w:hAnsi="Times New Roman" w:cs="Batang"/>
                <w:szCs w:val="20"/>
                <w:lang w:val="en-GB" w:eastAsia="ja-JP"/>
              </w:rPr>
            </w:pPr>
            <w:r w:rsidRPr="00DD2549">
              <w:rPr>
                <w:rFonts w:ascii="Times New Roman" w:eastAsia="DengXian" w:hAnsi="Times New Roman" w:cs="Batang"/>
                <w:szCs w:val="20"/>
                <w:lang w:val="en-GB" w:eastAsia="ja-JP"/>
              </w:rPr>
              <w:lastRenderedPageBreak/>
              <w:t>Alt4: A list of PL offset values is provided in a joint or UL TCI state by RRC. Each PL offset value is applied to a corresponding measured PL range.</w:t>
            </w:r>
          </w:p>
          <w:p w14:paraId="27D1C723" w14:textId="77777777" w:rsidR="00DD2549" w:rsidRPr="00DD2549" w:rsidRDefault="00DD2549" w:rsidP="00DD2549">
            <w:pPr>
              <w:overflowPunct w:val="0"/>
              <w:autoSpaceDE w:val="0"/>
              <w:autoSpaceDN w:val="0"/>
              <w:adjustRightInd w:val="0"/>
              <w:textAlignment w:val="baseline"/>
              <w:rPr>
                <w:rFonts w:ascii="Times New Roman" w:eastAsia="DengXian" w:hAnsi="Times New Roman" w:cs="Times New Roman"/>
                <w:szCs w:val="20"/>
                <w:lang w:val="en-GB" w:eastAsia="zh-CN"/>
              </w:rPr>
            </w:pPr>
            <w:r w:rsidRPr="00DD2549">
              <w:rPr>
                <w:rFonts w:ascii="Times New Roman" w:eastAsia="Times New Roman" w:hAnsi="Times New Roman" w:cs="Times New Roman"/>
                <w:szCs w:val="20"/>
                <w:lang w:val="en-GB" w:eastAsia="ja-JP"/>
              </w:rPr>
              <w:t>Other alternatives are not precluded.</w:t>
            </w:r>
          </w:p>
          <w:bookmarkEnd w:id="2"/>
          <w:p w14:paraId="088E99AB" w14:textId="77777777" w:rsidR="00DD2549" w:rsidRPr="00DD2549" w:rsidRDefault="00DD2549" w:rsidP="00904DEB">
            <w:pPr>
              <w:jc w:val="both"/>
              <w:rPr>
                <w:b/>
                <w:bCs/>
                <w:lang w:val="en-GB" w:eastAsia="en-US"/>
              </w:rPr>
            </w:pPr>
          </w:p>
          <w:p w14:paraId="1F402B2F" w14:textId="402F0280" w:rsidR="004A6E14" w:rsidRPr="004A6E14" w:rsidRDefault="004A6E14" w:rsidP="00904DEB">
            <w:pPr>
              <w:jc w:val="both"/>
              <w:rPr>
                <w:b/>
                <w:bCs/>
                <w:lang w:eastAsia="en-US"/>
              </w:rPr>
            </w:pPr>
            <w:r w:rsidRPr="004A6E14">
              <w:rPr>
                <w:b/>
                <w:bCs/>
                <w:lang w:eastAsia="en-US"/>
              </w:rPr>
              <w:t>RAN1#117</w:t>
            </w:r>
          </w:p>
          <w:p w14:paraId="36EA6241" w14:textId="77777777" w:rsidR="00DE0618" w:rsidRPr="00DE0618" w:rsidRDefault="00DE0618" w:rsidP="00904DEB">
            <w:pPr>
              <w:overflowPunct w:val="0"/>
              <w:autoSpaceDE w:val="0"/>
              <w:autoSpaceDN w:val="0"/>
              <w:adjustRightInd w:val="0"/>
              <w:spacing w:after="0"/>
              <w:jc w:val="both"/>
              <w:textAlignment w:val="baseline"/>
              <w:rPr>
                <w:rFonts w:ascii="Times New Roman" w:eastAsia="DengXian" w:hAnsi="Times New Roman" w:cs="Times New Roman"/>
                <w:b/>
                <w:bCs/>
                <w:szCs w:val="20"/>
                <w:lang w:val="en-GB" w:eastAsia="zh-CN"/>
              </w:rPr>
            </w:pPr>
            <w:bookmarkStart w:id="3" w:name="_Hlk178166271"/>
            <w:r w:rsidRPr="007328EC">
              <w:rPr>
                <w:rFonts w:ascii="Times New Roman" w:eastAsia="DengXian" w:hAnsi="Times New Roman" w:cs="Times New Roman"/>
                <w:b/>
                <w:bCs/>
                <w:szCs w:val="20"/>
                <w:highlight w:val="green"/>
                <w:lang w:val="en-GB" w:eastAsia="zh-CN"/>
              </w:rPr>
              <w:t>Agreement</w:t>
            </w:r>
          </w:p>
          <w:p w14:paraId="58C820AB" w14:textId="77777777" w:rsidR="00DE0618" w:rsidRPr="00DE0618" w:rsidRDefault="00DE0618" w:rsidP="00904DEB">
            <w:pPr>
              <w:overflowPunct w:val="0"/>
              <w:autoSpaceDE w:val="0"/>
              <w:autoSpaceDN w:val="0"/>
              <w:adjustRightInd w:val="0"/>
              <w:spacing w:after="0"/>
              <w:jc w:val="both"/>
              <w:textAlignment w:val="baseline"/>
              <w:rPr>
                <w:rFonts w:ascii="Times New Roman" w:eastAsia="DengXian" w:hAnsi="Times New Roman" w:cs="Batang"/>
                <w:szCs w:val="18"/>
                <w:lang w:val="en-GB" w:eastAsia="ja-JP"/>
              </w:rPr>
            </w:pPr>
            <w:r w:rsidRPr="00DE0618">
              <w:rPr>
                <w:rFonts w:ascii="Times New Roman" w:eastAsia="DengXian" w:hAnsi="Times New Roman" w:cs="Batang"/>
                <w:szCs w:val="18"/>
                <w:lang w:val="en-GB" w:eastAsia="ja-JP"/>
              </w:rPr>
              <w:t>For the association between PL offset and joint/UL TCI state, support the following</w:t>
            </w:r>
          </w:p>
          <w:p w14:paraId="109A1DC9" w14:textId="77777777" w:rsidR="00DE0618" w:rsidRPr="00DE0618" w:rsidRDefault="00DE0618" w:rsidP="00904DEB">
            <w:pPr>
              <w:numPr>
                <w:ilvl w:val="0"/>
                <w:numId w:val="32"/>
              </w:numPr>
              <w:overflowPunct w:val="0"/>
              <w:autoSpaceDE w:val="0"/>
              <w:autoSpaceDN w:val="0"/>
              <w:adjustRightInd w:val="0"/>
              <w:spacing w:after="0"/>
              <w:jc w:val="both"/>
              <w:textAlignment w:val="baseline"/>
              <w:rPr>
                <w:rFonts w:ascii="Times New Roman" w:eastAsia="DengXian" w:hAnsi="Times New Roman" w:cs="Times New Roman"/>
                <w:szCs w:val="18"/>
                <w:lang w:val="en-GB" w:eastAsia="ja-JP"/>
              </w:rPr>
            </w:pPr>
            <w:r w:rsidRPr="00DE0618">
              <w:rPr>
                <w:rFonts w:ascii="Times New Roman" w:eastAsia="DengXian" w:hAnsi="Times New Roman" w:cs="Times New Roman"/>
                <w:szCs w:val="18"/>
                <w:lang w:val="en-GB" w:eastAsia="ja-JP"/>
              </w:rPr>
              <w:t>Alt1b: One PL offset value is configured in a joint or UL TCI state by RRC</w:t>
            </w:r>
            <w:r w:rsidRPr="00DE0618">
              <w:rPr>
                <w:rFonts w:ascii="Times New Roman" w:eastAsia="DengXian" w:hAnsi="Times New Roman" w:cs="Batang"/>
                <w:szCs w:val="18"/>
                <w:lang w:val="en-GB" w:eastAsia="ja-JP"/>
              </w:rPr>
              <w:t>, where different PL offset values can be configured to different joint or UL TCI states</w:t>
            </w:r>
            <w:r w:rsidRPr="00DE0618">
              <w:rPr>
                <w:rFonts w:ascii="Times New Roman" w:eastAsia="DengXian" w:hAnsi="Times New Roman" w:cs="Times New Roman"/>
                <w:szCs w:val="18"/>
                <w:lang w:val="en-GB" w:eastAsia="ja-JP"/>
              </w:rPr>
              <w:t xml:space="preserve">. A MAC CE can update </w:t>
            </w:r>
            <w:r w:rsidRPr="00DE0618">
              <w:rPr>
                <w:rFonts w:ascii="Times New Roman" w:eastAsia="DengXian" w:hAnsi="Times New Roman" w:cs="Times New Roman"/>
                <w:szCs w:val="18"/>
                <w:lang w:val="en-GB" w:eastAsia="zh-CN"/>
              </w:rPr>
              <w:t>the</w:t>
            </w:r>
            <w:r w:rsidRPr="00DE0618">
              <w:rPr>
                <w:rFonts w:ascii="Times New Roman" w:eastAsia="DengXian" w:hAnsi="Times New Roman" w:cs="Times New Roman"/>
                <w:szCs w:val="18"/>
                <w:lang w:val="en-GB" w:eastAsia="ja-JP"/>
              </w:rPr>
              <w:t xml:space="preserve"> PL offset value(s) for joint or UL TCI state(s).</w:t>
            </w:r>
          </w:p>
          <w:bookmarkEnd w:id="3"/>
          <w:p w14:paraId="1552C810" w14:textId="77777777" w:rsidR="004A6E14" w:rsidRPr="00DE0618" w:rsidRDefault="004A6E14" w:rsidP="00904DEB">
            <w:pPr>
              <w:jc w:val="both"/>
              <w:rPr>
                <w:lang w:val="en-GB" w:eastAsia="en-US"/>
              </w:rPr>
            </w:pPr>
          </w:p>
          <w:p w14:paraId="23D1CE1A" w14:textId="6EA9F9F9" w:rsidR="004A6E14" w:rsidRPr="00DE0618" w:rsidRDefault="004A6E14" w:rsidP="00904DEB">
            <w:pPr>
              <w:jc w:val="both"/>
              <w:rPr>
                <w:b/>
                <w:bCs/>
                <w:lang w:val="en-GB" w:eastAsia="en-US"/>
              </w:rPr>
            </w:pPr>
            <w:r w:rsidRPr="00DE0618">
              <w:rPr>
                <w:b/>
                <w:bCs/>
                <w:lang w:eastAsia="en-US"/>
              </w:rPr>
              <w:t>RAN1#118</w:t>
            </w:r>
          </w:p>
          <w:p w14:paraId="73846604" w14:textId="77777777" w:rsidR="00DE0618" w:rsidRPr="00DE0618" w:rsidRDefault="00DE0618" w:rsidP="00904DEB">
            <w:pPr>
              <w:overflowPunct w:val="0"/>
              <w:autoSpaceDE w:val="0"/>
              <w:autoSpaceDN w:val="0"/>
              <w:adjustRightInd w:val="0"/>
              <w:spacing w:after="0"/>
              <w:jc w:val="both"/>
              <w:textAlignment w:val="baseline"/>
              <w:rPr>
                <w:rFonts w:ascii="Times New Roman" w:eastAsia="Times New Roman" w:hAnsi="Times New Roman" w:cs="Times"/>
                <w:b/>
                <w:bCs/>
                <w:szCs w:val="20"/>
                <w:lang w:val="en-GB" w:eastAsia="x-none"/>
              </w:rPr>
            </w:pPr>
            <w:r w:rsidRPr="007328EC">
              <w:rPr>
                <w:rFonts w:ascii="Times New Roman" w:eastAsia="Times New Roman" w:hAnsi="Times New Roman" w:cs="Times"/>
                <w:b/>
                <w:bCs/>
                <w:szCs w:val="20"/>
                <w:highlight w:val="green"/>
                <w:lang w:val="en-GB" w:eastAsia="x-none"/>
              </w:rPr>
              <w:t>Agreement</w:t>
            </w:r>
          </w:p>
          <w:p w14:paraId="394A9287" w14:textId="77777777" w:rsidR="00DE0618" w:rsidRPr="00DE0618" w:rsidRDefault="00DE0618" w:rsidP="00904DEB">
            <w:pPr>
              <w:overflowPunct w:val="0"/>
              <w:autoSpaceDE w:val="0"/>
              <w:autoSpaceDN w:val="0"/>
              <w:adjustRightInd w:val="0"/>
              <w:spacing w:after="0"/>
              <w:jc w:val="both"/>
              <w:textAlignment w:val="baseline"/>
              <w:rPr>
                <w:rFonts w:ascii="Times New Roman" w:eastAsia="Yu Mincho" w:hAnsi="Times New Roman"/>
                <w:szCs w:val="20"/>
                <w:lang w:val="en-GB" w:eastAsia="ja-JP"/>
              </w:rPr>
            </w:pPr>
            <w:r w:rsidRPr="00DE0618">
              <w:rPr>
                <w:rFonts w:ascii="Times New Roman" w:eastAsia="DengXian" w:hAnsi="Times New Roman"/>
                <w:szCs w:val="18"/>
                <w:lang w:val="en-GB" w:eastAsia="ja-JP"/>
              </w:rPr>
              <w:t xml:space="preserve">For the asymmetric DL </w:t>
            </w:r>
            <w:proofErr w:type="spellStart"/>
            <w:r w:rsidRPr="00DE0618">
              <w:rPr>
                <w:rFonts w:ascii="Times New Roman" w:eastAsia="DengXian" w:hAnsi="Times New Roman"/>
                <w:szCs w:val="18"/>
                <w:lang w:val="en-GB" w:eastAsia="ja-JP"/>
              </w:rPr>
              <w:t>sTRP</w:t>
            </w:r>
            <w:proofErr w:type="spellEnd"/>
            <w:r w:rsidRPr="00DE0618">
              <w:rPr>
                <w:rFonts w:ascii="Times New Roman" w:eastAsia="DengXian" w:hAnsi="Times New Roman"/>
                <w:szCs w:val="18"/>
                <w:lang w:val="en-GB" w:eastAsia="ja-JP"/>
              </w:rPr>
              <w:t xml:space="preserve">/UL </w:t>
            </w:r>
            <w:proofErr w:type="spellStart"/>
            <w:r w:rsidRPr="00DE0618">
              <w:rPr>
                <w:rFonts w:ascii="Times New Roman" w:eastAsia="DengXian" w:hAnsi="Times New Roman"/>
                <w:szCs w:val="18"/>
                <w:lang w:val="en-GB" w:eastAsia="ja-JP"/>
              </w:rPr>
              <w:t>mTRP</w:t>
            </w:r>
            <w:proofErr w:type="spellEnd"/>
            <w:r w:rsidRPr="00DE0618">
              <w:rPr>
                <w:rFonts w:ascii="Times New Roman" w:eastAsia="DengXian" w:hAnsi="Times New Roman"/>
                <w:szCs w:val="18"/>
                <w:lang w:val="en-GB" w:eastAsia="ja-JP"/>
              </w:rPr>
              <w:t xml:space="preserve"> scenarios, </w:t>
            </w:r>
            <w:r w:rsidRPr="00DE0618">
              <w:rPr>
                <w:rFonts w:ascii="Times New Roman" w:eastAsia="Yu Mincho" w:hAnsi="Times New Roman"/>
                <w:szCs w:val="20"/>
                <w:lang w:val="en-GB" w:eastAsia="ja-JP"/>
              </w:rPr>
              <w:t xml:space="preserve">the value range of PL offset includes at least [-10, 60] dB </w:t>
            </w:r>
          </w:p>
          <w:p w14:paraId="7CE40E3F" w14:textId="77777777" w:rsidR="00DE0618" w:rsidRPr="00DE0618" w:rsidRDefault="00DE0618" w:rsidP="00904DEB">
            <w:pPr>
              <w:numPr>
                <w:ilvl w:val="0"/>
                <w:numId w:val="33"/>
              </w:numPr>
              <w:overflowPunct w:val="0"/>
              <w:autoSpaceDE w:val="0"/>
              <w:autoSpaceDN w:val="0"/>
              <w:adjustRightInd w:val="0"/>
              <w:spacing w:after="0"/>
              <w:jc w:val="both"/>
              <w:textAlignment w:val="baseline"/>
              <w:rPr>
                <w:rFonts w:ascii="Times New Roman" w:eastAsia="DengXian" w:hAnsi="Times New Roman"/>
                <w:szCs w:val="20"/>
                <w:lang w:val="en-CA" w:eastAsia="ja-JP"/>
              </w:rPr>
            </w:pPr>
            <w:r w:rsidRPr="00DE0618">
              <w:rPr>
                <w:rFonts w:ascii="Times New Roman" w:eastAsia="DengXian" w:hAnsi="Times New Roman"/>
                <w:szCs w:val="20"/>
                <w:lang w:val="en-CA" w:eastAsia="ja-JP"/>
              </w:rPr>
              <w:t>FFS: Extending the range to lower than -10dB</w:t>
            </w:r>
          </w:p>
          <w:p w14:paraId="5403727C" w14:textId="77777777" w:rsidR="00DE0618" w:rsidRPr="00DE0618" w:rsidRDefault="00DE0618" w:rsidP="00904DEB">
            <w:pPr>
              <w:numPr>
                <w:ilvl w:val="0"/>
                <w:numId w:val="33"/>
              </w:numPr>
              <w:overflowPunct w:val="0"/>
              <w:autoSpaceDE w:val="0"/>
              <w:autoSpaceDN w:val="0"/>
              <w:adjustRightInd w:val="0"/>
              <w:spacing w:after="0"/>
              <w:jc w:val="both"/>
              <w:textAlignment w:val="baseline"/>
              <w:rPr>
                <w:rFonts w:ascii="Times New Roman" w:eastAsia="DengXian" w:hAnsi="Times New Roman"/>
                <w:szCs w:val="20"/>
                <w:lang w:val="en-CA" w:eastAsia="ja-JP"/>
              </w:rPr>
            </w:pPr>
            <w:r w:rsidRPr="00DE0618">
              <w:rPr>
                <w:rFonts w:ascii="Times New Roman" w:eastAsia="Calibri" w:hAnsi="Times New Roman"/>
                <w:szCs w:val="20"/>
                <w:lang w:val="en-GB" w:eastAsia="ja-JP"/>
              </w:rPr>
              <w:t>Step size is 4dB</w:t>
            </w:r>
          </w:p>
          <w:p w14:paraId="1A287F01" w14:textId="77777777" w:rsidR="004A6E14" w:rsidRPr="00DE0618" w:rsidRDefault="004A6E14" w:rsidP="00904DEB">
            <w:pPr>
              <w:jc w:val="both"/>
              <w:rPr>
                <w:lang w:val="en-GB" w:eastAsia="en-US"/>
              </w:rPr>
            </w:pPr>
          </w:p>
          <w:p w14:paraId="2DC9BADC" w14:textId="77777777" w:rsidR="00DE0618" w:rsidRPr="00DE0618" w:rsidRDefault="00DE0618" w:rsidP="00904DEB">
            <w:pPr>
              <w:jc w:val="both"/>
              <w:rPr>
                <w:b/>
                <w:lang w:val="en-GB" w:eastAsia="en-US"/>
              </w:rPr>
            </w:pPr>
            <w:r w:rsidRPr="00DE0618">
              <w:rPr>
                <w:b/>
                <w:lang w:val="en-GB" w:eastAsia="en-US"/>
              </w:rPr>
              <w:t>RAN1#118bis</w:t>
            </w:r>
          </w:p>
          <w:p w14:paraId="61191369" w14:textId="77777777" w:rsidR="00DE0618" w:rsidRPr="00DE0618" w:rsidRDefault="00DE0618" w:rsidP="00904DEB">
            <w:pPr>
              <w:overflowPunct w:val="0"/>
              <w:autoSpaceDE w:val="0"/>
              <w:autoSpaceDN w:val="0"/>
              <w:adjustRightInd w:val="0"/>
              <w:spacing w:after="0"/>
              <w:jc w:val="both"/>
              <w:textAlignment w:val="baseline"/>
              <w:rPr>
                <w:rFonts w:ascii="Times New Roman" w:eastAsia="DengXian" w:hAnsi="Times New Roman"/>
                <w:b/>
                <w:bCs/>
                <w:szCs w:val="20"/>
                <w:lang w:val="en-CA" w:eastAsia="ja-JP"/>
              </w:rPr>
            </w:pPr>
            <w:r w:rsidRPr="007328EC">
              <w:rPr>
                <w:rFonts w:ascii="Times New Roman" w:eastAsia="DengXian" w:hAnsi="Times New Roman"/>
                <w:b/>
                <w:bCs/>
                <w:szCs w:val="20"/>
                <w:highlight w:val="green"/>
                <w:lang w:val="en-CA" w:eastAsia="ja-JP"/>
              </w:rPr>
              <w:t>Agreement</w:t>
            </w:r>
          </w:p>
          <w:p w14:paraId="6F07BE35" w14:textId="1FBFDD57" w:rsidR="00DE0618" w:rsidRPr="00DE0618" w:rsidRDefault="00DE0618" w:rsidP="00904DEB">
            <w:pPr>
              <w:overflowPunct w:val="0"/>
              <w:autoSpaceDE w:val="0"/>
              <w:autoSpaceDN w:val="0"/>
              <w:adjustRightInd w:val="0"/>
              <w:jc w:val="both"/>
              <w:textAlignment w:val="baseline"/>
              <w:rPr>
                <w:lang w:val="en-CA" w:eastAsia="en-US"/>
              </w:rPr>
            </w:pPr>
            <w:r w:rsidRPr="00DE0618">
              <w:rPr>
                <w:rFonts w:ascii="Times New Roman" w:eastAsia="DengXian" w:hAnsi="Times New Roman"/>
                <w:szCs w:val="20"/>
                <w:lang w:val="en-CA" w:eastAsia="ja-JP"/>
              </w:rPr>
              <w:t>The lower limit of the value range of PL offset is extended to -12 dB</w:t>
            </w:r>
          </w:p>
        </w:tc>
      </w:tr>
    </w:tbl>
    <w:p w14:paraId="416A6C33" w14:textId="5931476E" w:rsidR="007D7787" w:rsidRDefault="007D7787" w:rsidP="007D7787">
      <w:pPr>
        <w:spacing w:before="240"/>
        <w:jc w:val="both"/>
        <w:rPr>
          <w:lang w:val="en-GB" w:eastAsia="en-US"/>
        </w:rPr>
      </w:pPr>
      <w:r>
        <w:rPr>
          <w:lang w:val="en-GB" w:eastAsia="en-US"/>
        </w:rPr>
        <w:lastRenderedPageBreak/>
        <w:t xml:space="preserve">As we can see, RAN1 has considered various options to configure/indicate PL offset for joint/UL TCI state(s). The following option is finally </w:t>
      </w:r>
      <w:r w:rsidR="005B3D5B">
        <w:rPr>
          <w:lang w:val="en-GB" w:eastAsia="en-US"/>
        </w:rPr>
        <w:t>agreed</w:t>
      </w:r>
    </w:p>
    <w:p w14:paraId="32A962F6" w14:textId="79861A33" w:rsidR="004A6E14" w:rsidRPr="004A6E14" w:rsidRDefault="00646F53" w:rsidP="00904DEB">
      <w:pPr>
        <w:numPr>
          <w:ilvl w:val="0"/>
          <w:numId w:val="30"/>
        </w:numPr>
        <w:spacing w:before="240"/>
        <w:jc w:val="both"/>
        <w:rPr>
          <w:lang w:val="en-GB" w:eastAsia="en-US"/>
        </w:rPr>
      </w:pPr>
      <w:r>
        <w:rPr>
          <w:lang w:val="en-GB" w:eastAsia="en-US"/>
        </w:rPr>
        <w:t>A</w:t>
      </w:r>
      <w:r w:rsidR="004A6E14" w:rsidRPr="004A6E14">
        <w:rPr>
          <w:lang w:val="en-GB" w:eastAsia="en-US"/>
        </w:rPr>
        <w:t xml:space="preserve"> PL offset value is configured per joint/UL TCI state, MAC CE is used to update the PL offset value</w:t>
      </w:r>
      <w:r w:rsidR="001A6DBF">
        <w:rPr>
          <w:lang w:val="en-GB" w:eastAsia="en-US"/>
        </w:rPr>
        <w:t>(s) for joint/UL TCI states</w:t>
      </w:r>
      <w:r>
        <w:rPr>
          <w:lang w:val="en-GB" w:eastAsia="en-US"/>
        </w:rPr>
        <w:t>.</w:t>
      </w:r>
    </w:p>
    <w:p w14:paraId="27464033" w14:textId="12422205" w:rsidR="004A6E14" w:rsidRPr="004A6E14" w:rsidRDefault="00646F53" w:rsidP="00904DEB">
      <w:pPr>
        <w:numPr>
          <w:ilvl w:val="0"/>
          <w:numId w:val="30"/>
        </w:numPr>
        <w:jc w:val="both"/>
        <w:rPr>
          <w:lang w:val="en-GB" w:eastAsia="en-US"/>
        </w:rPr>
      </w:pPr>
      <w:r>
        <w:rPr>
          <w:lang w:val="en-GB" w:eastAsia="en-US"/>
        </w:rPr>
        <w:t>T</w:t>
      </w:r>
      <w:r w:rsidR="004A6E14" w:rsidRPr="004A6E14">
        <w:rPr>
          <w:lang w:val="en-GB" w:eastAsia="en-US"/>
        </w:rPr>
        <w:t xml:space="preserve">he value range of PL offset </w:t>
      </w:r>
      <w:r>
        <w:rPr>
          <w:lang w:val="en-GB" w:eastAsia="en-US"/>
        </w:rPr>
        <w:t>is</w:t>
      </w:r>
      <w:r w:rsidR="004A6E14" w:rsidRPr="004A6E14">
        <w:rPr>
          <w:lang w:val="en-GB" w:eastAsia="en-US"/>
        </w:rPr>
        <w:t xml:space="preserve"> [-1</w:t>
      </w:r>
      <w:r>
        <w:rPr>
          <w:lang w:val="en-GB" w:eastAsia="en-US"/>
        </w:rPr>
        <w:t>2</w:t>
      </w:r>
      <w:r w:rsidR="004A6E14" w:rsidRPr="004A6E14">
        <w:rPr>
          <w:lang w:val="en-GB" w:eastAsia="en-US"/>
        </w:rPr>
        <w:t xml:space="preserve">, 60] dB, </w:t>
      </w:r>
      <w:r>
        <w:rPr>
          <w:lang w:val="en-GB" w:eastAsia="en-US"/>
        </w:rPr>
        <w:t xml:space="preserve">with a </w:t>
      </w:r>
      <w:r w:rsidR="004A6E14" w:rsidRPr="004A6E14">
        <w:rPr>
          <w:lang w:val="en-GB" w:eastAsia="en-US"/>
        </w:rPr>
        <w:t xml:space="preserve">step size </w:t>
      </w:r>
      <w:r w:rsidR="00FD0832">
        <w:rPr>
          <w:lang w:val="en-GB" w:eastAsia="en-US"/>
        </w:rPr>
        <w:t>of</w:t>
      </w:r>
      <w:r w:rsidR="004A6E14" w:rsidRPr="004A6E14">
        <w:rPr>
          <w:lang w:val="en-GB" w:eastAsia="en-US"/>
        </w:rPr>
        <w:t xml:space="preserve"> 4dB.</w:t>
      </w:r>
    </w:p>
    <w:p w14:paraId="2EFFC20A" w14:textId="6370D84C" w:rsidR="00FE4ACE" w:rsidRDefault="00B70505" w:rsidP="00904DEB">
      <w:pPr>
        <w:jc w:val="both"/>
        <w:rPr>
          <w:lang w:val="en-GB" w:eastAsia="en-US"/>
        </w:rPr>
      </w:pPr>
      <w:r>
        <w:rPr>
          <w:lang w:val="en-GB" w:eastAsia="en-US"/>
        </w:rPr>
        <w:t>In the last meeting, we have initially discussed to which joint/UL TCI state the PL offset update by MAC CE is applied.</w:t>
      </w:r>
      <w:r w:rsidR="0003649C">
        <w:rPr>
          <w:lang w:val="en-GB" w:eastAsia="en-US"/>
        </w:rPr>
        <w:t xml:space="preserve"> Some think the PL offset update by MAC CE </w:t>
      </w:r>
      <w:r w:rsidR="00F43FE3">
        <w:rPr>
          <w:lang w:val="en-GB" w:eastAsia="en-US"/>
        </w:rPr>
        <w:t>may only need to be</w:t>
      </w:r>
      <w:r w:rsidR="0003649C">
        <w:rPr>
          <w:lang w:val="en-GB" w:eastAsia="en-US"/>
        </w:rPr>
        <w:t xml:space="preserve"> applied to the activated joint/UL TCI states. In our understanding of the RAN1 agreements, the PL offset configured for any joint/UL TCI state can be updated by the MAC CE.</w:t>
      </w:r>
      <w:r w:rsidR="001E2526">
        <w:rPr>
          <w:lang w:val="en-GB" w:eastAsia="en-US"/>
        </w:rPr>
        <w:t xml:space="preserve"> </w:t>
      </w:r>
    </w:p>
    <w:p w14:paraId="07319AD2" w14:textId="3238EF5D" w:rsidR="001C7F41" w:rsidRDefault="001C7F41" w:rsidP="00904DEB">
      <w:pPr>
        <w:jc w:val="both"/>
        <w:rPr>
          <w:lang w:val="en-GB" w:eastAsia="en-US"/>
        </w:rPr>
      </w:pPr>
      <w:r>
        <w:rPr>
          <w:lang w:val="en-GB" w:eastAsia="en-US"/>
        </w:rPr>
        <w:t xml:space="preserve">The reason is that the PL offset is applied to all UL transmissions on PUCCH, PUSCH, SRS, and FR1 PDCCH order </w:t>
      </w:r>
      <w:r w:rsidR="00DB5A90">
        <w:rPr>
          <w:lang w:val="en-GB" w:eastAsia="en-US"/>
        </w:rPr>
        <w:t>P</w:t>
      </w:r>
      <w:r>
        <w:rPr>
          <w:lang w:val="en-GB" w:eastAsia="en-US"/>
        </w:rPr>
        <w:t>RACH</w:t>
      </w:r>
      <w:r w:rsidR="00EC7F8A">
        <w:rPr>
          <w:lang w:val="en-GB" w:eastAsia="en-US"/>
        </w:rPr>
        <w:t xml:space="preserve"> in </w:t>
      </w:r>
      <w:r w:rsidR="00EC7F8A" w:rsidRPr="00653D7C">
        <w:rPr>
          <w:lang w:val="en-GB" w:eastAsia="en-US"/>
        </w:rPr>
        <w:t xml:space="preserve">asymmetric DL </w:t>
      </w:r>
      <w:proofErr w:type="spellStart"/>
      <w:r w:rsidR="00EC7F8A" w:rsidRPr="00653D7C">
        <w:rPr>
          <w:lang w:val="en-GB" w:eastAsia="en-US"/>
        </w:rPr>
        <w:t>sTRP</w:t>
      </w:r>
      <w:proofErr w:type="spellEnd"/>
      <w:r w:rsidR="00EC7F8A" w:rsidRPr="00653D7C">
        <w:rPr>
          <w:lang w:val="en-GB" w:eastAsia="en-US"/>
        </w:rPr>
        <w:t xml:space="preserve">/UL </w:t>
      </w:r>
      <w:proofErr w:type="spellStart"/>
      <w:r w:rsidR="00EC7F8A" w:rsidRPr="00653D7C">
        <w:rPr>
          <w:lang w:val="en-GB" w:eastAsia="en-US"/>
        </w:rPr>
        <w:t>mTRP</w:t>
      </w:r>
      <w:proofErr w:type="spellEnd"/>
      <w:r w:rsidR="00EC7F8A" w:rsidRPr="00653D7C">
        <w:rPr>
          <w:lang w:val="en-GB" w:eastAsia="en-US"/>
        </w:rPr>
        <w:t xml:space="preserve"> scenario</w:t>
      </w:r>
      <w:r w:rsidR="00417AEB">
        <w:rPr>
          <w:lang w:val="en-GB" w:eastAsia="en-US"/>
        </w:rPr>
        <w:t>. A</w:t>
      </w:r>
      <w:r w:rsidR="00F354EF">
        <w:rPr>
          <w:lang w:val="en-GB" w:eastAsia="en-US"/>
        </w:rPr>
        <w:t>nd</w:t>
      </w:r>
      <w:r>
        <w:rPr>
          <w:lang w:val="en-GB" w:eastAsia="en-US"/>
        </w:rPr>
        <w:t xml:space="preserve"> Rel-17/18 unified TCI state framework is applied</w:t>
      </w:r>
      <w:r w:rsidR="00312B72">
        <w:rPr>
          <w:lang w:val="en-GB" w:eastAsia="en-US"/>
        </w:rPr>
        <w:t xml:space="preserve">, according to </w:t>
      </w:r>
      <w:r w:rsidR="00282CD9">
        <w:rPr>
          <w:lang w:val="en-GB" w:eastAsia="en-US"/>
        </w:rPr>
        <w:t xml:space="preserve">the following </w:t>
      </w:r>
      <w:r w:rsidR="00312B72">
        <w:rPr>
          <w:lang w:val="en-GB" w:eastAsia="en-US"/>
        </w:rPr>
        <w:t>RAN1 agreement</w:t>
      </w:r>
      <w:r w:rsidR="00F354EF">
        <w:rPr>
          <w:lang w:val="en-GB" w:eastAsia="en-US"/>
        </w:rPr>
        <w:t xml:space="preserve">. </w:t>
      </w:r>
    </w:p>
    <w:tbl>
      <w:tblPr>
        <w:tblStyle w:val="TableGrid"/>
        <w:tblW w:w="0" w:type="auto"/>
        <w:tblLook w:val="04A0" w:firstRow="1" w:lastRow="0" w:firstColumn="1" w:lastColumn="0" w:noHBand="0" w:noVBand="1"/>
      </w:tblPr>
      <w:tblGrid>
        <w:gridCol w:w="9631"/>
      </w:tblGrid>
      <w:tr w:rsidR="00F354EF" w14:paraId="70C764AE" w14:textId="77777777" w:rsidTr="00F354EF">
        <w:tc>
          <w:tcPr>
            <w:tcW w:w="9631" w:type="dxa"/>
          </w:tcPr>
          <w:p w14:paraId="51849F5E" w14:textId="77777777" w:rsidR="00F354EF" w:rsidRPr="0099237A" w:rsidRDefault="00F354EF" w:rsidP="00904DEB">
            <w:pPr>
              <w:jc w:val="both"/>
              <w:rPr>
                <w:b/>
                <w:lang w:val="en-GB" w:eastAsia="en-US"/>
              </w:rPr>
            </w:pPr>
            <w:r w:rsidRPr="0099237A">
              <w:rPr>
                <w:b/>
                <w:lang w:val="en-GB" w:eastAsia="en-US"/>
              </w:rPr>
              <w:t>RAN1#117</w:t>
            </w:r>
          </w:p>
          <w:p w14:paraId="67E2C112" w14:textId="77777777" w:rsidR="00F354EF" w:rsidRPr="00F354EF" w:rsidRDefault="00F354EF" w:rsidP="00904DEB">
            <w:pPr>
              <w:overflowPunct w:val="0"/>
              <w:autoSpaceDE w:val="0"/>
              <w:autoSpaceDN w:val="0"/>
              <w:adjustRightInd w:val="0"/>
              <w:jc w:val="both"/>
              <w:textAlignment w:val="baseline"/>
              <w:rPr>
                <w:rFonts w:ascii="Times New Roman" w:eastAsia="DengXian" w:hAnsi="Times New Roman" w:cs="Times New Roman"/>
                <w:szCs w:val="20"/>
                <w:lang w:val="en-CA" w:eastAsia="zh-CN"/>
              </w:rPr>
            </w:pPr>
            <w:r w:rsidRPr="007328EC">
              <w:rPr>
                <w:rFonts w:ascii="Times New Roman" w:eastAsia="DengXian" w:hAnsi="Times New Roman" w:cs="Times New Roman" w:hint="eastAsia"/>
                <w:b/>
                <w:bCs/>
                <w:szCs w:val="20"/>
                <w:highlight w:val="green"/>
                <w:lang w:val="en-CA" w:eastAsia="zh-CN"/>
              </w:rPr>
              <w:t>Conclusion</w:t>
            </w:r>
          </w:p>
          <w:p w14:paraId="0115CD46" w14:textId="77777777" w:rsidR="00F354EF" w:rsidRPr="00F354EF" w:rsidRDefault="00F354EF" w:rsidP="00904DEB">
            <w:pPr>
              <w:overflowPunct w:val="0"/>
              <w:autoSpaceDE w:val="0"/>
              <w:autoSpaceDN w:val="0"/>
              <w:adjustRightInd w:val="0"/>
              <w:jc w:val="both"/>
              <w:textAlignment w:val="baseline"/>
              <w:rPr>
                <w:rFonts w:ascii="Times New Roman" w:eastAsia="DengXian" w:hAnsi="Times New Roman" w:cs="Times New Roman"/>
                <w:szCs w:val="20"/>
                <w:lang w:val="en-CA" w:eastAsia="zh-CN"/>
              </w:rPr>
            </w:pPr>
            <w:r w:rsidRPr="00F354EF">
              <w:rPr>
                <w:rFonts w:ascii="Times New Roman" w:eastAsia="DengXian" w:hAnsi="Times New Roman" w:cs="Times New Roman"/>
                <w:szCs w:val="20"/>
                <w:lang w:val="en-CA" w:eastAsia="zh-CN"/>
              </w:rPr>
              <w:t xml:space="preserve">For the asymmetric DL </w:t>
            </w:r>
            <w:proofErr w:type="spellStart"/>
            <w:r w:rsidRPr="00F354EF">
              <w:rPr>
                <w:rFonts w:ascii="Times New Roman" w:eastAsia="DengXian" w:hAnsi="Times New Roman" w:cs="Times New Roman"/>
                <w:szCs w:val="20"/>
                <w:lang w:val="en-CA" w:eastAsia="zh-CN"/>
              </w:rPr>
              <w:t>sTRP</w:t>
            </w:r>
            <w:proofErr w:type="spellEnd"/>
            <w:r w:rsidRPr="00F354EF">
              <w:rPr>
                <w:rFonts w:ascii="Times New Roman" w:eastAsia="DengXian" w:hAnsi="Times New Roman" w:cs="Times New Roman"/>
                <w:szCs w:val="20"/>
                <w:lang w:val="en-CA" w:eastAsia="zh-CN"/>
              </w:rPr>
              <w:t xml:space="preserve">/UL </w:t>
            </w:r>
            <w:proofErr w:type="spellStart"/>
            <w:r w:rsidRPr="00F354EF">
              <w:rPr>
                <w:rFonts w:ascii="Times New Roman" w:eastAsia="DengXian" w:hAnsi="Times New Roman" w:cs="Times New Roman"/>
                <w:szCs w:val="20"/>
                <w:lang w:val="en-CA" w:eastAsia="zh-CN"/>
              </w:rPr>
              <w:t>mTRP</w:t>
            </w:r>
            <w:proofErr w:type="spellEnd"/>
            <w:r w:rsidRPr="00F354EF">
              <w:rPr>
                <w:rFonts w:ascii="Times New Roman" w:eastAsia="DengXian" w:hAnsi="Times New Roman" w:cs="Times New Roman"/>
                <w:szCs w:val="20"/>
                <w:lang w:val="en-CA" w:eastAsia="zh-CN"/>
              </w:rPr>
              <w:t xml:space="preserve"> deployment scenario, reuse the rel-17 unified TCI/ICBM and rel-18 unified TCI framework:</w:t>
            </w:r>
          </w:p>
          <w:p w14:paraId="3C70A1F7" w14:textId="77777777" w:rsidR="00F354EF" w:rsidRPr="00F354EF" w:rsidRDefault="00F354EF" w:rsidP="00904DEB">
            <w:pPr>
              <w:numPr>
                <w:ilvl w:val="0"/>
                <w:numId w:val="43"/>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F354EF">
              <w:rPr>
                <w:rFonts w:ascii="Times" w:eastAsia="DengXian" w:hAnsi="Times" w:cs="Times New Roman"/>
                <w:szCs w:val="22"/>
                <w:lang w:val="en-CA" w:eastAsia="zh-CN"/>
              </w:rPr>
              <w:t>When rel-17 unified TCI/ICBM is configured:</w:t>
            </w:r>
          </w:p>
          <w:p w14:paraId="480248AA" w14:textId="77777777" w:rsidR="00F354EF" w:rsidRPr="00F354EF" w:rsidRDefault="00F354EF" w:rsidP="00904DEB">
            <w:pPr>
              <w:numPr>
                <w:ilvl w:val="1"/>
                <w:numId w:val="43"/>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F354EF">
              <w:rPr>
                <w:rFonts w:ascii="Times" w:eastAsia="DengXian" w:hAnsi="Times" w:cs="Times New Roman"/>
                <w:szCs w:val="22"/>
                <w:lang w:val="en-CA" w:eastAsia="zh-CN"/>
              </w:rPr>
              <w:t>For FR1: one joint TCI state or {one DL TCI state + one UL TCI state} can be applied.</w:t>
            </w:r>
          </w:p>
          <w:p w14:paraId="1AAA6F16" w14:textId="77777777" w:rsidR="00F354EF" w:rsidRPr="00F354EF" w:rsidRDefault="00F354EF" w:rsidP="00904DEB">
            <w:pPr>
              <w:numPr>
                <w:ilvl w:val="1"/>
                <w:numId w:val="43"/>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F354EF">
              <w:rPr>
                <w:rFonts w:ascii="Times" w:eastAsia="DengXian" w:hAnsi="Times" w:cs="Times New Roman"/>
                <w:szCs w:val="22"/>
                <w:lang w:val="en-CA" w:eastAsia="zh-CN"/>
              </w:rPr>
              <w:t>For FR2: {one DL TCI state + one UL TCI state} can be applied.</w:t>
            </w:r>
          </w:p>
          <w:p w14:paraId="177463DB" w14:textId="77777777" w:rsidR="00F354EF" w:rsidRPr="00F354EF" w:rsidRDefault="00F354EF" w:rsidP="00904DEB">
            <w:pPr>
              <w:numPr>
                <w:ilvl w:val="0"/>
                <w:numId w:val="43"/>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F354EF">
              <w:rPr>
                <w:rFonts w:ascii="Times" w:eastAsia="DengXian" w:hAnsi="Times" w:cs="Times New Roman"/>
                <w:szCs w:val="22"/>
                <w:lang w:val="en-CA" w:eastAsia="zh-CN"/>
              </w:rPr>
              <w:t>When rel-18 unified TCI is configured:</w:t>
            </w:r>
          </w:p>
          <w:p w14:paraId="67277943" w14:textId="77777777" w:rsidR="00F354EF" w:rsidRPr="00F354EF" w:rsidRDefault="00F354EF" w:rsidP="00904DEB">
            <w:pPr>
              <w:numPr>
                <w:ilvl w:val="1"/>
                <w:numId w:val="43"/>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F354EF">
              <w:rPr>
                <w:rFonts w:ascii="Times" w:eastAsia="DengXian" w:hAnsi="Times" w:cs="Times New Roman"/>
                <w:szCs w:val="22"/>
                <w:lang w:val="en-CA" w:eastAsia="zh-CN"/>
              </w:rPr>
              <w:t>For FR1: up to two joint TCI states or {one DL TCI state + up to two UL TCI state} can be applied.</w:t>
            </w:r>
          </w:p>
          <w:p w14:paraId="65DD2AFF" w14:textId="1BB022FE" w:rsidR="00F354EF" w:rsidRPr="00F354EF" w:rsidRDefault="00F354EF" w:rsidP="00904DEB">
            <w:pPr>
              <w:numPr>
                <w:ilvl w:val="1"/>
                <w:numId w:val="43"/>
              </w:numPr>
              <w:overflowPunct w:val="0"/>
              <w:autoSpaceDE w:val="0"/>
              <w:autoSpaceDN w:val="0"/>
              <w:adjustRightInd w:val="0"/>
              <w:spacing w:after="0"/>
              <w:jc w:val="both"/>
              <w:textAlignment w:val="baseline"/>
              <w:rPr>
                <w:rFonts w:ascii="Times" w:eastAsia="DengXian" w:hAnsi="Times" w:cs="Times New Roman"/>
                <w:szCs w:val="22"/>
                <w:lang w:val="en-CA" w:eastAsia="zh-CN"/>
              </w:rPr>
            </w:pPr>
            <w:r w:rsidRPr="00F354EF">
              <w:rPr>
                <w:rFonts w:ascii="Times" w:eastAsia="DengXian" w:hAnsi="Times" w:cs="Times New Roman"/>
                <w:szCs w:val="22"/>
                <w:lang w:val="en-CA" w:eastAsia="zh-CN"/>
              </w:rPr>
              <w:t>For FR2: {one DL TCI state + up to two UL TCI states} can be applied.</w:t>
            </w:r>
          </w:p>
        </w:tc>
      </w:tr>
    </w:tbl>
    <w:p w14:paraId="1C1CDE44" w14:textId="0E2CAA8E" w:rsidR="00F354EF" w:rsidRDefault="00F354EF" w:rsidP="00904DEB">
      <w:pPr>
        <w:jc w:val="both"/>
        <w:rPr>
          <w:lang w:val="en-GB" w:eastAsia="en-US"/>
        </w:rPr>
      </w:pPr>
    </w:p>
    <w:p w14:paraId="6297AFCC" w14:textId="70C5C63B" w:rsidR="00043F71" w:rsidRDefault="00043F71" w:rsidP="00904DEB">
      <w:pPr>
        <w:jc w:val="both"/>
        <w:rPr>
          <w:lang w:val="en-GB" w:eastAsia="en-US"/>
        </w:rPr>
      </w:pPr>
      <w:r>
        <w:rPr>
          <w:lang w:val="en-GB" w:eastAsia="en-US"/>
        </w:rPr>
        <w:t xml:space="preserve">In Rel-17 unified TCI state framework for single-TRP </w:t>
      </w:r>
      <w:r w:rsidR="00980BE6">
        <w:rPr>
          <w:lang w:val="en-GB" w:eastAsia="en-US"/>
        </w:rPr>
        <w:t xml:space="preserve">and ICBM, </w:t>
      </w:r>
    </w:p>
    <w:p w14:paraId="6E52CC3A" w14:textId="3538D837" w:rsidR="00980BE6" w:rsidRPr="001126E2" w:rsidRDefault="00980BE6" w:rsidP="00980BE6">
      <w:pPr>
        <w:pStyle w:val="ListParagraph"/>
        <w:numPr>
          <w:ilvl w:val="0"/>
          <w:numId w:val="44"/>
        </w:numPr>
        <w:jc w:val="both"/>
        <w:rPr>
          <w:sz w:val="20"/>
          <w:lang w:val="en-GB" w:eastAsia="en-US"/>
        </w:rPr>
      </w:pPr>
      <w:r w:rsidRPr="001126E2">
        <w:rPr>
          <w:sz w:val="20"/>
          <w:lang w:val="en-GB" w:eastAsia="en-US"/>
        </w:rPr>
        <w:t xml:space="preserve">PUCCH and PUSCH use DCI indicated </w:t>
      </w:r>
      <w:r w:rsidR="00397233" w:rsidRPr="001126E2">
        <w:rPr>
          <w:sz w:val="20"/>
          <w:lang w:val="en-GB" w:eastAsia="en-US"/>
        </w:rPr>
        <w:t xml:space="preserve">joint/UL </w:t>
      </w:r>
      <w:r w:rsidRPr="001126E2">
        <w:rPr>
          <w:sz w:val="20"/>
          <w:lang w:val="en-GB" w:eastAsia="en-US"/>
        </w:rPr>
        <w:t>TCI state</w:t>
      </w:r>
      <w:r w:rsidR="00487D20" w:rsidRPr="001126E2">
        <w:rPr>
          <w:sz w:val="20"/>
          <w:lang w:val="en-GB" w:eastAsia="en-US"/>
        </w:rPr>
        <w:t>.</w:t>
      </w:r>
    </w:p>
    <w:p w14:paraId="39D91C57" w14:textId="3C59B661" w:rsidR="00513105" w:rsidRPr="001126E2" w:rsidRDefault="00513105" w:rsidP="00D24D9B">
      <w:pPr>
        <w:pStyle w:val="ListParagraph"/>
        <w:numPr>
          <w:ilvl w:val="0"/>
          <w:numId w:val="44"/>
        </w:numPr>
        <w:jc w:val="both"/>
        <w:rPr>
          <w:sz w:val="20"/>
          <w:lang w:val="en-GB" w:eastAsia="en-US"/>
        </w:rPr>
      </w:pPr>
      <w:r w:rsidRPr="001126E2">
        <w:rPr>
          <w:sz w:val="20"/>
          <w:lang w:val="en-GB" w:eastAsia="en-US"/>
        </w:rPr>
        <w:lastRenderedPageBreak/>
        <w:t>Aperiodic</w:t>
      </w:r>
      <w:r w:rsidR="00020881">
        <w:rPr>
          <w:sz w:val="20"/>
          <w:lang w:val="en-GB" w:eastAsia="en-US"/>
        </w:rPr>
        <w:t xml:space="preserve"> (AP)</w:t>
      </w:r>
      <w:r w:rsidRPr="001126E2">
        <w:rPr>
          <w:sz w:val="20"/>
          <w:lang w:val="en-GB" w:eastAsia="en-US"/>
        </w:rPr>
        <w:t xml:space="preserve"> SRS for </w:t>
      </w:r>
      <w:r w:rsidR="00020881">
        <w:rPr>
          <w:sz w:val="20"/>
          <w:lang w:val="en-GB" w:eastAsia="en-US"/>
        </w:rPr>
        <w:t>beam management (BM)</w:t>
      </w:r>
      <w:r w:rsidR="002B766B">
        <w:rPr>
          <w:sz w:val="20"/>
          <w:lang w:val="en-GB" w:eastAsia="en-US"/>
        </w:rPr>
        <w:t xml:space="preserve"> and </w:t>
      </w:r>
      <w:r w:rsidR="00115552">
        <w:rPr>
          <w:sz w:val="20"/>
          <w:lang w:val="en-GB" w:eastAsia="en-US"/>
        </w:rPr>
        <w:t>AP/SP/P</w:t>
      </w:r>
      <w:r w:rsidR="00AD4DC5">
        <w:rPr>
          <w:sz w:val="20"/>
          <w:lang w:val="en-GB" w:eastAsia="en-US"/>
        </w:rPr>
        <w:t>eriodic</w:t>
      </w:r>
      <w:r w:rsidR="00115552">
        <w:rPr>
          <w:sz w:val="20"/>
          <w:lang w:val="en-GB" w:eastAsia="en-US"/>
        </w:rPr>
        <w:t xml:space="preserve"> </w:t>
      </w:r>
      <w:r w:rsidRPr="001126E2">
        <w:rPr>
          <w:sz w:val="20"/>
          <w:lang w:val="en-GB" w:eastAsia="en-US"/>
        </w:rPr>
        <w:t>SRS for codebook</w:t>
      </w:r>
      <w:r w:rsidR="00020881">
        <w:rPr>
          <w:sz w:val="20"/>
          <w:lang w:val="en-GB" w:eastAsia="en-US"/>
        </w:rPr>
        <w:t xml:space="preserve"> (CB)</w:t>
      </w:r>
      <w:r w:rsidRPr="001126E2">
        <w:rPr>
          <w:sz w:val="20"/>
          <w:lang w:val="en-GB" w:eastAsia="en-US"/>
        </w:rPr>
        <w:t>, non-codebook</w:t>
      </w:r>
      <w:r w:rsidR="00020881">
        <w:rPr>
          <w:sz w:val="20"/>
          <w:lang w:val="en-GB" w:eastAsia="en-US"/>
        </w:rPr>
        <w:t xml:space="preserve"> (NCB)</w:t>
      </w:r>
      <w:r w:rsidRPr="001126E2">
        <w:rPr>
          <w:sz w:val="20"/>
          <w:lang w:val="en-GB" w:eastAsia="en-US"/>
        </w:rPr>
        <w:t xml:space="preserve">, and antenna switching </w:t>
      </w:r>
      <w:r w:rsidR="00020881">
        <w:rPr>
          <w:sz w:val="20"/>
          <w:lang w:val="en-GB" w:eastAsia="en-US"/>
        </w:rPr>
        <w:t xml:space="preserve">(AS) </w:t>
      </w:r>
      <w:r w:rsidRPr="001126E2">
        <w:rPr>
          <w:sz w:val="20"/>
          <w:lang w:val="en-GB" w:eastAsia="en-US"/>
        </w:rPr>
        <w:t xml:space="preserve">that is configured with </w:t>
      </w:r>
      <w:proofErr w:type="spellStart"/>
      <w:r w:rsidRPr="00231D7B">
        <w:rPr>
          <w:i/>
          <w:sz w:val="20"/>
          <w:lang w:val="en-GB" w:eastAsia="en-US"/>
        </w:rPr>
        <w:t>followUnifiedTCIstateSRS</w:t>
      </w:r>
      <w:proofErr w:type="spellEnd"/>
      <w:r w:rsidRPr="001126E2">
        <w:rPr>
          <w:sz w:val="20"/>
          <w:lang w:val="en-GB" w:eastAsia="en-US"/>
        </w:rPr>
        <w:t xml:space="preserve"> uses DCI indicated joint/UL TCI state.</w:t>
      </w:r>
    </w:p>
    <w:p w14:paraId="79A5F29A" w14:textId="25099E94" w:rsidR="001126E2" w:rsidRPr="001126E2" w:rsidRDefault="00794AB8" w:rsidP="001126E2">
      <w:pPr>
        <w:pStyle w:val="ListParagraph"/>
        <w:numPr>
          <w:ilvl w:val="0"/>
          <w:numId w:val="44"/>
        </w:numPr>
        <w:jc w:val="both"/>
        <w:rPr>
          <w:sz w:val="20"/>
          <w:lang w:val="en-GB" w:eastAsia="en-US"/>
        </w:rPr>
      </w:pPr>
      <w:r>
        <w:rPr>
          <w:sz w:val="20"/>
        </w:rPr>
        <w:t>AP</w:t>
      </w:r>
      <w:r w:rsidR="001126E2" w:rsidRPr="001126E2">
        <w:rPr>
          <w:sz w:val="20"/>
        </w:rPr>
        <w:t xml:space="preserve"> SRS for BM</w:t>
      </w:r>
      <w:r w:rsidR="001126E2" w:rsidRPr="001126E2">
        <w:rPr>
          <w:sz w:val="20"/>
          <w:lang w:val="en-GB" w:eastAsia="en-US"/>
        </w:rPr>
        <w:t xml:space="preserve"> that is not configured with </w:t>
      </w:r>
      <w:proofErr w:type="spellStart"/>
      <w:r w:rsidR="001126E2" w:rsidRPr="00F928EE">
        <w:rPr>
          <w:i/>
          <w:sz w:val="20"/>
          <w:lang w:val="en-GB" w:eastAsia="en-US"/>
        </w:rPr>
        <w:t>followUnifiedTCIstateSRS</w:t>
      </w:r>
      <w:proofErr w:type="spellEnd"/>
      <w:r w:rsidR="001126E2" w:rsidRPr="001126E2">
        <w:rPr>
          <w:sz w:val="20"/>
          <w:lang w:val="en-GB" w:eastAsia="en-US"/>
        </w:rPr>
        <w:t xml:space="preserve">, </w:t>
      </w:r>
      <w:r w:rsidR="00F928EE">
        <w:rPr>
          <w:sz w:val="20"/>
          <w:lang w:val="en-GB" w:eastAsia="en-US"/>
        </w:rPr>
        <w:t>AP</w:t>
      </w:r>
      <w:r w:rsidR="00804B93">
        <w:rPr>
          <w:sz w:val="20"/>
          <w:lang w:val="en-GB" w:eastAsia="en-US"/>
        </w:rPr>
        <w:t>/</w:t>
      </w:r>
      <w:r w:rsidR="00020881">
        <w:rPr>
          <w:sz w:val="20"/>
          <w:lang w:val="en-GB" w:eastAsia="en-US"/>
        </w:rPr>
        <w:t>SP</w:t>
      </w:r>
      <w:r w:rsidR="00F928EE">
        <w:rPr>
          <w:sz w:val="20"/>
          <w:lang w:val="en-GB" w:eastAsia="en-US"/>
        </w:rPr>
        <w:t xml:space="preserve"> (</w:t>
      </w:r>
      <w:r w:rsidR="00F928EE" w:rsidRPr="001126E2">
        <w:rPr>
          <w:sz w:val="20"/>
          <w:lang w:val="en-GB" w:eastAsia="en-US"/>
        </w:rPr>
        <w:t>semi-persistent</w:t>
      </w:r>
      <w:r w:rsidR="00F928EE">
        <w:rPr>
          <w:sz w:val="20"/>
          <w:lang w:val="en-GB" w:eastAsia="en-US"/>
        </w:rPr>
        <w:t>)</w:t>
      </w:r>
      <w:r w:rsidR="001126E2" w:rsidRPr="001126E2">
        <w:rPr>
          <w:sz w:val="20"/>
          <w:lang w:val="en-GB" w:eastAsia="en-US"/>
        </w:rPr>
        <w:t xml:space="preserve"> SRS for </w:t>
      </w:r>
      <w:r w:rsidR="00020881">
        <w:rPr>
          <w:sz w:val="20"/>
          <w:lang w:val="en-GB" w:eastAsia="en-US"/>
        </w:rPr>
        <w:t>CB</w:t>
      </w:r>
      <w:r w:rsidR="001126E2" w:rsidRPr="001126E2">
        <w:rPr>
          <w:sz w:val="20"/>
          <w:lang w:val="en-GB" w:eastAsia="en-US"/>
        </w:rPr>
        <w:t xml:space="preserve">, </w:t>
      </w:r>
      <w:r w:rsidR="00020881">
        <w:rPr>
          <w:sz w:val="20"/>
          <w:lang w:val="en-GB" w:eastAsia="en-US"/>
        </w:rPr>
        <w:t>NCB</w:t>
      </w:r>
      <w:r w:rsidR="001126E2" w:rsidRPr="001126E2">
        <w:rPr>
          <w:sz w:val="20"/>
          <w:lang w:val="en-GB" w:eastAsia="en-US"/>
        </w:rPr>
        <w:t xml:space="preserve">, and </w:t>
      </w:r>
      <w:r w:rsidR="00020881">
        <w:rPr>
          <w:sz w:val="20"/>
          <w:lang w:val="en-GB" w:eastAsia="en-US"/>
        </w:rPr>
        <w:t>AS</w:t>
      </w:r>
      <w:r w:rsidR="001126E2" w:rsidRPr="001126E2">
        <w:rPr>
          <w:sz w:val="20"/>
          <w:lang w:val="en-GB" w:eastAsia="en-US"/>
        </w:rPr>
        <w:t xml:space="preserve"> that is not configured with </w:t>
      </w:r>
      <w:proofErr w:type="spellStart"/>
      <w:r w:rsidR="001126E2" w:rsidRPr="00231990">
        <w:rPr>
          <w:i/>
          <w:sz w:val="20"/>
          <w:lang w:val="en-GB" w:eastAsia="en-US"/>
        </w:rPr>
        <w:t>followUnifiedTCIstateSRS</w:t>
      </w:r>
      <w:proofErr w:type="spellEnd"/>
      <w:r w:rsidR="001126E2" w:rsidRPr="001126E2">
        <w:rPr>
          <w:sz w:val="20"/>
          <w:lang w:val="en-GB" w:eastAsia="en-US"/>
        </w:rPr>
        <w:t xml:space="preserve">, and </w:t>
      </w:r>
      <w:r w:rsidR="00020881">
        <w:rPr>
          <w:sz w:val="20"/>
          <w:lang w:val="en-GB" w:eastAsia="en-US"/>
        </w:rPr>
        <w:t>SP</w:t>
      </w:r>
      <w:r w:rsidR="001126E2" w:rsidRPr="001126E2">
        <w:rPr>
          <w:sz w:val="20"/>
          <w:lang w:val="en-GB" w:eastAsia="en-US"/>
        </w:rPr>
        <w:t xml:space="preserve"> SRS for BM use MAC CE signalled joint/UL TCI state</w:t>
      </w:r>
      <w:r w:rsidR="00254E59">
        <w:rPr>
          <w:sz w:val="20"/>
          <w:lang w:val="en-GB" w:eastAsia="en-US"/>
        </w:rPr>
        <w:t xml:space="preserve"> (</w:t>
      </w:r>
      <w:r w:rsidR="00254E59" w:rsidRPr="00254E59">
        <w:rPr>
          <w:sz w:val="20"/>
          <w:lang w:val="en-GB" w:eastAsia="en-US"/>
        </w:rPr>
        <w:t>SP/AP SRS TCI State Indication MAC CE</w:t>
      </w:r>
      <w:r w:rsidR="001A3031">
        <w:rPr>
          <w:sz w:val="20"/>
          <w:lang w:val="en-GB" w:eastAsia="en-US"/>
        </w:rPr>
        <w:t>)</w:t>
      </w:r>
      <w:r w:rsidR="001126E2" w:rsidRPr="001126E2">
        <w:rPr>
          <w:sz w:val="20"/>
          <w:lang w:val="en-GB" w:eastAsia="en-US"/>
        </w:rPr>
        <w:t xml:space="preserve">. </w:t>
      </w:r>
    </w:p>
    <w:p w14:paraId="07AC307A" w14:textId="6219C728" w:rsidR="00397233" w:rsidRPr="001126E2" w:rsidRDefault="00397233" w:rsidP="001126E2">
      <w:pPr>
        <w:pStyle w:val="ListParagraph"/>
        <w:numPr>
          <w:ilvl w:val="0"/>
          <w:numId w:val="44"/>
        </w:numPr>
        <w:spacing w:after="240"/>
        <w:jc w:val="both"/>
        <w:rPr>
          <w:sz w:val="20"/>
          <w:lang w:val="en-GB" w:eastAsia="en-US"/>
        </w:rPr>
      </w:pPr>
      <w:r w:rsidRPr="001126E2">
        <w:rPr>
          <w:sz w:val="20"/>
          <w:lang w:val="en-GB" w:eastAsia="en-US"/>
        </w:rPr>
        <w:t>P</w:t>
      </w:r>
      <w:r w:rsidR="00487D20" w:rsidRPr="001126E2">
        <w:rPr>
          <w:sz w:val="20"/>
          <w:lang w:val="en-GB" w:eastAsia="en-US"/>
        </w:rPr>
        <w:t xml:space="preserve">eriodic SRS for </w:t>
      </w:r>
      <w:r w:rsidR="00020881">
        <w:rPr>
          <w:sz w:val="20"/>
          <w:lang w:val="en-GB" w:eastAsia="en-US"/>
        </w:rPr>
        <w:t>CB</w:t>
      </w:r>
      <w:r w:rsidR="00487D20" w:rsidRPr="001126E2">
        <w:rPr>
          <w:sz w:val="20"/>
          <w:lang w:val="en-GB" w:eastAsia="en-US"/>
        </w:rPr>
        <w:t xml:space="preserve">, </w:t>
      </w:r>
      <w:r w:rsidR="00020881">
        <w:rPr>
          <w:sz w:val="20"/>
          <w:lang w:val="en-GB" w:eastAsia="en-US"/>
        </w:rPr>
        <w:t>NCB</w:t>
      </w:r>
      <w:r w:rsidR="00487D20" w:rsidRPr="001126E2">
        <w:rPr>
          <w:sz w:val="20"/>
          <w:lang w:val="en-GB" w:eastAsia="en-US"/>
        </w:rPr>
        <w:t xml:space="preserve">, and </w:t>
      </w:r>
      <w:r w:rsidR="00020881">
        <w:rPr>
          <w:sz w:val="20"/>
          <w:lang w:val="en-GB" w:eastAsia="en-US"/>
        </w:rPr>
        <w:t>AS</w:t>
      </w:r>
      <w:r w:rsidR="00487D20" w:rsidRPr="001126E2">
        <w:rPr>
          <w:sz w:val="20"/>
          <w:lang w:val="en-GB" w:eastAsia="en-US"/>
        </w:rPr>
        <w:t xml:space="preserve"> that is not configured with </w:t>
      </w:r>
      <w:proofErr w:type="spellStart"/>
      <w:r w:rsidR="00487D20" w:rsidRPr="008E02E9">
        <w:rPr>
          <w:i/>
          <w:sz w:val="20"/>
          <w:lang w:val="en-GB" w:eastAsia="en-US"/>
        </w:rPr>
        <w:t>followUnifiedTCIstateSRS</w:t>
      </w:r>
      <w:proofErr w:type="spellEnd"/>
      <w:r w:rsidRPr="001126E2">
        <w:rPr>
          <w:sz w:val="20"/>
          <w:lang w:val="en-GB" w:eastAsia="en-US"/>
        </w:rPr>
        <w:t xml:space="preserve">, and periodic SRS for BM use the joint/UL TCI state configured in SRS-resource. </w:t>
      </w:r>
    </w:p>
    <w:p w14:paraId="0F73D1E8" w14:textId="1C813AE4" w:rsidR="0060174C" w:rsidRDefault="001126E2" w:rsidP="00904DEB">
      <w:pPr>
        <w:jc w:val="both"/>
        <w:rPr>
          <w:lang w:val="en-GB" w:eastAsia="en-US"/>
        </w:rPr>
      </w:pPr>
      <w:r>
        <w:rPr>
          <w:lang w:val="en-GB" w:eastAsia="en-US"/>
        </w:rPr>
        <w:t xml:space="preserve">In Rel-18 unified TCI state framework for </w:t>
      </w:r>
      <w:r w:rsidR="00085A48">
        <w:rPr>
          <w:lang w:val="en-GB" w:eastAsia="en-US"/>
        </w:rPr>
        <w:t xml:space="preserve">single-DCI </w:t>
      </w:r>
      <w:r>
        <w:rPr>
          <w:lang w:val="en-GB" w:eastAsia="en-US"/>
        </w:rPr>
        <w:t xml:space="preserve">multi-TRP, </w:t>
      </w:r>
    </w:p>
    <w:p w14:paraId="24BD0AE8" w14:textId="4D378A78" w:rsidR="00AA47B8" w:rsidRPr="002E49FD" w:rsidRDefault="000678B4" w:rsidP="00AA47B8">
      <w:pPr>
        <w:pStyle w:val="ListParagraph"/>
        <w:numPr>
          <w:ilvl w:val="0"/>
          <w:numId w:val="45"/>
        </w:numPr>
        <w:jc w:val="both"/>
        <w:rPr>
          <w:sz w:val="20"/>
          <w:lang w:val="en-GB" w:eastAsia="en-US"/>
        </w:rPr>
      </w:pPr>
      <w:r w:rsidRPr="002E49FD">
        <w:rPr>
          <w:sz w:val="20"/>
          <w:lang w:val="en-GB" w:eastAsia="en-US"/>
        </w:rPr>
        <w:t>PUSCH with DG</w:t>
      </w:r>
      <w:r w:rsidR="00200CFE" w:rsidRPr="002E49FD">
        <w:rPr>
          <w:sz w:val="20"/>
          <w:lang w:val="en-GB" w:eastAsia="en-US"/>
        </w:rPr>
        <w:t xml:space="preserve"> or type-2 CG</w:t>
      </w:r>
      <w:r w:rsidRPr="002E49FD">
        <w:rPr>
          <w:sz w:val="20"/>
          <w:lang w:val="en-GB" w:eastAsia="en-US"/>
        </w:rPr>
        <w:t xml:space="preserve"> use 1</w:t>
      </w:r>
      <w:r w:rsidRPr="002E49FD">
        <w:rPr>
          <w:sz w:val="20"/>
          <w:vertAlign w:val="superscript"/>
          <w:lang w:val="en-GB" w:eastAsia="en-US"/>
        </w:rPr>
        <w:t>st</w:t>
      </w:r>
      <w:r w:rsidR="00435B0F">
        <w:rPr>
          <w:sz w:val="20"/>
          <w:lang w:val="en-GB" w:eastAsia="en-US"/>
        </w:rPr>
        <w:t xml:space="preserve"> or </w:t>
      </w:r>
      <w:r w:rsidRPr="002E49FD">
        <w:rPr>
          <w:sz w:val="20"/>
          <w:lang w:val="en-GB" w:eastAsia="en-US"/>
        </w:rPr>
        <w:t>2</w:t>
      </w:r>
      <w:r w:rsidRPr="002E49FD">
        <w:rPr>
          <w:sz w:val="20"/>
          <w:vertAlign w:val="superscript"/>
          <w:lang w:val="en-GB" w:eastAsia="en-US"/>
        </w:rPr>
        <w:t>nd</w:t>
      </w:r>
      <w:r w:rsidR="00435B0F">
        <w:rPr>
          <w:sz w:val="20"/>
          <w:lang w:val="en-GB" w:eastAsia="en-US"/>
        </w:rPr>
        <w:t xml:space="preserve"> or </w:t>
      </w:r>
      <w:r w:rsidRPr="002E49FD">
        <w:rPr>
          <w:sz w:val="20"/>
          <w:lang w:val="en-GB" w:eastAsia="en-US"/>
        </w:rPr>
        <w:t>both</w:t>
      </w:r>
      <w:r w:rsidR="00BF7A0D">
        <w:rPr>
          <w:sz w:val="20"/>
          <w:lang w:val="en-GB" w:eastAsia="en-US"/>
        </w:rPr>
        <w:t xml:space="preserve"> of the DCI indicated</w:t>
      </w:r>
      <w:r w:rsidRPr="002E49FD">
        <w:rPr>
          <w:sz w:val="20"/>
          <w:lang w:val="en-GB" w:eastAsia="en-US"/>
        </w:rPr>
        <w:t xml:space="preserve"> joint/UL TCI state</w:t>
      </w:r>
      <w:r w:rsidR="004F34C8" w:rsidRPr="002E49FD">
        <w:rPr>
          <w:sz w:val="20"/>
          <w:lang w:val="en-GB" w:eastAsia="en-US"/>
        </w:rPr>
        <w:t xml:space="preserve">(s) </w:t>
      </w:r>
      <w:r w:rsidR="004043DF">
        <w:rPr>
          <w:sz w:val="20"/>
          <w:lang w:val="en-GB" w:eastAsia="en-US"/>
        </w:rPr>
        <w:t>according to</w:t>
      </w:r>
      <w:r w:rsidR="004F34C8" w:rsidRPr="002E49FD">
        <w:rPr>
          <w:sz w:val="20"/>
          <w:lang w:val="en-GB" w:eastAsia="en-US"/>
        </w:rPr>
        <w:t xml:space="preserve"> DCI</w:t>
      </w:r>
      <w:r w:rsidR="00A76B7E" w:rsidRPr="002E49FD">
        <w:rPr>
          <w:sz w:val="20"/>
          <w:lang w:val="en-GB" w:eastAsia="en-US"/>
        </w:rPr>
        <w:t xml:space="preserve"> field </w:t>
      </w:r>
      <w:r w:rsidR="00A76B7E" w:rsidRPr="002E49FD">
        <w:rPr>
          <w:sz w:val="20"/>
          <w:lang w:eastAsia="en-US"/>
        </w:rPr>
        <w:t>SRS resource set indicator</w:t>
      </w:r>
      <w:r w:rsidRPr="002E49FD">
        <w:rPr>
          <w:sz w:val="20"/>
          <w:lang w:val="en-GB" w:eastAsia="en-US"/>
        </w:rPr>
        <w:t>.</w:t>
      </w:r>
    </w:p>
    <w:p w14:paraId="176B4DE1" w14:textId="55CB168B" w:rsidR="0060174C" w:rsidRDefault="00200CFE" w:rsidP="006863C1">
      <w:pPr>
        <w:pStyle w:val="ListParagraph"/>
        <w:numPr>
          <w:ilvl w:val="0"/>
          <w:numId w:val="45"/>
        </w:numPr>
        <w:spacing w:after="240"/>
        <w:jc w:val="both"/>
        <w:rPr>
          <w:sz w:val="20"/>
          <w:lang w:val="en-GB" w:eastAsia="en-US"/>
        </w:rPr>
      </w:pPr>
      <w:r w:rsidRPr="002E49FD">
        <w:rPr>
          <w:sz w:val="20"/>
          <w:lang w:val="en-GB" w:eastAsia="en-US"/>
        </w:rPr>
        <w:t>PUSCH with type-1 CG</w:t>
      </w:r>
      <w:r w:rsidR="00F515F8">
        <w:rPr>
          <w:sz w:val="20"/>
          <w:lang w:val="en-GB" w:eastAsia="en-US"/>
        </w:rPr>
        <w:t xml:space="preserve"> and</w:t>
      </w:r>
      <w:r w:rsidR="00020881" w:rsidRPr="002E49FD">
        <w:rPr>
          <w:sz w:val="20"/>
          <w:lang w:val="en-GB" w:eastAsia="en-US"/>
        </w:rPr>
        <w:t xml:space="preserve"> PUCCH</w:t>
      </w:r>
      <w:r w:rsidR="00365259">
        <w:rPr>
          <w:sz w:val="20"/>
          <w:lang w:val="en-GB" w:eastAsia="en-US"/>
        </w:rPr>
        <w:t xml:space="preserve"> </w:t>
      </w:r>
      <w:r w:rsidR="00443C2B" w:rsidRPr="002E49FD">
        <w:rPr>
          <w:sz w:val="20"/>
          <w:lang w:val="en-GB" w:eastAsia="en-US"/>
        </w:rPr>
        <w:t>use 1</w:t>
      </w:r>
      <w:r w:rsidR="00443C2B" w:rsidRPr="002E49FD">
        <w:rPr>
          <w:sz w:val="20"/>
          <w:vertAlign w:val="superscript"/>
          <w:lang w:val="en-GB" w:eastAsia="en-US"/>
        </w:rPr>
        <w:t>st</w:t>
      </w:r>
      <w:r w:rsidR="00435B0F">
        <w:rPr>
          <w:sz w:val="20"/>
          <w:lang w:val="en-GB" w:eastAsia="en-US"/>
        </w:rPr>
        <w:t xml:space="preserve"> or </w:t>
      </w:r>
      <w:r w:rsidR="00443C2B" w:rsidRPr="002E49FD">
        <w:rPr>
          <w:sz w:val="20"/>
          <w:lang w:val="en-GB" w:eastAsia="en-US"/>
        </w:rPr>
        <w:t>2</w:t>
      </w:r>
      <w:r w:rsidR="00443C2B" w:rsidRPr="002E49FD">
        <w:rPr>
          <w:sz w:val="20"/>
          <w:vertAlign w:val="superscript"/>
          <w:lang w:val="en-GB" w:eastAsia="en-US"/>
        </w:rPr>
        <w:t>nd</w:t>
      </w:r>
      <w:r w:rsidR="00435B0F">
        <w:rPr>
          <w:sz w:val="20"/>
          <w:lang w:val="en-GB" w:eastAsia="en-US"/>
        </w:rPr>
        <w:t xml:space="preserve"> or </w:t>
      </w:r>
      <w:r w:rsidR="00443C2B" w:rsidRPr="002E49FD">
        <w:rPr>
          <w:sz w:val="20"/>
          <w:lang w:val="en-GB" w:eastAsia="en-US"/>
        </w:rPr>
        <w:t xml:space="preserve">both </w:t>
      </w:r>
      <w:r w:rsidR="00BF7A0D">
        <w:rPr>
          <w:sz w:val="20"/>
          <w:lang w:val="en-GB" w:eastAsia="en-US"/>
        </w:rPr>
        <w:t xml:space="preserve">of the DCI indicated </w:t>
      </w:r>
      <w:r w:rsidR="00443C2B" w:rsidRPr="002E49FD">
        <w:rPr>
          <w:sz w:val="20"/>
          <w:lang w:val="en-GB" w:eastAsia="en-US"/>
        </w:rPr>
        <w:t xml:space="preserve">joint/UL TCI state(s) </w:t>
      </w:r>
      <w:r w:rsidR="004043DF">
        <w:rPr>
          <w:sz w:val="20"/>
          <w:lang w:val="en-GB" w:eastAsia="en-US"/>
        </w:rPr>
        <w:t>according to</w:t>
      </w:r>
      <w:r w:rsidR="00BF7A0D">
        <w:rPr>
          <w:sz w:val="20"/>
          <w:lang w:val="en-GB" w:eastAsia="en-US"/>
        </w:rPr>
        <w:t xml:space="preserve"> </w:t>
      </w:r>
      <w:r w:rsidR="00443C2B" w:rsidRPr="002E49FD">
        <w:rPr>
          <w:sz w:val="20"/>
          <w:lang w:val="en-GB" w:eastAsia="en-US"/>
        </w:rPr>
        <w:t xml:space="preserve">RRC field </w:t>
      </w:r>
      <w:proofErr w:type="spellStart"/>
      <w:r w:rsidR="00443C2B" w:rsidRPr="00623B8F">
        <w:rPr>
          <w:i/>
          <w:sz w:val="20"/>
          <w:lang w:val="en-GB" w:eastAsia="en-US"/>
        </w:rPr>
        <w:t>applyIndicatedTCIState</w:t>
      </w:r>
      <w:proofErr w:type="spellEnd"/>
      <w:r w:rsidR="002E49FD" w:rsidRPr="002E49FD">
        <w:rPr>
          <w:sz w:val="20"/>
          <w:lang w:val="en-GB" w:eastAsia="en-US"/>
        </w:rPr>
        <w:t>.</w:t>
      </w:r>
    </w:p>
    <w:p w14:paraId="46F5839F" w14:textId="2229CE2D" w:rsidR="00365259" w:rsidRDefault="00365259" w:rsidP="006863C1">
      <w:pPr>
        <w:pStyle w:val="ListParagraph"/>
        <w:numPr>
          <w:ilvl w:val="0"/>
          <w:numId w:val="45"/>
        </w:numPr>
        <w:spacing w:after="240"/>
        <w:jc w:val="both"/>
        <w:rPr>
          <w:sz w:val="20"/>
          <w:lang w:val="en-GB" w:eastAsia="en-US"/>
        </w:rPr>
      </w:pPr>
      <w:r w:rsidRPr="002E49FD">
        <w:rPr>
          <w:sz w:val="20"/>
          <w:lang w:val="en-GB" w:eastAsia="en-US"/>
        </w:rPr>
        <w:t>SRS for CB/NCB/AS and AP SRS for BM</w:t>
      </w:r>
      <w:r w:rsidR="009C4335">
        <w:rPr>
          <w:sz w:val="20"/>
          <w:lang w:val="en-GB" w:eastAsia="en-US"/>
        </w:rPr>
        <w:t xml:space="preserve"> </w:t>
      </w:r>
      <w:r w:rsidR="009C4335" w:rsidRPr="001126E2">
        <w:rPr>
          <w:sz w:val="20"/>
          <w:lang w:val="en-GB" w:eastAsia="en-US"/>
        </w:rPr>
        <w:t xml:space="preserve">that is configured with </w:t>
      </w:r>
      <w:proofErr w:type="spellStart"/>
      <w:r w:rsidR="009C4335" w:rsidRPr="0084652F">
        <w:rPr>
          <w:i/>
          <w:sz w:val="20"/>
          <w:lang w:val="en-GB" w:eastAsia="en-US"/>
        </w:rPr>
        <w:t>followUnifiedTCIstateSRS</w:t>
      </w:r>
      <w:proofErr w:type="spellEnd"/>
      <w:r w:rsidR="009C4335">
        <w:rPr>
          <w:sz w:val="20"/>
          <w:lang w:val="en-GB" w:eastAsia="en-US"/>
        </w:rPr>
        <w:t xml:space="preserve"> </w:t>
      </w:r>
      <w:r w:rsidR="009C4335" w:rsidRPr="002E49FD">
        <w:rPr>
          <w:sz w:val="20"/>
          <w:lang w:val="en-GB" w:eastAsia="en-US"/>
        </w:rPr>
        <w:t>use 1</w:t>
      </w:r>
      <w:r w:rsidR="009C4335" w:rsidRPr="002E49FD">
        <w:rPr>
          <w:sz w:val="20"/>
          <w:vertAlign w:val="superscript"/>
          <w:lang w:val="en-GB" w:eastAsia="en-US"/>
        </w:rPr>
        <w:t>st</w:t>
      </w:r>
      <w:r w:rsidR="002E4CAA">
        <w:rPr>
          <w:sz w:val="20"/>
          <w:lang w:val="en-GB" w:eastAsia="en-US"/>
        </w:rPr>
        <w:t xml:space="preserve"> or </w:t>
      </w:r>
      <w:r w:rsidR="009C4335" w:rsidRPr="002E49FD">
        <w:rPr>
          <w:sz w:val="20"/>
          <w:lang w:val="en-GB" w:eastAsia="en-US"/>
        </w:rPr>
        <w:t>2</w:t>
      </w:r>
      <w:r w:rsidR="009C4335" w:rsidRPr="002E49FD">
        <w:rPr>
          <w:sz w:val="20"/>
          <w:vertAlign w:val="superscript"/>
          <w:lang w:val="en-GB" w:eastAsia="en-US"/>
        </w:rPr>
        <w:t>nd</w:t>
      </w:r>
      <w:r w:rsidR="002E4CAA">
        <w:rPr>
          <w:sz w:val="20"/>
          <w:lang w:val="en-GB" w:eastAsia="en-US"/>
        </w:rPr>
        <w:t xml:space="preserve"> or </w:t>
      </w:r>
      <w:r w:rsidR="009C4335" w:rsidRPr="002E49FD">
        <w:rPr>
          <w:sz w:val="20"/>
          <w:lang w:val="en-GB" w:eastAsia="en-US"/>
        </w:rPr>
        <w:t xml:space="preserve">both </w:t>
      </w:r>
      <w:r w:rsidR="009C4335">
        <w:rPr>
          <w:sz w:val="20"/>
          <w:lang w:val="en-GB" w:eastAsia="en-US"/>
        </w:rPr>
        <w:t xml:space="preserve">of the DCI indicated </w:t>
      </w:r>
      <w:r w:rsidR="009C4335" w:rsidRPr="002E49FD">
        <w:rPr>
          <w:sz w:val="20"/>
          <w:lang w:val="en-GB" w:eastAsia="en-US"/>
        </w:rPr>
        <w:t>joint</w:t>
      </w:r>
      <w:r w:rsidR="009C4335" w:rsidRPr="002E49FD">
        <w:rPr>
          <w:sz w:val="20"/>
          <w:lang w:val="en-GB" w:eastAsia="en-US"/>
        </w:rPr>
        <w:t xml:space="preserve">/UL TCI state(s) </w:t>
      </w:r>
      <w:r w:rsidR="009C4335">
        <w:rPr>
          <w:sz w:val="20"/>
          <w:lang w:val="en-GB" w:eastAsia="en-US"/>
        </w:rPr>
        <w:t xml:space="preserve">according to </w:t>
      </w:r>
      <w:r w:rsidR="009C4335" w:rsidRPr="002E49FD">
        <w:rPr>
          <w:sz w:val="20"/>
          <w:lang w:val="en-GB" w:eastAsia="en-US"/>
        </w:rPr>
        <w:t xml:space="preserve">RRC field </w:t>
      </w:r>
      <w:proofErr w:type="spellStart"/>
      <w:r w:rsidR="009C4335" w:rsidRPr="00623B8F">
        <w:rPr>
          <w:i/>
          <w:sz w:val="20"/>
          <w:lang w:val="en-GB" w:eastAsia="en-US"/>
        </w:rPr>
        <w:t>applyIndicatedTCIState</w:t>
      </w:r>
      <w:proofErr w:type="spellEnd"/>
      <w:r w:rsidR="009C4335" w:rsidRPr="002E49FD">
        <w:rPr>
          <w:sz w:val="20"/>
          <w:lang w:val="en-GB" w:eastAsia="en-US"/>
        </w:rPr>
        <w:t>.</w:t>
      </w:r>
    </w:p>
    <w:p w14:paraId="3032DA59" w14:textId="6D696BD8" w:rsidR="006405C3" w:rsidRPr="00FB3949" w:rsidRDefault="006405C3" w:rsidP="00FB3949">
      <w:pPr>
        <w:pStyle w:val="ListParagraph"/>
        <w:numPr>
          <w:ilvl w:val="0"/>
          <w:numId w:val="44"/>
        </w:numPr>
        <w:jc w:val="both"/>
        <w:rPr>
          <w:sz w:val="20"/>
          <w:lang w:val="en-GB" w:eastAsia="en-US"/>
        </w:rPr>
      </w:pPr>
      <w:r w:rsidRPr="001126E2">
        <w:rPr>
          <w:sz w:val="20"/>
        </w:rPr>
        <w:t>A</w:t>
      </w:r>
      <w:r w:rsidR="00564658">
        <w:rPr>
          <w:sz w:val="20"/>
        </w:rPr>
        <w:t>P</w:t>
      </w:r>
      <w:r w:rsidRPr="001126E2">
        <w:rPr>
          <w:sz w:val="20"/>
        </w:rPr>
        <w:t xml:space="preserve"> SRS for BM</w:t>
      </w:r>
      <w:r w:rsidRPr="001126E2">
        <w:rPr>
          <w:sz w:val="20"/>
          <w:lang w:val="en-GB" w:eastAsia="en-US"/>
        </w:rPr>
        <w:t xml:space="preserve"> that is not configured with </w:t>
      </w:r>
      <w:proofErr w:type="spellStart"/>
      <w:r w:rsidRPr="00564658">
        <w:rPr>
          <w:i/>
          <w:sz w:val="20"/>
          <w:lang w:val="en-GB" w:eastAsia="en-US"/>
        </w:rPr>
        <w:t>followUnifiedTCIstateSRS</w:t>
      </w:r>
      <w:proofErr w:type="spellEnd"/>
      <w:r w:rsidRPr="001126E2">
        <w:rPr>
          <w:sz w:val="20"/>
          <w:lang w:val="en-GB" w:eastAsia="en-US"/>
        </w:rPr>
        <w:t xml:space="preserve">, </w:t>
      </w:r>
      <w:r w:rsidR="00564658">
        <w:rPr>
          <w:sz w:val="20"/>
          <w:lang w:val="en-GB" w:eastAsia="en-US"/>
        </w:rPr>
        <w:t>AP</w:t>
      </w:r>
      <w:r w:rsidR="002C2571">
        <w:rPr>
          <w:sz w:val="20"/>
          <w:lang w:val="en-GB" w:eastAsia="en-US"/>
        </w:rPr>
        <w:t>/</w:t>
      </w:r>
      <w:r>
        <w:rPr>
          <w:sz w:val="20"/>
          <w:lang w:val="en-GB" w:eastAsia="en-US"/>
        </w:rPr>
        <w:t>SP</w:t>
      </w:r>
      <w:r w:rsidRPr="001126E2">
        <w:rPr>
          <w:sz w:val="20"/>
          <w:lang w:val="en-GB" w:eastAsia="en-US"/>
        </w:rPr>
        <w:t xml:space="preserve"> SRS for </w:t>
      </w:r>
      <w:r>
        <w:rPr>
          <w:sz w:val="20"/>
          <w:lang w:val="en-GB" w:eastAsia="en-US"/>
        </w:rPr>
        <w:t>CB</w:t>
      </w:r>
      <w:r w:rsidRPr="001126E2">
        <w:rPr>
          <w:sz w:val="20"/>
          <w:lang w:val="en-GB" w:eastAsia="en-US"/>
        </w:rPr>
        <w:t xml:space="preserve">, </w:t>
      </w:r>
      <w:r>
        <w:rPr>
          <w:sz w:val="20"/>
          <w:lang w:val="en-GB" w:eastAsia="en-US"/>
        </w:rPr>
        <w:t>NCB</w:t>
      </w:r>
      <w:r w:rsidRPr="001126E2">
        <w:rPr>
          <w:sz w:val="20"/>
          <w:lang w:val="en-GB" w:eastAsia="en-US"/>
        </w:rPr>
        <w:t xml:space="preserve">, and </w:t>
      </w:r>
      <w:r>
        <w:rPr>
          <w:sz w:val="20"/>
          <w:lang w:val="en-GB" w:eastAsia="en-US"/>
        </w:rPr>
        <w:t>AS</w:t>
      </w:r>
      <w:r w:rsidRPr="001126E2">
        <w:rPr>
          <w:sz w:val="20"/>
          <w:lang w:val="en-GB" w:eastAsia="en-US"/>
        </w:rPr>
        <w:t xml:space="preserve"> that is not configured with </w:t>
      </w:r>
      <w:proofErr w:type="spellStart"/>
      <w:r w:rsidRPr="00733F66">
        <w:rPr>
          <w:i/>
          <w:sz w:val="20"/>
          <w:lang w:val="en-GB" w:eastAsia="en-US"/>
        </w:rPr>
        <w:t>followUnifiedTCIstateSRS</w:t>
      </w:r>
      <w:proofErr w:type="spellEnd"/>
      <w:r w:rsidRPr="001126E2">
        <w:rPr>
          <w:sz w:val="20"/>
          <w:lang w:val="en-GB" w:eastAsia="en-US"/>
        </w:rPr>
        <w:t xml:space="preserve">, and </w:t>
      </w:r>
      <w:r>
        <w:rPr>
          <w:sz w:val="20"/>
          <w:lang w:val="en-GB" w:eastAsia="en-US"/>
        </w:rPr>
        <w:t>SP</w:t>
      </w:r>
      <w:r w:rsidRPr="001126E2">
        <w:rPr>
          <w:sz w:val="20"/>
          <w:lang w:val="en-GB" w:eastAsia="en-US"/>
        </w:rPr>
        <w:t xml:space="preserve"> SRS for BM </w:t>
      </w:r>
      <w:r w:rsidR="00F73B8E" w:rsidRPr="001126E2">
        <w:rPr>
          <w:sz w:val="20"/>
          <w:lang w:val="en-GB" w:eastAsia="en-US"/>
        </w:rPr>
        <w:t>use MAC CE signalled joint/UL TCI state</w:t>
      </w:r>
      <w:r w:rsidR="00F73B8E">
        <w:rPr>
          <w:sz w:val="20"/>
          <w:lang w:val="en-GB" w:eastAsia="en-US"/>
        </w:rPr>
        <w:t xml:space="preserve"> (</w:t>
      </w:r>
      <w:r w:rsidR="00F73B8E" w:rsidRPr="00254E59">
        <w:rPr>
          <w:sz w:val="20"/>
          <w:lang w:val="en-GB" w:eastAsia="en-US"/>
        </w:rPr>
        <w:t>SP/AP SRS TCI State Indication MAC CE</w:t>
      </w:r>
      <w:r w:rsidR="00F73B8E">
        <w:rPr>
          <w:sz w:val="20"/>
          <w:lang w:val="en-GB" w:eastAsia="en-US"/>
        </w:rPr>
        <w:t>)</w:t>
      </w:r>
      <w:r w:rsidR="00F73B8E" w:rsidRPr="001126E2">
        <w:rPr>
          <w:sz w:val="20"/>
          <w:lang w:val="en-GB" w:eastAsia="en-US"/>
        </w:rPr>
        <w:t xml:space="preserve">. </w:t>
      </w:r>
    </w:p>
    <w:p w14:paraId="355A05A5" w14:textId="005B2F84" w:rsidR="006405C3" w:rsidRPr="006405C3" w:rsidRDefault="006405C3" w:rsidP="00D24D9B">
      <w:pPr>
        <w:pStyle w:val="ListParagraph"/>
        <w:numPr>
          <w:ilvl w:val="0"/>
          <w:numId w:val="45"/>
        </w:numPr>
        <w:spacing w:after="240"/>
        <w:jc w:val="both"/>
        <w:rPr>
          <w:sz w:val="20"/>
          <w:lang w:val="en-GB" w:eastAsia="en-US"/>
        </w:rPr>
      </w:pPr>
      <w:r w:rsidRPr="006405C3">
        <w:rPr>
          <w:sz w:val="20"/>
          <w:lang w:val="en-GB" w:eastAsia="en-US"/>
        </w:rPr>
        <w:t xml:space="preserve">Periodic SRS for CB, NCB, and AS that is not configured with </w:t>
      </w:r>
      <w:proofErr w:type="spellStart"/>
      <w:r w:rsidRPr="00466FFD">
        <w:rPr>
          <w:i/>
          <w:sz w:val="20"/>
          <w:lang w:val="en-GB" w:eastAsia="en-US"/>
        </w:rPr>
        <w:t>followUnifiedTCIstateSRS</w:t>
      </w:r>
      <w:proofErr w:type="spellEnd"/>
      <w:r w:rsidRPr="006405C3">
        <w:rPr>
          <w:sz w:val="20"/>
          <w:lang w:val="en-GB" w:eastAsia="en-US"/>
        </w:rPr>
        <w:t xml:space="preserve">, and periodic SRS for BM </w:t>
      </w:r>
      <w:r w:rsidR="00F73B8E" w:rsidRPr="001126E2">
        <w:rPr>
          <w:sz w:val="20"/>
          <w:lang w:val="en-GB" w:eastAsia="en-US"/>
        </w:rPr>
        <w:t>use the joint/UL TCI state configured in SRS-resource.</w:t>
      </w:r>
    </w:p>
    <w:p w14:paraId="0E02BA63" w14:textId="5E3974DD" w:rsidR="00B113E1" w:rsidRDefault="00396231" w:rsidP="00904DEB">
      <w:pPr>
        <w:jc w:val="both"/>
        <w:rPr>
          <w:lang w:val="en-GB" w:eastAsia="en-US"/>
        </w:rPr>
      </w:pPr>
      <w:r>
        <w:rPr>
          <w:lang w:val="en-GB" w:eastAsia="en-US"/>
        </w:rPr>
        <w:t>Based on the above</w:t>
      </w:r>
      <w:r w:rsidR="00BF7A0D">
        <w:rPr>
          <w:lang w:val="en-GB" w:eastAsia="en-US"/>
        </w:rPr>
        <w:t xml:space="preserve">, UE does not always use the </w:t>
      </w:r>
      <w:r w:rsidR="00082457">
        <w:rPr>
          <w:lang w:val="en-GB" w:eastAsia="en-US"/>
        </w:rPr>
        <w:t xml:space="preserve">DCI indicated </w:t>
      </w:r>
      <w:r w:rsidR="00BF7A0D">
        <w:rPr>
          <w:lang w:val="en-GB" w:eastAsia="en-US"/>
        </w:rPr>
        <w:t xml:space="preserve">joint/UL TCI state </w:t>
      </w:r>
      <w:r w:rsidR="00265634">
        <w:rPr>
          <w:lang w:val="en-GB" w:eastAsia="en-US"/>
        </w:rPr>
        <w:t>from</w:t>
      </w:r>
      <w:r w:rsidR="007233DB">
        <w:rPr>
          <w:lang w:val="en-GB" w:eastAsia="en-US"/>
        </w:rPr>
        <w:t xml:space="preserve"> the </w:t>
      </w:r>
      <w:r w:rsidR="00BF7A0D">
        <w:rPr>
          <w:lang w:val="en-GB" w:eastAsia="en-US"/>
        </w:rPr>
        <w:t xml:space="preserve">activated </w:t>
      </w:r>
      <w:r w:rsidR="007233DB">
        <w:rPr>
          <w:lang w:val="en-GB" w:eastAsia="en-US"/>
        </w:rPr>
        <w:t xml:space="preserve">ones </w:t>
      </w:r>
      <w:r w:rsidR="00BF7A0D">
        <w:rPr>
          <w:lang w:val="en-GB" w:eastAsia="en-US"/>
        </w:rPr>
        <w:t>by MAC CE</w:t>
      </w:r>
      <w:r w:rsidR="005737F0">
        <w:rPr>
          <w:lang w:val="en-GB" w:eastAsia="en-US"/>
        </w:rPr>
        <w:t xml:space="preserve"> (i.e., Enhanced </w:t>
      </w:r>
      <w:r w:rsidR="005737F0" w:rsidRPr="00FD5F8A">
        <w:rPr>
          <w:lang w:val="en-GB" w:eastAsia="en-US"/>
        </w:rPr>
        <w:t>Unified TCI States Activation/Deactivation MAC CE</w:t>
      </w:r>
      <w:r w:rsidR="005737F0">
        <w:rPr>
          <w:lang w:val="en-GB" w:eastAsia="en-US"/>
        </w:rPr>
        <w:t>)</w:t>
      </w:r>
      <w:r w:rsidR="00BF7A0D">
        <w:rPr>
          <w:lang w:val="en-GB" w:eastAsia="en-US"/>
        </w:rPr>
        <w:t xml:space="preserve">. For </w:t>
      </w:r>
      <w:r w:rsidR="00DE5E0D">
        <w:rPr>
          <w:lang w:val="en-GB" w:eastAsia="en-US"/>
        </w:rPr>
        <w:t>some SRS</w:t>
      </w:r>
      <w:r w:rsidR="00BF7A0D">
        <w:rPr>
          <w:lang w:val="en-GB" w:eastAsia="en-US"/>
        </w:rPr>
        <w:t xml:space="preserve">, UE uses RRC configured </w:t>
      </w:r>
      <w:r w:rsidR="001F5721">
        <w:rPr>
          <w:lang w:val="en-GB" w:eastAsia="en-US"/>
        </w:rPr>
        <w:t xml:space="preserve">or MAC CE indicated </w:t>
      </w:r>
      <w:r w:rsidR="00BF7A0D">
        <w:rPr>
          <w:lang w:val="en-GB" w:eastAsia="en-US"/>
        </w:rPr>
        <w:t>joint/UL TCI state</w:t>
      </w:r>
      <w:r w:rsidR="002C11B5">
        <w:rPr>
          <w:lang w:val="en-GB" w:eastAsia="en-US"/>
        </w:rPr>
        <w:t xml:space="preserve"> which are not </w:t>
      </w:r>
      <w:r w:rsidR="001663AD">
        <w:rPr>
          <w:lang w:val="en-GB" w:eastAsia="en-US"/>
        </w:rPr>
        <w:t>from</w:t>
      </w:r>
      <w:r w:rsidR="002C11B5">
        <w:rPr>
          <w:lang w:val="en-GB" w:eastAsia="en-US"/>
        </w:rPr>
        <w:t xml:space="preserve"> the activated </w:t>
      </w:r>
      <w:r w:rsidR="00D50986">
        <w:rPr>
          <w:lang w:val="en-GB" w:eastAsia="en-US"/>
        </w:rPr>
        <w:t>ones</w:t>
      </w:r>
      <w:r w:rsidR="00DE5E0D">
        <w:rPr>
          <w:lang w:val="en-GB" w:eastAsia="en-US"/>
        </w:rPr>
        <w:t>.</w:t>
      </w:r>
    </w:p>
    <w:p w14:paraId="28F02D93" w14:textId="6505C796" w:rsidR="00B113E1" w:rsidRPr="00547A54" w:rsidRDefault="00B113E1" w:rsidP="00904DEB">
      <w:pPr>
        <w:jc w:val="both"/>
        <w:rPr>
          <w:b/>
          <w:lang w:val="en-GB" w:eastAsia="en-US"/>
        </w:rPr>
      </w:pPr>
      <w:r w:rsidRPr="00547A54">
        <w:rPr>
          <w:b/>
          <w:lang w:val="en-GB" w:eastAsia="en-US"/>
        </w:rPr>
        <w:t xml:space="preserve">Observation 1: </w:t>
      </w:r>
      <w:r w:rsidR="00340F02">
        <w:rPr>
          <w:b/>
          <w:lang w:val="en-GB" w:eastAsia="en-US"/>
        </w:rPr>
        <w:t xml:space="preserve">The </w:t>
      </w:r>
      <w:r w:rsidRPr="00547A54">
        <w:rPr>
          <w:b/>
          <w:lang w:val="en-GB" w:eastAsia="en-US"/>
        </w:rPr>
        <w:t xml:space="preserve">PL offset is applied to all UL transmission </w:t>
      </w:r>
      <w:r w:rsidR="00F706F6">
        <w:rPr>
          <w:b/>
          <w:lang w:val="en-GB" w:eastAsia="en-US"/>
        </w:rPr>
        <w:t xml:space="preserve">on </w:t>
      </w:r>
      <w:r w:rsidRPr="00547A54">
        <w:rPr>
          <w:b/>
          <w:lang w:val="en-GB" w:eastAsia="en-US"/>
        </w:rPr>
        <w:t xml:space="preserve">PUCCH, PUSCH, SRS, and FR1 PDCCH order </w:t>
      </w:r>
      <w:r w:rsidR="00DB5A90">
        <w:rPr>
          <w:b/>
          <w:lang w:val="en-GB" w:eastAsia="en-US"/>
        </w:rPr>
        <w:t>P</w:t>
      </w:r>
      <w:r w:rsidRPr="00547A54">
        <w:rPr>
          <w:b/>
          <w:lang w:val="en-GB" w:eastAsia="en-US"/>
        </w:rPr>
        <w:t>RACH</w:t>
      </w:r>
      <w:r w:rsidR="007F1B07" w:rsidRPr="00547A54">
        <w:rPr>
          <w:b/>
          <w:lang w:val="en-GB" w:eastAsia="en-US"/>
        </w:rPr>
        <w:t xml:space="preserve">, for which UE can use DCI-indicated or MAC CE indicated, or RRC configured </w:t>
      </w:r>
      <w:r w:rsidR="00852AD8">
        <w:rPr>
          <w:b/>
          <w:lang w:val="en-GB" w:eastAsia="en-US"/>
        </w:rPr>
        <w:t xml:space="preserve">joint/UL </w:t>
      </w:r>
      <w:r w:rsidR="007F1B07" w:rsidRPr="00547A54">
        <w:rPr>
          <w:b/>
          <w:lang w:val="en-GB" w:eastAsia="en-US"/>
        </w:rPr>
        <w:t>TCI state</w:t>
      </w:r>
      <w:r w:rsidR="00852AD8">
        <w:rPr>
          <w:b/>
          <w:lang w:val="en-GB" w:eastAsia="en-US"/>
        </w:rPr>
        <w:t>(s)</w:t>
      </w:r>
      <w:r w:rsidR="00B66A76" w:rsidRPr="00547A54">
        <w:rPr>
          <w:b/>
          <w:lang w:val="en-GB" w:eastAsia="en-US"/>
        </w:rPr>
        <w:t xml:space="preserve"> </w:t>
      </w:r>
      <w:r w:rsidR="00D16A1F">
        <w:rPr>
          <w:b/>
          <w:lang w:val="en-GB" w:eastAsia="en-US"/>
        </w:rPr>
        <w:t>in</w:t>
      </w:r>
      <w:r w:rsidR="00B66A76" w:rsidRPr="00547A54">
        <w:rPr>
          <w:b/>
          <w:lang w:val="en-GB" w:eastAsia="en-US"/>
        </w:rPr>
        <w:t xml:space="preserve"> different cases</w:t>
      </w:r>
      <w:r w:rsidR="007F1B07" w:rsidRPr="00547A54">
        <w:rPr>
          <w:b/>
          <w:lang w:val="en-GB" w:eastAsia="en-US"/>
        </w:rPr>
        <w:t>.</w:t>
      </w:r>
    </w:p>
    <w:p w14:paraId="7A2D8E9A" w14:textId="116FFFCD" w:rsidR="00B113E1" w:rsidRDefault="00B113E1" w:rsidP="00904DEB">
      <w:pPr>
        <w:jc w:val="both"/>
        <w:rPr>
          <w:lang w:val="en-GB" w:eastAsia="en-US"/>
        </w:rPr>
      </w:pPr>
      <w:r>
        <w:rPr>
          <w:lang w:val="en-GB" w:eastAsia="en-US"/>
        </w:rPr>
        <w:t xml:space="preserve">Hence, we think PL offset </w:t>
      </w:r>
      <w:r w:rsidR="00547A54">
        <w:rPr>
          <w:lang w:val="en-GB" w:eastAsia="en-US"/>
        </w:rPr>
        <w:t>should be</w:t>
      </w:r>
      <w:r>
        <w:rPr>
          <w:lang w:val="en-GB" w:eastAsia="en-US"/>
        </w:rPr>
        <w:t xml:space="preserve"> configured per joint/UL TCI state </w:t>
      </w:r>
      <w:r w:rsidR="007B6B27">
        <w:rPr>
          <w:lang w:val="en-GB" w:eastAsia="en-US"/>
        </w:rPr>
        <w:t>by</w:t>
      </w:r>
      <w:r>
        <w:rPr>
          <w:lang w:val="en-GB" w:eastAsia="en-US"/>
        </w:rPr>
        <w:t xml:space="preserve"> RRC, and PL offset update by MAC CE </w:t>
      </w:r>
      <w:r w:rsidR="00F86D48">
        <w:rPr>
          <w:lang w:val="en-GB" w:eastAsia="en-US"/>
        </w:rPr>
        <w:t>should be</w:t>
      </w:r>
      <w:r>
        <w:rPr>
          <w:lang w:val="en-GB" w:eastAsia="en-US"/>
        </w:rPr>
        <w:t xml:space="preserve"> </w:t>
      </w:r>
      <w:r w:rsidR="00702C85">
        <w:rPr>
          <w:lang w:val="en-GB" w:eastAsia="en-US"/>
        </w:rPr>
        <w:t>applicable</w:t>
      </w:r>
      <w:r>
        <w:rPr>
          <w:lang w:val="en-GB" w:eastAsia="en-US"/>
        </w:rPr>
        <w:t xml:space="preserve"> to all joint/UL TCI state configured with a PL offset</w:t>
      </w:r>
      <w:r w:rsidR="003F62A0">
        <w:rPr>
          <w:lang w:val="en-GB" w:eastAsia="en-US"/>
        </w:rPr>
        <w:t xml:space="preserve">, not only limited to activated TCI states in Enhanced </w:t>
      </w:r>
      <w:r w:rsidR="003F62A0" w:rsidRPr="00FD5F8A">
        <w:rPr>
          <w:lang w:val="en-GB" w:eastAsia="en-US"/>
        </w:rPr>
        <w:t>Unified TCI States Activation/</w:t>
      </w:r>
      <w:r w:rsidR="003F62A0" w:rsidRPr="00FD5F8A">
        <w:rPr>
          <w:lang w:val="en-GB" w:eastAsia="en-US"/>
        </w:rPr>
        <w:t>Deactivation MAC CE</w:t>
      </w:r>
      <w:r>
        <w:rPr>
          <w:lang w:val="en-GB" w:eastAsia="en-US"/>
        </w:rPr>
        <w:t xml:space="preserve">. </w:t>
      </w:r>
      <w:r w:rsidR="00003B9E">
        <w:rPr>
          <w:lang w:val="en-GB" w:eastAsia="en-US"/>
        </w:rPr>
        <w:t xml:space="preserve">As RAN1 agreed, the </w:t>
      </w:r>
      <w:r w:rsidR="00003B9E" w:rsidRPr="00003B9E">
        <w:rPr>
          <w:lang w:val="en-GB" w:eastAsia="en-US"/>
        </w:rPr>
        <w:t>value range</w:t>
      </w:r>
      <w:r w:rsidR="00003B9E">
        <w:rPr>
          <w:lang w:val="en-GB" w:eastAsia="en-US"/>
        </w:rPr>
        <w:t xml:space="preserve"> of the PL offset is</w:t>
      </w:r>
      <w:r w:rsidR="00003B9E" w:rsidRPr="00003B9E">
        <w:rPr>
          <w:lang w:val="en-GB" w:eastAsia="en-US"/>
        </w:rPr>
        <w:t xml:space="preserve"> [-12, 60] dB </w:t>
      </w:r>
      <w:r w:rsidR="00003B9E">
        <w:rPr>
          <w:lang w:val="en-GB" w:eastAsia="en-US"/>
        </w:rPr>
        <w:t>with</w:t>
      </w:r>
      <w:r w:rsidR="00003B9E" w:rsidRPr="00003B9E">
        <w:rPr>
          <w:lang w:val="en-GB" w:eastAsia="en-US"/>
        </w:rPr>
        <w:t xml:space="preserve"> step size 4dB.</w:t>
      </w:r>
    </w:p>
    <w:p w14:paraId="4F60D1E6" w14:textId="70236307" w:rsidR="00B113E1" w:rsidRPr="00CB0F16" w:rsidRDefault="00B113E1" w:rsidP="00904DEB">
      <w:pPr>
        <w:jc w:val="both"/>
        <w:rPr>
          <w:b/>
          <w:lang w:val="en-GB" w:eastAsia="en-US"/>
        </w:rPr>
      </w:pPr>
      <w:r w:rsidRPr="00CB0F16">
        <w:rPr>
          <w:b/>
          <w:lang w:val="en-GB" w:eastAsia="en-US"/>
        </w:rPr>
        <w:t xml:space="preserve">Proposal 1: </w:t>
      </w:r>
      <w:r w:rsidR="007B6B27" w:rsidRPr="00CB0F16">
        <w:rPr>
          <w:b/>
          <w:lang w:val="en-GB" w:eastAsia="en-US"/>
        </w:rPr>
        <w:t>PL offset is configured per joint/UL TCI state in RRC</w:t>
      </w:r>
      <w:r w:rsidR="004E2CA0">
        <w:rPr>
          <w:b/>
          <w:lang w:val="en-GB" w:eastAsia="en-US"/>
        </w:rPr>
        <w:t xml:space="preserve">, with </w:t>
      </w:r>
      <w:r w:rsidR="00CC38B1">
        <w:rPr>
          <w:b/>
          <w:lang w:val="en-GB" w:eastAsia="en-US"/>
        </w:rPr>
        <w:t xml:space="preserve">enumerated </w:t>
      </w:r>
      <w:r w:rsidR="004E2CA0">
        <w:rPr>
          <w:b/>
          <w:lang w:val="en-GB" w:eastAsia="en-US"/>
        </w:rPr>
        <w:t>value</w:t>
      </w:r>
      <w:r w:rsidR="00CC38B1">
        <w:rPr>
          <w:b/>
          <w:lang w:val="en-GB" w:eastAsia="en-US"/>
        </w:rPr>
        <w:t>s</w:t>
      </w:r>
      <w:r w:rsidR="004E2CA0">
        <w:rPr>
          <w:b/>
          <w:lang w:val="en-GB" w:eastAsia="en-US"/>
        </w:rPr>
        <w:t xml:space="preserve"> </w:t>
      </w:r>
      <w:r w:rsidR="00CC38B1">
        <w:rPr>
          <w:b/>
          <w:lang w:val="en-GB" w:eastAsia="en-US"/>
        </w:rPr>
        <w:t xml:space="preserve">from </w:t>
      </w:r>
      <w:r w:rsidR="004E2CA0">
        <w:rPr>
          <w:b/>
          <w:lang w:val="en-GB" w:eastAsia="en-US"/>
        </w:rPr>
        <w:t>-12</w:t>
      </w:r>
      <w:r w:rsidR="00CC38B1">
        <w:rPr>
          <w:b/>
          <w:lang w:val="en-GB" w:eastAsia="en-US"/>
        </w:rPr>
        <w:t>dB</w:t>
      </w:r>
      <w:r w:rsidR="004E2CA0">
        <w:rPr>
          <w:b/>
          <w:lang w:val="en-GB" w:eastAsia="en-US"/>
        </w:rPr>
        <w:t xml:space="preserve"> </w:t>
      </w:r>
      <w:r w:rsidR="00CC38B1">
        <w:rPr>
          <w:b/>
          <w:lang w:val="en-GB" w:eastAsia="en-US"/>
        </w:rPr>
        <w:t xml:space="preserve">to </w:t>
      </w:r>
      <w:r w:rsidR="004E2CA0">
        <w:rPr>
          <w:b/>
          <w:lang w:val="en-GB" w:eastAsia="en-US"/>
        </w:rPr>
        <w:t xml:space="preserve">60dB </w:t>
      </w:r>
      <w:r w:rsidR="00CC38B1">
        <w:rPr>
          <w:b/>
          <w:lang w:val="en-GB" w:eastAsia="en-US"/>
        </w:rPr>
        <w:t xml:space="preserve">with </w:t>
      </w:r>
      <w:r w:rsidR="004E2CA0">
        <w:rPr>
          <w:b/>
          <w:lang w:val="en-GB" w:eastAsia="en-US"/>
        </w:rPr>
        <w:t>step size 4dB</w:t>
      </w:r>
      <w:r w:rsidR="007B6B27" w:rsidRPr="00CB0F16">
        <w:rPr>
          <w:b/>
          <w:lang w:val="en-GB" w:eastAsia="en-US"/>
        </w:rPr>
        <w:t xml:space="preserve">. </w:t>
      </w:r>
    </w:p>
    <w:p w14:paraId="24AEE5C5" w14:textId="32B5C2E5" w:rsidR="007B6B27" w:rsidRDefault="007B6B27" w:rsidP="00904DEB">
      <w:pPr>
        <w:jc w:val="both"/>
        <w:rPr>
          <w:lang w:val="en-GB" w:eastAsia="en-US"/>
        </w:rPr>
      </w:pPr>
      <w:r w:rsidRPr="00CB0F16">
        <w:rPr>
          <w:b/>
          <w:lang w:val="en-GB" w:eastAsia="en-US"/>
        </w:rPr>
        <w:t xml:space="preserve">Proposal 2: PL offset update by MAC CE is </w:t>
      </w:r>
      <w:r w:rsidR="00702C85" w:rsidRPr="00CB0F16">
        <w:rPr>
          <w:b/>
          <w:lang w:val="en-GB" w:eastAsia="en-US"/>
        </w:rPr>
        <w:t>applicable</w:t>
      </w:r>
      <w:r w:rsidRPr="00CB0F16">
        <w:rPr>
          <w:b/>
          <w:lang w:val="en-GB" w:eastAsia="en-US"/>
        </w:rPr>
        <w:t xml:space="preserve"> to all joint/UL TCI state configured with PL offset</w:t>
      </w:r>
      <w:r w:rsidR="00C63333" w:rsidRPr="00CB0F16">
        <w:rPr>
          <w:b/>
          <w:lang w:val="en-GB" w:eastAsia="en-US"/>
        </w:rPr>
        <w:t xml:space="preserve">. </w:t>
      </w:r>
    </w:p>
    <w:p w14:paraId="2A72F0D0" w14:textId="6BCF1CAE" w:rsidR="006863C1" w:rsidRDefault="00544B29" w:rsidP="00904DEB">
      <w:pPr>
        <w:jc w:val="both"/>
        <w:rPr>
          <w:lang w:val="en-GB" w:eastAsia="en-US"/>
        </w:rPr>
      </w:pPr>
      <w:r>
        <w:rPr>
          <w:lang w:val="en-GB" w:eastAsia="en-US"/>
        </w:rPr>
        <w:t xml:space="preserve">Another issue briefly mentioned in the last meeting is </w:t>
      </w:r>
      <w:r>
        <w:rPr>
          <w:lang w:val="en-GB" w:eastAsia="en-US"/>
        </w:rPr>
        <w:t xml:space="preserve">that whether the </w:t>
      </w:r>
      <w:r w:rsidR="00BC4246">
        <w:rPr>
          <w:lang w:val="en-GB" w:eastAsia="en-US"/>
        </w:rPr>
        <w:t xml:space="preserve">existing Enhanced </w:t>
      </w:r>
      <w:r w:rsidR="00BC4246" w:rsidRPr="00FD5F8A">
        <w:rPr>
          <w:lang w:val="en-GB" w:eastAsia="en-US"/>
        </w:rPr>
        <w:t>Unified TCI States Activation/Deactivation MAC CE</w:t>
      </w:r>
      <w:r w:rsidR="00BC4246">
        <w:rPr>
          <w:lang w:val="en-GB" w:eastAsia="en-US"/>
        </w:rPr>
        <w:t xml:space="preserve"> can be extended to indicate </w:t>
      </w:r>
      <w:r>
        <w:rPr>
          <w:lang w:val="en-GB" w:eastAsia="en-US"/>
        </w:rPr>
        <w:t>PL offset update</w:t>
      </w:r>
      <w:r w:rsidR="00BC4246">
        <w:rPr>
          <w:lang w:val="en-GB" w:eastAsia="en-US"/>
        </w:rPr>
        <w:t xml:space="preserve">. Based on the analysis above, we think a clean design is to introduce a new MAC CE to indicate PL offset update, instead of extending the existing MAC CE since the relevant joint/UL TCI states are not limited to the activated </w:t>
      </w:r>
      <w:r w:rsidR="009D3F8D">
        <w:rPr>
          <w:lang w:val="en-GB" w:eastAsia="en-US"/>
        </w:rPr>
        <w:t>one</w:t>
      </w:r>
      <w:r w:rsidR="00BC4246">
        <w:rPr>
          <w:lang w:val="en-GB" w:eastAsia="en-US"/>
        </w:rPr>
        <w:t xml:space="preserve">. And the new MAC CE </w:t>
      </w:r>
      <w:r w:rsidR="006B2A21">
        <w:rPr>
          <w:lang w:val="en-GB" w:eastAsia="en-US"/>
        </w:rPr>
        <w:t>should be</w:t>
      </w:r>
      <w:r w:rsidR="00BC4246">
        <w:rPr>
          <w:lang w:val="en-GB" w:eastAsia="en-US"/>
        </w:rPr>
        <w:t xml:space="preserve"> identified by an </w:t>
      </w:r>
      <w:proofErr w:type="spellStart"/>
      <w:r w:rsidR="00BC4246">
        <w:rPr>
          <w:lang w:val="en-GB" w:eastAsia="en-US"/>
        </w:rPr>
        <w:t>eLCID</w:t>
      </w:r>
      <w:proofErr w:type="spellEnd"/>
      <w:r w:rsidR="00BC4246">
        <w:rPr>
          <w:lang w:val="en-GB" w:eastAsia="en-US"/>
        </w:rPr>
        <w:t xml:space="preserve">. </w:t>
      </w:r>
    </w:p>
    <w:p w14:paraId="1BB1FD5A" w14:textId="2EE25045" w:rsidR="00BC4246" w:rsidRPr="006B2A21" w:rsidRDefault="00BC4246" w:rsidP="00904DEB">
      <w:pPr>
        <w:jc w:val="both"/>
        <w:rPr>
          <w:b/>
          <w:lang w:val="en-GB" w:eastAsia="en-US"/>
        </w:rPr>
      </w:pPr>
      <w:r w:rsidRPr="006B2A21">
        <w:rPr>
          <w:b/>
          <w:lang w:val="en-GB" w:eastAsia="en-US"/>
        </w:rPr>
        <w:t>Proposal 3: Introduce a new MAC CE</w:t>
      </w:r>
      <w:r w:rsidR="006B2A21" w:rsidRPr="006B2A21">
        <w:rPr>
          <w:b/>
          <w:lang w:val="en-GB" w:eastAsia="en-US"/>
        </w:rPr>
        <w:t xml:space="preserve"> for PL offset update, </w:t>
      </w:r>
      <w:r w:rsidR="000E129F">
        <w:rPr>
          <w:b/>
          <w:lang w:val="en-GB" w:eastAsia="en-US"/>
        </w:rPr>
        <w:t xml:space="preserve">namely, PL Offset Update MAC CE, </w:t>
      </w:r>
      <w:r w:rsidR="006B2A21" w:rsidRPr="006B2A21">
        <w:rPr>
          <w:b/>
          <w:lang w:val="en-GB" w:eastAsia="en-US"/>
        </w:rPr>
        <w:t xml:space="preserve">which is identified by an </w:t>
      </w:r>
      <w:proofErr w:type="spellStart"/>
      <w:r w:rsidR="006B2A21" w:rsidRPr="006B2A21">
        <w:rPr>
          <w:b/>
          <w:lang w:val="en-GB" w:eastAsia="en-US"/>
        </w:rPr>
        <w:t>eLCID</w:t>
      </w:r>
      <w:proofErr w:type="spellEnd"/>
      <w:r w:rsidR="006B2A21" w:rsidRPr="006B2A21">
        <w:rPr>
          <w:b/>
          <w:lang w:val="en-GB" w:eastAsia="en-US"/>
        </w:rPr>
        <w:t>.</w:t>
      </w:r>
    </w:p>
    <w:p w14:paraId="5CE89A8C" w14:textId="1653AD85" w:rsidR="006B2A21" w:rsidRDefault="0041455B" w:rsidP="00904DEB">
      <w:pPr>
        <w:jc w:val="both"/>
        <w:rPr>
          <w:lang w:val="en-GB" w:eastAsia="en-US"/>
        </w:rPr>
      </w:pPr>
      <w:r>
        <w:rPr>
          <w:lang w:val="en-GB" w:eastAsia="en-US"/>
        </w:rPr>
        <w:t xml:space="preserve">On another </w:t>
      </w:r>
      <w:r w:rsidR="005C1471">
        <w:rPr>
          <w:lang w:val="en-GB" w:eastAsia="en-US"/>
        </w:rPr>
        <w:t>issue</w:t>
      </w:r>
      <w:r w:rsidR="00FF19E6">
        <w:rPr>
          <w:lang w:val="en-GB" w:eastAsia="en-US"/>
        </w:rPr>
        <w:t xml:space="preserve"> </w:t>
      </w:r>
      <w:r w:rsidR="00CB6D22">
        <w:rPr>
          <w:lang w:val="en-GB" w:eastAsia="en-US"/>
        </w:rPr>
        <w:t>raised</w:t>
      </w:r>
      <w:r w:rsidR="00FF19E6">
        <w:rPr>
          <w:lang w:val="en-GB" w:eastAsia="en-US"/>
        </w:rPr>
        <w:t xml:space="preserve"> in the last meeting</w:t>
      </w:r>
      <w:r>
        <w:rPr>
          <w:lang w:val="en-GB" w:eastAsia="en-US"/>
        </w:rPr>
        <w:t xml:space="preserve">, </w:t>
      </w:r>
      <w:r w:rsidR="009D79D7">
        <w:rPr>
          <w:lang w:val="en-GB" w:eastAsia="en-US"/>
        </w:rPr>
        <w:t>how</w:t>
      </w:r>
      <w:r w:rsidR="009F3768">
        <w:rPr>
          <w:lang w:val="en-GB" w:eastAsia="en-US"/>
        </w:rPr>
        <w:t xml:space="preserve"> to handle the RRC configured PL offset and the MAC CE updated PL offset for the same joint/UL TCI state should be clarified. </w:t>
      </w:r>
      <w:r w:rsidR="00E13A08">
        <w:rPr>
          <w:lang w:val="en-GB" w:eastAsia="en-US"/>
        </w:rPr>
        <w:t>In our view, for the same joint/UL TCI state, UE should apply the</w:t>
      </w:r>
      <w:r w:rsidR="00035027">
        <w:rPr>
          <w:lang w:val="en-GB" w:eastAsia="en-US"/>
        </w:rPr>
        <w:t xml:space="preserve"> </w:t>
      </w:r>
      <w:r w:rsidR="003F4C28">
        <w:rPr>
          <w:lang w:val="en-GB" w:eastAsia="en-US"/>
        </w:rPr>
        <w:t>newest</w:t>
      </w:r>
      <w:r w:rsidR="00E13A08">
        <w:rPr>
          <w:lang w:val="en-GB" w:eastAsia="en-US"/>
        </w:rPr>
        <w:t xml:space="preserve"> </w:t>
      </w:r>
      <w:r w:rsidR="00035027">
        <w:rPr>
          <w:lang w:val="en-GB" w:eastAsia="en-US"/>
        </w:rPr>
        <w:t xml:space="preserve">PL offset value </w:t>
      </w:r>
      <w:r w:rsidR="0086394D">
        <w:rPr>
          <w:lang w:val="en-GB" w:eastAsia="en-US"/>
        </w:rPr>
        <w:t>no matter it is</w:t>
      </w:r>
      <w:r w:rsidR="00035027">
        <w:rPr>
          <w:lang w:val="en-GB" w:eastAsia="en-US"/>
        </w:rPr>
        <w:t xml:space="preserve"> indicated by </w:t>
      </w:r>
      <w:proofErr w:type="spellStart"/>
      <w:r w:rsidR="00035027">
        <w:rPr>
          <w:lang w:val="en-GB" w:eastAsia="en-US"/>
        </w:rPr>
        <w:t>RRCreconfiguration</w:t>
      </w:r>
      <w:proofErr w:type="spellEnd"/>
      <w:r w:rsidR="00035027">
        <w:rPr>
          <w:lang w:val="en-GB" w:eastAsia="en-US"/>
        </w:rPr>
        <w:t xml:space="preserve"> or MAC CE update. </w:t>
      </w:r>
    </w:p>
    <w:p w14:paraId="53489BE9" w14:textId="4DEC2232" w:rsidR="004B7C59" w:rsidRPr="006D5566" w:rsidRDefault="004B7C59" w:rsidP="00904DEB">
      <w:pPr>
        <w:jc w:val="both"/>
        <w:rPr>
          <w:b/>
          <w:lang w:val="en-GB" w:eastAsia="en-US"/>
        </w:rPr>
      </w:pPr>
      <w:r w:rsidRPr="006D5566">
        <w:rPr>
          <w:b/>
          <w:lang w:val="en-GB" w:eastAsia="en-US"/>
        </w:rPr>
        <w:t>Proposal 4:</w:t>
      </w:r>
      <w:r w:rsidR="006D5566" w:rsidRPr="006D5566">
        <w:rPr>
          <w:b/>
        </w:rPr>
        <w:t xml:space="preserve"> </w:t>
      </w:r>
      <w:r w:rsidR="002F6B17">
        <w:rPr>
          <w:b/>
          <w:lang w:val="en-GB" w:eastAsia="en-US"/>
        </w:rPr>
        <w:t>F</w:t>
      </w:r>
      <w:r w:rsidR="006D5566" w:rsidRPr="006D5566">
        <w:rPr>
          <w:b/>
          <w:lang w:val="en-GB" w:eastAsia="en-US"/>
        </w:rPr>
        <w:t xml:space="preserve">or the same joint/UL TCI state, UE should apply the newest PL offset value </w:t>
      </w:r>
      <w:r w:rsidR="002E4F9D" w:rsidRPr="002E4F9D">
        <w:rPr>
          <w:b/>
          <w:lang w:val="en-GB" w:eastAsia="en-US"/>
        </w:rPr>
        <w:t xml:space="preserve">no matter it is </w:t>
      </w:r>
      <w:r w:rsidR="006D5566" w:rsidRPr="006D5566">
        <w:rPr>
          <w:b/>
          <w:lang w:val="en-GB" w:eastAsia="en-US"/>
        </w:rPr>
        <w:t xml:space="preserve">indicated by </w:t>
      </w:r>
      <w:proofErr w:type="spellStart"/>
      <w:r w:rsidR="006D5566" w:rsidRPr="006D5566">
        <w:rPr>
          <w:b/>
          <w:lang w:val="en-GB" w:eastAsia="en-US"/>
        </w:rPr>
        <w:t>RRCreconfiguration</w:t>
      </w:r>
      <w:proofErr w:type="spellEnd"/>
      <w:r w:rsidR="006D5566" w:rsidRPr="006D5566">
        <w:rPr>
          <w:b/>
          <w:lang w:val="en-GB" w:eastAsia="en-US"/>
        </w:rPr>
        <w:t xml:space="preserve"> or MAC CE update.</w:t>
      </w:r>
    </w:p>
    <w:p w14:paraId="35307729" w14:textId="017FB9E7" w:rsidR="004B7C59" w:rsidRPr="00FE4ACE" w:rsidRDefault="00740506" w:rsidP="00904DEB">
      <w:pPr>
        <w:jc w:val="both"/>
        <w:rPr>
          <w:lang w:val="en-GB" w:eastAsia="en-US"/>
        </w:rPr>
      </w:pPr>
      <w:r>
        <w:rPr>
          <w:lang w:val="en-GB" w:eastAsia="en-US"/>
        </w:rPr>
        <w:t xml:space="preserve">Regarding the design </w:t>
      </w:r>
      <w:r w:rsidR="004E348C">
        <w:rPr>
          <w:lang w:val="en-GB" w:eastAsia="en-US"/>
        </w:rPr>
        <w:t xml:space="preserve">detail </w:t>
      </w:r>
      <w:r>
        <w:rPr>
          <w:lang w:val="en-GB" w:eastAsia="en-US"/>
        </w:rPr>
        <w:t xml:space="preserve">of the MAC CE, we consider </w:t>
      </w:r>
      <w:r w:rsidR="005325DC">
        <w:rPr>
          <w:lang w:val="en-GB" w:eastAsia="en-US"/>
        </w:rPr>
        <w:t>several</w:t>
      </w:r>
      <w:r>
        <w:rPr>
          <w:lang w:val="en-GB" w:eastAsia="en-US"/>
        </w:rPr>
        <w:t xml:space="preserve"> aspects</w:t>
      </w:r>
      <w:r w:rsidR="005325DC">
        <w:rPr>
          <w:lang w:val="en-GB" w:eastAsia="en-US"/>
        </w:rPr>
        <w:t xml:space="preserve"> as follows</w:t>
      </w:r>
      <w:r>
        <w:rPr>
          <w:lang w:val="en-GB" w:eastAsia="en-US"/>
        </w:rPr>
        <w:t>.</w:t>
      </w:r>
    </w:p>
    <w:p w14:paraId="0945FC6E" w14:textId="2E6EBC6A" w:rsidR="00146FF7" w:rsidRPr="004A6E14" w:rsidRDefault="00146FF7" w:rsidP="00DF7A74">
      <w:pPr>
        <w:numPr>
          <w:ilvl w:val="0"/>
          <w:numId w:val="34"/>
        </w:numPr>
        <w:spacing w:after="0"/>
        <w:ind w:left="360"/>
        <w:jc w:val="both"/>
        <w:rPr>
          <w:lang w:val="en-CA" w:eastAsia="en-US"/>
        </w:rPr>
      </w:pPr>
      <w:r w:rsidRPr="004A6E14">
        <w:rPr>
          <w:lang w:val="en-CA" w:eastAsia="en-US"/>
        </w:rPr>
        <w:t xml:space="preserve">How to indicate </w:t>
      </w:r>
      <w:r>
        <w:rPr>
          <w:lang w:val="en-CA" w:eastAsia="en-US"/>
        </w:rPr>
        <w:t>a</w:t>
      </w:r>
      <w:r w:rsidRPr="004A6E14">
        <w:rPr>
          <w:lang w:val="en-CA" w:eastAsia="en-US"/>
        </w:rPr>
        <w:t xml:space="preserve"> PL offset value</w:t>
      </w:r>
    </w:p>
    <w:p w14:paraId="5CF1C241" w14:textId="7F284D75" w:rsidR="00146FF7" w:rsidRPr="004A6E14" w:rsidRDefault="00146FF7" w:rsidP="00DF7A74">
      <w:pPr>
        <w:numPr>
          <w:ilvl w:val="1"/>
          <w:numId w:val="37"/>
        </w:numPr>
        <w:spacing w:after="0"/>
        <w:ind w:left="1080"/>
        <w:jc w:val="both"/>
        <w:rPr>
          <w:lang w:val="en-CA" w:eastAsia="en-US"/>
        </w:rPr>
      </w:pPr>
      <w:r w:rsidRPr="004A6E14">
        <w:rPr>
          <w:lang w:val="en-CA" w:eastAsia="en-US"/>
        </w:rPr>
        <w:t xml:space="preserve">Option 1: indicate </w:t>
      </w:r>
      <w:r w:rsidR="008A680E">
        <w:rPr>
          <w:lang w:val="en-CA" w:eastAsia="en-US"/>
        </w:rPr>
        <w:t xml:space="preserve">an </w:t>
      </w:r>
      <w:r w:rsidRPr="004A6E14">
        <w:rPr>
          <w:lang w:val="en-CA" w:eastAsia="en-US"/>
        </w:rPr>
        <w:t xml:space="preserve">absolute PL offset, with </w:t>
      </w:r>
      <w:r w:rsidR="008A680E">
        <w:rPr>
          <w:lang w:val="en-CA" w:eastAsia="en-US"/>
        </w:rPr>
        <w:t xml:space="preserve">value range [-12, 60] dB and </w:t>
      </w:r>
      <w:r w:rsidRPr="004A6E14">
        <w:rPr>
          <w:lang w:val="en-CA" w:eastAsia="en-US"/>
        </w:rPr>
        <w:t>a step size of 4dB.</w:t>
      </w:r>
    </w:p>
    <w:p w14:paraId="71A57F53" w14:textId="231E37CC" w:rsidR="00BF2A9A" w:rsidRDefault="00146FF7" w:rsidP="00BF2A9A">
      <w:pPr>
        <w:numPr>
          <w:ilvl w:val="1"/>
          <w:numId w:val="37"/>
        </w:numPr>
        <w:ind w:left="1080"/>
        <w:jc w:val="both"/>
        <w:rPr>
          <w:lang w:val="en-CA" w:eastAsia="en-US"/>
        </w:rPr>
      </w:pPr>
      <w:r w:rsidRPr="004A6E14">
        <w:rPr>
          <w:lang w:val="en-CA" w:eastAsia="en-US"/>
        </w:rPr>
        <w:lastRenderedPageBreak/>
        <w:t xml:space="preserve">Option 2: indicate </w:t>
      </w:r>
      <w:r w:rsidR="008A680E">
        <w:rPr>
          <w:lang w:val="en-CA" w:eastAsia="en-US"/>
        </w:rPr>
        <w:t xml:space="preserve">a </w:t>
      </w:r>
      <w:r w:rsidRPr="004A6E14">
        <w:rPr>
          <w:lang w:val="en-CA" w:eastAsia="en-US"/>
        </w:rPr>
        <w:t xml:space="preserve">delta PL offset with respect to </w:t>
      </w:r>
      <w:bookmarkStart w:id="4" w:name="_Hlk178166784"/>
      <w:r w:rsidRPr="004A6E14">
        <w:rPr>
          <w:lang w:val="en-CA" w:eastAsia="en-US"/>
        </w:rPr>
        <w:t>the RRC configured value</w:t>
      </w:r>
      <w:bookmarkEnd w:id="4"/>
      <w:r w:rsidRPr="004A6E14">
        <w:rPr>
          <w:lang w:val="en-CA" w:eastAsia="en-US"/>
        </w:rPr>
        <w:t xml:space="preserve">, with </w:t>
      </w:r>
      <w:r w:rsidR="00287A6E">
        <w:rPr>
          <w:lang w:val="en-CA" w:eastAsia="en-US"/>
        </w:rPr>
        <w:t xml:space="preserve">value range [-12, 60] dB and </w:t>
      </w:r>
      <w:r w:rsidRPr="004A6E14">
        <w:rPr>
          <w:lang w:val="en-CA" w:eastAsia="en-US"/>
        </w:rPr>
        <w:t>a step size of 4dB.</w:t>
      </w:r>
    </w:p>
    <w:p w14:paraId="594F5D5B" w14:textId="7BB9ACBD" w:rsidR="0040409D" w:rsidRDefault="0040409D" w:rsidP="0040409D">
      <w:pPr>
        <w:ind w:left="284"/>
        <w:jc w:val="both"/>
        <w:rPr>
          <w:lang w:val="en-CA" w:eastAsia="en-US"/>
        </w:rPr>
      </w:pPr>
      <w:r>
        <w:rPr>
          <w:lang w:val="en-CA" w:eastAsia="en-US"/>
        </w:rPr>
        <w:t xml:space="preserve">For both options, 5 bits are </w:t>
      </w:r>
      <w:r>
        <w:rPr>
          <w:lang w:val="en-CA" w:eastAsia="en-US"/>
        </w:rPr>
        <w:t>needed to indicate a PL offset value.</w:t>
      </w:r>
      <w:r w:rsidR="00E94B73">
        <w:rPr>
          <w:lang w:val="en-CA" w:eastAsia="en-US"/>
        </w:rPr>
        <w:t xml:space="preserve"> For simplicity, option 1 is preferred.</w:t>
      </w:r>
    </w:p>
    <w:p w14:paraId="03A29995" w14:textId="41E09FB3" w:rsidR="006B2790" w:rsidRDefault="006B2790" w:rsidP="00EA2687">
      <w:pPr>
        <w:jc w:val="both"/>
        <w:rPr>
          <w:b/>
          <w:lang w:val="en-CA" w:eastAsia="en-US"/>
        </w:rPr>
      </w:pPr>
      <w:r>
        <w:rPr>
          <w:b/>
          <w:lang w:val="en-CA" w:eastAsia="en-US"/>
        </w:rPr>
        <w:t xml:space="preserve">Proposal 5: The PL offset </w:t>
      </w:r>
      <w:r w:rsidR="00550D3F">
        <w:rPr>
          <w:b/>
          <w:lang w:val="en-CA" w:eastAsia="en-US"/>
        </w:rPr>
        <w:t>u</w:t>
      </w:r>
      <w:r>
        <w:rPr>
          <w:b/>
          <w:lang w:val="en-CA" w:eastAsia="en-US"/>
        </w:rPr>
        <w:t>pdate MAC CE includes a PL offset field of length 5 bits, which indicate</w:t>
      </w:r>
      <w:r w:rsidR="007D14A9">
        <w:rPr>
          <w:b/>
          <w:lang w:val="en-CA" w:eastAsia="en-US"/>
        </w:rPr>
        <w:t>s</w:t>
      </w:r>
      <w:r>
        <w:rPr>
          <w:b/>
          <w:lang w:val="en-CA" w:eastAsia="en-US"/>
        </w:rPr>
        <w:t xml:space="preserve"> an absolute value from -12 to 60 with step size of 4.</w:t>
      </w:r>
    </w:p>
    <w:p w14:paraId="671799A5" w14:textId="64A3EC84" w:rsidR="00C51BE8" w:rsidRDefault="007A433B" w:rsidP="00B44B03">
      <w:pPr>
        <w:numPr>
          <w:ilvl w:val="0"/>
          <w:numId w:val="34"/>
        </w:numPr>
        <w:spacing w:after="0"/>
        <w:ind w:left="360"/>
        <w:jc w:val="both"/>
        <w:rPr>
          <w:lang w:val="en-CA" w:eastAsia="en-US"/>
        </w:rPr>
      </w:pPr>
      <w:r>
        <w:rPr>
          <w:lang w:val="en-CA" w:eastAsia="en-US"/>
        </w:rPr>
        <w:t xml:space="preserve">How to indicate the association between a PL offset and the joint/UL TCI </w:t>
      </w:r>
      <w:r>
        <w:rPr>
          <w:lang w:val="en-CA" w:eastAsia="en-US"/>
        </w:rPr>
        <w:t>state the PL offset applied to?</w:t>
      </w:r>
    </w:p>
    <w:p w14:paraId="26DC4A8E" w14:textId="38D06F58" w:rsidR="007A433B" w:rsidRPr="004A6E14" w:rsidRDefault="007A433B" w:rsidP="00B44B03">
      <w:pPr>
        <w:numPr>
          <w:ilvl w:val="0"/>
          <w:numId w:val="46"/>
        </w:numPr>
        <w:spacing w:after="0"/>
        <w:jc w:val="both"/>
        <w:rPr>
          <w:lang w:val="en-CA" w:eastAsia="en-US"/>
        </w:rPr>
      </w:pPr>
      <w:r w:rsidRPr="004A6E14">
        <w:rPr>
          <w:lang w:val="en-CA" w:eastAsia="en-US"/>
        </w:rPr>
        <w:t>Option 1</w:t>
      </w:r>
      <w:r w:rsidRPr="004A6E14">
        <w:rPr>
          <w:lang w:val="en-CA" w:eastAsia="en-US"/>
        </w:rPr>
        <w:t xml:space="preserve">: </w:t>
      </w:r>
      <w:r>
        <w:rPr>
          <w:lang w:val="en-CA" w:eastAsia="en-US"/>
        </w:rPr>
        <w:t>a</w:t>
      </w:r>
      <w:r w:rsidR="00D74E0A">
        <w:rPr>
          <w:lang w:val="en-CA" w:eastAsia="en-US"/>
        </w:rPr>
        <w:t xml:space="preserve"> single</w:t>
      </w:r>
      <w:r>
        <w:rPr>
          <w:lang w:val="en-CA" w:eastAsia="en-US"/>
        </w:rPr>
        <w:t xml:space="preserve"> PL offset is indicated for each joint/UL TCI state ID to be updated</w:t>
      </w:r>
      <w:r w:rsidRPr="004A6E14">
        <w:rPr>
          <w:lang w:val="en-CA" w:eastAsia="en-US"/>
        </w:rPr>
        <w:t xml:space="preserve">. </w:t>
      </w:r>
    </w:p>
    <w:p w14:paraId="6C24E826" w14:textId="63532E0D" w:rsidR="007A433B" w:rsidRDefault="007A433B" w:rsidP="007A433B">
      <w:pPr>
        <w:numPr>
          <w:ilvl w:val="0"/>
          <w:numId w:val="46"/>
        </w:numPr>
        <w:jc w:val="both"/>
        <w:rPr>
          <w:lang w:val="en-CA" w:eastAsia="en-US"/>
        </w:rPr>
      </w:pPr>
      <w:r w:rsidRPr="004A6E14">
        <w:rPr>
          <w:lang w:val="en-CA" w:eastAsia="en-US"/>
        </w:rPr>
        <w:t xml:space="preserve">Option 2: </w:t>
      </w:r>
      <w:r>
        <w:rPr>
          <w:lang w:val="en-CA" w:eastAsia="en-US"/>
        </w:rPr>
        <w:t xml:space="preserve">a </w:t>
      </w:r>
      <w:r w:rsidR="00D74E0A">
        <w:rPr>
          <w:lang w:val="en-CA" w:eastAsia="en-US"/>
        </w:rPr>
        <w:t xml:space="preserve">single </w:t>
      </w:r>
      <w:r>
        <w:rPr>
          <w:lang w:val="en-CA" w:eastAsia="en-US"/>
        </w:rPr>
        <w:t>PL offset is indicated for all joint/UL</w:t>
      </w:r>
      <w:r w:rsidRPr="004A6E14">
        <w:rPr>
          <w:lang w:val="en-CA" w:eastAsia="en-US"/>
        </w:rPr>
        <w:t xml:space="preserve"> TCI states </w:t>
      </w:r>
      <w:r>
        <w:rPr>
          <w:lang w:val="en-CA" w:eastAsia="en-US"/>
        </w:rPr>
        <w:t>IDs to be updated with the same value</w:t>
      </w:r>
      <w:r w:rsidRPr="004A6E14">
        <w:rPr>
          <w:lang w:val="en-CA" w:eastAsia="en-US"/>
        </w:rPr>
        <w:t>.</w:t>
      </w:r>
    </w:p>
    <w:p w14:paraId="091A88EF" w14:textId="723C2B75" w:rsidR="00550D3F" w:rsidRDefault="00550D3F" w:rsidP="00EA2687">
      <w:pPr>
        <w:ind w:left="360"/>
        <w:jc w:val="both"/>
        <w:rPr>
          <w:lang w:val="en-CA" w:eastAsia="en-US"/>
        </w:rPr>
      </w:pPr>
      <w:r>
        <w:t xml:space="preserve">Option 1 anyway needs to be supported and should be baseline. Although option 2 can save some bits, different </w:t>
      </w:r>
      <w:r>
        <w:rPr>
          <w:lang w:val="en-CA"/>
        </w:rPr>
        <w:t>joint/UL TCI state IDs may or may not have same PL offset, and supporting option 2 may complicate MAC CE design. Therefore, option 1 is preferred.</w:t>
      </w:r>
    </w:p>
    <w:p w14:paraId="5CF596A5" w14:textId="2FC1E8FC" w:rsidR="00861A8E" w:rsidRPr="00861A8E" w:rsidRDefault="00550D3F" w:rsidP="00EA2687">
      <w:pPr>
        <w:jc w:val="both"/>
        <w:rPr>
          <w:lang w:val="en-CA" w:eastAsia="en-US"/>
        </w:rPr>
      </w:pPr>
      <w:r>
        <w:rPr>
          <w:b/>
          <w:lang w:val="en-CA" w:eastAsia="en-US"/>
        </w:rPr>
        <w:t xml:space="preserve">Proposal 6: </w:t>
      </w:r>
      <w:r w:rsidR="002F7441">
        <w:rPr>
          <w:b/>
          <w:lang w:val="en-CA" w:eastAsia="en-US"/>
        </w:rPr>
        <w:t xml:space="preserve">For each joint/UL TCI state ID in the new MAC CE, a </w:t>
      </w:r>
      <w:r w:rsidR="00EA2687">
        <w:rPr>
          <w:b/>
          <w:lang w:val="en-CA" w:eastAsia="en-US"/>
        </w:rPr>
        <w:t>dedicated</w:t>
      </w:r>
      <w:r w:rsidR="002F7441">
        <w:rPr>
          <w:b/>
          <w:lang w:val="en-CA" w:eastAsia="en-US"/>
        </w:rPr>
        <w:t xml:space="preserve"> PL offset value is indicated.</w:t>
      </w:r>
    </w:p>
    <w:p w14:paraId="6AC5E73D" w14:textId="5667CC5B" w:rsidR="00146FF7" w:rsidRDefault="00146FF7" w:rsidP="00146FF7">
      <w:pPr>
        <w:numPr>
          <w:ilvl w:val="0"/>
          <w:numId w:val="34"/>
        </w:numPr>
        <w:ind w:left="360"/>
        <w:jc w:val="both"/>
        <w:rPr>
          <w:lang w:val="en-CA" w:eastAsia="en-US"/>
        </w:rPr>
      </w:pPr>
      <w:r w:rsidRPr="004A6E14">
        <w:rPr>
          <w:lang w:val="en-CA" w:eastAsia="en-US"/>
        </w:rPr>
        <w:t>Whether the PL offset update MAC CE is applied to a single serving cell or multiple serving cells?</w:t>
      </w:r>
    </w:p>
    <w:p w14:paraId="668CCBB4" w14:textId="11F9A6EB" w:rsidR="00146FF7" w:rsidRDefault="00B44B03" w:rsidP="00B44B03">
      <w:pPr>
        <w:ind w:left="360"/>
        <w:jc w:val="both"/>
        <w:rPr>
          <w:lang w:val="en-CA" w:eastAsia="en-US"/>
        </w:rPr>
      </w:pPr>
      <w:r w:rsidRPr="00B44B03">
        <w:rPr>
          <w:lang w:val="en-CA" w:eastAsia="en-US"/>
        </w:rPr>
        <w:t xml:space="preserve">For simplicity, we propose the MAC CE is applied to a single serving cell </w:t>
      </w:r>
      <w:r w:rsidRPr="00B44B03">
        <w:rPr>
          <w:lang w:val="en-CA" w:eastAsia="en-US"/>
        </w:rPr>
        <w:t>with a Serving Cell ID field.</w:t>
      </w:r>
    </w:p>
    <w:p w14:paraId="318539E6" w14:textId="4B8FE500" w:rsidR="00460983" w:rsidRDefault="00460983" w:rsidP="00460983">
      <w:pPr>
        <w:jc w:val="both"/>
        <w:rPr>
          <w:lang w:val="en-CA" w:eastAsia="en-US"/>
        </w:rPr>
      </w:pPr>
      <w:r w:rsidRPr="00460983">
        <w:rPr>
          <w:b/>
          <w:lang w:val="en-CA" w:eastAsia="en-US"/>
        </w:rPr>
        <w:t>Proposal 7: T</w:t>
      </w:r>
      <w:r w:rsidRPr="0034788A">
        <w:rPr>
          <w:b/>
          <w:lang w:val="en-CA" w:eastAsia="en-US"/>
        </w:rPr>
        <w:t>he PL offset MAC CE includes a serving cell ID</w:t>
      </w:r>
      <w:r>
        <w:rPr>
          <w:b/>
          <w:lang w:val="en-CA" w:eastAsia="en-US"/>
        </w:rPr>
        <w:t>.</w:t>
      </w:r>
    </w:p>
    <w:p w14:paraId="5B877602" w14:textId="2BF2D4F0" w:rsidR="00C71D88" w:rsidRDefault="00C71D88" w:rsidP="00660027">
      <w:pPr>
        <w:numPr>
          <w:ilvl w:val="0"/>
          <w:numId w:val="34"/>
        </w:numPr>
        <w:ind w:left="360"/>
        <w:jc w:val="both"/>
        <w:rPr>
          <w:lang w:val="en-CA" w:eastAsia="en-US"/>
        </w:rPr>
      </w:pPr>
      <w:r>
        <w:rPr>
          <w:lang w:val="en-CA" w:eastAsia="en-US"/>
        </w:rPr>
        <w:t xml:space="preserve">How to indicate BWP ID for the indicated </w:t>
      </w:r>
      <w:r w:rsidR="00146FF7">
        <w:rPr>
          <w:lang w:val="en-CA" w:eastAsia="en-US"/>
        </w:rPr>
        <w:t xml:space="preserve">joint/UL </w:t>
      </w:r>
      <w:r>
        <w:rPr>
          <w:lang w:val="en-CA" w:eastAsia="en-US"/>
        </w:rPr>
        <w:t>TCI state</w:t>
      </w:r>
      <w:r w:rsidR="002C0079">
        <w:rPr>
          <w:lang w:val="en-CA" w:eastAsia="en-US"/>
        </w:rPr>
        <w:t>(s)</w:t>
      </w:r>
      <w:r>
        <w:rPr>
          <w:lang w:val="en-CA" w:eastAsia="en-US"/>
        </w:rPr>
        <w:t>?</w:t>
      </w:r>
    </w:p>
    <w:p w14:paraId="51739B2E" w14:textId="02C4D229" w:rsidR="004A6E14" w:rsidRDefault="009E19B5" w:rsidP="00660027">
      <w:pPr>
        <w:ind w:left="284"/>
        <w:jc w:val="both"/>
        <w:rPr>
          <w:lang w:val="en-CA" w:eastAsia="en-US"/>
        </w:rPr>
      </w:pPr>
      <w:r w:rsidRPr="009E19B5">
        <w:rPr>
          <w:lang w:val="en-CA" w:eastAsia="en-US"/>
        </w:rPr>
        <w:t xml:space="preserve">Since both joint TCI states configured in DL BWP and UL TCI states configured in UL BWP are applicable, DL BWP ID should be indicated for joint TCI states and UL BWP ID should be indicated for UL TCI states. </w:t>
      </w:r>
      <w:r w:rsidR="0091502B">
        <w:rPr>
          <w:lang w:val="en-CA" w:eastAsia="en-US"/>
        </w:rPr>
        <w:t>Only</w:t>
      </w:r>
      <w:r w:rsidRPr="009E19B5">
        <w:rPr>
          <w:lang w:val="en-CA" w:eastAsia="en-US"/>
        </w:rPr>
        <w:t xml:space="preserve"> joint TCI state(s) or UL TCI state(s) </w:t>
      </w:r>
      <w:r w:rsidR="0091502B">
        <w:rPr>
          <w:lang w:val="en-CA" w:eastAsia="en-US"/>
        </w:rPr>
        <w:t>can be</w:t>
      </w:r>
      <w:r w:rsidRPr="009E19B5">
        <w:rPr>
          <w:lang w:val="en-CA" w:eastAsia="en-US"/>
        </w:rPr>
        <w:t xml:space="preserve"> indicated </w:t>
      </w:r>
      <w:r w:rsidR="0091502B">
        <w:rPr>
          <w:lang w:val="en-CA" w:eastAsia="en-US"/>
        </w:rPr>
        <w:t>in the MAC CE</w:t>
      </w:r>
      <w:r w:rsidR="005B52B0">
        <w:rPr>
          <w:lang w:val="en-CA" w:eastAsia="en-US"/>
        </w:rPr>
        <w:t xml:space="preserve"> since this</w:t>
      </w:r>
      <w:r w:rsidR="0091502B">
        <w:rPr>
          <w:lang w:val="en-CA" w:eastAsia="en-US"/>
        </w:rPr>
        <w:t xml:space="preserve"> is according to the</w:t>
      </w:r>
      <w:r w:rsidRPr="009E19B5">
        <w:rPr>
          <w:lang w:val="en-CA" w:eastAsia="en-US"/>
        </w:rPr>
        <w:t xml:space="preserve"> RRC configuration </w:t>
      </w:r>
      <w:proofErr w:type="spellStart"/>
      <w:r w:rsidRPr="005B52B0">
        <w:rPr>
          <w:i/>
          <w:lang w:val="en-CA" w:eastAsia="en-US"/>
        </w:rPr>
        <w:t>unifiedTCI-StateType</w:t>
      </w:r>
      <w:proofErr w:type="spellEnd"/>
      <w:r w:rsidRPr="009E19B5">
        <w:rPr>
          <w:lang w:val="en-CA" w:eastAsia="en-US"/>
        </w:rPr>
        <w:t xml:space="preserve">: if </w:t>
      </w:r>
      <w:proofErr w:type="spellStart"/>
      <w:r w:rsidRPr="005B52B0">
        <w:rPr>
          <w:i/>
          <w:lang w:val="en-CA" w:eastAsia="en-US"/>
        </w:rPr>
        <w:t>unifiedTCI-StateType</w:t>
      </w:r>
      <w:proofErr w:type="spellEnd"/>
      <w:r w:rsidRPr="009E19B5">
        <w:rPr>
          <w:lang w:val="en-CA" w:eastAsia="en-US"/>
        </w:rPr>
        <w:t xml:space="preserve"> is configured with </w:t>
      </w:r>
      <w:r w:rsidRPr="009902DD">
        <w:rPr>
          <w:i/>
          <w:lang w:val="en-CA" w:eastAsia="en-US"/>
        </w:rPr>
        <w:t>joint</w:t>
      </w:r>
      <w:r w:rsidRPr="009E19B5">
        <w:rPr>
          <w:lang w:val="en-CA" w:eastAsia="en-US"/>
        </w:rPr>
        <w:t xml:space="preserve"> for the serving cell, DL BWP ID and joint TCI states are included in the MAC CE; if </w:t>
      </w:r>
      <w:proofErr w:type="spellStart"/>
      <w:r w:rsidRPr="009902DD">
        <w:rPr>
          <w:i/>
          <w:lang w:val="en-CA" w:eastAsia="en-US"/>
        </w:rPr>
        <w:t>unifiedTCI-StateType</w:t>
      </w:r>
      <w:proofErr w:type="spellEnd"/>
      <w:r w:rsidRPr="009E19B5">
        <w:rPr>
          <w:lang w:val="en-CA" w:eastAsia="en-US"/>
        </w:rPr>
        <w:t xml:space="preserve"> is configured with </w:t>
      </w:r>
      <w:r w:rsidRPr="009902DD">
        <w:rPr>
          <w:i/>
          <w:lang w:val="en-CA" w:eastAsia="en-US"/>
        </w:rPr>
        <w:t>separate</w:t>
      </w:r>
      <w:r w:rsidRPr="009E19B5">
        <w:rPr>
          <w:lang w:val="en-CA" w:eastAsia="en-US"/>
        </w:rPr>
        <w:t xml:space="preserve"> for the serving cell, UL BWP ID and UL TCI states are included in the MAC CE.</w:t>
      </w:r>
    </w:p>
    <w:p w14:paraId="573CC24A" w14:textId="1C945B6F" w:rsidR="00C71D88" w:rsidRDefault="00C71D88" w:rsidP="00C71D88">
      <w:pPr>
        <w:jc w:val="both"/>
        <w:rPr>
          <w:b/>
          <w:lang w:val="en-CA" w:eastAsia="en-US"/>
        </w:rPr>
      </w:pPr>
      <w:r w:rsidRPr="0034788A">
        <w:rPr>
          <w:b/>
          <w:lang w:val="en-CA" w:eastAsia="en-US"/>
        </w:rPr>
        <w:t xml:space="preserve">Proposal </w:t>
      </w:r>
      <w:r w:rsidR="00460983">
        <w:rPr>
          <w:b/>
          <w:lang w:val="en-CA" w:eastAsia="en-US"/>
        </w:rPr>
        <w:t>8</w:t>
      </w:r>
      <w:r w:rsidRPr="0034788A">
        <w:rPr>
          <w:b/>
          <w:lang w:val="en-CA" w:eastAsia="en-US"/>
        </w:rPr>
        <w:t xml:space="preserve">: The PL offset MAC CE </w:t>
      </w:r>
      <w:r w:rsidRPr="0034788A">
        <w:rPr>
          <w:b/>
          <w:lang w:val="en-CA" w:eastAsia="en-US"/>
        </w:rPr>
        <w:t xml:space="preserve">includes </w:t>
      </w:r>
      <w:r w:rsidR="00C9557C" w:rsidRPr="0034788A">
        <w:rPr>
          <w:b/>
          <w:lang w:val="en-CA" w:eastAsia="en-US"/>
        </w:rPr>
        <w:t>a BWP ID</w:t>
      </w:r>
      <w:r w:rsidR="00EA75FF">
        <w:rPr>
          <w:b/>
          <w:lang w:val="en-CA" w:eastAsia="en-US"/>
        </w:rPr>
        <w:t xml:space="preserve"> and TCI state ID(s)</w:t>
      </w:r>
      <w:r w:rsidR="00C9557C" w:rsidRPr="0034788A">
        <w:rPr>
          <w:b/>
          <w:lang w:val="en-CA" w:eastAsia="en-US"/>
        </w:rPr>
        <w:t xml:space="preserve">. If </w:t>
      </w:r>
      <w:proofErr w:type="spellStart"/>
      <w:r w:rsidR="00C9557C" w:rsidRPr="0034788A">
        <w:rPr>
          <w:b/>
          <w:i/>
          <w:lang w:val="en-CA" w:eastAsia="en-US"/>
        </w:rPr>
        <w:t>unifiedTCI-StateType</w:t>
      </w:r>
      <w:proofErr w:type="spellEnd"/>
      <w:r w:rsidR="00C9557C" w:rsidRPr="0034788A">
        <w:rPr>
          <w:b/>
          <w:lang w:val="en-CA" w:eastAsia="en-US"/>
        </w:rPr>
        <w:t xml:space="preserve"> is configured with </w:t>
      </w:r>
      <w:r w:rsidR="00C9557C" w:rsidRPr="0034788A">
        <w:rPr>
          <w:b/>
          <w:i/>
          <w:lang w:val="en-CA" w:eastAsia="en-US"/>
        </w:rPr>
        <w:t>joint</w:t>
      </w:r>
      <w:r w:rsidR="00C9557C" w:rsidRPr="0034788A">
        <w:rPr>
          <w:b/>
          <w:lang w:val="en-CA" w:eastAsia="en-US"/>
        </w:rPr>
        <w:t xml:space="preserve"> for the serving cell, </w:t>
      </w:r>
      <w:r w:rsidR="00EA75FF">
        <w:rPr>
          <w:b/>
          <w:lang w:val="en-CA" w:eastAsia="en-US"/>
        </w:rPr>
        <w:t>the</w:t>
      </w:r>
      <w:r w:rsidR="00EA75FF" w:rsidRPr="0034788A">
        <w:rPr>
          <w:b/>
          <w:lang w:val="en-CA" w:eastAsia="en-US"/>
        </w:rPr>
        <w:t xml:space="preserve"> </w:t>
      </w:r>
      <w:r w:rsidR="00C9557C" w:rsidRPr="0034788A">
        <w:rPr>
          <w:b/>
          <w:lang w:val="en-CA" w:eastAsia="en-US"/>
        </w:rPr>
        <w:t xml:space="preserve">BWP ID </w:t>
      </w:r>
      <w:r w:rsidR="00EA75FF">
        <w:rPr>
          <w:b/>
          <w:lang w:val="en-CA" w:eastAsia="en-US"/>
        </w:rPr>
        <w:t xml:space="preserve">refers to a DL BWP </w:t>
      </w:r>
      <w:r w:rsidR="00C9557C" w:rsidRPr="0034788A">
        <w:rPr>
          <w:b/>
          <w:lang w:val="en-CA" w:eastAsia="en-US"/>
        </w:rPr>
        <w:t xml:space="preserve">and TCI state </w:t>
      </w:r>
      <w:r w:rsidR="00EA75FF">
        <w:rPr>
          <w:b/>
          <w:lang w:val="en-CA" w:eastAsia="en-US"/>
        </w:rPr>
        <w:t>ID(s) refer to joint TCI state(s) configured for the DL BWP</w:t>
      </w:r>
      <w:r w:rsidR="00C9557C" w:rsidRPr="0034788A">
        <w:rPr>
          <w:b/>
          <w:lang w:val="en-CA" w:eastAsia="en-US"/>
        </w:rPr>
        <w:t xml:space="preserve">; if </w:t>
      </w:r>
      <w:proofErr w:type="spellStart"/>
      <w:r w:rsidR="00C9557C" w:rsidRPr="0034788A">
        <w:rPr>
          <w:b/>
          <w:i/>
          <w:lang w:val="en-CA" w:eastAsia="en-US"/>
        </w:rPr>
        <w:t>unifiedTCI-StateType</w:t>
      </w:r>
      <w:proofErr w:type="spellEnd"/>
      <w:r w:rsidR="00C9557C" w:rsidRPr="0034788A">
        <w:rPr>
          <w:b/>
          <w:lang w:val="en-CA" w:eastAsia="en-US"/>
        </w:rPr>
        <w:t xml:space="preserve"> is configured with </w:t>
      </w:r>
      <w:r w:rsidR="00C9557C" w:rsidRPr="0034788A">
        <w:rPr>
          <w:b/>
          <w:i/>
          <w:lang w:val="en-CA" w:eastAsia="en-US"/>
        </w:rPr>
        <w:t>separate</w:t>
      </w:r>
      <w:r w:rsidR="00C9557C" w:rsidRPr="0034788A">
        <w:rPr>
          <w:b/>
          <w:lang w:val="en-CA" w:eastAsia="en-US"/>
        </w:rPr>
        <w:t xml:space="preserve"> for the serving cell, </w:t>
      </w:r>
      <w:r w:rsidR="00EA75FF">
        <w:rPr>
          <w:b/>
          <w:lang w:val="en-CA" w:eastAsia="en-US"/>
        </w:rPr>
        <w:t>the</w:t>
      </w:r>
      <w:r w:rsidR="00EA75FF" w:rsidRPr="0034788A">
        <w:rPr>
          <w:b/>
          <w:lang w:val="en-CA" w:eastAsia="en-US"/>
        </w:rPr>
        <w:t xml:space="preserve"> </w:t>
      </w:r>
      <w:r w:rsidR="00C9557C" w:rsidRPr="0034788A">
        <w:rPr>
          <w:b/>
          <w:lang w:val="en-CA" w:eastAsia="en-US"/>
        </w:rPr>
        <w:t xml:space="preserve">BWP ID </w:t>
      </w:r>
      <w:r w:rsidR="00EA75FF">
        <w:rPr>
          <w:b/>
          <w:lang w:val="en-CA" w:eastAsia="en-US"/>
        </w:rPr>
        <w:t xml:space="preserve">refers to a UL BWP </w:t>
      </w:r>
      <w:r w:rsidR="00C9557C" w:rsidRPr="0034788A">
        <w:rPr>
          <w:b/>
          <w:lang w:val="en-CA" w:eastAsia="en-US"/>
        </w:rPr>
        <w:t>and TCI state</w:t>
      </w:r>
      <w:r w:rsidR="00EA75FF">
        <w:rPr>
          <w:b/>
          <w:lang w:val="en-CA" w:eastAsia="en-US"/>
        </w:rPr>
        <w:t xml:space="preserve"> ID(</w:t>
      </w:r>
      <w:r w:rsidR="00C9557C" w:rsidRPr="0034788A">
        <w:rPr>
          <w:b/>
          <w:lang w:val="en-CA" w:eastAsia="en-US"/>
        </w:rPr>
        <w:t>s</w:t>
      </w:r>
      <w:r w:rsidR="00EA75FF">
        <w:rPr>
          <w:b/>
          <w:lang w:val="en-CA" w:eastAsia="en-US"/>
        </w:rPr>
        <w:t>)</w:t>
      </w:r>
      <w:r w:rsidR="00C9557C" w:rsidRPr="0034788A">
        <w:rPr>
          <w:b/>
          <w:lang w:val="en-CA" w:eastAsia="en-US"/>
        </w:rPr>
        <w:t xml:space="preserve"> </w:t>
      </w:r>
      <w:r w:rsidR="00EA75FF">
        <w:rPr>
          <w:b/>
          <w:lang w:val="en-CA" w:eastAsia="en-US"/>
        </w:rPr>
        <w:t>refer to UL TCI state(s) configured for the UL BWP</w:t>
      </w:r>
      <w:r w:rsidR="00C9557C" w:rsidRPr="0034788A">
        <w:rPr>
          <w:b/>
          <w:lang w:val="en-CA" w:eastAsia="en-US"/>
        </w:rPr>
        <w:t>.</w:t>
      </w:r>
    </w:p>
    <w:p w14:paraId="3D6E85D1" w14:textId="65648966" w:rsidR="0046082F" w:rsidRDefault="0046082F" w:rsidP="0046082F">
      <w:pPr>
        <w:pStyle w:val="Heading2"/>
      </w:pPr>
      <w:r>
        <w:t>PHR</w:t>
      </w:r>
    </w:p>
    <w:p w14:paraId="1130831B" w14:textId="0B1AFDF0" w:rsidR="004E7D8B" w:rsidRDefault="004E7D8B" w:rsidP="00904DEB">
      <w:pPr>
        <w:jc w:val="both"/>
        <w:rPr>
          <w:lang w:val="en-CA" w:eastAsia="en-US"/>
        </w:rPr>
      </w:pPr>
      <w:r>
        <w:rPr>
          <w:lang w:val="en-CA" w:eastAsia="en-US"/>
        </w:rPr>
        <w:t>For PHR aspect, RAN1 has made the following agreements.</w:t>
      </w:r>
    </w:p>
    <w:tbl>
      <w:tblPr>
        <w:tblStyle w:val="TableGrid"/>
        <w:tblW w:w="0" w:type="auto"/>
        <w:tblLook w:val="04A0" w:firstRow="1" w:lastRow="0" w:firstColumn="1" w:lastColumn="0" w:noHBand="0" w:noVBand="1"/>
      </w:tblPr>
      <w:tblGrid>
        <w:gridCol w:w="9631"/>
      </w:tblGrid>
      <w:tr w:rsidR="004E7D8B" w14:paraId="4FFC3007" w14:textId="77777777" w:rsidTr="004E7D8B">
        <w:tc>
          <w:tcPr>
            <w:tcW w:w="9631" w:type="dxa"/>
          </w:tcPr>
          <w:p w14:paraId="2CF2C212" w14:textId="77777777" w:rsidR="004E7D8B" w:rsidRPr="00794CAF" w:rsidRDefault="001F7FF9" w:rsidP="00904DEB">
            <w:pPr>
              <w:jc w:val="both"/>
              <w:rPr>
                <w:b/>
                <w:lang w:val="en-CA" w:eastAsia="en-US"/>
              </w:rPr>
            </w:pPr>
            <w:r w:rsidRPr="00794CAF">
              <w:rPr>
                <w:b/>
                <w:lang w:val="en-CA" w:eastAsia="en-US"/>
              </w:rPr>
              <w:t>RAN1#118</w:t>
            </w:r>
          </w:p>
          <w:p w14:paraId="780C08B3" w14:textId="77777777" w:rsidR="001F7FF9" w:rsidRPr="001F7FF9" w:rsidRDefault="001F7FF9" w:rsidP="0094515D">
            <w:pPr>
              <w:overflowPunct w:val="0"/>
              <w:autoSpaceDE w:val="0"/>
              <w:autoSpaceDN w:val="0"/>
              <w:adjustRightInd w:val="0"/>
              <w:spacing w:after="0"/>
              <w:textAlignment w:val="baseline"/>
              <w:rPr>
                <w:rFonts w:ascii="Times New Roman" w:eastAsia="Times New Roman" w:hAnsi="Times New Roman" w:cs="Times"/>
                <w:b/>
                <w:bCs/>
                <w:szCs w:val="20"/>
                <w:lang w:val="en-GB" w:eastAsia="x-none"/>
              </w:rPr>
            </w:pPr>
            <w:r w:rsidRPr="001F7FF9">
              <w:rPr>
                <w:rFonts w:ascii="Times New Roman" w:eastAsia="Times New Roman" w:hAnsi="Times New Roman" w:cs="Times"/>
                <w:b/>
                <w:bCs/>
                <w:szCs w:val="20"/>
                <w:highlight w:val="green"/>
                <w:lang w:val="en-GB" w:eastAsia="x-none"/>
              </w:rPr>
              <w:t>Agreement</w:t>
            </w:r>
          </w:p>
          <w:p w14:paraId="6227F6AC" w14:textId="77777777" w:rsidR="001F7FF9" w:rsidRPr="0094515D" w:rsidRDefault="001F7FF9" w:rsidP="001F7FF9">
            <w:pPr>
              <w:jc w:val="both"/>
              <w:rPr>
                <w:rFonts w:ascii="Times New Roman" w:eastAsia="DengXian" w:hAnsi="Times New Roman" w:cs="Times New Roman"/>
                <w:szCs w:val="20"/>
                <w:lang w:val="en-GB" w:eastAsia="zh-CN"/>
              </w:rPr>
            </w:pPr>
            <w:r w:rsidRPr="0094515D">
              <w:rPr>
                <w:rFonts w:ascii="Times New Roman" w:eastAsia="DengXian" w:hAnsi="Times New Roman" w:cs="Times New Roman"/>
                <w:szCs w:val="18"/>
                <w:lang w:val="en-GB" w:eastAsia="zh-CN"/>
              </w:rPr>
              <w:t xml:space="preserve">For the asymmetric DL </w:t>
            </w:r>
            <w:proofErr w:type="spellStart"/>
            <w:r w:rsidRPr="0094515D">
              <w:rPr>
                <w:rFonts w:ascii="Times New Roman" w:eastAsia="DengXian" w:hAnsi="Times New Roman" w:cs="Times New Roman"/>
                <w:szCs w:val="18"/>
                <w:lang w:val="en-GB" w:eastAsia="zh-CN"/>
              </w:rPr>
              <w:t>sTRP</w:t>
            </w:r>
            <w:proofErr w:type="spellEnd"/>
            <w:r w:rsidRPr="0094515D">
              <w:rPr>
                <w:rFonts w:ascii="Times New Roman" w:eastAsia="DengXian" w:hAnsi="Times New Roman" w:cs="Times New Roman"/>
                <w:szCs w:val="18"/>
                <w:lang w:val="en-GB" w:eastAsia="zh-CN"/>
              </w:rPr>
              <w:t xml:space="preserve">/UL </w:t>
            </w:r>
            <w:proofErr w:type="spellStart"/>
            <w:r w:rsidRPr="0094515D">
              <w:rPr>
                <w:rFonts w:ascii="Times New Roman" w:eastAsia="DengXian" w:hAnsi="Times New Roman" w:cs="Times New Roman"/>
                <w:szCs w:val="18"/>
                <w:lang w:val="en-GB" w:eastAsia="zh-CN"/>
              </w:rPr>
              <w:t>mTRP</w:t>
            </w:r>
            <w:proofErr w:type="spellEnd"/>
            <w:r w:rsidRPr="0094515D">
              <w:rPr>
                <w:rFonts w:ascii="Times New Roman" w:eastAsia="DengXian" w:hAnsi="Times New Roman" w:cs="Times New Roman"/>
                <w:szCs w:val="18"/>
                <w:lang w:val="en-GB" w:eastAsia="zh-CN"/>
              </w:rPr>
              <w:t xml:space="preserve"> scenarios, support to include PL offset in the calculation of </w:t>
            </w:r>
            <w:r w:rsidRPr="0094515D">
              <w:rPr>
                <w:rFonts w:ascii="Times New Roman" w:eastAsia="DengXian" w:hAnsi="Times New Roman" w:cs="Times New Roman"/>
                <w:szCs w:val="20"/>
                <w:lang w:val="en-GB" w:eastAsia="zh-CN"/>
              </w:rPr>
              <w:t>Type 1 PHR based on actual PUSCH transmission and Type 1 PHR based on reference PUSCH</w:t>
            </w:r>
          </w:p>
          <w:p w14:paraId="322F09A4" w14:textId="77777777" w:rsidR="00281859" w:rsidRPr="00281859" w:rsidRDefault="00281859" w:rsidP="0094515D">
            <w:pPr>
              <w:overflowPunct w:val="0"/>
              <w:autoSpaceDE w:val="0"/>
              <w:autoSpaceDN w:val="0"/>
              <w:adjustRightInd w:val="0"/>
              <w:spacing w:after="0"/>
              <w:textAlignment w:val="baseline"/>
              <w:rPr>
                <w:rFonts w:ascii="Times New Roman" w:eastAsia="Times New Roman" w:hAnsi="Times New Roman" w:cs="Times New Roman"/>
                <w:b/>
                <w:bCs/>
                <w:szCs w:val="20"/>
                <w:lang w:eastAsia="ja-JP"/>
              </w:rPr>
            </w:pPr>
            <w:r w:rsidRPr="00281859">
              <w:rPr>
                <w:rFonts w:ascii="Times New Roman" w:eastAsia="Times New Roman" w:hAnsi="Times New Roman" w:cs="Times New Roman"/>
                <w:b/>
                <w:bCs/>
                <w:szCs w:val="20"/>
                <w:highlight w:val="green"/>
                <w:lang w:eastAsia="ja-JP"/>
              </w:rPr>
              <w:t>Agreement</w:t>
            </w:r>
          </w:p>
          <w:p w14:paraId="5191944C" w14:textId="77777777" w:rsidR="00281859" w:rsidRPr="00281859" w:rsidRDefault="00281859" w:rsidP="00281859">
            <w:pPr>
              <w:overflowPunct w:val="0"/>
              <w:autoSpaceDE w:val="0"/>
              <w:autoSpaceDN w:val="0"/>
              <w:adjustRightInd w:val="0"/>
              <w:textAlignment w:val="baseline"/>
              <w:rPr>
                <w:rFonts w:ascii="Times New Roman" w:eastAsia="DengXian" w:hAnsi="Times New Roman" w:cs="Batang"/>
                <w:szCs w:val="20"/>
                <w:lang w:val="en-CA" w:eastAsia="ja-JP"/>
              </w:rPr>
            </w:pPr>
            <w:r w:rsidRPr="00281859">
              <w:rPr>
                <w:rFonts w:ascii="Times New Roman" w:eastAsia="DengXian" w:hAnsi="Times New Roman" w:cs="Batang"/>
                <w:szCs w:val="20"/>
                <w:lang w:val="en-CA" w:eastAsia="ja-JP"/>
              </w:rPr>
              <w:t>Study whether to support Type 3 PHR reporting in a serving cell/BWP where the UE is configured with two separate SRS CLPC adjustment states.</w:t>
            </w:r>
          </w:p>
          <w:p w14:paraId="4647EA81" w14:textId="58F2F888" w:rsidR="00281859" w:rsidRPr="0094515D" w:rsidRDefault="00281859" w:rsidP="0094515D">
            <w:pPr>
              <w:pStyle w:val="ListParagraph"/>
              <w:numPr>
                <w:ilvl w:val="0"/>
                <w:numId w:val="47"/>
              </w:numPr>
              <w:jc w:val="both"/>
              <w:rPr>
                <w:lang w:val="en-CA" w:eastAsia="en-US"/>
              </w:rPr>
            </w:pPr>
            <w:r w:rsidRPr="0094515D">
              <w:rPr>
                <w:rFonts w:ascii="Times New Roman" w:eastAsia="DengXian" w:hAnsi="Times New Roman"/>
                <w:sz w:val="20"/>
                <w:szCs w:val="20"/>
                <w:lang w:val="en-CA" w:eastAsia="ja-JP"/>
              </w:rPr>
              <w:t>Continue to study whether to support including PL offset in the calculation of Type 3 PHR.</w:t>
            </w:r>
          </w:p>
        </w:tc>
      </w:tr>
    </w:tbl>
    <w:p w14:paraId="0DEDB274" w14:textId="08A76797" w:rsidR="004A6E14" w:rsidRPr="004A6E14" w:rsidRDefault="00C174BB" w:rsidP="00F9304D">
      <w:pPr>
        <w:spacing w:before="240"/>
        <w:jc w:val="both"/>
        <w:rPr>
          <w:lang w:val="en-CA" w:eastAsia="en-US"/>
        </w:rPr>
      </w:pPr>
      <w:r>
        <w:rPr>
          <w:lang w:val="en-CA" w:eastAsia="en-US"/>
        </w:rPr>
        <w:t>That is t</w:t>
      </w:r>
      <w:r w:rsidR="004A6E14" w:rsidRPr="004A6E14">
        <w:rPr>
          <w:lang w:val="en-CA" w:eastAsia="en-US"/>
        </w:rPr>
        <w:t xml:space="preserve">he PL offset is applied to Type 1 PHR calculation for actual/reference PUSCH, FFS whether/how to </w:t>
      </w:r>
      <w:r w:rsidR="004A6E14" w:rsidRPr="004A6E14">
        <w:rPr>
          <w:lang w:val="en-CA" w:eastAsia="en-US"/>
        </w:rPr>
        <w:t xml:space="preserve">consider PL offset for Type 3 PHR calculation. From RAN2 perspective, one issue to be discussed is whether PHR trigger is impacted. In TS 38.321 clause 5.4.6, </w:t>
      </w:r>
      <w:r w:rsidR="00FD1872">
        <w:rPr>
          <w:lang w:val="en-CA" w:eastAsia="en-US"/>
        </w:rPr>
        <w:t>the key trigger</w:t>
      </w:r>
      <w:r w:rsidR="004A6E14" w:rsidRPr="004A6E14">
        <w:rPr>
          <w:lang w:val="en-CA" w:eastAsia="en-US"/>
        </w:rPr>
        <w:t xml:space="preserve"> of PHR is pathloss </w:t>
      </w:r>
      <w:r w:rsidR="00112074">
        <w:rPr>
          <w:lang w:val="en-CA" w:eastAsia="en-US"/>
        </w:rPr>
        <w:t>of</w:t>
      </w:r>
      <w:r w:rsidR="004A6E14" w:rsidRPr="004A6E14">
        <w:rPr>
          <w:lang w:val="en-CA" w:eastAsia="en-US"/>
        </w:rPr>
        <w:t xml:space="preserve"> any PL RS </w:t>
      </w:r>
      <w:r w:rsidR="004D6CE3">
        <w:rPr>
          <w:lang w:val="en-CA" w:eastAsia="en-US"/>
        </w:rPr>
        <w:t>chang</w:t>
      </w:r>
      <w:r w:rsidR="00FD1872">
        <w:rPr>
          <w:lang w:val="en-CA" w:eastAsia="en-US"/>
        </w:rPr>
        <w:t>es</w:t>
      </w:r>
      <w:r w:rsidR="004D6CE3">
        <w:rPr>
          <w:lang w:val="en-CA" w:eastAsia="en-US"/>
        </w:rPr>
        <w:t xml:space="preserve"> more than a threshold</w:t>
      </w:r>
      <w:r w:rsidR="004A6E14" w:rsidRPr="004A6E14">
        <w:rPr>
          <w:lang w:val="en-CA" w:eastAsia="en-US"/>
        </w:rPr>
        <w:t>.</w:t>
      </w:r>
    </w:p>
    <w:tbl>
      <w:tblPr>
        <w:tblStyle w:val="TableGrid"/>
        <w:tblW w:w="0" w:type="auto"/>
        <w:tblLook w:val="04A0" w:firstRow="1" w:lastRow="0" w:firstColumn="1" w:lastColumn="0" w:noHBand="0" w:noVBand="1"/>
      </w:tblPr>
      <w:tblGrid>
        <w:gridCol w:w="9629"/>
      </w:tblGrid>
      <w:tr w:rsidR="004A6E14" w:rsidRPr="004A6E14" w14:paraId="02E5FE85" w14:textId="77777777" w:rsidTr="00D24D9B">
        <w:tc>
          <w:tcPr>
            <w:tcW w:w="9629" w:type="dxa"/>
          </w:tcPr>
          <w:p w14:paraId="72E3BF50" w14:textId="77777777" w:rsidR="004A6E14" w:rsidRPr="004A6E14" w:rsidRDefault="004A6E14" w:rsidP="00904DEB">
            <w:pPr>
              <w:jc w:val="both"/>
              <w:rPr>
                <w:lang w:val="en-GB" w:eastAsia="en-US"/>
              </w:rPr>
            </w:pPr>
            <w:r w:rsidRPr="004A6E14">
              <w:rPr>
                <w:lang w:val="en-GB" w:eastAsia="en-US"/>
              </w:rPr>
              <w:t>-</w:t>
            </w:r>
            <w:r w:rsidRPr="004A6E14">
              <w:rPr>
                <w:lang w:val="en-GB" w:eastAsia="en-US"/>
              </w:rPr>
              <w:tab/>
            </w:r>
            <w:proofErr w:type="spellStart"/>
            <w:r w:rsidRPr="004A6E14">
              <w:rPr>
                <w:i/>
                <w:lang w:val="en-GB" w:eastAsia="en-US"/>
              </w:rPr>
              <w:t>phr-ProhibitTimer</w:t>
            </w:r>
            <w:proofErr w:type="spellEnd"/>
            <w:r w:rsidRPr="004A6E14">
              <w:rPr>
                <w:lang w:val="en-GB" w:eastAsia="en-US"/>
              </w:rPr>
              <w:t xml:space="preserve"> expires or has expired and </w:t>
            </w:r>
            <w:r w:rsidRPr="001E127B">
              <w:rPr>
                <w:highlight w:val="yellow"/>
                <w:lang w:val="en-GB" w:eastAsia="en-US"/>
              </w:rPr>
              <w:t xml:space="preserve">the path loss has changed more than </w:t>
            </w:r>
            <w:proofErr w:type="spellStart"/>
            <w:r w:rsidRPr="001E127B">
              <w:rPr>
                <w:i/>
                <w:highlight w:val="yellow"/>
                <w:lang w:val="en-GB" w:eastAsia="en-US"/>
              </w:rPr>
              <w:t>phr</w:t>
            </w:r>
            <w:proofErr w:type="spellEnd"/>
            <w:r w:rsidRPr="001E127B">
              <w:rPr>
                <w:i/>
                <w:highlight w:val="yellow"/>
                <w:lang w:val="en-GB" w:eastAsia="en-US"/>
              </w:rPr>
              <w:t>-Tx-</w:t>
            </w:r>
            <w:proofErr w:type="spellStart"/>
            <w:r w:rsidRPr="001E127B">
              <w:rPr>
                <w:i/>
                <w:highlight w:val="yellow"/>
                <w:lang w:val="en-GB" w:eastAsia="en-US"/>
              </w:rPr>
              <w:t>PowerFactorChange</w:t>
            </w:r>
            <w:proofErr w:type="spellEnd"/>
            <w:r w:rsidRPr="001E127B">
              <w:rPr>
                <w:highlight w:val="yellow"/>
                <w:lang w:val="en-GB" w:eastAsia="en-US"/>
              </w:rPr>
              <w:t xml:space="preserve"> dB for at least one RS used as pathloss reference for one activated Serving Cell of </w:t>
            </w:r>
            <w:r w:rsidRPr="001E127B">
              <w:rPr>
                <w:highlight w:val="yellow"/>
                <w:lang w:val="en-GB" w:eastAsia="en-US"/>
              </w:rPr>
              <w:lastRenderedPageBreak/>
              <w:t>any MAC entity of which the active DL BWP is not dormant BWP since the last transmission of a PHR in this MAC entity when the MAC entity has UL resources for new transmission</w:t>
            </w:r>
            <w:r w:rsidRPr="004A6E14">
              <w:rPr>
                <w:lang w:val="en-GB" w:eastAsia="en-US"/>
              </w:rPr>
              <w:t>;</w:t>
            </w:r>
          </w:p>
          <w:p w14:paraId="262F6297" w14:textId="221D77DB" w:rsidR="004A6E14" w:rsidRPr="004A6E14" w:rsidRDefault="004A6E14" w:rsidP="00904DEB">
            <w:pPr>
              <w:jc w:val="both"/>
              <w:rPr>
                <w:lang w:val="en-GB" w:eastAsia="en-US"/>
              </w:rPr>
            </w:pPr>
            <w:r w:rsidRPr="004A6E14">
              <w:rPr>
                <w:lang w:val="en-GB" w:eastAsia="en-US"/>
              </w:rPr>
              <w:t>NOTE 1:</w:t>
            </w:r>
            <w:r w:rsidRPr="004A6E14">
              <w:rPr>
                <w:lang w:val="en-GB" w:eastAsia="en-US"/>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sidRPr="004A6E14">
              <w:rPr>
                <w:i/>
                <w:lang w:val="en-GB" w:eastAsia="en-US"/>
              </w:rPr>
              <w:t>pathlossReferenceRS-Pos</w:t>
            </w:r>
            <w:proofErr w:type="spellEnd"/>
            <w:r w:rsidRPr="004A6E14">
              <w:rPr>
                <w:lang w:val="en-GB" w:eastAsia="en-US"/>
              </w:rPr>
              <w:t xml:space="preserve"> in TS 38.331 [5]</w:t>
            </w:r>
            <w:r w:rsidR="00552637">
              <w:rPr>
                <w:lang w:val="en-GB" w:eastAsia="en-US"/>
              </w:rPr>
              <w:t>.</w:t>
            </w:r>
          </w:p>
        </w:tc>
      </w:tr>
    </w:tbl>
    <w:p w14:paraId="5E46809F" w14:textId="4CDD0AC4" w:rsidR="00FD1872" w:rsidRDefault="0056410A" w:rsidP="00E4314B">
      <w:pPr>
        <w:spacing w:before="240"/>
        <w:jc w:val="both"/>
        <w:rPr>
          <w:lang w:eastAsia="en-US"/>
        </w:rPr>
      </w:pPr>
      <w:r>
        <w:rPr>
          <w:lang w:eastAsia="en-US"/>
        </w:rPr>
        <w:lastRenderedPageBreak/>
        <w:t>PHR is used to inform the UL transmission power headroom</w:t>
      </w:r>
      <w:r w:rsidR="00FD1872">
        <w:rPr>
          <w:lang w:eastAsia="en-US"/>
        </w:rPr>
        <w:t xml:space="preserve">, i.e., </w:t>
      </w:r>
      <w:r w:rsidR="00FD1872" w:rsidRPr="00FD1872">
        <w:rPr>
          <w:lang w:eastAsia="en-US"/>
        </w:rPr>
        <w:t>how much</w:t>
      </w:r>
      <w:r w:rsidR="00FD1872">
        <w:rPr>
          <w:lang w:eastAsia="en-US"/>
        </w:rPr>
        <w:t xml:space="preserve"> more</w:t>
      </w:r>
      <w:r w:rsidR="00FD1872" w:rsidRPr="00FD1872">
        <w:rPr>
          <w:lang w:eastAsia="en-US"/>
        </w:rPr>
        <w:t xml:space="preserve"> transmission power </w:t>
      </w:r>
      <w:r w:rsidR="00FD1872">
        <w:rPr>
          <w:lang w:eastAsia="en-US"/>
        </w:rPr>
        <w:t>UE is able to add</w:t>
      </w:r>
      <w:r w:rsidR="00FD1872" w:rsidRPr="00FD1872">
        <w:rPr>
          <w:lang w:eastAsia="en-US"/>
        </w:rPr>
        <w:t xml:space="preserve"> to the power being used by current transmission</w:t>
      </w:r>
      <w:r w:rsidR="006E0B54">
        <w:rPr>
          <w:lang w:eastAsia="en-US"/>
        </w:rPr>
        <w:t>. PHR</w:t>
      </w:r>
      <w:r>
        <w:rPr>
          <w:lang w:eastAsia="en-US"/>
        </w:rPr>
        <w:t xml:space="preserve"> </w:t>
      </w:r>
      <w:r w:rsidR="00FD1872">
        <w:rPr>
          <w:lang w:eastAsia="en-US"/>
        </w:rPr>
        <w:t>should be</w:t>
      </w:r>
      <w:r>
        <w:rPr>
          <w:lang w:eastAsia="en-US"/>
        </w:rPr>
        <w:t xml:space="preserve"> triggered whenever UL transmission power is changed more than a threshold. </w:t>
      </w:r>
      <w:r w:rsidR="00FD1872">
        <w:rPr>
          <w:lang w:eastAsia="en-US"/>
        </w:rPr>
        <w:t>As specified in TS 38.213 clause 7, the PUSCH/PUCCH/SRS transmission power are formulated as follows.</w:t>
      </w:r>
    </w:p>
    <w:p w14:paraId="72669266" w14:textId="77777777" w:rsidR="00FD1872" w:rsidRPr="00FD1872" w:rsidRDefault="00032DA0" w:rsidP="00FD1872">
      <w:pPr>
        <w:keepLines/>
        <w:tabs>
          <w:tab w:val="center" w:pos="4536"/>
          <w:tab w:val="right" w:pos="9072"/>
        </w:tabs>
        <w:rPr>
          <w:rFonts w:ascii="Times New Roman" w:eastAsia="SimSun" w:hAnsi="Times New Roman" w:cs="Times New Roman"/>
          <w:noProof/>
          <w:szCs w:val="20"/>
          <w:lang w:val="en-GB" w:eastAsia="en-US"/>
        </w:rPr>
      </w:pPr>
      <m:oMath>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de-DE" w:eastAsia="en-US"/>
              </w:rPr>
              <m:t>PUSCH</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j</m:t>
            </m:r>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d</m:t>
                </m:r>
              </m:sub>
            </m:sSub>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de-DE" w:eastAsia="en-US"/>
          </w:rPr>
          <m:t>=</m:t>
        </m:r>
        <m:r>
          <m:rPr>
            <m:sty m:val="p"/>
          </m:rPr>
          <w:rPr>
            <w:rFonts w:ascii="Cambria Math" w:eastAsia="SimSun" w:hAnsi="Cambria Math" w:cs="Times New Roman"/>
            <w:noProof/>
            <w:szCs w:val="20"/>
            <w:lang w:val="en-GB" w:eastAsia="en-US"/>
          </w:rPr>
          <m:t>min</m:t>
        </m:r>
        <m:d>
          <m:dPr>
            <m:begChr m:val="{"/>
            <m:endChr m:val="}"/>
            <m:ctrlPr>
              <w:rPr>
                <w:rFonts w:ascii="Cambria Math" w:eastAsia="SimSun" w:hAnsi="Cambria Math" w:cs="Times New Roman"/>
                <w:noProof/>
                <w:szCs w:val="20"/>
                <w:lang w:val="en-GB" w:eastAsia="en-US"/>
              </w:rPr>
            </m:ctrlPr>
          </m:dPr>
          <m:e>
            <m:m>
              <m:mPr>
                <m:mcs>
                  <m:mc>
                    <m:mcPr>
                      <m:count m:val="1"/>
                      <m:mcJc m:val="center"/>
                    </m:mcPr>
                  </m:mc>
                </m:mcs>
                <m:ctrlPr>
                  <w:rPr>
                    <w:rFonts w:ascii="Cambria Math" w:eastAsia="SimSun" w:hAnsi="Cambria Math" w:cs="Times New Roman"/>
                    <w:noProof/>
                    <w:szCs w:val="20"/>
                    <w:lang w:val="en-GB" w:eastAsia="en-US"/>
                  </w:rPr>
                </m:ctrlPr>
              </m:mP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en-GB" w:eastAsia="en-US"/>
                        </w:rPr>
                        <m:t>CMAX</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m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sty m:val="p"/>
                        </m:rPr>
                        <w:rPr>
                          <w:rFonts w:ascii="Cambria Math" w:eastAsia="SimSun" w:hAnsi="Cambria Math" w:cs="Times New Roman"/>
                          <w:noProof/>
                          <w:szCs w:val="20"/>
                          <w:lang w:val="en-GB" w:eastAsia="en-US"/>
                        </w:rPr>
                        <m:t>O_PUSCH,</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j</m:t>
                      </m:r>
                    </m:e>
                  </m:d>
                  <m:r>
                    <m:rPr>
                      <m:sty m:val="p"/>
                    </m:rPr>
                    <w:rPr>
                      <w:rFonts w:ascii="Cambria Math" w:eastAsia="SimSun" w:hAnsi="Cambria Math" w:cs="Times New Roman"/>
                      <w:noProof/>
                      <w:szCs w:val="20"/>
                      <w:lang w:val="en-GB" w:eastAsia="en-US"/>
                    </w:rPr>
                    <m:t>+10</m:t>
                  </m:r>
                  <m:func>
                    <m:funcPr>
                      <m:ctrlPr>
                        <w:rPr>
                          <w:rFonts w:ascii="Cambria Math" w:eastAsia="SimSun" w:hAnsi="Cambria Math" w:cs="Times New Roman"/>
                          <w:noProof/>
                          <w:szCs w:val="20"/>
                          <w:lang w:val="en-GB" w:eastAsia="en-US"/>
                        </w:rPr>
                      </m:ctrlPr>
                    </m:funcPr>
                    <m:fNa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log</m:t>
                          </m:r>
                        </m:e>
                        <m:sub>
                          <m:r>
                            <m:rPr>
                              <m:sty m:val="p"/>
                            </m:rPr>
                            <w:rPr>
                              <w:rFonts w:ascii="Cambria Math" w:eastAsia="SimSun" w:hAnsi="Cambria Math" w:cs="Times New Roman"/>
                              <w:noProof/>
                              <w:szCs w:val="20"/>
                              <w:lang w:val="en-GB" w:eastAsia="en-US"/>
                            </w:rPr>
                            <m:t>10</m:t>
                          </m:r>
                        </m:sub>
                      </m:sSub>
                    </m:fName>
                    <m:e>
                      <m:d>
                        <m:dPr>
                          <m:ctrlPr>
                            <w:rPr>
                              <w:rFonts w:ascii="Cambria Math" w:eastAsia="SimSun" w:hAnsi="Cambria Math" w:cs="Times New Roman"/>
                              <w:noProof/>
                              <w:szCs w:val="20"/>
                              <w:lang w:val="en-GB" w:eastAsia="en-US"/>
                            </w:rPr>
                          </m:ctrlPr>
                        </m:dPr>
                        <m:e>
                          <m:sSup>
                            <m:sSupPr>
                              <m:ctrlPr>
                                <w:rPr>
                                  <w:rFonts w:ascii="Cambria Math" w:eastAsia="SimSun" w:hAnsi="Cambria Math" w:cs="Times New Roman"/>
                                  <w:noProof/>
                                  <w:szCs w:val="20"/>
                                  <w:lang w:val="en-GB" w:eastAsia="en-US"/>
                                </w:rPr>
                              </m:ctrlPr>
                            </m:sSupPr>
                            <m:e>
                              <m:r>
                                <m:rPr>
                                  <m:sty m:val="p"/>
                                </m:rPr>
                                <w:rPr>
                                  <w:rFonts w:ascii="Cambria Math" w:eastAsia="SimSun" w:hAnsi="Cambria Math" w:cs="Times New Roman"/>
                                  <w:noProof/>
                                  <w:szCs w:val="20"/>
                                  <w:lang w:val="en-GB" w:eastAsia="en-US"/>
                                </w:rPr>
                                <m:t>2</m:t>
                              </m:r>
                            </m:e>
                            <m:sup>
                              <m:r>
                                <w:rPr>
                                  <w:rFonts w:ascii="Cambria Math" w:eastAsia="SimSun" w:hAnsi="Cambria Math" w:cs="Times New Roman"/>
                                  <w:noProof/>
                                  <w:szCs w:val="20"/>
                                  <w:lang w:val="en-GB" w:eastAsia="en-US"/>
                                </w:rPr>
                                <m:t>μ</m:t>
                              </m:r>
                            </m:sup>
                          </m:sSup>
                          <m:r>
                            <m:rPr>
                              <m:sty m:val="p"/>
                            </m:rPr>
                            <w:rPr>
                              <w:rFonts w:ascii="Cambria Math" w:eastAsia="SimSun" w:hAnsi="Cambria Math" w:cs="Times New Roman"/>
                              <w:noProof/>
                              <w:szCs w:val="20"/>
                              <w:lang w:val="en-GB" w:eastAsia="en-US"/>
                            </w:rPr>
                            <m:t>∙</m:t>
                          </m:r>
                          <m:sSubSup>
                            <m:sSubSupPr>
                              <m:ctrlPr>
                                <w:rPr>
                                  <w:rFonts w:ascii="Cambria Math" w:eastAsia="SimSun" w:hAnsi="Cambria Math" w:cs="Times New Roman"/>
                                  <w:noProof/>
                                  <w:szCs w:val="20"/>
                                  <w:lang w:val="en-GB" w:eastAsia="en-US"/>
                                </w:rPr>
                              </m:ctrlPr>
                            </m:sSubSupPr>
                            <m:e>
                              <m:r>
                                <w:rPr>
                                  <w:rFonts w:ascii="Cambria Math" w:eastAsia="SimSun" w:hAnsi="Cambria Math" w:cs="Times New Roman"/>
                                  <w:noProof/>
                                  <w:szCs w:val="20"/>
                                  <w:lang w:val="en-GB" w:eastAsia="en-US"/>
                                </w:rPr>
                                <m:t>M</m:t>
                              </m:r>
                            </m:e>
                            <m:sub>
                              <m:r>
                                <m:rPr>
                                  <m:sty m:val="p"/>
                                </m:rPr>
                                <w:rPr>
                                  <w:rFonts w:ascii="Cambria Math" w:eastAsia="SimSun" w:hAnsi="Cambria Math" w:cs="Times New Roman"/>
                                  <w:noProof/>
                                  <w:szCs w:val="20"/>
                                  <w:lang w:val="en-GB" w:eastAsia="en-US"/>
                                </w:rPr>
                                <m:t>RB,</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up>
                              <m:r>
                                <m:rPr>
                                  <m:sty m:val="p"/>
                                </m:rPr>
                                <w:rPr>
                                  <w:rFonts w:ascii="Cambria Math" w:eastAsia="SimSun" w:hAnsi="Cambria Math" w:cs="Times New Roman"/>
                                  <w:noProof/>
                                  <w:szCs w:val="20"/>
                                  <w:lang w:val="en-GB" w:eastAsia="en-US"/>
                                </w:rPr>
                                <m:t>PUSCH</m:t>
                              </m:r>
                            </m:sup>
                          </m:sSubSup>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d>
                    </m:e>
                  </m:func>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w:rPr>
                          <w:rFonts w:ascii="Cambria Math" w:eastAsia="SimSun" w:hAnsi="Cambria Math" w:cs="Times New Roman"/>
                          <w:noProof/>
                          <w:szCs w:val="20"/>
                          <w:lang w:val="en-GB" w:eastAsia="en-US"/>
                        </w:rPr>
                        <m:t>α</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j</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PL</m:t>
                      </m:r>
                    </m:e>
                    <m:sub>
                      <m:r>
                        <w:rPr>
                          <w:rFonts w:ascii="Cambria Math" w:eastAsia="SimSun" w:hAnsi="Cambria Math" w:cs="Times New Roman"/>
                          <w:noProof/>
                          <w:szCs w:val="20"/>
                          <w:highlight w:val="yellow"/>
                          <w:lang w:val="en-GB" w:eastAsia="en-US"/>
                        </w:rPr>
                        <m:t>b</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f</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c</m:t>
                      </m:r>
                    </m:sub>
                  </m:sSub>
                  <m:d>
                    <m:dPr>
                      <m:ctrlPr>
                        <w:rPr>
                          <w:rFonts w:ascii="Cambria Math" w:eastAsia="SimSun" w:hAnsi="Cambria Math" w:cs="Times New Roman"/>
                          <w:noProof/>
                          <w:szCs w:val="20"/>
                          <w:highlight w:val="yellow"/>
                          <w:lang w:val="en-GB" w:eastAsia="en-US"/>
                        </w:rPr>
                      </m:ctrlPr>
                    </m:dPr>
                    <m:e>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q</m:t>
                          </m:r>
                        </m:e>
                        <m:sub>
                          <m:r>
                            <w:rPr>
                              <w:rFonts w:ascii="Cambria Math" w:eastAsia="SimSun" w:hAnsi="Cambria Math" w:cs="Times New Roman"/>
                              <w:noProof/>
                              <w:szCs w:val="20"/>
                              <w:highlight w:val="yellow"/>
                              <w:lang w:val="en-GB" w:eastAsia="en-US"/>
                            </w:rPr>
                            <m:t>d</m:t>
                          </m:r>
                        </m:sub>
                      </m:sSub>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TF,</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f</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en-GB" w:eastAsia="en-US"/>
                    </w:rPr>
                    <m:t xml:space="preserve">  </m:t>
                  </m:r>
                </m:e>
              </m:mr>
            </m:m>
          </m:e>
        </m:d>
      </m:oMath>
      <w:r w:rsidR="00FD1872" w:rsidRPr="00FD1872">
        <w:rPr>
          <w:rFonts w:ascii="Times New Roman" w:eastAsia="SimSun" w:hAnsi="Times New Roman" w:cs="Times New Roman"/>
          <w:noProof/>
          <w:szCs w:val="20"/>
          <w:lang w:val="en-GB" w:eastAsia="en-US"/>
        </w:rPr>
        <w:t xml:space="preserve"> [dBm]</w:t>
      </w:r>
    </w:p>
    <w:p w14:paraId="33C5DA01" w14:textId="77777777" w:rsidR="00FD1872" w:rsidRPr="00FD1872" w:rsidRDefault="00032DA0" w:rsidP="00FD1872">
      <w:pPr>
        <w:keepLines/>
        <w:tabs>
          <w:tab w:val="center" w:pos="4536"/>
          <w:tab w:val="right" w:pos="9072"/>
        </w:tabs>
        <w:rPr>
          <w:rFonts w:ascii="Times New Roman" w:eastAsia="SimSun" w:hAnsi="Times New Roman" w:cs="Times New Roman"/>
          <w:noProof/>
          <w:szCs w:val="20"/>
          <w:lang w:val="en-GB" w:eastAsia="en-US"/>
        </w:rPr>
      </w:pPr>
      <m:oMath>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de-DE" w:eastAsia="en-US"/>
              </w:rPr>
              <m:t>PUCCH</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u</m:t>
                </m:r>
              </m:sub>
            </m:sSub>
            <m:r>
              <m:rPr>
                <m:sty m:val="p"/>
              </m:rPr>
              <w:rPr>
                <w:rFonts w:ascii="Cambria Math" w:eastAsia="SimSun" w:hAnsi="Cambria Math" w:cs="Times New Roman"/>
                <w:noProof/>
                <w:szCs w:val="20"/>
                <w:lang w:val="de-DE" w:eastAsia="en-US"/>
              </w:rPr>
              <m:t>,</m:t>
            </m:r>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d</m:t>
                </m:r>
              </m:sub>
            </m:sSub>
            <m:r>
              <m:rPr>
                <m:sty m:val="p"/>
              </m:rPr>
              <w:rPr>
                <w:rFonts w:ascii="Cambria Math" w:eastAsia="SimSun" w:hAnsi="Cambria Math" w:cs="Times New Roman"/>
                <w:noProof/>
                <w:szCs w:val="20"/>
                <w:lang w:val="de-DE"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de-DE" w:eastAsia="en-US"/>
          </w:rPr>
          <m:t>=</m:t>
        </m:r>
        <m:r>
          <m:rPr>
            <m:sty m:val="p"/>
          </m:rPr>
          <w:rPr>
            <w:rFonts w:ascii="Cambria Math" w:eastAsia="SimSun" w:hAnsi="Cambria Math" w:cs="Times New Roman"/>
            <w:noProof/>
            <w:szCs w:val="20"/>
            <w:lang w:val="en-GB" w:eastAsia="en-US"/>
          </w:rPr>
          <m:t>min</m:t>
        </m:r>
        <m:d>
          <m:dPr>
            <m:begChr m:val="{"/>
            <m:endChr m:val="}"/>
            <m:ctrlPr>
              <w:rPr>
                <w:rFonts w:ascii="Cambria Math" w:eastAsia="SimSun" w:hAnsi="Cambria Math" w:cs="Times New Roman"/>
                <w:noProof/>
                <w:szCs w:val="20"/>
                <w:lang w:val="en-GB" w:eastAsia="en-US"/>
              </w:rPr>
            </m:ctrlPr>
          </m:dPr>
          <m:e>
            <m:m>
              <m:mPr>
                <m:mcs>
                  <m:mc>
                    <m:mcPr>
                      <m:count m:val="1"/>
                      <m:mcJc m:val="center"/>
                    </m:mcPr>
                  </m:mc>
                </m:mcs>
                <m:ctrlPr>
                  <w:rPr>
                    <w:rFonts w:ascii="Cambria Math" w:eastAsia="SimSun" w:hAnsi="Cambria Math" w:cs="Times New Roman"/>
                    <w:noProof/>
                    <w:szCs w:val="20"/>
                    <w:lang w:val="en-GB" w:eastAsia="en-US"/>
                  </w:rPr>
                </m:ctrlPr>
              </m:mP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nor/>
                        </m:rPr>
                        <w:rPr>
                          <w:rFonts w:ascii="Times New Roman" w:eastAsia="SimSun" w:hAnsi="Times New Roman" w:cs="Times New Roman"/>
                          <w:iCs/>
                          <w:noProof/>
                          <w:szCs w:val="20"/>
                          <w:lang w:val="en-GB" w:eastAsia="en-US"/>
                        </w:rPr>
                        <m:t>CMAX</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mr>
              <m:m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P</m:t>
                      </m:r>
                    </m:e>
                    <m:sub>
                      <m:r>
                        <m:rPr>
                          <m:sty m:val="p"/>
                        </m:rPr>
                        <w:rPr>
                          <w:rFonts w:ascii="Cambria Math" w:eastAsia="SimSun" w:hAnsi="Cambria Math" w:cs="Times New Roman"/>
                          <w:noProof/>
                          <w:szCs w:val="20"/>
                          <w:lang w:val="en-GB" w:eastAsia="en-US"/>
                        </w:rPr>
                        <m:t>O_PUCCH,</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sSub>
                        <m:sSubPr>
                          <m:ctrlPr>
                            <w:rPr>
                              <w:rFonts w:ascii="Cambria Math" w:eastAsia="SimSun" w:hAnsi="Cambria Math" w:cs="Times New Roman"/>
                              <w:iCs/>
                              <w:noProof/>
                              <w:szCs w:val="20"/>
                              <w:lang w:val="en-GB" w:eastAsia="en-US"/>
                            </w:rPr>
                          </m:ctrlPr>
                        </m:sSubPr>
                        <m:e>
                          <m:r>
                            <w:rPr>
                              <w:rFonts w:ascii="Cambria Math" w:eastAsia="SimSun" w:hAnsi="Cambria Math" w:cs="Times New Roman"/>
                              <w:noProof/>
                              <w:szCs w:val="20"/>
                              <w:lang w:val="en-GB" w:eastAsia="en-US"/>
                            </w:rPr>
                            <m:t>q</m:t>
                          </m:r>
                        </m:e>
                        <m:sub>
                          <m:r>
                            <w:rPr>
                              <w:rFonts w:ascii="Cambria Math" w:eastAsia="SimSun" w:hAnsi="Cambria Math" w:cs="Times New Roman"/>
                              <w:noProof/>
                              <w:szCs w:val="20"/>
                              <w:lang w:val="en-GB" w:eastAsia="en-US"/>
                            </w:rPr>
                            <m:t>u</m:t>
                          </m:r>
                        </m:sub>
                      </m:sSub>
                    </m:e>
                  </m:d>
                  <m:r>
                    <m:rPr>
                      <m:sty m:val="p"/>
                    </m:rPr>
                    <w:rPr>
                      <w:rFonts w:ascii="Cambria Math" w:eastAsia="SimSun" w:hAnsi="Cambria Math" w:cs="Times New Roman"/>
                      <w:noProof/>
                      <w:szCs w:val="20"/>
                      <w:lang w:val="en-GB" w:eastAsia="en-US"/>
                    </w:rPr>
                    <m:t>+10</m:t>
                  </m:r>
                  <m:func>
                    <m:funcPr>
                      <m:ctrlPr>
                        <w:rPr>
                          <w:rFonts w:ascii="Cambria Math" w:eastAsia="SimSun" w:hAnsi="Cambria Math" w:cs="Times New Roman"/>
                          <w:noProof/>
                          <w:szCs w:val="20"/>
                          <w:lang w:val="en-GB" w:eastAsia="en-US"/>
                        </w:rPr>
                      </m:ctrlPr>
                    </m:funcPr>
                    <m:fNa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log</m:t>
                          </m:r>
                        </m:e>
                        <m:sub>
                          <m:r>
                            <m:rPr>
                              <m:sty m:val="p"/>
                            </m:rPr>
                            <w:rPr>
                              <w:rFonts w:ascii="Cambria Math" w:eastAsia="SimSun" w:hAnsi="Cambria Math" w:cs="Times New Roman"/>
                              <w:noProof/>
                              <w:szCs w:val="20"/>
                              <w:lang w:val="en-GB" w:eastAsia="en-US"/>
                            </w:rPr>
                            <m:t>10</m:t>
                          </m:r>
                        </m:sub>
                      </m:sSub>
                    </m:fName>
                    <m:e>
                      <m:d>
                        <m:dPr>
                          <m:ctrlPr>
                            <w:rPr>
                              <w:rFonts w:ascii="Cambria Math" w:eastAsia="SimSun" w:hAnsi="Cambria Math" w:cs="Times New Roman"/>
                              <w:noProof/>
                              <w:szCs w:val="20"/>
                              <w:lang w:val="en-GB" w:eastAsia="en-US"/>
                            </w:rPr>
                          </m:ctrlPr>
                        </m:dPr>
                        <m:e>
                          <m:sSup>
                            <m:sSupPr>
                              <m:ctrlPr>
                                <w:rPr>
                                  <w:rFonts w:ascii="Cambria Math" w:eastAsia="SimSun" w:hAnsi="Cambria Math" w:cs="Times New Roman"/>
                                  <w:noProof/>
                                  <w:szCs w:val="20"/>
                                  <w:lang w:val="en-GB" w:eastAsia="en-US"/>
                                </w:rPr>
                              </m:ctrlPr>
                            </m:sSupPr>
                            <m:e>
                              <m:r>
                                <m:rPr>
                                  <m:sty m:val="p"/>
                                </m:rPr>
                                <w:rPr>
                                  <w:rFonts w:ascii="Cambria Math" w:eastAsia="SimSun" w:hAnsi="Cambria Math" w:cs="Times New Roman"/>
                                  <w:noProof/>
                                  <w:szCs w:val="20"/>
                                  <w:lang w:val="en-GB" w:eastAsia="en-US"/>
                                </w:rPr>
                                <m:t>2</m:t>
                              </m:r>
                            </m:e>
                            <m:sup>
                              <m:r>
                                <w:rPr>
                                  <w:rFonts w:ascii="Cambria Math" w:eastAsia="SimSun" w:hAnsi="Cambria Math" w:cs="Times New Roman"/>
                                  <w:noProof/>
                                  <w:szCs w:val="20"/>
                                  <w:lang w:val="en-GB" w:eastAsia="en-US"/>
                                </w:rPr>
                                <m:t>μ</m:t>
                              </m:r>
                            </m:sup>
                          </m:sSup>
                          <m:r>
                            <m:rPr>
                              <m:sty m:val="p"/>
                            </m:rPr>
                            <w:rPr>
                              <w:rFonts w:ascii="Cambria Math" w:eastAsia="SimSun" w:hAnsi="Cambria Math" w:cs="Times New Roman"/>
                              <w:noProof/>
                              <w:szCs w:val="20"/>
                              <w:lang w:val="en-GB" w:eastAsia="en-US"/>
                            </w:rPr>
                            <m:t>∙</m:t>
                          </m:r>
                          <m:sSubSup>
                            <m:sSubSupPr>
                              <m:ctrlPr>
                                <w:rPr>
                                  <w:rFonts w:ascii="Cambria Math" w:eastAsia="SimSun" w:hAnsi="Cambria Math" w:cs="Times New Roman"/>
                                  <w:noProof/>
                                  <w:szCs w:val="20"/>
                                  <w:lang w:val="en-GB" w:eastAsia="en-US"/>
                                </w:rPr>
                              </m:ctrlPr>
                            </m:sSubSupPr>
                            <m:e>
                              <m:r>
                                <w:rPr>
                                  <w:rFonts w:ascii="Cambria Math" w:eastAsia="SimSun" w:hAnsi="Cambria Math" w:cs="Times New Roman"/>
                                  <w:noProof/>
                                  <w:szCs w:val="20"/>
                                  <w:lang w:val="en-GB" w:eastAsia="en-US"/>
                                </w:rPr>
                                <m:t>M</m:t>
                              </m:r>
                            </m:e>
                            <m:sub>
                              <m:r>
                                <m:rPr>
                                  <m:sty m:val="p"/>
                                </m:rPr>
                                <w:rPr>
                                  <w:rFonts w:ascii="Cambria Math" w:eastAsia="SimSun" w:hAnsi="Cambria Math" w:cs="Times New Roman"/>
                                  <w:noProof/>
                                  <w:szCs w:val="20"/>
                                  <w:lang w:val="en-GB" w:eastAsia="en-US"/>
                                </w:rPr>
                                <m:t>RB,</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up>
                              <m:r>
                                <m:rPr>
                                  <m:sty m:val="p"/>
                                </m:rPr>
                                <w:rPr>
                                  <w:rFonts w:ascii="Cambria Math" w:eastAsia="SimSun" w:hAnsi="Cambria Math" w:cs="Times New Roman"/>
                                  <w:noProof/>
                                  <w:szCs w:val="20"/>
                                  <w:lang w:val="en-GB" w:eastAsia="en-US"/>
                                </w:rPr>
                                <m:t>PUCCH</m:t>
                              </m:r>
                            </m:sup>
                          </m:sSubSup>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e>
                      </m:d>
                    </m:e>
                  </m:func>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PL</m:t>
                      </m:r>
                    </m:e>
                    <m:sub>
                      <m:r>
                        <w:rPr>
                          <w:rFonts w:ascii="Cambria Math" w:eastAsia="SimSun" w:hAnsi="Cambria Math" w:cs="Times New Roman"/>
                          <w:noProof/>
                          <w:szCs w:val="20"/>
                          <w:highlight w:val="yellow"/>
                          <w:lang w:val="en-GB" w:eastAsia="en-US"/>
                        </w:rPr>
                        <m:t>b</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f</m:t>
                      </m:r>
                      <m:r>
                        <m:rPr>
                          <m:sty m:val="p"/>
                        </m:rPr>
                        <w:rPr>
                          <w:rFonts w:ascii="Cambria Math" w:eastAsia="SimSun" w:hAnsi="Cambria Math" w:cs="Times New Roman"/>
                          <w:noProof/>
                          <w:szCs w:val="20"/>
                          <w:highlight w:val="yellow"/>
                          <w:lang w:val="en-GB" w:eastAsia="en-US"/>
                        </w:rPr>
                        <m:t>,</m:t>
                      </m:r>
                      <m:r>
                        <w:rPr>
                          <w:rFonts w:ascii="Cambria Math" w:eastAsia="SimSun" w:hAnsi="Cambria Math" w:cs="Times New Roman"/>
                          <w:noProof/>
                          <w:szCs w:val="20"/>
                          <w:highlight w:val="yellow"/>
                          <w:lang w:val="en-GB" w:eastAsia="en-US"/>
                        </w:rPr>
                        <m:t>c</m:t>
                      </m:r>
                    </m:sub>
                  </m:sSub>
                  <m:d>
                    <m:dPr>
                      <m:ctrlPr>
                        <w:rPr>
                          <w:rFonts w:ascii="Cambria Math" w:eastAsia="SimSun" w:hAnsi="Cambria Math" w:cs="Times New Roman"/>
                          <w:noProof/>
                          <w:szCs w:val="20"/>
                          <w:highlight w:val="yellow"/>
                          <w:lang w:val="en-GB" w:eastAsia="en-US"/>
                        </w:rPr>
                      </m:ctrlPr>
                    </m:dPr>
                    <m:e>
                      <m:sSub>
                        <m:sSubPr>
                          <m:ctrlPr>
                            <w:rPr>
                              <w:rFonts w:ascii="Cambria Math" w:eastAsia="SimSun" w:hAnsi="Cambria Math" w:cs="Times New Roman"/>
                              <w:noProof/>
                              <w:szCs w:val="20"/>
                              <w:highlight w:val="yellow"/>
                              <w:lang w:val="en-GB" w:eastAsia="en-US"/>
                            </w:rPr>
                          </m:ctrlPr>
                        </m:sSubPr>
                        <m:e>
                          <m:r>
                            <w:rPr>
                              <w:rFonts w:ascii="Cambria Math" w:eastAsia="SimSun" w:hAnsi="Cambria Math" w:cs="Times New Roman"/>
                              <w:noProof/>
                              <w:szCs w:val="20"/>
                              <w:highlight w:val="yellow"/>
                              <w:lang w:val="en-GB" w:eastAsia="en-US"/>
                            </w:rPr>
                            <m:t>q</m:t>
                          </m:r>
                        </m:e>
                        <m:sub>
                          <m:r>
                            <w:rPr>
                              <w:rFonts w:ascii="Cambria Math" w:eastAsia="SimSun" w:hAnsi="Cambria Math" w:cs="Times New Roman"/>
                              <w:noProof/>
                              <w:szCs w:val="20"/>
                              <w:highlight w:val="yellow"/>
                              <w:lang w:val="en-GB" w:eastAsia="en-US"/>
                            </w:rPr>
                            <m:t>d</m:t>
                          </m:r>
                        </m:sub>
                      </m:sSub>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F_PUCCH</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F</m:t>
                      </m:r>
                    </m:e>
                  </m:d>
                  <m:r>
                    <m:rPr>
                      <m:sty m:val="p"/>
                    </m:rPr>
                    <w:rPr>
                      <w:rFonts w:ascii="Cambria Math" w:eastAsia="SimSun" w:hAnsi="Cambria Math" w:cs="Times New Roman"/>
                      <w:noProof/>
                      <w:szCs w:val="20"/>
                      <w:lang w:val="en-GB" w:eastAsia="en-US"/>
                    </w:rPr>
                    <m:t>+</m:t>
                  </m:r>
                  <m:sSub>
                    <m:sSubPr>
                      <m:ctrlPr>
                        <w:rPr>
                          <w:rFonts w:ascii="Cambria Math" w:eastAsia="SimSun" w:hAnsi="Cambria Math" w:cs="Times New Roman"/>
                          <w:iCs/>
                          <w:noProof/>
                          <w:szCs w:val="20"/>
                          <w:lang w:val="en-GB" w:eastAsia="en-US"/>
                        </w:rPr>
                      </m:ctrlPr>
                    </m:sSubPr>
                    <m:e>
                      <m:sSub>
                        <m:sSubPr>
                          <m:ctrlPr>
                            <w:rPr>
                              <w:rFonts w:ascii="Cambria Math" w:eastAsia="SimSun" w:hAnsi="Cambria Math" w:cs="Times New Roman"/>
                              <w:noProof/>
                              <w:szCs w:val="20"/>
                              <w:lang w:val="en-GB" w:eastAsia="en-US"/>
                            </w:rPr>
                          </m:ctrlPr>
                        </m:sSubPr>
                        <m:e>
                          <m:r>
                            <m:rPr>
                              <m:sty m:val="p"/>
                            </m:rPr>
                            <w:rPr>
                              <w:rFonts w:ascii="Cambria Math" w:eastAsia="SimSun" w:hAnsi="Cambria Math" w:cs="Times New Roman"/>
                              <w:noProof/>
                              <w:szCs w:val="20"/>
                              <w:lang w:val="en-GB" w:eastAsia="en-US"/>
                            </w:rPr>
                            <m:t>∆</m:t>
                          </m:r>
                        </m:e>
                        <m:sub>
                          <m:r>
                            <m:rPr>
                              <m:sty m:val="p"/>
                            </m:rPr>
                            <w:rPr>
                              <w:rFonts w:ascii="Cambria Math" w:eastAsia="SimSun" w:hAnsi="Cambria Math" w:cs="Times New Roman"/>
                              <w:noProof/>
                              <w:szCs w:val="20"/>
                              <w:lang w:val="en-GB" w:eastAsia="en-US"/>
                            </w:rPr>
                            <m:t>TF,</m:t>
                          </m:r>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e>
                      </m:d>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g</m:t>
                      </m:r>
                    </m:e>
                    <m:sub>
                      <m:r>
                        <w:rPr>
                          <w:rFonts w:ascii="Cambria Math" w:eastAsia="SimSun" w:hAnsi="Cambria Math" w:cs="Times New Roman"/>
                          <w:noProof/>
                          <w:szCs w:val="20"/>
                          <w:lang w:val="en-GB" w:eastAsia="en-US"/>
                        </w:rPr>
                        <m:t>b</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f</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c</m:t>
                      </m:r>
                    </m:sub>
                  </m:sSub>
                  <m:d>
                    <m:dPr>
                      <m:ctrlPr>
                        <w:rPr>
                          <w:rFonts w:ascii="Cambria Math" w:eastAsia="SimSun" w:hAnsi="Cambria Math" w:cs="Times New Roman"/>
                          <w:noProof/>
                          <w:szCs w:val="20"/>
                          <w:lang w:val="en-GB" w:eastAsia="en-US"/>
                        </w:rPr>
                      </m:ctrlPr>
                    </m:dPr>
                    <m:e>
                      <m:r>
                        <w:rPr>
                          <w:rFonts w:ascii="Cambria Math" w:eastAsia="SimSun" w:hAnsi="Cambria Math" w:cs="Times New Roman"/>
                          <w:noProof/>
                          <w:szCs w:val="20"/>
                          <w:lang w:val="en-GB" w:eastAsia="en-US"/>
                        </w:rPr>
                        <m:t>i</m:t>
                      </m:r>
                      <m:r>
                        <m:rPr>
                          <m:sty m:val="p"/>
                        </m:rPr>
                        <w:rPr>
                          <w:rFonts w:ascii="Cambria Math" w:eastAsia="SimSun" w:hAnsi="Cambria Math" w:cs="Times New Roman"/>
                          <w:noProof/>
                          <w:szCs w:val="20"/>
                          <w:lang w:val="en-GB" w:eastAsia="en-US"/>
                        </w:rPr>
                        <m:t>,</m:t>
                      </m:r>
                      <m:r>
                        <w:rPr>
                          <w:rFonts w:ascii="Cambria Math" w:eastAsia="SimSun" w:hAnsi="Cambria Math" w:cs="Times New Roman"/>
                          <w:noProof/>
                          <w:szCs w:val="20"/>
                          <w:lang w:val="en-GB" w:eastAsia="en-US"/>
                        </w:rPr>
                        <m:t>l</m:t>
                      </m:r>
                    </m:e>
                  </m:d>
                  <m:r>
                    <m:rPr>
                      <m:sty m:val="p"/>
                    </m:rPr>
                    <w:rPr>
                      <w:rFonts w:ascii="Cambria Math" w:eastAsia="SimSun" w:hAnsi="Cambria Math" w:cs="Times New Roman"/>
                      <w:noProof/>
                      <w:szCs w:val="20"/>
                      <w:lang w:val="en-GB" w:eastAsia="en-US"/>
                    </w:rPr>
                    <m:t xml:space="preserve">  </m:t>
                  </m:r>
                </m:e>
              </m:mr>
            </m:m>
          </m:e>
        </m:d>
      </m:oMath>
      <w:r w:rsidR="00FD1872" w:rsidRPr="00FD1872">
        <w:rPr>
          <w:rFonts w:ascii="Times New Roman" w:eastAsia="SimSun" w:hAnsi="Times New Roman" w:cs="Times New Roman"/>
          <w:noProof/>
          <w:szCs w:val="20"/>
          <w:lang w:val="en-GB" w:eastAsia="en-US"/>
        </w:rPr>
        <w:t xml:space="preserve"> [dBm]</w:t>
      </w:r>
    </w:p>
    <w:p w14:paraId="5F267229" w14:textId="77777777" w:rsidR="00FD1872" w:rsidRPr="00FD1872" w:rsidRDefault="00FD1872" w:rsidP="00BB0530">
      <w:pPr>
        <w:keepLines/>
        <w:tabs>
          <w:tab w:val="center" w:pos="4536"/>
          <w:tab w:val="right" w:pos="9072"/>
        </w:tabs>
        <w:rPr>
          <w:rFonts w:ascii="Times New Roman" w:eastAsia="SimSun" w:hAnsi="Times New Roman" w:cs="Times New Roman"/>
          <w:noProof/>
          <w:szCs w:val="20"/>
          <w:lang w:val="en-GB" w:eastAsia="en-US"/>
        </w:rPr>
      </w:pPr>
      <w:r w:rsidRPr="00FD1872">
        <w:rPr>
          <w:rFonts w:ascii="Times New Roman" w:eastAsia="SimSun" w:hAnsi="Times New Roman" w:cs="Times New Roman"/>
          <w:noProof/>
          <w:position w:val="-32"/>
          <w:szCs w:val="20"/>
          <w:lang w:val="en-GB" w:eastAsia="en-US"/>
        </w:rPr>
        <w:drawing>
          <wp:inline distT="0" distB="0" distL="0" distR="0" wp14:anchorId="60F68A4D" wp14:editId="6D248C07">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FD1872">
        <w:rPr>
          <w:rFonts w:ascii="Times New Roman" w:eastAsia="SimSun" w:hAnsi="Times New Roman" w:cs="Times New Roman"/>
          <w:noProof/>
          <w:szCs w:val="20"/>
          <w:lang w:val="en-GB" w:eastAsia="en-US"/>
        </w:rPr>
        <w:t xml:space="preserve"> [dBm]</w:t>
      </w:r>
    </w:p>
    <w:p w14:paraId="235C7102" w14:textId="3C7EB8C4" w:rsidR="00FD1872" w:rsidRDefault="00FD1872" w:rsidP="00E4314B">
      <w:pPr>
        <w:spacing w:before="240"/>
        <w:jc w:val="both"/>
        <w:rPr>
          <w:lang w:eastAsia="en-US"/>
        </w:rPr>
      </w:pPr>
      <w:r>
        <w:rPr>
          <w:lang w:val="en-GB" w:eastAsia="en-US"/>
        </w:rPr>
        <w:t xml:space="preserve">As we can see, </w:t>
      </w:r>
      <w:r>
        <w:rPr>
          <w:lang w:eastAsia="en-US"/>
        </w:rPr>
        <w:t xml:space="preserve">UE determine UL transmission power based on </w:t>
      </w:r>
      <w:r w:rsidR="00882A89">
        <w:rPr>
          <w:lang w:eastAsia="en-US"/>
        </w:rPr>
        <w:t>pathloss</w:t>
      </w:r>
      <w:r>
        <w:rPr>
          <w:lang w:eastAsia="en-US"/>
        </w:rPr>
        <w:t xml:space="preserve"> of PL RS and the change of </w:t>
      </w:r>
      <w:r w:rsidR="00882A89">
        <w:rPr>
          <w:lang w:eastAsia="en-US"/>
        </w:rPr>
        <w:t>pathloss</w:t>
      </w:r>
      <w:r>
        <w:rPr>
          <w:lang w:eastAsia="en-US"/>
        </w:rPr>
        <w:t xml:space="preserve"> implies the change of UL transmission power, thus, PHR is triggered based on the change of </w:t>
      </w:r>
      <w:r w:rsidR="00882A89">
        <w:rPr>
          <w:lang w:eastAsia="en-US"/>
        </w:rPr>
        <w:t>pathloss</w:t>
      </w:r>
      <w:r>
        <w:rPr>
          <w:lang w:eastAsia="en-US"/>
        </w:rPr>
        <w:t xml:space="preserve"> of PL RS i</w:t>
      </w:r>
      <w:r w:rsidR="0056410A">
        <w:rPr>
          <w:lang w:eastAsia="en-US"/>
        </w:rPr>
        <w:t>n the legacy scenario</w:t>
      </w:r>
      <w:r>
        <w:rPr>
          <w:lang w:eastAsia="en-US"/>
        </w:rPr>
        <w:t xml:space="preserve">. </w:t>
      </w:r>
    </w:p>
    <w:p w14:paraId="78559285" w14:textId="70F61369" w:rsidR="00D235A4" w:rsidRDefault="00E4314B" w:rsidP="00E4314B">
      <w:pPr>
        <w:jc w:val="both"/>
        <w:rPr>
          <w:lang w:eastAsia="en-US"/>
        </w:rPr>
      </w:pPr>
      <w:r>
        <w:rPr>
          <w:lang w:eastAsia="en-US"/>
        </w:rPr>
        <w:t xml:space="preserve">Differently, in asymmetric DL </w:t>
      </w:r>
      <w:proofErr w:type="spellStart"/>
      <w:r>
        <w:rPr>
          <w:lang w:eastAsia="en-US"/>
        </w:rPr>
        <w:t>sTRP</w:t>
      </w:r>
      <w:proofErr w:type="spellEnd"/>
      <w:r>
        <w:rPr>
          <w:lang w:eastAsia="en-US"/>
        </w:rPr>
        <w:t xml:space="preserve">/UL-only </w:t>
      </w:r>
      <w:proofErr w:type="spellStart"/>
      <w:r>
        <w:rPr>
          <w:lang w:eastAsia="en-US"/>
        </w:rPr>
        <w:t>mTRP</w:t>
      </w:r>
      <w:proofErr w:type="spellEnd"/>
      <w:r>
        <w:rPr>
          <w:lang w:eastAsia="en-US"/>
        </w:rPr>
        <w:t xml:space="preserve"> scenario, for a joint/UL TCI state configured with a PL offset, the UL transmission power is determined based on </w:t>
      </w:r>
      <w:r w:rsidR="00B46DD5">
        <w:rPr>
          <w:lang w:eastAsia="en-US"/>
        </w:rPr>
        <w:t xml:space="preserve">the </w:t>
      </w:r>
      <w:r>
        <w:rPr>
          <w:lang w:eastAsia="en-US"/>
        </w:rPr>
        <w:t>PL</w:t>
      </w:r>
      <w:r w:rsidR="00B46DD5">
        <w:rPr>
          <w:lang w:eastAsia="en-US"/>
        </w:rPr>
        <w:t xml:space="preserve"> and the </w:t>
      </w:r>
      <w:r w:rsidR="00D235A4">
        <w:rPr>
          <w:lang w:eastAsia="en-US"/>
        </w:rPr>
        <w:t>P</w:t>
      </w:r>
      <w:r>
        <w:rPr>
          <w:lang w:eastAsia="en-US"/>
        </w:rPr>
        <w:t>L offset of the PL RS.</w:t>
      </w:r>
      <w:r w:rsidR="00D235A4">
        <w:rPr>
          <w:lang w:val="en-GB" w:eastAsia="en-US"/>
        </w:rPr>
        <w:t xml:space="preserve"> </w:t>
      </w:r>
      <w:r w:rsidR="00D235A4">
        <w:rPr>
          <w:lang w:eastAsia="en-US"/>
        </w:rPr>
        <w:t>Thus, the PHR should be triggered when the change of PL</w:t>
      </w:r>
      <w:r w:rsidR="00B46DD5">
        <w:rPr>
          <w:lang w:eastAsia="en-US"/>
        </w:rPr>
        <w:t xml:space="preserve"> </w:t>
      </w:r>
      <w:r w:rsidR="00D235A4">
        <w:rPr>
          <w:lang w:eastAsia="en-US"/>
        </w:rPr>
        <w:t xml:space="preserve">of </w:t>
      </w:r>
      <w:r w:rsidR="00F02E6E">
        <w:rPr>
          <w:lang w:eastAsia="en-US"/>
        </w:rPr>
        <w:t>a</w:t>
      </w:r>
      <w:r w:rsidR="00D235A4">
        <w:rPr>
          <w:lang w:eastAsia="en-US"/>
        </w:rPr>
        <w:t xml:space="preserve"> PL RS is larger than a threshold</w:t>
      </w:r>
      <w:r w:rsidR="00F02E6E">
        <w:rPr>
          <w:lang w:eastAsia="en-US"/>
        </w:rPr>
        <w:t xml:space="preserve">, </w:t>
      </w:r>
      <w:bookmarkStart w:id="5" w:name="_Hlk181866381"/>
      <w:r w:rsidR="00F02E6E">
        <w:rPr>
          <w:lang w:eastAsia="en-US"/>
        </w:rPr>
        <w:t xml:space="preserve">where the </w:t>
      </w:r>
      <w:r w:rsidR="00B46DD5">
        <w:rPr>
          <w:lang w:eastAsia="en-US"/>
        </w:rPr>
        <w:t xml:space="preserve">PL </w:t>
      </w:r>
      <w:proofErr w:type="gramStart"/>
      <w:r w:rsidR="00B46DD5">
        <w:rPr>
          <w:lang w:eastAsia="en-US"/>
        </w:rPr>
        <w:t>takes into account</w:t>
      </w:r>
      <w:proofErr w:type="gramEnd"/>
      <w:r w:rsidR="00B46DD5">
        <w:rPr>
          <w:lang w:eastAsia="en-US"/>
        </w:rPr>
        <w:t xml:space="preserve"> the PL offset, and the </w:t>
      </w:r>
      <w:r w:rsidR="00F02E6E">
        <w:rPr>
          <w:lang w:eastAsia="en-US"/>
        </w:rPr>
        <w:t>PL RS is associated to the joint/UL TCI that is configured with the PL offset.</w:t>
      </w:r>
      <w:bookmarkEnd w:id="5"/>
      <w:r w:rsidR="008C4564">
        <w:rPr>
          <w:lang w:eastAsia="en-US"/>
        </w:rPr>
        <w:t xml:space="preserve"> How to apply the PL offset to the PL of PL RS, e.g., </w:t>
      </w:r>
      <w:r w:rsidR="0092698E">
        <w:rPr>
          <w:lang w:eastAsia="en-US"/>
        </w:rPr>
        <w:t>(</w:t>
      </w:r>
      <w:r w:rsidR="008C4564">
        <w:rPr>
          <w:lang w:eastAsia="en-US"/>
        </w:rPr>
        <w:t>PL-</w:t>
      </w:r>
      <w:proofErr w:type="spellStart"/>
      <w:r w:rsidR="008C4564">
        <w:rPr>
          <w:lang w:eastAsia="en-US"/>
        </w:rPr>
        <w:t>PL_offset</w:t>
      </w:r>
      <w:proofErr w:type="spellEnd"/>
      <w:r w:rsidR="0092698E">
        <w:rPr>
          <w:lang w:eastAsia="en-US"/>
        </w:rPr>
        <w:t>)</w:t>
      </w:r>
      <w:r w:rsidR="008C4564">
        <w:rPr>
          <w:lang w:eastAsia="en-US"/>
        </w:rPr>
        <w:t xml:space="preserve"> or </w:t>
      </w:r>
      <w:r w:rsidR="0092698E">
        <w:rPr>
          <w:lang w:eastAsia="en-US"/>
        </w:rPr>
        <w:t>(</w:t>
      </w:r>
      <w:proofErr w:type="spellStart"/>
      <w:r w:rsidR="008C4564">
        <w:rPr>
          <w:lang w:eastAsia="en-US"/>
        </w:rPr>
        <w:t>PL+PL_offset</w:t>
      </w:r>
      <w:proofErr w:type="spellEnd"/>
      <w:r w:rsidR="0092698E">
        <w:rPr>
          <w:lang w:eastAsia="en-US"/>
        </w:rPr>
        <w:t>)</w:t>
      </w:r>
      <w:r w:rsidR="008C4564">
        <w:rPr>
          <w:lang w:eastAsia="en-US"/>
        </w:rPr>
        <w:t>, is up to RAN1.</w:t>
      </w:r>
    </w:p>
    <w:p w14:paraId="4F6AC1A3" w14:textId="7FDD463B" w:rsidR="00F02E6E" w:rsidRPr="00BB0530" w:rsidRDefault="00F02E6E" w:rsidP="00BB0530">
      <w:pPr>
        <w:jc w:val="both"/>
        <w:rPr>
          <w:b/>
          <w:lang w:eastAsia="en-US"/>
        </w:rPr>
      </w:pPr>
      <w:r w:rsidRPr="00BB0530">
        <w:rPr>
          <w:b/>
          <w:lang w:eastAsia="en-US"/>
        </w:rPr>
        <w:t>Proposal 9: If a joint/UL TCI state is configured with a PL offset, PHR trigger is based on the change of PL</w:t>
      </w:r>
      <w:r w:rsidR="00B46DD5">
        <w:rPr>
          <w:b/>
          <w:lang w:eastAsia="en-US"/>
        </w:rPr>
        <w:t xml:space="preserve"> </w:t>
      </w:r>
      <w:r w:rsidRPr="00BB0530">
        <w:rPr>
          <w:b/>
          <w:lang w:eastAsia="en-US"/>
        </w:rPr>
        <w:t>of the PL RS</w:t>
      </w:r>
      <w:r w:rsidR="007736B6">
        <w:rPr>
          <w:b/>
          <w:lang w:eastAsia="en-US"/>
        </w:rPr>
        <w:t>,</w:t>
      </w:r>
      <w:r w:rsidRPr="00BB0530">
        <w:rPr>
          <w:b/>
          <w:lang w:eastAsia="en-US"/>
        </w:rPr>
        <w:t xml:space="preserve"> </w:t>
      </w:r>
      <w:r w:rsidR="007736B6" w:rsidRPr="007736B6">
        <w:rPr>
          <w:b/>
          <w:lang w:eastAsia="en-US"/>
        </w:rPr>
        <w:t xml:space="preserve">where the PL </w:t>
      </w:r>
      <w:proofErr w:type="gramStart"/>
      <w:r w:rsidR="007736B6" w:rsidRPr="007736B6">
        <w:rPr>
          <w:b/>
          <w:lang w:eastAsia="en-US"/>
        </w:rPr>
        <w:t>takes into account</w:t>
      </w:r>
      <w:proofErr w:type="gramEnd"/>
      <w:r w:rsidR="007736B6" w:rsidRPr="007736B6">
        <w:rPr>
          <w:b/>
          <w:lang w:eastAsia="en-US"/>
        </w:rPr>
        <w:t xml:space="preserve"> the PL </w:t>
      </w:r>
      <w:r w:rsidR="007736B6" w:rsidRPr="000F0DA2">
        <w:rPr>
          <w:b/>
          <w:lang w:eastAsia="en-US"/>
        </w:rPr>
        <w:t>offset and</w:t>
      </w:r>
      <w:r w:rsidR="007736B6" w:rsidRPr="007736B6">
        <w:rPr>
          <w:b/>
          <w:lang w:eastAsia="en-US"/>
        </w:rPr>
        <w:t xml:space="preserve"> the PL RS is associated to the joint/UL TCI that is configured with the PL offset.</w:t>
      </w:r>
      <w:r w:rsidR="008C4564">
        <w:rPr>
          <w:b/>
          <w:lang w:eastAsia="en-US"/>
        </w:rPr>
        <w:t xml:space="preserve"> </w:t>
      </w:r>
      <w:r w:rsidR="008C4564" w:rsidRPr="008C4564">
        <w:rPr>
          <w:b/>
          <w:lang w:eastAsia="en-US"/>
        </w:rPr>
        <w:t xml:space="preserve">How to apply the PL offset to the PL of PL RS, e.g., </w:t>
      </w:r>
      <w:r w:rsidR="008C4564">
        <w:rPr>
          <w:b/>
          <w:lang w:eastAsia="en-US"/>
        </w:rPr>
        <w:t>(</w:t>
      </w:r>
      <w:r w:rsidR="008C4564" w:rsidRPr="008C4564">
        <w:rPr>
          <w:b/>
          <w:lang w:eastAsia="en-US"/>
        </w:rPr>
        <w:t>PL-</w:t>
      </w:r>
      <w:proofErr w:type="spellStart"/>
      <w:r w:rsidR="008C4564" w:rsidRPr="008C4564">
        <w:rPr>
          <w:b/>
          <w:lang w:eastAsia="en-US"/>
        </w:rPr>
        <w:t>PL_offset</w:t>
      </w:r>
      <w:proofErr w:type="spellEnd"/>
      <w:r w:rsidR="008C4564">
        <w:rPr>
          <w:b/>
          <w:lang w:eastAsia="en-US"/>
        </w:rPr>
        <w:t>)</w:t>
      </w:r>
      <w:r w:rsidR="008C4564" w:rsidRPr="008C4564">
        <w:rPr>
          <w:b/>
          <w:lang w:eastAsia="en-US"/>
        </w:rPr>
        <w:t xml:space="preserve"> or </w:t>
      </w:r>
      <w:r w:rsidR="008C4564">
        <w:rPr>
          <w:b/>
          <w:lang w:eastAsia="en-US"/>
        </w:rPr>
        <w:t>(</w:t>
      </w:r>
      <w:proofErr w:type="spellStart"/>
      <w:r w:rsidR="008C4564" w:rsidRPr="008C4564">
        <w:rPr>
          <w:b/>
          <w:lang w:eastAsia="en-US"/>
        </w:rPr>
        <w:t>PL+PL_offset</w:t>
      </w:r>
      <w:proofErr w:type="spellEnd"/>
      <w:r w:rsidR="008C4564">
        <w:rPr>
          <w:b/>
          <w:lang w:eastAsia="en-US"/>
        </w:rPr>
        <w:t>)</w:t>
      </w:r>
      <w:r w:rsidR="008C4564" w:rsidRPr="008C4564">
        <w:rPr>
          <w:b/>
          <w:lang w:eastAsia="en-US"/>
        </w:rPr>
        <w:t>, is up to RAN1.</w:t>
      </w:r>
    </w:p>
    <w:p w14:paraId="6325C6FF" w14:textId="45D76F77" w:rsidR="004A6E14" w:rsidRPr="004A6E14" w:rsidRDefault="00FF7BF0">
      <w:pPr>
        <w:jc w:val="both"/>
        <w:rPr>
          <w:lang w:val="en-GB" w:eastAsia="en-US"/>
        </w:rPr>
      </w:pPr>
      <w:r>
        <w:rPr>
          <w:lang w:val="en-GB" w:eastAsia="en-US"/>
        </w:rPr>
        <w:t>S</w:t>
      </w:r>
      <w:r w:rsidR="00EA340A">
        <w:rPr>
          <w:lang w:val="en-GB" w:eastAsia="en-US"/>
        </w:rPr>
        <w:t xml:space="preserve">ince the PL </w:t>
      </w:r>
      <w:r w:rsidR="00F90896">
        <w:rPr>
          <w:lang w:val="en-GB" w:eastAsia="en-US"/>
        </w:rPr>
        <w:t xml:space="preserve">change </w:t>
      </w:r>
      <w:r w:rsidR="00EA340A">
        <w:rPr>
          <w:lang w:val="en-GB" w:eastAsia="en-US"/>
        </w:rPr>
        <w:t>is calculated/determined in PHY layer</w:t>
      </w:r>
      <w:r w:rsidR="003450C9">
        <w:rPr>
          <w:lang w:val="en-GB" w:eastAsia="en-US"/>
        </w:rPr>
        <w:t xml:space="preserve"> and</w:t>
      </w:r>
      <w:r w:rsidRPr="004A6E14">
        <w:rPr>
          <w:lang w:val="en-GB" w:eastAsia="en-US"/>
        </w:rPr>
        <w:t xml:space="preserve"> transparent to MAC</w:t>
      </w:r>
      <w:r w:rsidR="00EA340A">
        <w:rPr>
          <w:lang w:val="en-GB" w:eastAsia="en-US"/>
        </w:rPr>
        <w:t>,</w:t>
      </w:r>
      <w:r w:rsidR="004A6E14" w:rsidRPr="004A6E14">
        <w:rPr>
          <w:lang w:val="en-GB" w:eastAsia="en-US"/>
        </w:rPr>
        <w:t xml:space="preserve"> the PL offset </w:t>
      </w:r>
      <w:r w:rsidR="00EA340A">
        <w:rPr>
          <w:lang w:val="en-GB" w:eastAsia="en-US"/>
        </w:rPr>
        <w:t>can</w:t>
      </w:r>
      <w:r w:rsidR="005F7801">
        <w:rPr>
          <w:lang w:val="en-GB" w:eastAsia="en-US"/>
        </w:rPr>
        <w:t xml:space="preserve"> </w:t>
      </w:r>
      <w:r w:rsidR="004A6E14" w:rsidRPr="004A6E14">
        <w:rPr>
          <w:lang w:val="en-GB" w:eastAsia="en-US"/>
        </w:rPr>
        <w:t xml:space="preserve">be applied when the </w:t>
      </w:r>
      <w:r w:rsidR="00F90896">
        <w:rPr>
          <w:lang w:val="en-GB" w:eastAsia="en-US"/>
        </w:rPr>
        <w:t>PL change</w:t>
      </w:r>
      <w:r w:rsidR="004A6E14" w:rsidRPr="004A6E14">
        <w:rPr>
          <w:lang w:val="en-GB" w:eastAsia="en-US"/>
        </w:rPr>
        <w:t xml:space="preserve"> is calculated </w:t>
      </w:r>
      <w:r w:rsidR="00486F72">
        <w:rPr>
          <w:lang w:val="en-GB" w:eastAsia="en-US"/>
        </w:rPr>
        <w:t>in PHY layer</w:t>
      </w:r>
      <w:r w:rsidR="00620A66">
        <w:rPr>
          <w:lang w:val="en-GB" w:eastAsia="en-US"/>
        </w:rPr>
        <w:t>,</w:t>
      </w:r>
      <w:r w:rsidR="00486F72">
        <w:rPr>
          <w:lang w:val="en-GB" w:eastAsia="en-US"/>
        </w:rPr>
        <w:t xml:space="preserve"> </w:t>
      </w:r>
      <w:r w:rsidR="005F7801">
        <w:rPr>
          <w:lang w:val="en-GB" w:eastAsia="en-US"/>
        </w:rPr>
        <w:t xml:space="preserve">which </w:t>
      </w:r>
      <w:r w:rsidR="00620A66">
        <w:rPr>
          <w:lang w:val="en-GB" w:eastAsia="en-US"/>
        </w:rPr>
        <w:t>can be left</w:t>
      </w:r>
      <w:r w:rsidR="00632EA5">
        <w:rPr>
          <w:lang w:val="en-GB" w:eastAsia="en-US"/>
        </w:rPr>
        <w:t xml:space="preserve"> to RAN1</w:t>
      </w:r>
      <w:r w:rsidR="00620A66">
        <w:rPr>
          <w:lang w:val="en-GB" w:eastAsia="en-US"/>
        </w:rPr>
        <w:t xml:space="preserve"> how to specify</w:t>
      </w:r>
      <w:r w:rsidR="004A6E14" w:rsidRPr="004A6E14">
        <w:rPr>
          <w:lang w:val="en-GB" w:eastAsia="en-US"/>
        </w:rPr>
        <w:t>.</w:t>
      </w:r>
      <w:r w:rsidR="00620A66">
        <w:rPr>
          <w:lang w:val="en-GB" w:eastAsia="en-US"/>
        </w:rPr>
        <w:t xml:space="preserve"> Alternatively, similar to </w:t>
      </w:r>
      <w:r w:rsidR="00AA19EB">
        <w:rPr>
          <w:lang w:val="en-GB" w:eastAsia="en-US"/>
        </w:rPr>
        <w:t xml:space="preserve">the </w:t>
      </w:r>
      <w:r w:rsidR="00B812AA">
        <w:rPr>
          <w:lang w:val="en-GB" w:eastAsia="en-US"/>
        </w:rPr>
        <w:t xml:space="preserve">above </w:t>
      </w:r>
      <w:r w:rsidR="00620A66">
        <w:rPr>
          <w:lang w:val="en-GB" w:eastAsia="en-US"/>
        </w:rPr>
        <w:t>NOTE 1</w:t>
      </w:r>
      <w:r w:rsidR="00B812AA">
        <w:rPr>
          <w:lang w:val="en-GB" w:eastAsia="en-US"/>
        </w:rPr>
        <w:t xml:space="preserve"> in the MAC specification</w:t>
      </w:r>
      <w:r w:rsidR="00620A66">
        <w:rPr>
          <w:lang w:val="en-GB" w:eastAsia="en-US"/>
        </w:rPr>
        <w:t xml:space="preserve">, a note </w:t>
      </w:r>
      <w:r w:rsidR="00B812AA">
        <w:rPr>
          <w:lang w:val="en-GB" w:eastAsia="en-US"/>
        </w:rPr>
        <w:t xml:space="preserve">can be added </w:t>
      </w:r>
      <w:bookmarkStart w:id="6" w:name="_Hlk181819183"/>
      <w:r w:rsidR="00620A66">
        <w:rPr>
          <w:lang w:val="en-GB" w:eastAsia="en-US"/>
        </w:rPr>
        <w:t>to explain the PL change is determined based on PL offset</w:t>
      </w:r>
      <w:r w:rsidR="00B812AA">
        <w:rPr>
          <w:lang w:val="en-GB" w:eastAsia="en-US"/>
        </w:rPr>
        <w:t>.</w:t>
      </w:r>
      <w:r w:rsidR="00620A66">
        <w:rPr>
          <w:lang w:val="en-GB" w:eastAsia="en-US"/>
        </w:rPr>
        <w:t xml:space="preserve"> </w:t>
      </w:r>
      <w:r w:rsidR="00B812AA">
        <w:rPr>
          <w:lang w:val="en-GB" w:eastAsia="en-US"/>
        </w:rPr>
        <w:t>We propose to discuss which option to go.</w:t>
      </w:r>
    </w:p>
    <w:bookmarkEnd w:id="6"/>
    <w:p w14:paraId="1102C58C" w14:textId="4813F4B6" w:rsidR="00B812AA" w:rsidRDefault="004A6E14" w:rsidP="00BB0530">
      <w:pPr>
        <w:spacing w:after="0"/>
        <w:jc w:val="both"/>
        <w:rPr>
          <w:b/>
          <w:lang w:val="en-GB" w:eastAsia="en-US"/>
        </w:rPr>
      </w:pPr>
      <w:r w:rsidRPr="004A6E14">
        <w:rPr>
          <w:b/>
          <w:lang w:val="en-GB" w:eastAsia="en-US"/>
        </w:rPr>
        <w:t xml:space="preserve">Proposal </w:t>
      </w:r>
      <w:r w:rsidR="00B812AA">
        <w:rPr>
          <w:b/>
          <w:lang w:val="en-GB" w:eastAsia="en-US"/>
        </w:rPr>
        <w:t>10</w:t>
      </w:r>
      <w:r w:rsidRPr="004A6E14">
        <w:rPr>
          <w:b/>
          <w:lang w:val="en-GB" w:eastAsia="en-US"/>
        </w:rPr>
        <w:t>:</w:t>
      </w:r>
      <w:r w:rsidR="00B812AA">
        <w:rPr>
          <w:b/>
          <w:lang w:val="en-GB" w:eastAsia="en-US"/>
        </w:rPr>
        <w:t xml:space="preserve"> For PHR trigger, if PL offset is </w:t>
      </w:r>
      <w:r w:rsidR="00E35CCE">
        <w:rPr>
          <w:b/>
          <w:lang w:val="en-GB" w:eastAsia="en-US"/>
        </w:rPr>
        <w:t>configured</w:t>
      </w:r>
      <w:r w:rsidR="00B812AA">
        <w:rPr>
          <w:b/>
          <w:lang w:val="en-GB" w:eastAsia="en-US"/>
        </w:rPr>
        <w:t xml:space="preserve"> to joint/UL TCI state(s) associated to a PL RS, RAN2 decide one of the following options.</w:t>
      </w:r>
    </w:p>
    <w:p w14:paraId="3B500E10" w14:textId="47BE7398" w:rsidR="004A6E14" w:rsidRPr="00BB0530" w:rsidRDefault="00B812AA" w:rsidP="00BB0530">
      <w:pPr>
        <w:pStyle w:val="ListParagraph"/>
        <w:numPr>
          <w:ilvl w:val="0"/>
          <w:numId w:val="47"/>
        </w:numPr>
        <w:jc w:val="both"/>
        <w:rPr>
          <w:b/>
          <w:lang w:val="en-GB" w:eastAsia="en-US"/>
        </w:rPr>
      </w:pPr>
      <w:r w:rsidRPr="00BB0530">
        <w:rPr>
          <w:b/>
          <w:sz w:val="20"/>
          <w:lang w:val="en-GB" w:eastAsia="en-US"/>
        </w:rPr>
        <w:t>Option 1: t</w:t>
      </w:r>
      <w:r w:rsidR="004A6E14" w:rsidRPr="00BB0530">
        <w:rPr>
          <w:b/>
          <w:sz w:val="20"/>
          <w:lang w:val="en-GB" w:eastAsia="en-US"/>
        </w:rPr>
        <w:t xml:space="preserve">he </w:t>
      </w:r>
      <w:r w:rsidR="00C6194B" w:rsidRPr="00BB0530">
        <w:rPr>
          <w:b/>
          <w:sz w:val="20"/>
          <w:lang w:val="en-GB" w:eastAsia="en-US"/>
        </w:rPr>
        <w:t xml:space="preserve">PL offset </w:t>
      </w:r>
      <w:r w:rsidRPr="00BB0530">
        <w:rPr>
          <w:b/>
          <w:sz w:val="20"/>
          <w:lang w:val="en-GB" w:eastAsia="en-US"/>
        </w:rPr>
        <w:t>of</w:t>
      </w:r>
      <w:r w:rsidR="00D15FF2" w:rsidRPr="00BB0530">
        <w:rPr>
          <w:b/>
          <w:sz w:val="20"/>
          <w:lang w:val="en-GB" w:eastAsia="en-US"/>
        </w:rPr>
        <w:t xml:space="preserve"> a</w:t>
      </w:r>
      <w:r w:rsidRPr="00BB0530">
        <w:rPr>
          <w:b/>
          <w:sz w:val="20"/>
          <w:lang w:val="en-GB" w:eastAsia="en-US"/>
        </w:rPr>
        <w:t xml:space="preserve"> </w:t>
      </w:r>
      <w:r w:rsidR="00D15FF2" w:rsidRPr="00BB0530">
        <w:rPr>
          <w:b/>
          <w:sz w:val="20"/>
          <w:lang w:val="en-GB" w:eastAsia="en-US"/>
        </w:rPr>
        <w:t>joint/UL TCI state</w:t>
      </w:r>
      <w:r w:rsidR="00D15FF2" w:rsidRPr="00BB0530" w:rsidDel="00B812AA">
        <w:rPr>
          <w:b/>
          <w:sz w:val="20"/>
          <w:lang w:val="en-GB" w:eastAsia="en-US"/>
        </w:rPr>
        <w:t xml:space="preserve"> </w:t>
      </w:r>
      <w:r w:rsidRPr="00BB0530">
        <w:rPr>
          <w:b/>
          <w:sz w:val="20"/>
          <w:lang w:val="en-GB" w:eastAsia="en-US"/>
        </w:rPr>
        <w:t>is</w:t>
      </w:r>
      <w:r w:rsidR="00C6194B" w:rsidRPr="00BB0530">
        <w:rPr>
          <w:b/>
          <w:sz w:val="20"/>
          <w:lang w:val="en-GB" w:eastAsia="en-US"/>
        </w:rPr>
        <w:t xml:space="preserve"> applied </w:t>
      </w:r>
      <w:r w:rsidR="00444AA6" w:rsidRPr="00BB0530">
        <w:rPr>
          <w:b/>
          <w:sz w:val="20"/>
          <w:lang w:val="en-GB" w:eastAsia="en-US"/>
        </w:rPr>
        <w:t xml:space="preserve">in PHY layer </w:t>
      </w:r>
      <w:r w:rsidR="00C6194B" w:rsidRPr="00BB0530">
        <w:rPr>
          <w:b/>
          <w:sz w:val="20"/>
          <w:lang w:val="en-GB" w:eastAsia="en-US"/>
        </w:rPr>
        <w:t xml:space="preserve">to </w:t>
      </w:r>
      <w:r w:rsidRPr="00BB0530">
        <w:rPr>
          <w:b/>
          <w:sz w:val="20"/>
          <w:lang w:val="en-GB" w:eastAsia="en-US"/>
        </w:rPr>
        <w:t xml:space="preserve">determine the PL change of </w:t>
      </w:r>
      <w:r w:rsidR="007A2E61" w:rsidRPr="00BB0530">
        <w:rPr>
          <w:b/>
          <w:sz w:val="20"/>
          <w:lang w:val="en-GB" w:eastAsia="en-US"/>
        </w:rPr>
        <w:t>the</w:t>
      </w:r>
      <w:r w:rsidRPr="00BB0530">
        <w:rPr>
          <w:b/>
          <w:sz w:val="20"/>
          <w:lang w:val="en-GB" w:eastAsia="en-US"/>
        </w:rPr>
        <w:t xml:space="preserve"> PL RS associated to the joint/UL TCI state</w:t>
      </w:r>
      <w:r w:rsidR="007A2E61" w:rsidRPr="00BB0530">
        <w:rPr>
          <w:b/>
          <w:sz w:val="20"/>
          <w:lang w:val="en-GB" w:eastAsia="en-US"/>
        </w:rPr>
        <w:t xml:space="preserve">. </w:t>
      </w:r>
      <w:r w:rsidR="00961393" w:rsidRPr="00BB0530">
        <w:rPr>
          <w:b/>
          <w:sz w:val="20"/>
          <w:lang w:eastAsia="en-US"/>
        </w:rPr>
        <w:t>How to apply the PL offset to the PL of PL RS, e.g., (PL-</w:t>
      </w:r>
      <w:proofErr w:type="spellStart"/>
      <w:r w:rsidR="00961393" w:rsidRPr="00BB0530">
        <w:rPr>
          <w:b/>
          <w:sz w:val="20"/>
          <w:lang w:eastAsia="en-US"/>
        </w:rPr>
        <w:t>PL_offset</w:t>
      </w:r>
      <w:proofErr w:type="spellEnd"/>
      <w:r w:rsidR="00961393" w:rsidRPr="00BB0530">
        <w:rPr>
          <w:b/>
          <w:sz w:val="20"/>
          <w:lang w:eastAsia="en-US"/>
        </w:rPr>
        <w:t>) or (</w:t>
      </w:r>
      <w:proofErr w:type="spellStart"/>
      <w:r w:rsidR="00961393" w:rsidRPr="00BB0530">
        <w:rPr>
          <w:b/>
          <w:sz w:val="20"/>
          <w:lang w:eastAsia="en-US"/>
        </w:rPr>
        <w:t>PL+PL_offset</w:t>
      </w:r>
      <w:proofErr w:type="spellEnd"/>
      <w:r w:rsidR="00961393" w:rsidRPr="00BB0530">
        <w:rPr>
          <w:b/>
          <w:sz w:val="20"/>
          <w:lang w:eastAsia="en-US"/>
        </w:rPr>
        <w:t>), is up to RAN1</w:t>
      </w:r>
      <w:r w:rsidR="00C6194B" w:rsidRPr="00BB0530">
        <w:rPr>
          <w:b/>
          <w:sz w:val="20"/>
          <w:lang w:val="en-GB" w:eastAsia="en-US"/>
        </w:rPr>
        <w:t>.</w:t>
      </w:r>
      <w:r w:rsidRPr="00BB0530">
        <w:rPr>
          <w:b/>
          <w:sz w:val="20"/>
          <w:lang w:val="en-GB" w:eastAsia="en-US"/>
        </w:rPr>
        <w:t xml:space="preserve"> Send LS to RAN1.</w:t>
      </w:r>
    </w:p>
    <w:p w14:paraId="73C599F3" w14:textId="025EE410" w:rsidR="00B812AA" w:rsidRPr="00BB0530" w:rsidRDefault="00B812AA" w:rsidP="00BB0530">
      <w:pPr>
        <w:pStyle w:val="ListParagraph"/>
        <w:numPr>
          <w:ilvl w:val="0"/>
          <w:numId w:val="47"/>
        </w:numPr>
        <w:jc w:val="both"/>
        <w:rPr>
          <w:b/>
          <w:lang w:val="en-GB" w:eastAsia="en-US"/>
        </w:rPr>
      </w:pPr>
      <w:r w:rsidRPr="00BB0530">
        <w:rPr>
          <w:b/>
          <w:sz w:val="20"/>
          <w:lang w:val="en-GB" w:eastAsia="en-US"/>
        </w:rPr>
        <w:t xml:space="preserve">Option 2: Add a note in MAC specification to explain the PL change is determined </w:t>
      </w:r>
      <w:r w:rsidR="00E11D78">
        <w:rPr>
          <w:b/>
          <w:sz w:val="20"/>
          <w:lang w:val="en-GB" w:eastAsia="en-US"/>
        </w:rPr>
        <w:t xml:space="preserve">by </w:t>
      </w:r>
      <w:proofErr w:type="gramStart"/>
      <w:r w:rsidR="00CF6011" w:rsidRPr="00BB0530">
        <w:rPr>
          <w:b/>
          <w:sz w:val="20"/>
          <w:lang w:val="en-GB" w:eastAsia="en-US"/>
        </w:rPr>
        <w:t>taking into account</w:t>
      </w:r>
      <w:proofErr w:type="gramEnd"/>
      <w:r w:rsidR="00CF6011" w:rsidRPr="00BB0530">
        <w:rPr>
          <w:b/>
          <w:sz w:val="20"/>
          <w:lang w:val="en-GB" w:eastAsia="en-US"/>
        </w:rPr>
        <w:t xml:space="preserve"> the</w:t>
      </w:r>
      <w:r w:rsidRPr="00BB0530">
        <w:rPr>
          <w:b/>
          <w:sz w:val="20"/>
          <w:lang w:val="en-GB" w:eastAsia="en-US"/>
        </w:rPr>
        <w:t xml:space="preserve"> PL offset</w:t>
      </w:r>
      <w:r w:rsidR="00E444D9" w:rsidRPr="00BB0530">
        <w:rPr>
          <w:b/>
          <w:sz w:val="20"/>
          <w:lang w:val="en-GB" w:eastAsia="en-US"/>
        </w:rPr>
        <w:t xml:space="preserve"> </w:t>
      </w:r>
      <w:r w:rsidR="007176C3" w:rsidRPr="00BB0530">
        <w:rPr>
          <w:b/>
          <w:sz w:val="20"/>
          <w:lang w:val="en-GB" w:eastAsia="en-US"/>
        </w:rPr>
        <w:t xml:space="preserve">as stated in </w:t>
      </w:r>
      <w:r w:rsidR="003654AD" w:rsidRPr="00BB0530">
        <w:rPr>
          <w:b/>
          <w:sz w:val="20"/>
          <w:lang w:val="en-GB" w:eastAsia="en-US"/>
        </w:rPr>
        <w:t>P</w:t>
      </w:r>
      <w:r w:rsidR="007176C3" w:rsidRPr="00BB0530">
        <w:rPr>
          <w:b/>
          <w:sz w:val="20"/>
          <w:lang w:val="en-GB" w:eastAsia="en-US"/>
        </w:rPr>
        <w:t>roposal 9</w:t>
      </w:r>
      <w:r w:rsidR="00F90B5E" w:rsidRPr="00BB0530">
        <w:rPr>
          <w:b/>
          <w:sz w:val="20"/>
          <w:lang w:val="en-GB" w:eastAsia="en-US"/>
        </w:rPr>
        <w:t>.</w:t>
      </w:r>
    </w:p>
    <w:p w14:paraId="31508D52" w14:textId="2F3A743D" w:rsidR="00A719FC" w:rsidRPr="004A6E14" w:rsidRDefault="00A719FC" w:rsidP="00A719FC">
      <w:pPr>
        <w:pStyle w:val="Heading2"/>
      </w:pPr>
      <w:r>
        <w:t xml:space="preserve">2TA for single-DCI </w:t>
      </w:r>
      <w:proofErr w:type="spellStart"/>
      <w:r>
        <w:t>mTRP</w:t>
      </w:r>
      <w:proofErr w:type="spellEnd"/>
    </w:p>
    <w:p w14:paraId="2B07B242" w14:textId="3E007459" w:rsidR="00972D17" w:rsidRDefault="004A6E14" w:rsidP="00904DEB">
      <w:pPr>
        <w:jc w:val="both"/>
        <w:rPr>
          <w:lang w:val="en-GB" w:eastAsia="en-US"/>
        </w:rPr>
      </w:pPr>
      <w:r w:rsidRPr="004A6E14">
        <w:rPr>
          <w:lang w:val="en-GB" w:eastAsia="en-US"/>
        </w:rPr>
        <w:t xml:space="preserve">In the latest WID, 2TA for </w:t>
      </w:r>
      <w:proofErr w:type="spellStart"/>
      <w:r w:rsidRPr="004A6E14">
        <w:rPr>
          <w:lang w:val="en-GB" w:eastAsia="en-US"/>
        </w:rPr>
        <w:t>sDCI</w:t>
      </w:r>
      <w:proofErr w:type="spellEnd"/>
      <w:r w:rsidRPr="004A6E14">
        <w:rPr>
          <w:lang w:val="en-GB" w:eastAsia="en-US"/>
        </w:rPr>
        <w:t xml:space="preserve"> </w:t>
      </w:r>
      <w:proofErr w:type="spellStart"/>
      <w:r w:rsidRPr="004A6E14">
        <w:rPr>
          <w:lang w:val="en-GB" w:eastAsia="en-US"/>
        </w:rPr>
        <w:t>mTRP</w:t>
      </w:r>
      <w:proofErr w:type="spellEnd"/>
      <w:r w:rsidRPr="004A6E14">
        <w:rPr>
          <w:lang w:val="en-GB" w:eastAsia="en-US"/>
        </w:rPr>
        <w:t xml:space="preserve"> operation for asymmetric DL </w:t>
      </w:r>
      <w:proofErr w:type="spellStart"/>
      <w:r w:rsidRPr="004A6E14">
        <w:rPr>
          <w:lang w:val="en-GB" w:eastAsia="en-US"/>
        </w:rPr>
        <w:t>sTRP</w:t>
      </w:r>
      <w:proofErr w:type="spellEnd"/>
      <w:r w:rsidRPr="004A6E14">
        <w:rPr>
          <w:lang w:val="en-GB" w:eastAsia="en-US"/>
        </w:rPr>
        <w:t xml:space="preserve">/UL </w:t>
      </w:r>
      <w:proofErr w:type="spellStart"/>
      <w:r w:rsidRPr="004A6E14">
        <w:rPr>
          <w:lang w:val="en-GB" w:eastAsia="en-US"/>
        </w:rPr>
        <w:t>mTRP</w:t>
      </w:r>
      <w:proofErr w:type="spellEnd"/>
      <w:r w:rsidRPr="004A6E14">
        <w:rPr>
          <w:lang w:val="en-GB" w:eastAsia="en-US"/>
        </w:rPr>
        <w:t xml:space="preserve"> is added as a new objective. In Rel-18, the applicable scenario for 2TA operation is </w:t>
      </w:r>
      <w:proofErr w:type="spellStart"/>
      <w:r w:rsidRPr="004A6E14">
        <w:rPr>
          <w:lang w:val="en-GB" w:eastAsia="en-US"/>
        </w:rPr>
        <w:t>mDCI</w:t>
      </w:r>
      <w:proofErr w:type="spellEnd"/>
      <w:r w:rsidRPr="004A6E14">
        <w:rPr>
          <w:lang w:val="en-GB" w:eastAsia="en-US"/>
        </w:rPr>
        <w:t xml:space="preserve"> </w:t>
      </w:r>
      <w:proofErr w:type="spellStart"/>
      <w:r w:rsidRPr="004A6E14">
        <w:rPr>
          <w:lang w:val="en-GB" w:eastAsia="en-US"/>
        </w:rPr>
        <w:t>mTRP</w:t>
      </w:r>
      <w:proofErr w:type="spellEnd"/>
      <w:r w:rsidRPr="004A6E14">
        <w:rPr>
          <w:lang w:val="en-GB" w:eastAsia="en-US"/>
        </w:rPr>
        <w:t xml:space="preserve">, with no consideration for </w:t>
      </w:r>
      <w:proofErr w:type="spellStart"/>
      <w:r w:rsidRPr="004A6E14">
        <w:rPr>
          <w:lang w:val="en-GB" w:eastAsia="en-US"/>
        </w:rPr>
        <w:t>sDCI</w:t>
      </w:r>
      <w:proofErr w:type="spellEnd"/>
      <w:r w:rsidRPr="004A6E14">
        <w:rPr>
          <w:lang w:val="en-GB" w:eastAsia="en-US"/>
        </w:rPr>
        <w:t xml:space="preserve"> </w:t>
      </w:r>
      <w:proofErr w:type="spellStart"/>
      <w:r w:rsidRPr="004A6E14">
        <w:rPr>
          <w:lang w:val="en-GB" w:eastAsia="en-US"/>
        </w:rPr>
        <w:t>mTRP</w:t>
      </w:r>
      <w:proofErr w:type="spellEnd"/>
      <w:r w:rsidRPr="004A6E14">
        <w:rPr>
          <w:lang w:val="en-GB" w:eastAsia="en-US"/>
        </w:rPr>
        <w:t xml:space="preserve">. </w:t>
      </w:r>
      <w:r w:rsidR="00972D17">
        <w:rPr>
          <w:lang w:val="en-GB" w:eastAsia="en-US"/>
        </w:rPr>
        <w:t xml:space="preserve">In the last meeting, RAN1 has made the following agreement regarding 2TA for </w:t>
      </w:r>
      <w:proofErr w:type="spellStart"/>
      <w:r w:rsidR="00972D17">
        <w:rPr>
          <w:lang w:val="en-GB" w:eastAsia="en-US"/>
        </w:rPr>
        <w:t>sDCI</w:t>
      </w:r>
      <w:proofErr w:type="spellEnd"/>
      <w:r w:rsidR="00972D17">
        <w:rPr>
          <w:lang w:val="en-GB" w:eastAsia="en-US"/>
        </w:rPr>
        <w:t xml:space="preserve"> </w:t>
      </w:r>
      <w:proofErr w:type="spellStart"/>
      <w:r w:rsidR="00972D17">
        <w:rPr>
          <w:lang w:val="en-GB" w:eastAsia="en-US"/>
        </w:rPr>
        <w:t>mTRP</w:t>
      </w:r>
      <w:proofErr w:type="spellEnd"/>
      <w:r w:rsidR="00972D17">
        <w:rPr>
          <w:lang w:val="en-GB" w:eastAsia="en-US"/>
        </w:rPr>
        <w:t>.</w:t>
      </w:r>
    </w:p>
    <w:tbl>
      <w:tblPr>
        <w:tblStyle w:val="TableGrid"/>
        <w:tblW w:w="0" w:type="auto"/>
        <w:tblLook w:val="04A0" w:firstRow="1" w:lastRow="0" w:firstColumn="1" w:lastColumn="0" w:noHBand="0" w:noVBand="1"/>
      </w:tblPr>
      <w:tblGrid>
        <w:gridCol w:w="9631"/>
      </w:tblGrid>
      <w:tr w:rsidR="00711F37" w14:paraId="381C346A" w14:textId="77777777" w:rsidTr="00711F37">
        <w:tc>
          <w:tcPr>
            <w:tcW w:w="9631" w:type="dxa"/>
          </w:tcPr>
          <w:p w14:paraId="28B63D79" w14:textId="3A95F4D3" w:rsidR="00711F37" w:rsidRPr="009C407D" w:rsidRDefault="00711F37" w:rsidP="00904DEB">
            <w:pPr>
              <w:jc w:val="both"/>
              <w:rPr>
                <w:b/>
                <w:lang w:val="en-GB" w:eastAsia="en-US"/>
              </w:rPr>
            </w:pPr>
            <w:r w:rsidRPr="009C407D">
              <w:rPr>
                <w:b/>
                <w:lang w:val="en-GB" w:eastAsia="en-US"/>
              </w:rPr>
              <w:lastRenderedPageBreak/>
              <w:t>RAN1#118bis</w:t>
            </w:r>
          </w:p>
          <w:p w14:paraId="402B6594" w14:textId="77777777" w:rsidR="00711F37" w:rsidRPr="00711F37" w:rsidRDefault="00711F37" w:rsidP="00711F37">
            <w:pPr>
              <w:overflowPunct w:val="0"/>
              <w:autoSpaceDE w:val="0"/>
              <w:autoSpaceDN w:val="0"/>
              <w:adjustRightInd w:val="0"/>
              <w:textAlignment w:val="baseline"/>
              <w:rPr>
                <w:rFonts w:ascii="Times New Roman" w:eastAsia="DengXian" w:hAnsi="Times New Roman"/>
                <w:b/>
                <w:bCs/>
                <w:szCs w:val="20"/>
                <w:lang w:val="en-CA" w:eastAsia="ja-JP"/>
              </w:rPr>
            </w:pPr>
            <w:r w:rsidRPr="00711F37">
              <w:rPr>
                <w:rFonts w:ascii="Times New Roman" w:eastAsia="DengXian" w:hAnsi="Times New Roman"/>
                <w:b/>
                <w:bCs/>
                <w:szCs w:val="20"/>
                <w:highlight w:val="green"/>
                <w:lang w:val="en-CA" w:eastAsia="ja-JP"/>
              </w:rPr>
              <w:t>Agreement</w:t>
            </w:r>
          </w:p>
          <w:p w14:paraId="5BE4A32C" w14:textId="77777777" w:rsidR="00711F37" w:rsidRPr="00711F37" w:rsidRDefault="00711F37" w:rsidP="00711F37">
            <w:pPr>
              <w:overflowPunct w:val="0"/>
              <w:autoSpaceDE w:val="0"/>
              <w:autoSpaceDN w:val="0"/>
              <w:adjustRightInd w:val="0"/>
              <w:textAlignment w:val="baseline"/>
              <w:rPr>
                <w:rFonts w:ascii="Times New Roman" w:eastAsia="DengXian" w:hAnsi="Times New Roman" w:cs="Times New Roman"/>
                <w:szCs w:val="20"/>
                <w:lang w:val="en-GB" w:eastAsia="ja-JP"/>
              </w:rPr>
            </w:pPr>
            <w:r w:rsidRPr="00711F37">
              <w:rPr>
                <w:rFonts w:ascii="Times New Roman" w:eastAsia="Times New Roman" w:hAnsi="Times New Roman" w:cs="Times New Roman"/>
                <w:szCs w:val="20"/>
                <w:lang w:val="en-GB" w:eastAsia="zh-CN"/>
              </w:rPr>
              <w:t xml:space="preserve">Support 2TA for the </w:t>
            </w:r>
            <w:r w:rsidRPr="00711F37">
              <w:rPr>
                <w:rFonts w:ascii="Times New Roman" w:eastAsia="DengXian" w:hAnsi="Times New Roman" w:cs="Times New Roman"/>
                <w:szCs w:val="20"/>
                <w:lang w:val="en-GB" w:eastAsia="ja-JP"/>
              </w:rPr>
              <w:t xml:space="preserve">asymmetric DL </w:t>
            </w:r>
            <w:proofErr w:type="spellStart"/>
            <w:r w:rsidRPr="00711F37">
              <w:rPr>
                <w:rFonts w:ascii="Times New Roman" w:eastAsia="DengXian" w:hAnsi="Times New Roman" w:cs="Times New Roman"/>
                <w:szCs w:val="20"/>
                <w:lang w:val="en-GB" w:eastAsia="ja-JP"/>
              </w:rPr>
              <w:t>sTRP</w:t>
            </w:r>
            <w:proofErr w:type="spellEnd"/>
            <w:r w:rsidRPr="00711F37">
              <w:rPr>
                <w:rFonts w:ascii="Times New Roman" w:eastAsia="DengXian" w:hAnsi="Times New Roman" w:cs="Times New Roman"/>
                <w:szCs w:val="20"/>
                <w:lang w:val="en-GB" w:eastAsia="ja-JP"/>
              </w:rPr>
              <w:t xml:space="preserve">/UL </w:t>
            </w:r>
            <w:proofErr w:type="spellStart"/>
            <w:r w:rsidRPr="00711F37">
              <w:rPr>
                <w:rFonts w:ascii="Times New Roman" w:eastAsia="DengXian" w:hAnsi="Times New Roman" w:cs="Times New Roman"/>
                <w:szCs w:val="20"/>
                <w:lang w:val="en-GB" w:eastAsia="ja-JP"/>
              </w:rPr>
              <w:t>mTRP</w:t>
            </w:r>
            <w:proofErr w:type="spellEnd"/>
            <w:r w:rsidRPr="00711F37">
              <w:rPr>
                <w:rFonts w:ascii="Times New Roman" w:eastAsia="DengXian" w:hAnsi="Times New Roman" w:cs="Times New Roman"/>
                <w:szCs w:val="20"/>
                <w:lang w:val="en-GB" w:eastAsia="ja-JP"/>
              </w:rPr>
              <w:t xml:space="preserve"> deployment scenarios:</w:t>
            </w:r>
          </w:p>
          <w:p w14:paraId="6D54C8F7"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en-US"/>
              </w:rPr>
              <w:t xml:space="preserve">Remove the restriction that </w:t>
            </w:r>
            <w:proofErr w:type="spellStart"/>
            <w:r w:rsidRPr="00711F37">
              <w:rPr>
                <w:rFonts w:ascii="Times New Roman" w:eastAsia="DengXian" w:hAnsi="Times New Roman" w:cs="Times New Roman"/>
                <w:i/>
                <w:iCs/>
                <w:sz w:val="22"/>
                <w:szCs w:val="22"/>
                <w:lang w:val="en-GB" w:eastAsia="en-US"/>
              </w:rPr>
              <w:t>coresetPoolIndex</w:t>
            </w:r>
            <w:proofErr w:type="spellEnd"/>
            <w:r w:rsidRPr="00711F37">
              <w:rPr>
                <w:rFonts w:ascii="Times New Roman" w:eastAsia="DengXian" w:hAnsi="Times New Roman" w:cs="Times New Roman"/>
                <w:sz w:val="22"/>
                <w:szCs w:val="22"/>
                <w:lang w:val="en-GB" w:eastAsia="en-US"/>
              </w:rPr>
              <w:t xml:space="preserve"> needs to be configured</w:t>
            </w:r>
            <w:r w:rsidRPr="00711F37">
              <w:rPr>
                <w:rFonts w:ascii="Times New Roman" w:eastAsia="DengXian" w:hAnsi="Times New Roman" w:cs="Times New Roman" w:hint="eastAsia"/>
                <w:sz w:val="22"/>
                <w:szCs w:val="22"/>
                <w:lang w:val="en-GB" w:eastAsia="zh-CN"/>
              </w:rPr>
              <w:t xml:space="preserve"> </w:t>
            </w:r>
            <w:r w:rsidRPr="00711F37">
              <w:rPr>
                <w:rFonts w:ascii="Times New Roman" w:eastAsia="DengXian" w:hAnsi="Times New Roman" w:cs="Times New Roman"/>
                <w:sz w:val="22"/>
                <w:szCs w:val="22"/>
                <w:lang w:eastAsia="zh-CN"/>
              </w:rPr>
              <w:t>for the 2TA feature</w:t>
            </w:r>
            <w:r w:rsidRPr="00711F37">
              <w:rPr>
                <w:rFonts w:ascii="Times New Roman" w:eastAsia="DengXian" w:hAnsi="Times New Roman" w:cs="Times New Roman"/>
                <w:sz w:val="22"/>
                <w:szCs w:val="22"/>
                <w:lang w:val="en-GB" w:eastAsia="en-US"/>
              </w:rPr>
              <w:t>.</w:t>
            </w:r>
          </w:p>
          <w:p w14:paraId="68AEA0D7"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Batang"/>
                <w:szCs w:val="20"/>
                <w:lang w:val="en-CA" w:eastAsia="ja-JP"/>
              </w:rPr>
            </w:pPr>
            <w:r w:rsidRPr="00711F37">
              <w:rPr>
                <w:rFonts w:ascii="Times New Roman" w:eastAsia="DengXian" w:hAnsi="Times New Roman" w:cs="Batang"/>
                <w:szCs w:val="20"/>
                <w:lang w:val="en-CA" w:eastAsia="ja-JP"/>
              </w:rPr>
              <w:t>One downlink reference timing is supported and applied to both TAGs.</w:t>
            </w:r>
          </w:p>
          <w:p w14:paraId="0E5D54B7" w14:textId="77777777" w:rsidR="00711F37" w:rsidRPr="00711F37" w:rsidRDefault="00711F37" w:rsidP="00711F37">
            <w:pPr>
              <w:numPr>
                <w:ilvl w:val="1"/>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CA" w:eastAsia="en-US"/>
              </w:rPr>
            </w:pPr>
            <w:r w:rsidRPr="00711F37">
              <w:rPr>
                <w:rFonts w:ascii="Times New Roman" w:eastAsia="DengXian" w:hAnsi="Times New Roman" w:cs="Times New Roman"/>
                <w:sz w:val="22"/>
                <w:szCs w:val="22"/>
                <w:lang w:val="en-GB" w:eastAsia="en-US"/>
              </w:rPr>
              <w:t>(FFS) Note: UE autonomous TA adjustment is only applicable to the first TAG</w:t>
            </w:r>
          </w:p>
          <w:p w14:paraId="2D87A695"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Batang"/>
                <w:szCs w:val="20"/>
                <w:lang w:val="en-CA" w:eastAsia="ja-JP"/>
              </w:rPr>
            </w:pPr>
            <w:r w:rsidRPr="00711F37">
              <w:rPr>
                <w:rFonts w:ascii="Times New Roman" w:eastAsia="DengXian" w:hAnsi="Times New Roman" w:cs="Batang"/>
                <w:szCs w:val="20"/>
                <w:lang w:val="en-CA" w:eastAsia="ja-JP"/>
              </w:rPr>
              <w:t xml:space="preserve">One single </w:t>
            </w:r>
            <w:r w:rsidRPr="00711F37">
              <w:rPr>
                <w:rFonts w:ascii="Times New Roman" w:eastAsia="DengXian" w:hAnsi="Times New Roman" w:cs="Batang"/>
                <w:i/>
                <w:iCs/>
                <w:szCs w:val="20"/>
                <w:lang w:val="en-CA" w:eastAsia="ja-JP"/>
              </w:rPr>
              <w:t>n-</w:t>
            </w:r>
            <w:proofErr w:type="spellStart"/>
            <w:r w:rsidRPr="00711F37">
              <w:rPr>
                <w:rFonts w:ascii="Times New Roman" w:eastAsia="DengXian" w:hAnsi="Times New Roman" w:cs="Batang"/>
                <w:i/>
                <w:iCs/>
                <w:szCs w:val="20"/>
                <w:lang w:val="en-CA" w:eastAsia="ja-JP"/>
              </w:rPr>
              <w:t>TimingAdvanceoffset</w:t>
            </w:r>
            <w:proofErr w:type="spellEnd"/>
            <w:r w:rsidRPr="00711F37">
              <w:rPr>
                <w:rFonts w:ascii="Times New Roman" w:eastAsia="DengXian" w:hAnsi="Times New Roman" w:cs="Batang"/>
                <w:szCs w:val="20"/>
                <w:lang w:val="en-CA" w:eastAsia="ja-JP"/>
              </w:rPr>
              <w:t xml:space="preserve"> is configured and applied to both TAGs.</w:t>
            </w:r>
          </w:p>
          <w:p w14:paraId="480E5B26"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sz w:val="22"/>
                <w:szCs w:val="22"/>
                <w:lang w:val="en-CA" w:eastAsia="zh-CN"/>
              </w:rPr>
              <w:t>Any of the TCI states can be associated with any one of the two TAGs.</w:t>
            </w:r>
          </w:p>
          <w:p w14:paraId="69CBA368"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 xml:space="preserve">The RAR carrying TA adjustment for those 2 TAGs is reused for Rel-19 2TA </w:t>
            </w:r>
          </w:p>
          <w:p w14:paraId="4448CE7B"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The MAC CE based TA adjustment for 2 TAGs is reused for Rel-19 2TA.</w:t>
            </w:r>
          </w:p>
          <w:p w14:paraId="38262EA2" w14:textId="77777777" w:rsidR="00711F37" w:rsidRPr="00711F37" w:rsidRDefault="00711F37" w:rsidP="00711F37">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en-US"/>
              </w:rPr>
            </w:pPr>
            <w:r w:rsidRPr="00711F37">
              <w:rPr>
                <w:rFonts w:ascii="Times New Roman" w:eastAsia="DengXian" w:hAnsi="Times New Roman" w:cs="Times New Roman"/>
                <w:sz w:val="22"/>
                <w:szCs w:val="22"/>
                <w:lang w:val="en-GB" w:eastAsia="en-US"/>
              </w:rPr>
              <w:t xml:space="preserve">Introduce the </w:t>
            </w:r>
            <w:r w:rsidRPr="00711F37">
              <w:rPr>
                <w:rFonts w:ascii="Times New Roman" w:eastAsia="DengXian" w:hAnsi="Times New Roman" w:cs="Times New Roman"/>
                <w:sz w:val="22"/>
                <w:szCs w:val="22"/>
                <w:lang w:eastAsia="en-US"/>
              </w:rPr>
              <w:t xml:space="preserve">optional </w:t>
            </w:r>
            <w:r w:rsidRPr="00711F37">
              <w:rPr>
                <w:rFonts w:ascii="Times New Roman" w:eastAsia="DengXian" w:hAnsi="Times New Roman" w:cs="Times New Roman"/>
                <w:sz w:val="22"/>
                <w:szCs w:val="22"/>
                <w:lang w:val="en-GB" w:eastAsia="en-US"/>
              </w:rPr>
              <w:t>UE capability of “Overlapping UL transmission reduction” for Rel-19 2TA</w:t>
            </w:r>
          </w:p>
          <w:p w14:paraId="2BD7D08C" w14:textId="77777777" w:rsidR="00711F37" w:rsidRPr="00711F37" w:rsidRDefault="00711F37" w:rsidP="00711F37">
            <w:pPr>
              <w:numPr>
                <w:ilvl w:val="1"/>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en-US"/>
              </w:rPr>
              <w:t>If UE does not report this UE capability, UE does not expect two UL transmissions associated with different TAGs are overlapped.</w:t>
            </w:r>
          </w:p>
          <w:p w14:paraId="03BB00D9" w14:textId="3E6B1DEF" w:rsidR="00711F37" w:rsidRPr="00711F37" w:rsidRDefault="00711F37" w:rsidP="00904DEB">
            <w:pPr>
              <w:numPr>
                <w:ilvl w:val="0"/>
                <w:numId w:val="48"/>
              </w:numPr>
              <w:overflowPunct w:val="0"/>
              <w:autoSpaceDE w:val="0"/>
              <w:autoSpaceDN w:val="0"/>
              <w:adjustRightInd w:val="0"/>
              <w:spacing w:after="0"/>
              <w:jc w:val="both"/>
              <w:textAlignment w:val="baseline"/>
              <w:rPr>
                <w:rFonts w:ascii="Times New Roman" w:eastAsia="DengXian" w:hAnsi="Times New Roman" w:cs="Times New Roman"/>
                <w:sz w:val="22"/>
                <w:szCs w:val="22"/>
                <w:lang w:val="en-GB" w:eastAsia="zh-CN"/>
              </w:rPr>
            </w:pPr>
            <w:r w:rsidRPr="00711F37">
              <w:rPr>
                <w:rFonts w:ascii="Times New Roman" w:eastAsia="DengXian" w:hAnsi="Times New Roman" w:cs="Times New Roman"/>
                <w:sz w:val="22"/>
                <w:szCs w:val="22"/>
                <w:lang w:val="en-GB" w:eastAsia="zh-CN"/>
              </w:rPr>
              <w:t xml:space="preserve">FFS: UE does not expect that in intra-slot TDM PUSCH type-B repetition transmission, </w:t>
            </w:r>
            <w:r w:rsidRPr="00711F37">
              <w:rPr>
                <w:rFonts w:ascii="Times New Roman" w:eastAsia="DengXian" w:hAnsi="Times New Roman" w:cs="Times New Roman"/>
                <w:sz w:val="22"/>
                <w:szCs w:val="22"/>
                <w:lang w:val="en-GB" w:eastAsia="en-US"/>
              </w:rPr>
              <w:t>two consecutive repetitions associated with different TAGs are overlapped.</w:t>
            </w:r>
          </w:p>
        </w:tc>
      </w:tr>
    </w:tbl>
    <w:p w14:paraId="3A2584BC" w14:textId="730B3EF3" w:rsidR="00051776" w:rsidRDefault="004A6E14" w:rsidP="00051776">
      <w:pPr>
        <w:spacing w:before="240"/>
        <w:jc w:val="both"/>
        <w:rPr>
          <w:lang w:val="en-GB" w:eastAsia="en-US"/>
        </w:rPr>
      </w:pPr>
      <w:r w:rsidRPr="004A6E14">
        <w:rPr>
          <w:lang w:val="en-GB" w:eastAsia="en-US"/>
        </w:rPr>
        <w:t>From RAN2 perspective, in the current 2TA operation, each TCI state</w:t>
      </w:r>
      <w:r w:rsidR="000345B1">
        <w:rPr>
          <w:lang w:val="en-GB" w:eastAsia="en-US"/>
        </w:rPr>
        <w:t xml:space="preserve"> </w:t>
      </w:r>
      <w:r w:rsidRPr="004A6E14">
        <w:rPr>
          <w:lang w:val="en-GB" w:eastAsia="en-US"/>
        </w:rPr>
        <w:t xml:space="preserve">is associated to the TA of a TAG. To extend 2TA operation to </w:t>
      </w:r>
      <w:r w:rsidR="00BC2D39" w:rsidRPr="00BC2D39">
        <w:rPr>
          <w:lang w:val="en-GB" w:eastAsia="en-US"/>
        </w:rPr>
        <w:t xml:space="preserve">asymmetric DL </w:t>
      </w:r>
      <w:proofErr w:type="spellStart"/>
      <w:r w:rsidR="00BC2D39" w:rsidRPr="00BC2D39">
        <w:rPr>
          <w:lang w:val="en-GB" w:eastAsia="en-US"/>
        </w:rPr>
        <w:t>sTRP</w:t>
      </w:r>
      <w:proofErr w:type="spellEnd"/>
      <w:r w:rsidR="00BC2D39" w:rsidRPr="00BC2D39">
        <w:rPr>
          <w:lang w:val="en-GB" w:eastAsia="en-US"/>
        </w:rPr>
        <w:t xml:space="preserve">/UL </w:t>
      </w:r>
      <w:proofErr w:type="spellStart"/>
      <w:r w:rsidR="00BC2D39" w:rsidRPr="00BC2D39">
        <w:rPr>
          <w:lang w:val="en-GB" w:eastAsia="en-US"/>
        </w:rPr>
        <w:t>mTRP</w:t>
      </w:r>
      <w:proofErr w:type="spellEnd"/>
      <w:r w:rsidRPr="004A6E14">
        <w:rPr>
          <w:lang w:val="en-GB" w:eastAsia="en-US"/>
        </w:rPr>
        <w:t>, we think the current 2TA operation can be applied with minor changes</w:t>
      </w:r>
      <w:r w:rsidR="0095358D">
        <w:rPr>
          <w:lang w:val="en-GB" w:eastAsia="en-US"/>
        </w:rPr>
        <w:t xml:space="preserve"> on RRC configuration</w:t>
      </w:r>
      <w:r w:rsidRPr="004A6E14">
        <w:rPr>
          <w:lang w:val="en-GB" w:eastAsia="en-US"/>
        </w:rPr>
        <w:t xml:space="preserve">. </w:t>
      </w:r>
      <w:r w:rsidR="00F409C5">
        <w:rPr>
          <w:lang w:val="en-GB" w:eastAsia="en-US"/>
        </w:rPr>
        <w:t>Rel-17 R</w:t>
      </w:r>
      <w:r w:rsidRPr="004A6E14">
        <w:rPr>
          <w:lang w:val="en-GB" w:eastAsia="en-US"/>
        </w:rPr>
        <w:t xml:space="preserve">A procedure with 2TA and behaviour on TAT/TAG management </w:t>
      </w:r>
      <w:r w:rsidR="00F409C5">
        <w:rPr>
          <w:lang w:val="en-GB" w:eastAsia="en-US"/>
        </w:rPr>
        <w:t>can be directly applied</w:t>
      </w:r>
      <w:r w:rsidR="00D352D7">
        <w:rPr>
          <w:lang w:val="en-GB" w:eastAsia="en-US"/>
        </w:rPr>
        <w:t xml:space="preserve"> from RAN2 perspective</w:t>
      </w:r>
      <w:r w:rsidRPr="004A6E14">
        <w:rPr>
          <w:lang w:val="en-GB" w:eastAsia="en-US"/>
        </w:rPr>
        <w:t xml:space="preserve">. </w:t>
      </w:r>
    </w:p>
    <w:p w14:paraId="351B1E83" w14:textId="45B25703" w:rsidR="00BC2D39" w:rsidRDefault="00051776" w:rsidP="00892351">
      <w:pPr>
        <w:spacing w:before="240" w:after="0"/>
        <w:jc w:val="both"/>
        <w:rPr>
          <w:lang w:val="en-GB" w:eastAsia="en-US"/>
        </w:rPr>
      </w:pPr>
      <w:r>
        <w:rPr>
          <w:lang w:val="en-GB" w:eastAsia="en-US"/>
        </w:rPr>
        <w:t xml:space="preserve">We can confirm the RRC impacts </w:t>
      </w:r>
      <w:r w:rsidR="00B15431">
        <w:rPr>
          <w:lang w:val="en-GB" w:eastAsia="en-US"/>
        </w:rPr>
        <w:t xml:space="preserve">based on RAN1 agreements </w:t>
      </w:r>
      <w:r>
        <w:rPr>
          <w:lang w:val="en-GB" w:eastAsia="en-US"/>
        </w:rPr>
        <w:t xml:space="preserve">that </w:t>
      </w:r>
    </w:p>
    <w:p w14:paraId="25E36407" w14:textId="7DE381C5" w:rsidR="00051776" w:rsidRPr="000A7827" w:rsidRDefault="00051776" w:rsidP="00BC2D39">
      <w:pPr>
        <w:pStyle w:val="ListParagraph"/>
        <w:numPr>
          <w:ilvl w:val="0"/>
          <w:numId w:val="47"/>
        </w:numPr>
        <w:spacing w:before="240"/>
        <w:jc w:val="both"/>
        <w:rPr>
          <w:sz w:val="20"/>
          <w:szCs w:val="22"/>
          <w:lang w:val="en-GB" w:eastAsia="en-US"/>
        </w:rPr>
      </w:pPr>
      <w:r w:rsidRPr="000A7827">
        <w:rPr>
          <w:sz w:val="20"/>
          <w:szCs w:val="22"/>
          <w:lang w:val="en-GB" w:eastAsia="en-US"/>
        </w:rPr>
        <w:t>t</w:t>
      </w:r>
      <w:r w:rsidR="004A6E14" w:rsidRPr="000A7827">
        <w:rPr>
          <w:sz w:val="20"/>
          <w:szCs w:val="22"/>
          <w:lang w:val="en-GB" w:eastAsia="en-US"/>
        </w:rPr>
        <w:t xml:space="preserve">he restriction </w:t>
      </w:r>
      <w:r w:rsidR="005B699D" w:rsidRPr="000A7827">
        <w:rPr>
          <w:sz w:val="20"/>
          <w:szCs w:val="22"/>
          <w:lang w:val="en-GB" w:eastAsia="en-US"/>
        </w:rPr>
        <w:t xml:space="preserve">that </w:t>
      </w:r>
      <w:proofErr w:type="spellStart"/>
      <w:r w:rsidR="005B699D" w:rsidRPr="000A7827">
        <w:rPr>
          <w:i/>
          <w:iCs/>
          <w:sz w:val="20"/>
          <w:szCs w:val="22"/>
          <w:lang w:val="en-GB" w:eastAsia="en-US"/>
        </w:rPr>
        <w:t>coresetPoolIndex</w:t>
      </w:r>
      <w:proofErr w:type="spellEnd"/>
      <w:r w:rsidR="005B699D" w:rsidRPr="000A7827">
        <w:rPr>
          <w:sz w:val="20"/>
          <w:szCs w:val="22"/>
          <w:lang w:val="en-GB" w:eastAsia="en-US"/>
        </w:rPr>
        <w:t xml:space="preserve"> needs to be configured</w:t>
      </w:r>
      <w:r w:rsidR="005B699D" w:rsidRPr="000A7827">
        <w:rPr>
          <w:rFonts w:hint="eastAsia"/>
          <w:sz w:val="20"/>
          <w:szCs w:val="22"/>
          <w:lang w:val="en-GB" w:eastAsia="en-US"/>
        </w:rPr>
        <w:t xml:space="preserve"> </w:t>
      </w:r>
      <w:r w:rsidR="005B699D" w:rsidRPr="000A7827">
        <w:rPr>
          <w:sz w:val="20"/>
          <w:szCs w:val="22"/>
          <w:lang w:eastAsia="en-US"/>
        </w:rPr>
        <w:t>for the 2TA feature</w:t>
      </w:r>
      <w:r w:rsidR="004A6E14" w:rsidRPr="000A7827">
        <w:rPr>
          <w:sz w:val="20"/>
          <w:szCs w:val="22"/>
          <w:lang w:val="en-GB" w:eastAsia="en-US"/>
        </w:rPr>
        <w:t xml:space="preserve"> can be removed</w:t>
      </w:r>
      <w:r w:rsidR="005B699D" w:rsidRPr="000A7827">
        <w:rPr>
          <w:sz w:val="20"/>
          <w:szCs w:val="22"/>
          <w:lang w:val="en-GB" w:eastAsia="en-US"/>
        </w:rPr>
        <w:t xml:space="preserve"> in relevant RRC fields (e.g., </w:t>
      </w:r>
      <w:r w:rsidR="005B699D" w:rsidRPr="000A7827">
        <w:rPr>
          <w:i/>
          <w:sz w:val="20"/>
          <w:szCs w:val="22"/>
          <w:lang w:val="en-GB" w:eastAsia="en-US"/>
        </w:rPr>
        <w:t>tag2</w:t>
      </w:r>
      <w:r w:rsidR="005B699D" w:rsidRPr="000A7827">
        <w:rPr>
          <w:sz w:val="20"/>
          <w:szCs w:val="22"/>
          <w:lang w:val="en-GB" w:eastAsia="en-US"/>
        </w:rPr>
        <w:t>)</w:t>
      </w:r>
      <w:r w:rsidR="000A7827" w:rsidRPr="000A7827">
        <w:rPr>
          <w:sz w:val="20"/>
          <w:szCs w:val="22"/>
          <w:lang w:val="en-GB" w:eastAsia="en-US"/>
        </w:rPr>
        <w:t>;</w:t>
      </w:r>
      <w:r w:rsidR="004A6E14" w:rsidRPr="000A7827">
        <w:rPr>
          <w:sz w:val="20"/>
          <w:szCs w:val="22"/>
          <w:lang w:val="en-GB" w:eastAsia="en-US"/>
        </w:rPr>
        <w:t xml:space="preserve"> </w:t>
      </w:r>
    </w:p>
    <w:p w14:paraId="02DF3AB7" w14:textId="595021A3" w:rsidR="00BC2D39" w:rsidRPr="000A7827" w:rsidRDefault="000A7827" w:rsidP="00BC2D39">
      <w:pPr>
        <w:pStyle w:val="ListParagraph"/>
        <w:numPr>
          <w:ilvl w:val="0"/>
          <w:numId w:val="47"/>
        </w:numPr>
        <w:spacing w:before="240"/>
        <w:jc w:val="both"/>
        <w:rPr>
          <w:sz w:val="20"/>
          <w:szCs w:val="22"/>
          <w:lang w:val="en-GB" w:eastAsia="en-US"/>
        </w:rPr>
      </w:pPr>
      <w:r w:rsidRPr="000A7827">
        <w:rPr>
          <w:sz w:val="20"/>
          <w:szCs w:val="22"/>
          <w:lang w:val="en-CA" w:eastAsia="en-US"/>
        </w:rPr>
        <w:t xml:space="preserve">a </w:t>
      </w:r>
      <w:r w:rsidR="00BC2D39" w:rsidRPr="000A7827">
        <w:rPr>
          <w:sz w:val="20"/>
          <w:szCs w:val="22"/>
          <w:lang w:val="en-CA" w:eastAsia="en-US"/>
        </w:rPr>
        <w:t xml:space="preserve">single </w:t>
      </w:r>
      <w:r w:rsidR="00BC2D39" w:rsidRPr="000A7827">
        <w:rPr>
          <w:i/>
          <w:iCs/>
          <w:sz w:val="20"/>
          <w:szCs w:val="22"/>
          <w:lang w:val="en-CA" w:eastAsia="en-US"/>
        </w:rPr>
        <w:t>n-</w:t>
      </w:r>
      <w:proofErr w:type="spellStart"/>
      <w:r w:rsidR="00BC2D39" w:rsidRPr="000A7827">
        <w:rPr>
          <w:i/>
          <w:iCs/>
          <w:sz w:val="20"/>
          <w:szCs w:val="22"/>
          <w:lang w:val="en-CA" w:eastAsia="en-US"/>
        </w:rPr>
        <w:t>TimingAdvanceoffset</w:t>
      </w:r>
      <w:proofErr w:type="spellEnd"/>
      <w:r w:rsidR="00BC2D39" w:rsidRPr="000A7827">
        <w:rPr>
          <w:sz w:val="20"/>
          <w:szCs w:val="22"/>
          <w:lang w:val="en-CA" w:eastAsia="en-US"/>
        </w:rPr>
        <w:t xml:space="preserve"> is configured</w:t>
      </w:r>
      <w:r w:rsidRPr="000A7827">
        <w:rPr>
          <w:sz w:val="20"/>
          <w:szCs w:val="22"/>
          <w:lang w:val="en-CA" w:eastAsia="en-US"/>
        </w:rPr>
        <w:t>.</w:t>
      </w:r>
    </w:p>
    <w:p w14:paraId="4EBF75EC" w14:textId="5BF73712" w:rsidR="004A6E14" w:rsidRDefault="004A6E14" w:rsidP="009B43B1">
      <w:pPr>
        <w:spacing w:before="240" w:after="0"/>
        <w:jc w:val="both"/>
        <w:rPr>
          <w:b/>
          <w:lang w:val="en-GB" w:eastAsia="en-US"/>
        </w:rPr>
      </w:pPr>
      <w:r w:rsidRPr="004A6E14">
        <w:rPr>
          <w:b/>
          <w:lang w:val="en-GB" w:eastAsia="en-US"/>
        </w:rPr>
        <w:t xml:space="preserve">Proposal </w:t>
      </w:r>
      <w:r w:rsidR="006E6F0F">
        <w:rPr>
          <w:b/>
          <w:lang w:val="en-GB" w:eastAsia="en-US"/>
        </w:rPr>
        <w:t>1</w:t>
      </w:r>
      <w:r w:rsidR="00A50ECE">
        <w:rPr>
          <w:b/>
          <w:lang w:val="en-GB" w:eastAsia="en-US"/>
        </w:rPr>
        <w:t>1</w:t>
      </w:r>
      <w:r w:rsidRPr="004A6E14">
        <w:rPr>
          <w:b/>
          <w:lang w:val="en-GB" w:eastAsia="en-US"/>
        </w:rPr>
        <w:t xml:space="preserve">: For </w:t>
      </w:r>
      <w:r w:rsidRPr="004A6E14">
        <w:rPr>
          <w:b/>
          <w:lang w:val="en-GB" w:eastAsia="en-US"/>
        </w:rPr>
        <w:t xml:space="preserve">2TA </w:t>
      </w:r>
      <w:r w:rsidR="00E90F3F">
        <w:rPr>
          <w:b/>
          <w:lang w:val="en-GB" w:eastAsia="en-US"/>
        </w:rPr>
        <w:t>in</w:t>
      </w:r>
      <w:r w:rsidR="00E90F3F" w:rsidRPr="00E90F3F">
        <w:rPr>
          <w:b/>
          <w:lang w:val="en-GB" w:eastAsia="en-US"/>
        </w:rPr>
        <w:t xml:space="preserve"> asymmetric DL </w:t>
      </w:r>
      <w:proofErr w:type="spellStart"/>
      <w:r w:rsidR="00E90F3F" w:rsidRPr="00E90F3F">
        <w:rPr>
          <w:b/>
          <w:lang w:val="en-GB" w:eastAsia="en-US"/>
        </w:rPr>
        <w:t>sTRP</w:t>
      </w:r>
      <w:proofErr w:type="spellEnd"/>
      <w:r w:rsidR="00E90F3F" w:rsidRPr="00E90F3F">
        <w:rPr>
          <w:b/>
          <w:lang w:val="en-GB" w:eastAsia="en-US"/>
        </w:rPr>
        <w:t xml:space="preserve">/UL </w:t>
      </w:r>
      <w:proofErr w:type="spellStart"/>
      <w:r w:rsidR="00E90F3F" w:rsidRPr="00E90F3F">
        <w:rPr>
          <w:b/>
          <w:lang w:val="en-GB" w:eastAsia="en-US"/>
        </w:rPr>
        <w:t>mTRP</w:t>
      </w:r>
      <w:proofErr w:type="spellEnd"/>
      <w:r w:rsidR="00E90F3F" w:rsidRPr="00E90F3F">
        <w:rPr>
          <w:b/>
          <w:lang w:val="en-GB" w:eastAsia="en-US"/>
        </w:rPr>
        <w:t xml:space="preserve"> scenario</w:t>
      </w:r>
      <w:r w:rsidRPr="004A6E14">
        <w:rPr>
          <w:b/>
          <w:lang w:val="en-GB" w:eastAsia="en-US"/>
        </w:rPr>
        <w:t xml:space="preserve">, </w:t>
      </w:r>
      <w:r w:rsidR="003E7D19">
        <w:rPr>
          <w:b/>
          <w:lang w:val="en-GB" w:eastAsia="en-US"/>
        </w:rPr>
        <w:t xml:space="preserve">Rel-17 2TA operation is </w:t>
      </w:r>
      <w:r w:rsidR="002276A6">
        <w:rPr>
          <w:b/>
          <w:lang w:val="en-GB" w:eastAsia="en-US"/>
        </w:rPr>
        <w:t>applied</w:t>
      </w:r>
      <w:r w:rsidR="003E7D19">
        <w:rPr>
          <w:b/>
          <w:lang w:val="en-GB" w:eastAsia="en-US"/>
        </w:rPr>
        <w:t xml:space="preserve"> with the following RRC change:</w:t>
      </w:r>
    </w:p>
    <w:p w14:paraId="3A7EDD2C" w14:textId="0BFE5E11" w:rsidR="003E7D19" w:rsidRPr="003E7D19" w:rsidRDefault="003E7D19" w:rsidP="009B43B1">
      <w:pPr>
        <w:pStyle w:val="ListParagraph"/>
        <w:numPr>
          <w:ilvl w:val="0"/>
          <w:numId w:val="47"/>
        </w:numPr>
        <w:jc w:val="both"/>
        <w:rPr>
          <w:b/>
          <w:sz w:val="20"/>
          <w:szCs w:val="22"/>
          <w:lang w:val="en-GB" w:eastAsia="en-US"/>
        </w:rPr>
      </w:pPr>
      <w:r w:rsidRPr="003E7D19">
        <w:rPr>
          <w:b/>
          <w:sz w:val="20"/>
          <w:szCs w:val="22"/>
          <w:lang w:val="en-GB" w:eastAsia="en-US"/>
        </w:rPr>
        <w:t xml:space="preserve">remove the restriction that </w:t>
      </w:r>
      <w:proofErr w:type="spellStart"/>
      <w:r w:rsidRPr="003E7D19">
        <w:rPr>
          <w:b/>
          <w:i/>
          <w:iCs/>
          <w:sz w:val="20"/>
          <w:szCs w:val="22"/>
          <w:lang w:val="en-GB" w:eastAsia="en-US"/>
        </w:rPr>
        <w:t>coresetPoolIndex</w:t>
      </w:r>
      <w:proofErr w:type="spellEnd"/>
      <w:r w:rsidRPr="003E7D19">
        <w:rPr>
          <w:b/>
          <w:sz w:val="20"/>
          <w:szCs w:val="22"/>
          <w:lang w:val="en-GB" w:eastAsia="en-US"/>
        </w:rPr>
        <w:t xml:space="preserve"> needs to be configured</w:t>
      </w:r>
      <w:r w:rsidRPr="003E7D19">
        <w:rPr>
          <w:rFonts w:hint="eastAsia"/>
          <w:b/>
          <w:sz w:val="20"/>
          <w:szCs w:val="22"/>
          <w:lang w:val="en-GB" w:eastAsia="en-US"/>
        </w:rPr>
        <w:t xml:space="preserve"> </w:t>
      </w:r>
      <w:r w:rsidRPr="003E7D19">
        <w:rPr>
          <w:b/>
          <w:sz w:val="20"/>
          <w:szCs w:val="22"/>
          <w:lang w:eastAsia="en-US"/>
        </w:rPr>
        <w:t>for the 2TA feature</w:t>
      </w:r>
      <w:r w:rsidRPr="003E7D19">
        <w:rPr>
          <w:b/>
          <w:sz w:val="20"/>
          <w:szCs w:val="22"/>
          <w:lang w:val="en-GB" w:eastAsia="en-US"/>
        </w:rPr>
        <w:t xml:space="preserve"> in relevant RRC fields (e.g., </w:t>
      </w:r>
      <w:r w:rsidRPr="003E7D19">
        <w:rPr>
          <w:b/>
          <w:i/>
          <w:sz w:val="20"/>
          <w:szCs w:val="22"/>
          <w:lang w:val="en-GB" w:eastAsia="en-US"/>
        </w:rPr>
        <w:t>tag2</w:t>
      </w:r>
      <w:r w:rsidRPr="003E7D19">
        <w:rPr>
          <w:b/>
          <w:sz w:val="20"/>
          <w:szCs w:val="22"/>
          <w:lang w:val="en-GB" w:eastAsia="en-US"/>
        </w:rPr>
        <w:t xml:space="preserve">); </w:t>
      </w:r>
    </w:p>
    <w:p w14:paraId="2FF7BBB9" w14:textId="77777777" w:rsidR="003E7D19" w:rsidRPr="003E7D19" w:rsidRDefault="003E7D19" w:rsidP="003E7D19">
      <w:pPr>
        <w:pStyle w:val="ListParagraph"/>
        <w:numPr>
          <w:ilvl w:val="0"/>
          <w:numId w:val="47"/>
        </w:numPr>
        <w:spacing w:before="240"/>
        <w:jc w:val="both"/>
        <w:rPr>
          <w:b/>
          <w:sz w:val="20"/>
          <w:szCs w:val="22"/>
          <w:lang w:val="en-GB" w:eastAsia="en-US"/>
        </w:rPr>
      </w:pPr>
      <w:r w:rsidRPr="003E7D19">
        <w:rPr>
          <w:b/>
          <w:sz w:val="20"/>
          <w:szCs w:val="22"/>
          <w:lang w:val="en-CA" w:eastAsia="en-US"/>
        </w:rPr>
        <w:t xml:space="preserve">a single </w:t>
      </w:r>
      <w:r w:rsidRPr="003E7D19">
        <w:rPr>
          <w:b/>
          <w:i/>
          <w:iCs/>
          <w:sz w:val="20"/>
          <w:szCs w:val="22"/>
          <w:lang w:val="en-CA" w:eastAsia="en-US"/>
        </w:rPr>
        <w:t>n-</w:t>
      </w:r>
      <w:proofErr w:type="spellStart"/>
      <w:r w:rsidRPr="003E7D19">
        <w:rPr>
          <w:b/>
          <w:i/>
          <w:iCs/>
          <w:sz w:val="20"/>
          <w:szCs w:val="22"/>
          <w:lang w:val="en-CA" w:eastAsia="en-US"/>
        </w:rPr>
        <w:t>TimingAdvanceoffset</w:t>
      </w:r>
      <w:proofErr w:type="spellEnd"/>
      <w:r w:rsidRPr="003E7D19">
        <w:rPr>
          <w:b/>
          <w:sz w:val="20"/>
          <w:szCs w:val="22"/>
          <w:lang w:val="en-CA" w:eastAsia="en-US"/>
        </w:rPr>
        <w:t xml:space="preserve"> is configured.</w:t>
      </w:r>
    </w:p>
    <w:p w14:paraId="01997D45" w14:textId="799A1653" w:rsidR="003E7D19" w:rsidRPr="004A6E14" w:rsidRDefault="00D43ADC" w:rsidP="00D43ADC">
      <w:pPr>
        <w:pStyle w:val="Heading2"/>
      </w:pPr>
      <w:r>
        <w:t>PL offset in RACH</w:t>
      </w:r>
    </w:p>
    <w:p w14:paraId="63A42249" w14:textId="1CDEF90A" w:rsidR="004A6E14" w:rsidRPr="004A6E14" w:rsidRDefault="004A6E14" w:rsidP="00904DEB">
      <w:pPr>
        <w:jc w:val="both"/>
        <w:rPr>
          <w:lang w:val="en-GB" w:eastAsia="en-US"/>
        </w:rPr>
      </w:pPr>
      <w:r w:rsidRPr="004A6E14">
        <w:rPr>
          <w:lang w:val="en-GB" w:eastAsia="en-US"/>
        </w:rPr>
        <w:t xml:space="preserve">For PRACH transmission, RAN1 has </w:t>
      </w:r>
      <w:r w:rsidR="00390B05">
        <w:rPr>
          <w:lang w:val="en-GB" w:eastAsia="en-US"/>
        </w:rPr>
        <w:t>agreed the following</w:t>
      </w:r>
      <w:r w:rsidR="00E77C42">
        <w:rPr>
          <w:lang w:val="en-GB" w:eastAsia="en-US"/>
        </w:rPr>
        <w:t xml:space="preserve"> aspects</w:t>
      </w:r>
      <w:r w:rsidRPr="004A6E14">
        <w:rPr>
          <w:lang w:val="en-GB" w:eastAsia="en-US"/>
        </w:rPr>
        <w:t>.</w:t>
      </w:r>
    </w:p>
    <w:p w14:paraId="2AC4336C" w14:textId="3090B1B9" w:rsidR="004A6E14" w:rsidRPr="004A6E14" w:rsidRDefault="004A6E14" w:rsidP="00904DEB">
      <w:pPr>
        <w:numPr>
          <w:ilvl w:val="0"/>
          <w:numId w:val="31"/>
        </w:numPr>
        <w:jc w:val="both"/>
        <w:rPr>
          <w:lang w:val="en-GB" w:eastAsia="en-US"/>
        </w:rPr>
      </w:pPr>
      <w:r w:rsidRPr="004A6E14">
        <w:rPr>
          <w:lang w:val="en-GB" w:eastAsia="en-US"/>
        </w:rPr>
        <w:t>Support applying PL offset on PDCCH-order PRACH towards a UL</w:t>
      </w:r>
      <w:r w:rsidR="001F7E71">
        <w:rPr>
          <w:lang w:val="en-GB" w:eastAsia="en-US"/>
        </w:rPr>
        <w:t>-only</w:t>
      </w:r>
      <w:r w:rsidRPr="004A6E14">
        <w:rPr>
          <w:lang w:val="en-GB" w:eastAsia="en-US"/>
        </w:rPr>
        <w:t xml:space="preserve"> TRP in FR1</w:t>
      </w:r>
      <w:r w:rsidR="00A8737F">
        <w:rPr>
          <w:lang w:val="en-GB" w:eastAsia="en-US"/>
        </w:rPr>
        <w:t>.</w:t>
      </w:r>
    </w:p>
    <w:p w14:paraId="2149DE08" w14:textId="27227D94" w:rsidR="00A8737F" w:rsidRDefault="004A6E14" w:rsidP="00A8737F">
      <w:pPr>
        <w:numPr>
          <w:ilvl w:val="0"/>
          <w:numId w:val="31"/>
        </w:numPr>
        <w:jc w:val="both"/>
        <w:rPr>
          <w:lang w:val="en-GB" w:eastAsia="en-US"/>
        </w:rPr>
      </w:pPr>
      <w:r w:rsidRPr="004A6E14">
        <w:rPr>
          <w:lang w:val="en-GB" w:eastAsia="en-US"/>
        </w:rPr>
        <w:t>The PL offset associated with one of the indicated joint/UL TCI state for UL</w:t>
      </w:r>
      <w:r w:rsidR="0029274A">
        <w:rPr>
          <w:lang w:val="en-GB" w:eastAsia="en-US"/>
        </w:rPr>
        <w:t>-only</w:t>
      </w:r>
      <w:r w:rsidRPr="004A6E14">
        <w:rPr>
          <w:lang w:val="en-GB" w:eastAsia="en-US"/>
        </w:rPr>
        <w:t xml:space="preserve"> TRP in unified TCI framework is applied on the PDCCH-order PRACH transmission</w:t>
      </w:r>
      <w:r w:rsidR="00A8737F">
        <w:rPr>
          <w:lang w:val="en-GB" w:eastAsia="en-US"/>
        </w:rPr>
        <w:t>.</w:t>
      </w:r>
    </w:p>
    <w:p w14:paraId="01CFBA54" w14:textId="68A5CFD6" w:rsidR="00A8737F" w:rsidRPr="00A8737F" w:rsidRDefault="0029274A" w:rsidP="00A8737F">
      <w:pPr>
        <w:numPr>
          <w:ilvl w:val="0"/>
          <w:numId w:val="31"/>
        </w:numPr>
        <w:jc w:val="both"/>
        <w:rPr>
          <w:lang w:val="en-GB" w:eastAsia="en-US"/>
        </w:rPr>
      </w:pPr>
      <w:r>
        <w:rPr>
          <w:lang w:val="en-GB" w:eastAsia="en-US"/>
        </w:rPr>
        <w:t>Regarding how to indicate the PL offset</w:t>
      </w:r>
      <w:r w:rsidR="003134B7">
        <w:rPr>
          <w:lang w:val="en-GB" w:eastAsia="en-US"/>
        </w:rPr>
        <w:t xml:space="preserve"> for PDCCH-order PRACH, agreements are made</w:t>
      </w:r>
      <w:r w:rsidR="007C3277">
        <w:rPr>
          <w:lang w:val="en-GB" w:eastAsia="en-US"/>
        </w:rPr>
        <w:t xml:space="preserve"> in RAN1#118bis</w:t>
      </w:r>
      <w:r w:rsidR="00E815CC">
        <w:rPr>
          <w:lang w:val="en-GB" w:eastAsia="en-US"/>
        </w:rPr>
        <w:t xml:space="preserve"> meeting</w:t>
      </w:r>
      <w:r w:rsidR="003134B7">
        <w:rPr>
          <w:lang w:val="en-GB" w:eastAsia="en-US"/>
        </w:rPr>
        <w:t>.</w:t>
      </w:r>
    </w:p>
    <w:tbl>
      <w:tblPr>
        <w:tblStyle w:val="TableGrid"/>
        <w:tblW w:w="0" w:type="auto"/>
        <w:tblLook w:val="04A0" w:firstRow="1" w:lastRow="0" w:firstColumn="1" w:lastColumn="0" w:noHBand="0" w:noVBand="1"/>
      </w:tblPr>
      <w:tblGrid>
        <w:gridCol w:w="9631"/>
      </w:tblGrid>
      <w:tr w:rsidR="001F7E71" w14:paraId="708BE8D4" w14:textId="77777777" w:rsidTr="001F7E71">
        <w:tc>
          <w:tcPr>
            <w:tcW w:w="9631" w:type="dxa"/>
          </w:tcPr>
          <w:p w14:paraId="3B6F724B" w14:textId="77777777" w:rsidR="00AB48FF" w:rsidRPr="009C407D" w:rsidRDefault="00AB48FF" w:rsidP="00AB48FF">
            <w:pPr>
              <w:jc w:val="both"/>
              <w:rPr>
                <w:b/>
                <w:lang w:val="en-GB" w:eastAsia="en-US"/>
              </w:rPr>
            </w:pPr>
            <w:r w:rsidRPr="009C407D">
              <w:rPr>
                <w:b/>
                <w:lang w:val="en-GB" w:eastAsia="en-US"/>
              </w:rPr>
              <w:t>RAN1#116bis</w:t>
            </w:r>
          </w:p>
          <w:p w14:paraId="3D8081E9" w14:textId="77777777" w:rsidR="00AB48FF" w:rsidRPr="001F7E71" w:rsidRDefault="00AB48FF" w:rsidP="00AB48FF">
            <w:pPr>
              <w:overflowPunct w:val="0"/>
              <w:autoSpaceDE w:val="0"/>
              <w:autoSpaceDN w:val="0"/>
              <w:adjustRightInd w:val="0"/>
              <w:textAlignment w:val="baseline"/>
              <w:rPr>
                <w:rFonts w:ascii="Times New Roman" w:eastAsia="DengXian" w:hAnsi="Times New Roman" w:cs="Times New Roman"/>
                <w:b/>
                <w:bCs/>
                <w:szCs w:val="20"/>
                <w:highlight w:val="green"/>
                <w:lang w:val="en-GB" w:eastAsia="zh-CN"/>
              </w:rPr>
            </w:pPr>
            <w:r w:rsidRPr="001F7E71">
              <w:rPr>
                <w:rFonts w:ascii="Times New Roman" w:eastAsia="DengXian" w:hAnsi="Times New Roman" w:cs="Times New Roman"/>
                <w:b/>
                <w:bCs/>
                <w:szCs w:val="20"/>
                <w:highlight w:val="green"/>
                <w:lang w:val="en-GB" w:eastAsia="zh-CN"/>
              </w:rPr>
              <w:t>Agreement</w:t>
            </w:r>
          </w:p>
          <w:p w14:paraId="0604993F" w14:textId="77777777" w:rsidR="00AB48FF" w:rsidRPr="001F7E71" w:rsidRDefault="00AB48FF" w:rsidP="00AB48FF">
            <w:pPr>
              <w:overflowPunct w:val="0"/>
              <w:autoSpaceDE w:val="0"/>
              <w:autoSpaceDN w:val="0"/>
              <w:adjustRightInd w:val="0"/>
              <w:textAlignment w:val="baseline"/>
              <w:rPr>
                <w:rFonts w:ascii="Times New Roman" w:eastAsia="DengXian" w:hAnsi="Times New Roman" w:cs="Times New Roman"/>
                <w:szCs w:val="20"/>
                <w:lang w:val="en-GB" w:eastAsia="zh-CN"/>
              </w:rPr>
            </w:pPr>
            <w:r w:rsidRPr="001F7E71">
              <w:rPr>
                <w:rFonts w:ascii="Times New Roman" w:eastAsia="DengXian" w:hAnsi="Times New Roman" w:cs="Times New Roman"/>
                <w:szCs w:val="20"/>
                <w:lang w:val="en-GB" w:eastAsia="zh-CN"/>
              </w:rPr>
              <w:t>Support applying PL offset on PDCCH-order PRACH towards a UL TRP in FR1.</w:t>
            </w:r>
          </w:p>
          <w:p w14:paraId="7977B1F1" w14:textId="77777777" w:rsidR="00AB48FF" w:rsidRPr="001F7E71" w:rsidRDefault="00AB48FF" w:rsidP="00AB48FF">
            <w:pPr>
              <w:numPr>
                <w:ilvl w:val="0"/>
                <w:numId w:val="42"/>
              </w:numPr>
              <w:overflowPunct w:val="0"/>
              <w:autoSpaceDE w:val="0"/>
              <w:autoSpaceDN w:val="0"/>
              <w:adjustRightInd w:val="0"/>
              <w:spacing w:after="0"/>
              <w:textAlignment w:val="baseline"/>
              <w:rPr>
                <w:rFonts w:ascii="Times New Roman" w:eastAsia="DengXian" w:hAnsi="Times New Roman" w:cs="Times New Roman"/>
                <w:szCs w:val="20"/>
                <w:lang w:val="en-GB" w:eastAsia="zh-CN"/>
              </w:rPr>
            </w:pPr>
            <w:r w:rsidRPr="001F7E71">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7FF26342" w14:textId="77777777" w:rsidR="00AB48FF" w:rsidRPr="001F7E71" w:rsidRDefault="00AB48FF" w:rsidP="00AB48FF">
            <w:pPr>
              <w:numPr>
                <w:ilvl w:val="0"/>
                <w:numId w:val="42"/>
              </w:numPr>
              <w:overflowPunct w:val="0"/>
              <w:autoSpaceDE w:val="0"/>
              <w:autoSpaceDN w:val="0"/>
              <w:adjustRightInd w:val="0"/>
              <w:spacing w:after="0"/>
              <w:textAlignment w:val="baseline"/>
              <w:rPr>
                <w:rFonts w:ascii="Times New Roman" w:eastAsia="DengXian" w:hAnsi="Times New Roman" w:cs="Times New Roman"/>
                <w:szCs w:val="20"/>
                <w:lang w:val="en-GB" w:eastAsia="zh-CN"/>
              </w:rPr>
            </w:pPr>
            <w:r w:rsidRPr="001F7E71">
              <w:rPr>
                <w:rFonts w:ascii="Times New Roman" w:eastAsia="DengXian" w:hAnsi="Times New Roman" w:cs="Times New Roman"/>
                <w:szCs w:val="20"/>
                <w:lang w:val="en-GB" w:eastAsia="zh-CN"/>
              </w:rPr>
              <w:t xml:space="preserve">Above is subject to a separate UE capability </w:t>
            </w:r>
            <w:proofErr w:type="spellStart"/>
            <w:r w:rsidRPr="001F7E71">
              <w:rPr>
                <w:rFonts w:ascii="Times New Roman" w:eastAsia="DengXian" w:hAnsi="Times New Roman" w:cs="Times New Roman"/>
                <w:szCs w:val="20"/>
                <w:lang w:val="en-GB" w:eastAsia="zh-CN"/>
              </w:rPr>
              <w:t>signaling</w:t>
            </w:r>
            <w:proofErr w:type="spellEnd"/>
          </w:p>
          <w:p w14:paraId="10D6CCCC" w14:textId="77777777" w:rsidR="00AB48FF" w:rsidRDefault="00AB48FF" w:rsidP="00AB48FF">
            <w:pPr>
              <w:jc w:val="both"/>
              <w:rPr>
                <w:lang w:val="en-GB" w:eastAsia="en-US"/>
              </w:rPr>
            </w:pPr>
          </w:p>
          <w:p w14:paraId="1B7B5E4A" w14:textId="77777777" w:rsidR="00AB48FF" w:rsidRPr="009C407D" w:rsidRDefault="00AB48FF" w:rsidP="00AB48FF">
            <w:pPr>
              <w:jc w:val="both"/>
              <w:rPr>
                <w:b/>
                <w:lang w:val="en-GB" w:eastAsia="en-US"/>
              </w:rPr>
            </w:pPr>
            <w:r w:rsidRPr="009C407D">
              <w:rPr>
                <w:b/>
                <w:lang w:val="en-GB" w:eastAsia="en-US"/>
              </w:rPr>
              <w:t>RAN1#118</w:t>
            </w:r>
          </w:p>
          <w:p w14:paraId="66DD0EDA" w14:textId="77777777" w:rsidR="00AB48FF" w:rsidRPr="001F7E71" w:rsidRDefault="00AB48FF" w:rsidP="00AB48FF">
            <w:pPr>
              <w:overflowPunct w:val="0"/>
              <w:autoSpaceDE w:val="0"/>
              <w:autoSpaceDN w:val="0"/>
              <w:adjustRightInd w:val="0"/>
              <w:textAlignment w:val="baseline"/>
              <w:rPr>
                <w:rFonts w:ascii="Times New Roman" w:eastAsia="Times New Roman" w:hAnsi="Times New Roman" w:cs="Times"/>
                <w:b/>
                <w:bCs/>
                <w:szCs w:val="20"/>
                <w:highlight w:val="green"/>
                <w:lang w:val="en-GB" w:eastAsia="x-none"/>
              </w:rPr>
            </w:pPr>
            <w:r w:rsidRPr="001F7E71">
              <w:rPr>
                <w:rFonts w:ascii="Times New Roman" w:eastAsia="Times New Roman" w:hAnsi="Times New Roman" w:cs="Times"/>
                <w:b/>
                <w:bCs/>
                <w:szCs w:val="20"/>
                <w:highlight w:val="green"/>
                <w:lang w:val="en-GB" w:eastAsia="x-none"/>
              </w:rPr>
              <w:lastRenderedPageBreak/>
              <w:t>Agreement</w:t>
            </w:r>
          </w:p>
          <w:p w14:paraId="498FB675" w14:textId="77777777" w:rsidR="00AB48FF" w:rsidRPr="001F7E71" w:rsidRDefault="00AB48FF" w:rsidP="00AB48FF">
            <w:pPr>
              <w:overflowPunct w:val="0"/>
              <w:autoSpaceDE w:val="0"/>
              <w:autoSpaceDN w:val="0"/>
              <w:adjustRightInd w:val="0"/>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 xml:space="preserve">For indicating a PL offset for PDCCH-order PRACH transmission at least for FR1, support </w:t>
            </w:r>
            <w:r w:rsidRPr="001F7E71">
              <w:rPr>
                <w:rFonts w:ascii="Times New Roman" w:eastAsia="DengXian" w:hAnsi="Times New Roman"/>
                <w:b/>
                <w:bCs/>
                <w:szCs w:val="20"/>
                <w:lang w:val="en-GB" w:eastAsia="ja-JP"/>
              </w:rPr>
              <w:t>Alt3</w:t>
            </w:r>
            <w:r w:rsidRPr="001F7E71">
              <w:rPr>
                <w:rFonts w:ascii="Times New Roman" w:eastAsia="DengXian" w:hAnsi="Times New Roman"/>
                <w:szCs w:val="20"/>
                <w:lang w:val="en-GB" w:eastAsia="ja-JP"/>
              </w:rPr>
              <w:t>:</w:t>
            </w:r>
          </w:p>
          <w:p w14:paraId="29578A9C" w14:textId="77777777" w:rsidR="00AB48FF" w:rsidRPr="001F7E71" w:rsidRDefault="00AB48FF" w:rsidP="00AB48FF">
            <w:pPr>
              <w:numPr>
                <w:ilvl w:val="0"/>
                <w:numId w:val="49"/>
              </w:numPr>
              <w:overflowPunct w:val="0"/>
              <w:autoSpaceDE w:val="0"/>
              <w:autoSpaceDN w:val="0"/>
              <w:adjustRightInd w:val="0"/>
              <w:spacing w:after="0"/>
              <w:jc w:val="both"/>
              <w:textAlignment w:val="baseline"/>
              <w:rPr>
                <w:rFonts w:ascii="Times New Roman" w:eastAsia="DengXian" w:hAnsi="Times New Roman"/>
                <w:szCs w:val="18"/>
                <w:lang w:val="en-GB" w:eastAsia="ja-JP"/>
              </w:rPr>
            </w:pPr>
            <w:r w:rsidRPr="001F7E71">
              <w:rPr>
                <w:rFonts w:ascii="Times New Roman" w:eastAsia="DengXian" w:hAnsi="Times New Roman"/>
                <w:szCs w:val="16"/>
                <w:lang w:val="en-GB" w:eastAsia="ja-JP"/>
              </w:rPr>
              <w:t>Alt3: The PL offset associated with one of the indicated joint/UL TCI state for UL TRP in unified TCI framework is applied on the PDCCH-order PRACH transmission</w:t>
            </w:r>
          </w:p>
          <w:p w14:paraId="1E6D4FED" w14:textId="77777777" w:rsidR="00AB48FF" w:rsidRDefault="00AB48FF" w:rsidP="00AB48FF">
            <w:pPr>
              <w:jc w:val="both"/>
              <w:rPr>
                <w:lang w:val="en-GB" w:eastAsia="en-US"/>
              </w:rPr>
            </w:pPr>
          </w:p>
          <w:p w14:paraId="353BB54A" w14:textId="77777777" w:rsidR="001F7E71" w:rsidRPr="00AB762B" w:rsidRDefault="001F7E71" w:rsidP="001F7E71">
            <w:pPr>
              <w:jc w:val="both"/>
              <w:rPr>
                <w:b/>
                <w:lang w:val="en-GB" w:eastAsia="en-US"/>
              </w:rPr>
            </w:pPr>
            <w:r w:rsidRPr="00AB762B">
              <w:rPr>
                <w:b/>
                <w:lang w:val="en-GB" w:eastAsia="en-US"/>
              </w:rPr>
              <w:t>RAN1#118bis</w:t>
            </w:r>
          </w:p>
          <w:p w14:paraId="6964DE81" w14:textId="77777777" w:rsidR="001F7E71" w:rsidRPr="001F7E71" w:rsidRDefault="001F7E71" w:rsidP="001F7E71">
            <w:pPr>
              <w:overflowPunct w:val="0"/>
              <w:autoSpaceDE w:val="0"/>
              <w:autoSpaceDN w:val="0"/>
              <w:adjustRightInd w:val="0"/>
              <w:snapToGrid w:val="0"/>
              <w:jc w:val="both"/>
              <w:textAlignment w:val="baseline"/>
              <w:rPr>
                <w:rFonts w:ascii="Times New Roman" w:eastAsia="DengXian" w:hAnsi="Times New Roman" w:cs="Times"/>
                <w:b/>
                <w:szCs w:val="20"/>
                <w:lang w:val="en-GB" w:eastAsia="ko-KR"/>
              </w:rPr>
            </w:pPr>
            <w:bookmarkStart w:id="7" w:name="_Hlk181190721"/>
            <w:r w:rsidRPr="001F7E71">
              <w:rPr>
                <w:rFonts w:ascii="Times New Roman" w:eastAsia="DengXian" w:hAnsi="Times New Roman" w:cs="Times" w:hint="eastAsia"/>
                <w:b/>
                <w:szCs w:val="20"/>
                <w:highlight w:val="green"/>
                <w:lang w:val="en-GB" w:eastAsia="ko-KR"/>
              </w:rPr>
              <w:t>Agreement</w:t>
            </w:r>
          </w:p>
          <w:p w14:paraId="5DB8F6B8" w14:textId="77777777" w:rsidR="001F7E71" w:rsidRPr="001F7E71" w:rsidRDefault="001F7E71" w:rsidP="001F7E71">
            <w:pPr>
              <w:overflowPunct w:val="0"/>
              <w:autoSpaceDE w:val="0"/>
              <w:autoSpaceDN w:val="0"/>
              <w:adjustRightInd w:val="0"/>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For indicating PL offset for PDCCH-order PRACH, introduce a new 1-bit DCI field in DCI format 1_0:</w:t>
            </w:r>
          </w:p>
          <w:p w14:paraId="1BDDEB5B" w14:textId="77777777" w:rsidR="001F7E71" w:rsidRPr="001F7E71" w:rsidRDefault="001F7E71" w:rsidP="001F7E71">
            <w:pPr>
              <w:numPr>
                <w:ilvl w:val="0"/>
                <w:numId w:val="49"/>
              </w:numPr>
              <w:overflowPunct w:val="0"/>
              <w:autoSpaceDE w:val="0"/>
              <w:autoSpaceDN w:val="0"/>
              <w:adjustRightInd w:val="0"/>
              <w:spacing w:after="0"/>
              <w:jc w:val="both"/>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This DCI field exists when the corresponding RRC parameter (which is a new RRC used to configure the presence of this 1-bit DCI field) is enabled and at least one TCI state is configured with PL offset.</w:t>
            </w:r>
          </w:p>
          <w:p w14:paraId="2B9AB4DD" w14:textId="77777777" w:rsidR="001F7E71" w:rsidRPr="001F7E71" w:rsidRDefault="001F7E71" w:rsidP="001F7E71">
            <w:pPr>
              <w:numPr>
                <w:ilvl w:val="0"/>
                <w:numId w:val="49"/>
              </w:numPr>
              <w:overflowPunct w:val="0"/>
              <w:autoSpaceDE w:val="0"/>
              <w:autoSpaceDN w:val="0"/>
              <w:adjustRightInd w:val="0"/>
              <w:spacing w:after="0"/>
              <w:jc w:val="both"/>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 xml:space="preserve">When one joint/UL TCI state is indicated in Rel-17 unified TCI, </w:t>
            </w:r>
          </w:p>
          <w:p w14:paraId="69193B9A" w14:textId="77777777" w:rsidR="001F7E71" w:rsidRPr="001F7E71" w:rsidRDefault="001F7E71" w:rsidP="001F7E71">
            <w:pPr>
              <w:numPr>
                <w:ilvl w:val="1"/>
                <w:numId w:val="49"/>
              </w:numPr>
              <w:overflowPunct w:val="0"/>
              <w:autoSpaceDE w:val="0"/>
              <w:autoSpaceDN w:val="0"/>
              <w:adjustRightInd w:val="0"/>
              <w:spacing w:after="0"/>
              <w:jc w:val="both"/>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 xml:space="preserve">the bit field index 0 of this field indicates that PL offset is not included in the PRACH transmission power calculation </w:t>
            </w:r>
          </w:p>
          <w:p w14:paraId="0810816E" w14:textId="77777777" w:rsidR="001F7E71" w:rsidRPr="001F7E71" w:rsidRDefault="001F7E71" w:rsidP="001F7E71">
            <w:pPr>
              <w:numPr>
                <w:ilvl w:val="1"/>
                <w:numId w:val="49"/>
              </w:numPr>
              <w:overflowPunct w:val="0"/>
              <w:autoSpaceDE w:val="0"/>
              <w:autoSpaceDN w:val="0"/>
              <w:adjustRightInd w:val="0"/>
              <w:spacing w:after="0"/>
              <w:jc w:val="both"/>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the bit field index 1 of this field indicates that the PL offset associated with the indicated TCI state is included in the PRACH transmission power.</w:t>
            </w:r>
          </w:p>
          <w:p w14:paraId="7C41FD73" w14:textId="77777777" w:rsidR="001F7E71" w:rsidRPr="001F7E71" w:rsidRDefault="001F7E71" w:rsidP="001F7E71">
            <w:pPr>
              <w:numPr>
                <w:ilvl w:val="0"/>
                <w:numId w:val="49"/>
              </w:numPr>
              <w:overflowPunct w:val="0"/>
              <w:autoSpaceDE w:val="0"/>
              <w:autoSpaceDN w:val="0"/>
              <w:adjustRightInd w:val="0"/>
              <w:spacing w:after="0"/>
              <w:jc w:val="both"/>
              <w:textAlignment w:val="baseline"/>
              <w:rPr>
                <w:rFonts w:ascii="Times" w:eastAsia="Batang" w:hAnsi="Times" w:cs="Times New Roman"/>
                <w:lang w:val="en-GB" w:eastAsia="zh-CN"/>
              </w:rPr>
            </w:pPr>
            <w:r w:rsidRPr="001F7E71">
              <w:rPr>
                <w:rFonts w:ascii="Times" w:eastAsia="DengXian" w:hAnsi="Times"/>
                <w:szCs w:val="20"/>
                <w:lang w:val="en-GB" w:eastAsia="x-none"/>
              </w:rPr>
              <w:t>FFS: Whether the bit field can be used to indicate other information</w:t>
            </w:r>
          </w:p>
          <w:p w14:paraId="0AA5103A" w14:textId="77777777" w:rsidR="001F7E71" w:rsidRPr="001F7E71" w:rsidRDefault="001F7E71" w:rsidP="001F7E71">
            <w:pPr>
              <w:numPr>
                <w:ilvl w:val="0"/>
                <w:numId w:val="49"/>
              </w:numPr>
              <w:overflowPunct w:val="0"/>
              <w:autoSpaceDE w:val="0"/>
              <w:autoSpaceDN w:val="0"/>
              <w:adjustRightInd w:val="0"/>
              <w:spacing w:after="0"/>
              <w:jc w:val="both"/>
              <w:textAlignment w:val="baseline"/>
              <w:rPr>
                <w:rFonts w:ascii="Times" w:eastAsia="Batang" w:hAnsi="Times" w:cs="Times New Roman"/>
                <w:lang w:val="en-GB" w:eastAsia="zh-CN"/>
              </w:rPr>
            </w:pPr>
            <w:r w:rsidRPr="001F7E71">
              <w:rPr>
                <w:rFonts w:ascii="Times" w:eastAsia="DengXian" w:hAnsi="Times"/>
                <w:szCs w:val="20"/>
                <w:lang w:val="en-GB" w:eastAsia="x-none"/>
              </w:rPr>
              <w:t>FFS: When two joint/UL TCI states are indicated in Rel-18 unified TCI</w:t>
            </w:r>
          </w:p>
          <w:p w14:paraId="796C46D3" w14:textId="77777777" w:rsidR="001F7E71" w:rsidRPr="001F7E71" w:rsidRDefault="001F7E71" w:rsidP="001F7E71">
            <w:pPr>
              <w:overflowPunct w:val="0"/>
              <w:autoSpaceDE w:val="0"/>
              <w:autoSpaceDN w:val="0"/>
              <w:adjustRightInd w:val="0"/>
              <w:textAlignment w:val="baseline"/>
              <w:rPr>
                <w:rFonts w:ascii="Times New Roman" w:eastAsia="Times New Roman" w:hAnsi="Times New Roman" w:cs="Times New Roman"/>
                <w:szCs w:val="20"/>
                <w:lang w:val="en-GB" w:eastAsia="ko-KR"/>
              </w:rPr>
            </w:pPr>
          </w:p>
          <w:p w14:paraId="427DD38D" w14:textId="77777777" w:rsidR="001F7E71" w:rsidRPr="001F7E71" w:rsidRDefault="001F7E71" w:rsidP="001F7E71">
            <w:pPr>
              <w:overflowPunct w:val="0"/>
              <w:autoSpaceDE w:val="0"/>
              <w:autoSpaceDN w:val="0"/>
              <w:adjustRightInd w:val="0"/>
              <w:snapToGrid w:val="0"/>
              <w:jc w:val="both"/>
              <w:textAlignment w:val="baseline"/>
              <w:rPr>
                <w:rFonts w:ascii="Times New Roman" w:eastAsia="DengXian" w:hAnsi="Times New Roman" w:cs="Times"/>
                <w:b/>
                <w:szCs w:val="20"/>
                <w:lang w:val="en-GB" w:eastAsia="ko-KR"/>
              </w:rPr>
            </w:pPr>
            <w:r w:rsidRPr="001F7E71">
              <w:rPr>
                <w:rFonts w:ascii="Times New Roman" w:eastAsia="DengXian" w:hAnsi="Times New Roman" w:cs="Times" w:hint="eastAsia"/>
                <w:b/>
                <w:szCs w:val="20"/>
                <w:highlight w:val="green"/>
                <w:lang w:val="en-GB" w:eastAsia="ko-KR"/>
              </w:rPr>
              <w:t>Agreement</w:t>
            </w:r>
          </w:p>
          <w:p w14:paraId="7029A2CF" w14:textId="77777777" w:rsidR="001F7E71" w:rsidRPr="001F7E71" w:rsidRDefault="001F7E71" w:rsidP="001F7E71">
            <w:pPr>
              <w:overflowPunct w:val="0"/>
              <w:autoSpaceDE w:val="0"/>
              <w:autoSpaceDN w:val="0"/>
              <w:adjustRightInd w:val="0"/>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For indicating PL offset for PDCCH-order PRACH, when two joint/UL TCI states are indicated in Rel-18 unified TCI, down-select one from the following Alts for the 1-bit DCI field in DCI 1_0 which indicates the application of PL offset on PRACH transmission:</w:t>
            </w:r>
          </w:p>
          <w:p w14:paraId="0857D032" w14:textId="77777777" w:rsidR="001F7E71" w:rsidRPr="001F7E71" w:rsidRDefault="001F7E71" w:rsidP="001F7E71">
            <w:pPr>
              <w:numPr>
                <w:ilvl w:val="0"/>
                <w:numId w:val="49"/>
              </w:numPr>
              <w:overflowPunct w:val="0"/>
              <w:autoSpaceDE w:val="0"/>
              <w:autoSpaceDN w:val="0"/>
              <w:adjustRightInd w:val="0"/>
              <w:spacing w:after="0"/>
              <w:jc w:val="both"/>
              <w:textAlignment w:val="baseline"/>
              <w:rPr>
                <w:rFonts w:ascii="Times" w:eastAsia="DengXian" w:hAnsi="Times"/>
                <w:szCs w:val="20"/>
                <w:lang w:val="en-GB" w:eastAsia="x-none"/>
              </w:rPr>
            </w:pPr>
            <w:r w:rsidRPr="001F7E71">
              <w:rPr>
                <w:rFonts w:ascii="Times" w:eastAsia="DengXian" w:hAnsi="Times"/>
                <w:szCs w:val="20"/>
                <w:lang w:val="en-GB" w:eastAsia="x-none"/>
              </w:rPr>
              <w:t>Alt2:</w:t>
            </w:r>
          </w:p>
          <w:p w14:paraId="2BDABE58" w14:textId="77777777" w:rsidR="001F7E71" w:rsidRPr="001F7E71" w:rsidRDefault="001F7E71" w:rsidP="001F7E71">
            <w:pPr>
              <w:numPr>
                <w:ilvl w:val="1"/>
                <w:numId w:val="49"/>
              </w:numPr>
              <w:overflowPunct w:val="0"/>
              <w:autoSpaceDE w:val="0"/>
              <w:autoSpaceDN w:val="0"/>
              <w:adjustRightInd w:val="0"/>
              <w:spacing w:after="0"/>
              <w:jc w:val="both"/>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 xml:space="preserve">the bit field index 0 of this field indicates that the PL offset associated in the first indicated joint/UL TCI state is included in the PRACH transmission power calculation </w:t>
            </w:r>
          </w:p>
          <w:p w14:paraId="01C507F2" w14:textId="77777777" w:rsidR="001F7E71" w:rsidRPr="001F7E71" w:rsidRDefault="001F7E71" w:rsidP="001F7E71">
            <w:pPr>
              <w:numPr>
                <w:ilvl w:val="1"/>
                <w:numId w:val="49"/>
              </w:numPr>
              <w:overflowPunct w:val="0"/>
              <w:autoSpaceDE w:val="0"/>
              <w:autoSpaceDN w:val="0"/>
              <w:adjustRightInd w:val="0"/>
              <w:spacing w:after="0"/>
              <w:jc w:val="both"/>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the bit field index 1 of this field indicates that the PL offset associated in the second indicated joint/UL TCI state is included in the PRACH transmission power calculation.</w:t>
            </w:r>
          </w:p>
          <w:p w14:paraId="7ECE7772" w14:textId="77777777" w:rsidR="001F7E71" w:rsidRPr="001F7E71" w:rsidRDefault="001F7E71" w:rsidP="001F7E71">
            <w:pPr>
              <w:numPr>
                <w:ilvl w:val="1"/>
                <w:numId w:val="49"/>
              </w:numPr>
              <w:overflowPunct w:val="0"/>
              <w:autoSpaceDE w:val="0"/>
              <w:autoSpaceDN w:val="0"/>
              <w:adjustRightInd w:val="0"/>
              <w:spacing w:after="0"/>
              <w:jc w:val="both"/>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FFS: Whether a restriction that only one of the indicated joint/UL TCI states can be configured with PL offset is needed.</w:t>
            </w:r>
          </w:p>
          <w:p w14:paraId="4374BD38" w14:textId="5B621E17" w:rsidR="001F7E71" w:rsidRPr="00A462A0" w:rsidRDefault="001F7E71" w:rsidP="00A462A0">
            <w:pPr>
              <w:overflowPunct w:val="0"/>
              <w:autoSpaceDE w:val="0"/>
              <w:autoSpaceDN w:val="0"/>
              <w:adjustRightInd w:val="0"/>
              <w:textAlignment w:val="baseline"/>
              <w:rPr>
                <w:rFonts w:ascii="Times New Roman" w:eastAsia="DengXian" w:hAnsi="Times New Roman"/>
                <w:szCs w:val="20"/>
                <w:lang w:val="en-GB" w:eastAsia="ja-JP"/>
              </w:rPr>
            </w:pPr>
            <w:r w:rsidRPr="001F7E71">
              <w:rPr>
                <w:rFonts w:ascii="Times New Roman" w:eastAsia="DengXian" w:hAnsi="Times New Roman"/>
                <w:szCs w:val="20"/>
                <w:lang w:val="en-GB" w:eastAsia="ja-JP"/>
              </w:rPr>
              <w:t>FFS: If other information can be indicated by this same 1-bit DCI field for the PDCCH-order PRACH transmission</w:t>
            </w:r>
            <w:bookmarkEnd w:id="7"/>
          </w:p>
        </w:tc>
      </w:tr>
    </w:tbl>
    <w:p w14:paraId="4A6DCD18" w14:textId="77777777" w:rsidR="001F7E71" w:rsidRPr="004A6E14" w:rsidRDefault="001F7E71" w:rsidP="001F7E71">
      <w:pPr>
        <w:jc w:val="both"/>
        <w:rPr>
          <w:lang w:val="en-GB" w:eastAsia="en-US"/>
        </w:rPr>
      </w:pPr>
    </w:p>
    <w:p w14:paraId="3EC4289C" w14:textId="1C68C73C" w:rsidR="00CA578F" w:rsidRDefault="004A6E14" w:rsidP="00904DEB">
      <w:pPr>
        <w:jc w:val="both"/>
        <w:rPr>
          <w:lang w:val="en-GB" w:eastAsia="en-US"/>
        </w:rPr>
      </w:pPr>
      <w:r w:rsidRPr="004A6E14">
        <w:rPr>
          <w:lang w:val="en-GB" w:eastAsia="en-US"/>
        </w:rPr>
        <w:t xml:space="preserve">We notice that RAN1 has only considered PDCCH-order PRACH. It is not clear whether it refers to both PDCCH-order CBRA and PDCCH-order CFRA or not. </w:t>
      </w:r>
      <w:r w:rsidR="005D29A5">
        <w:rPr>
          <w:lang w:val="en-GB" w:eastAsia="en-US"/>
        </w:rPr>
        <w:t>In our understanding, to obtain the TA for UL-only TRP in the 2TA operation,</w:t>
      </w:r>
      <w:r w:rsidR="005D29A5" w:rsidRPr="004A6E14">
        <w:rPr>
          <w:lang w:val="en-GB" w:eastAsia="en-US"/>
        </w:rPr>
        <w:t xml:space="preserve"> </w:t>
      </w:r>
      <w:r w:rsidR="005D29A5">
        <w:rPr>
          <w:lang w:val="en-GB" w:eastAsia="en-US"/>
        </w:rPr>
        <w:t xml:space="preserve">UE has to apply the PL offset in </w:t>
      </w:r>
      <w:r w:rsidR="005D29A5" w:rsidRPr="004A6E14">
        <w:rPr>
          <w:lang w:val="en-GB" w:eastAsia="en-US"/>
        </w:rPr>
        <w:t>PDCCH-order PRACH</w:t>
      </w:r>
      <w:r w:rsidR="005D29A5">
        <w:rPr>
          <w:lang w:val="en-GB" w:eastAsia="en-US"/>
        </w:rPr>
        <w:t xml:space="preserve"> towards the UL-only TRP so that the UL-only TRP can receive the PRACH with a proper UL power control. </w:t>
      </w:r>
      <w:r w:rsidR="00030123">
        <w:rPr>
          <w:lang w:val="en-GB" w:eastAsia="en-US"/>
        </w:rPr>
        <w:t>Since</w:t>
      </w:r>
      <w:r w:rsidR="00CB685F">
        <w:rPr>
          <w:lang w:val="en-GB" w:eastAsia="en-US"/>
        </w:rPr>
        <w:t xml:space="preserve"> both </w:t>
      </w:r>
      <w:r w:rsidR="005D29A5" w:rsidRPr="004A6E14">
        <w:rPr>
          <w:lang w:val="en-GB" w:eastAsia="en-US"/>
        </w:rPr>
        <w:t xml:space="preserve">PDCCH-order CBRA and PDCCH-order CFRA </w:t>
      </w:r>
      <w:r w:rsidR="00030123">
        <w:rPr>
          <w:lang w:val="en-GB" w:eastAsia="en-US"/>
        </w:rPr>
        <w:t xml:space="preserve">can be </w:t>
      </w:r>
      <w:r w:rsidR="00D71260">
        <w:rPr>
          <w:lang w:val="en-GB" w:eastAsia="en-US"/>
        </w:rPr>
        <w:t>used</w:t>
      </w:r>
      <w:r w:rsidR="00030123">
        <w:rPr>
          <w:lang w:val="en-GB" w:eastAsia="en-US"/>
        </w:rPr>
        <w:t xml:space="preserve"> to obtain TA, we assume PL offset is applied to both CBRA and C</w:t>
      </w:r>
      <w:r w:rsidR="00D933D1">
        <w:rPr>
          <w:lang w:val="en-GB" w:eastAsia="en-US"/>
        </w:rPr>
        <w:t>F</w:t>
      </w:r>
      <w:r w:rsidR="00030123">
        <w:rPr>
          <w:lang w:val="en-GB" w:eastAsia="en-US"/>
        </w:rPr>
        <w:t>RA</w:t>
      </w:r>
      <w:r w:rsidR="00CB685F">
        <w:rPr>
          <w:lang w:val="en-GB" w:eastAsia="en-US"/>
        </w:rPr>
        <w:t xml:space="preserve">. </w:t>
      </w:r>
    </w:p>
    <w:p w14:paraId="24B90A9E" w14:textId="5E0A6334" w:rsidR="005D29A5" w:rsidRPr="005D29A5" w:rsidRDefault="005D29A5" w:rsidP="00904DEB">
      <w:pPr>
        <w:jc w:val="both"/>
        <w:rPr>
          <w:b/>
          <w:lang w:val="en-GB" w:eastAsia="en-US"/>
        </w:rPr>
      </w:pPr>
      <w:r w:rsidRPr="004A6E14">
        <w:rPr>
          <w:b/>
          <w:lang w:val="en-GB" w:eastAsia="en-US"/>
        </w:rPr>
        <w:t xml:space="preserve">Proposal </w:t>
      </w:r>
      <w:r>
        <w:rPr>
          <w:b/>
          <w:lang w:val="en-GB" w:eastAsia="en-US"/>
        </w:rPr>
        <w:t>1</w:t>
      </w:r>
      <w:r w:rsidR="00A50ECE">
        <w:rPr>
          <w:b/>
          <w:lang w:val="en-GB" w:eastAsia="en-US"/>
        </w:rPr>
        <w:t>2</w:t>
      </w:r>
      <w:r w:rsidRPr="004A6E14">
        <w:rPr>
          <w:b/>
          <w:lang w:val="en-GB" w:eastAsia="en-US"/>
        </w:rPr>
        <w:t xml:space="preserve">: </w:t>
      </w:r>
      <w:r>
        <w:rPr>
          <w:b/>
          <w:lang w:val="en-GB" w:eastAsia="en-US"/>
        </w:rPr>
        <w:t xml:space="preserve">RAN2 </w:t>
      </w:r>
      <w:r w:rsidR="00AD06B9">
        <w:rPr>
          <w:b/>
          <w:lang w:val="en-GB" w:eastAsia="en-US"/>
        </w:rPr>
        <w:t>assumes</w:t>
      </w:r>
      <w:r w:rsidR="006E683B">
        <w:rPr>
          <w:b/>
          <w:lang w:val="en-GB" w:eastAsia="en-US"/>
        </w:rPr>
        <w:t xml:space="preserve"> PL offset is applied to both </w:t>
      </w:r>
      <w:r w:rsidR="006E683B" w:rsidRPr="006E683B">
        <w:rPr>
          <w:b/>
          <w:lang w:val="en-GB" w:eastAsia="en-US"/>
        </w:rPr>
        <w:t>PDCCH-order CBRA and PDCCH-order CFRA</w:t>
      </w:r>
      <w:r w:rsidR="006E683B">
        <w:rPr>
          <w:b/>
          <w:lang w:val="en-GB" w:eastAsia="en-US"/>
        </w:rPr>
        <w:t xml:space="preserve"> </w:t>
      </w:r>
      <w:r w:rsidR="006E683B" w:rsidRPr="006E683B">
        <w:rPr>
          <w:b/>
          <w:lang w:val="en-GB" w:eastAsia="en-US"/>
        </w:rPr>
        <w:t>towards a UL-only TRP in FR1</w:t>
      </w:r>
      <w:r w:rsidRPr="004A6E14">
        <w:rPr>
          <w:b/>
          <w:lang w:val="en-GB" w:eastAsia="en-US"/>
        </w:rPr>
        <w:t>.</w:t>
      </w:r>
    </w:p>
    <w:p w14:paraId="612F84CC" w14:textId="0ECB6BCE" w:rsidR="001504DA" w:rsidRDefault="00CA578F" w:rsidP="00904DEB">
      <w:pPr>
        <w:jc w:val="both"/>
        <w:rPr>
          <w:lang w:val="en-GB" w:eastAsia="en-US"/>
        </w:rPr>
      </w:pPr>
      <w:r>
        <w:rPr>
          <w:lang w:val="en-GB" w:eastAsia="en-US"/>
        </w:rPr>
        <w:t>On the other hand, i</w:t>
      </w:r>
      <w:r w:rsidR="004A6E14" w:rsidRPr="004A6E14">
        <w:rPr>
          <w:lang w:val="en-GB" w:eastAsia="en-US"/>
        </w:rPr>
        <w:t xml:space="preserve">t is also not clear whether PL offset is needed for PRACH in UE initiated RA (e.g., for BFR, SR, etc.) or not. </w:t>
      </w:r>
      <w:r w:rsidR="00214951">
        <w:rPr>
          <w:lang w:val="en-GB" w:eastAsia="en-US"/>
        </w:rPr>
        <w:t>In our view,</w:t>
      </w:r>
      <w:r w:rsidR="001504DA">
        <w:rPr>
          <w:lang w:val="en-GB" w:eastAsia="en-US"/>
        </w:rPr>
        <w:t xml:space="preserve"> PL offset is not necessary for UE initiated RACH </w:t>
      </w:r>
      <w:r w:rsidR="001504DA" w:rsidRPr="004A6E14">
        <w:rPr>
          <w:lang w:val="en-GB" w:eastAsia="en-US"/>
        </w:rPr>
        <w:t>for BFR, SR, etc.</w:t>
      </w:r>
      <w:r w:rsidR="001504DA">
        <w:rPr>
          <w:lang w:val="en-GB" w:eastAsia="en-US"/>
        </w:rPr>
        <w:t xml:space="preserve"> since </w:t>
      </w:r>
      <w:r w:rsidR="00860FD9">
        <w:rPr>
          <w:lang w:val="en-GB" w:eastAsia="en-US"/>
        </w:rPr>
        <w:t xml:space="preserve">even without applying the PL offset </w:t>
      </w:r>
      <w:r w:rsidR="008A167F">
        <w:rPr>
          <w:lang w:val="en-GB" w:eastAsia="en-US"/>
        </w:rPr>
        <w:t>the macro DL/UL TRP should be able to receive the PRACH with legacy power control</w:t>
      </w:r>
      <w:r w:rsidR="00860FD9">
        <w:rPr>
          <w:lang w:val="en-GB" w:eastAsia="en-US"/>
        </w:rPr>
        <w:t xml:space="preserve">. </w:t>
      </w:r>
      <w:r w:rsidR="003E3623">
        <w:rPr>
          <w:lang w:val="en-GB" w:eastAsia="en-US"/>
        </w:rPr>
        <w:t xml:space="preserve">This is different from PDCCH-order PRACH to the UL-only TRP, which is intended to obtain TA for the UL-only TRP. </w:t>
      </w:r>
      <w:r w:rsidR="00860FD9">
        <w:rPr>
          <w:lang w:val="en-GB" w:eastAsia="en-US"/>
        </w:rPr>
        <w:t>Thus, we propose not to consider PL offset in UE initiated RACH.</w:t>
      </w:r>
    </w:p>
    <w:p w14:paraId="4728CA27" w14:textId="37AF8A75" w:rsidR="004A6E14" w:rsidRPr="004A6E14" w:rsidRDefault="004A6E14" w:rsidP="00904DEB">
      <w:pPr>
        <w:jc w:val="both"/>
        <w:rPr>
          <w:b/>
          <w:lang w:val="en-GB" w:eastAsia="en-US"/>
        </w:rPr>
      </w:pPr>
      <w:r w:rsidRPr="004A6E14">
        <w:rPr>
          <w:b/>
          <w:lang w:val="en-GB" w:eastAsia="en-US"/>
        </w:rPr>
        <w:t xml:space="preserve">Proposal </w:t>
      </w:r>
      <w:r w:rsidR="00156975">
        <w:rPr>
          <w:b/>
          <w:lang w:val="en-GB" w:eastAsia="en-US"/>
        </w:rPr>
        <w:t>1</w:t>
      </w:r>
      <w:r w:rsidR="00A50ECE">
        <w:rPr>
          <w:b/>
          <w:lang w:val="en-GB" w:eastAsia="en-US"/>
        </w:rPr>
        <w:t>3</w:t>
      </w:r>
      <w:r w:rsidRPr="004A6E14">
        <w:rPr>
          <w:b/>
          <w:lang w:val="en-GB" w:eastAsia="en-US"/>
        </w:rPr>
        <w:t xml:space="preserve">: </w:t>
      </w:r>
      <w:r w:rsidR="00CB685F">
        <w:rPr>
          <w:b/>
          <w:lang w:val="en-GB" w:eastAsia="en-US"/>
        </w:rPr>
        <w:t>RAN2 does not consider PL offset in UE initiated RACH</w:t>
      </w:r>
      <w:r w:rsidRPr="004A6E14">
        <w:rPr>
          <w:b/>
          <w:lang w:val="en-GB" w:eastAsia="en-US"/>
        </w:rPr>
        <w:t>.</w:t>
      </w:r>
    </w:p>
    <w:p w14:paraId="02E01AFB" w14:textId="0F0FE10C" w:rsidR="004A6E14" w:rsidRPr="004A6E14" w:rsidRDefault="004A6E14" w:rsidP="00904DEB">
      <w:pPr>
        <w:jc w:val="both"/>
        <w:rPr>
          <w:lang w:val="en-GB" w:eastAsia="en-US"/>
        </w:rPr>
      </w:pPr>
      <w:r w:rsidRPr="004A6E14">
        <w:rPr>
          <w:lang w:val="en-CA" w:eastAsia="en-US"/>
        </w:rPr>
        <w:t xml:space="preserve">Moreover, in the current </w:t>
      </w:r>
      <w:proofErr w:type="gramStart"/>
      <w:r w:rsidRPr="004A6E14">
        <w:rPr>
          <w:lang w:val="en-CA" w:eastAsia="en-US"/>
        </w:rPr>
        <w:t>Random Access</w:t>
      </w:r>
      <w:proofErr w:type="gramEnd"/>
      <w:r w:rsidRPr="004A6E14">
        <w:rPr>
          <w:lang w:val="en-CA" w:eastAsia="en-US"/>
        </w:rPr>
        <w:t xml:space="preserve"> procedure UE measures RSRP of DL pathloss RS and compares it with a RSRP threshold to determine RA resource selection (e.g., for NUL/SUL, 4-step/2-step, Msg1/3 repetition)</w:t>
      </w:r>
      <w:r w:rsidR="00C1762E">
        <w:rPr>
          <w:lang w:val="en-CA" w:eastAsia="en-US"/>
        </w:rPr>
        <w:t xml:space="preserve"> for UL coverage </w:t>
      </w:r>
      <w:r w:rsidR="00BA0A8A">
        <w:rPr>
          <w:lang w:val="en-CA" w:eastAsia="en-US"/>
        </w:rPr>
        <w:t>consideration</w:t>
      </w:r>
      <w:r w:rsidRPr="004A6E14">
        <w:rPr>
          <w:lang w:val="en-CA" w:eastAsia="en-US"/>
        </w:rPr>
        <w:t xml:space="preserve">. Normally, UE measures RSRP of DL PL RS and transmits PRACH to the same TRP. However, in asymmetric DL/UL scenario, UE can measure RSRP from a DL TRP and transmits PRACH to a UL-only TRP. Since the measured RSRP of a DL TRP and the actual RSRP of UL-only </w:t>
      </w:r>
      <w:r w:rsidRPr="004A6E14">
        <w:rPr>
          <w:lang w:val="en-CA" w:eastAsia="en-US"/>
        </w:rPr>
        <w:lastRenderedPageBreak/>
        <w:t xml:space="preserve">TRP to be used for RSRP comparison can be different due to the PL offset, the pathloss offset between the two TRPs may have an impact on the RSRP comparison for RA resource selection. </w:t>
      </w:r>
      <w:r w:rsidRPr="004A6E14">
        <w:rPr>
          <w:lang w:val="en-GB" w:eastAsia="en-US"/>
        </w:rPr>
        <w:t xml:space="preserve">We propose to discuss whether the PL offset has an impact on the RSRP comparison for RA resource selection. </w:t>
      </w:r>
    </w:p>
    <w:p w14:paraId="5643DDAD" w14:textId="645F6B64" w:rsidR="004A6E14" w:rsidRPr="00C6082E" w:rsidRDefault="004A6E14" w:rsidP="00904DEB">
      <w:pPr>
        <w:jc w:val="both"/>
        <w:rPr>
          <w:rFonts w:eastAsia="SimSun"/>
          <w:lang w:val="en-CA" w:eastAsia="zh-CN"/>
        </w:rPr>
      </w:pPr>
      <w:r w:rsidRPr="004A6E14">
        <w:rPr>
          <w:b/>
          <w:lang w:val="en-CA" w:eastAsia="en-US"/>
        </w:rPr>
        <w:t>Proposal 1</w:t>
      </w:r>
      <w:r w:rsidR="00A50ECE">
        <w:rPr>
          <w:b/>
          <w:lang w:val="en-CA" w:eastAsia="en-US"/>
        </w:rPr>
        <w:t>4</w:t>
      </w:r>
      <w:r w:rsidRPr="004A6E14">
        <w:rPr>
          <w:b/>
          <w:lang w:val="en-CA" w:eastAsia="en-US"/>
        </w:rPr>
        <w:t xml:space="preserve">: </w:t>
      </w:r>
      <w:r w:rsidRPr="004A6E14">
        <w:rPr>
          <w:b/>
          <w:lang w:val="en-GB" w:eastAsia="en-US"/>
        </w:rPr>
        <w:t>Discuss whether the PL offset has an impact on the RSRP comparison for RA resource selection.</w:t>
      </w:r>
    </w:p>
    <w:bookmarkEnd w:id="0"/>
    <w:p w14:paraId="5FF2457F" w14:textId="72E1A9E3" w:rsidR="00A209D6" w:rsidRPr="006E13D1" w:rsidRDefault="008C3057" w:rsidP="00904DEB">
      <w:pPr>
        <w:pStyle w:val="Heading1"/>
        <w:jc w:val="both"/>
      </w:pPr>
      <w:r>
        <w:t>Conclusion</w:t>
      </w:r>
    </w:p>
    <w:p w14:paraId="445AE997" w14:textId="38304F43" w:rsidR="007129D3" w:rsidRPr="008E794C" w:rsidRDefault="00557338" w:rsidP="00904DEB">
      <w:pPr>
        <w:jc w:val="both"/>
      </w:pPr>
      <w:r w:rsidRPr="008E794C">
        <w:t xml:space="preserve">Based on the discussion, </w:t>
      </w:r>
      <w:r w:rsidR="000D64F1" w:rsidRPr="008E794C">
        <w:t xml:space="preserve">we have </w:t>
      </w:r>
      <w:r w:rsidRPr="008E794C">
        <w:t xml:space="preserve">the following </w:t>
      </w:r>
      <w:r w:rsidR="003F3214" w:rsidRPr="008E794C">
        <w:t>proposal</w:t>
      </w:r>
      <w:r w:rsidR="00593C4B" w:rsidRPr="008E794C">
        <w:t>s</w:t>
      </w:r>
      <w:r w:rsidRPr="008E794C">
        <w:t>.</w:t>
      </w:r>
    </w:p>
    <w:p w14:paraId="6A6990F9" w14:textId="77777777" w:rsidR="008E794C" w:rsidRPr="00547A54" w:rsidRDefault="008E794C" w:rsidP="008E794C">
      <w:pPr>
        <w:jc w:val="both"/>
        <w:rPr>
          <w:b/>
          <w:lang w:val="en-GB" w:eastAsia="en-US"/>
        </w:rPr>
      </w:pPr>
      <w:r w:rsidRPr="00547A54">
        <w:rPr>
          <w:b/>
          <w:lang w:val="en-GB" w:eastAsia="en-US"/>
        </w:rPr>
        <w:t xml:space="preserve">Observation 1: </w:t>
      </w:r>
      <w:r>
        <w:rPr>
          <w:b/>
          <w:lang w:val="en-GB" w:eastAsia="en-US"/>
        </w:rPr>
        <w:t xml:space="preserve">The </w:t>
      </w:r>
      <w:r w:rsidRPr="00547A54">
        <w:rPr>
          <w:b/>
          <w:lang w:val="en-GB" w:eastAsia="en-US"/>
        </w:rPr>
        <w:t xml:space="preserve">PL offset is applied to all UL transmission </w:t>
      </w:r>
      <w:r>
        <w:rPr>
          <w:b/>
          <w:lang w:val="en-GB" w:eastAsia="en-US"/>
        </w:rPr>
        <w:t xml:space="preserve">on </w:t>
      </w:r>
      <w:r w:rsidRPr="00547A54">
        <w:rPr>
          <w:b/>
          <w:lang w:val="en-GB" w:eastAsia="en-US"/>
        </w:rPr>
        <w:t xml:space="preserve">PUCCH, PUSCH, SRS, and FR1 PDCCH order </w:t>
      </w:r>
      <w:r>
        <w:rPr>
          <w:b/>
          <w:lang w:val="en-GB" w:eastAsia="en-US"/>
        </w:rPr>
        <w:t>P</w:t>
      </w:r>
      <w:r w:rsidRPr="00547A54">
        <w:rPr>
          <w:b/>
          <w:lang w:val="en-GB" w:eastAsia="en-US"/>
        </w:rPr>
        <w:t xml:space="preserve">RACH, for which UE can use DCI-indicated or MAC CE indicated, or RRC configured </w:t>
      </w:r>
      <w:r>
        <w:rPr>
          <w:b/>
          <w:lang w:val="en-GB" w:eastAsia="en-US"/>
        </w:rPr>
        <w:t xml:space="preserve">joint/UL </w:t>
      </w:r>
      <w:r w:rsidRPr="00547A54">
        <w:rPr>
          <w:b/>
          <w:lang w:val="en-GB" w:eastAsia="en-US"/>
        </w:rPr>
        <w:t>TCI state</w:t>
      </w:r>
      <w:r>
        <w:rPr>
          <w:b/>
          <w:lang w:val="en-GB" w:eastAsia="en-US"/>
        </w:rPr>
        <w:t>(s)</w:t>
      </w:r>
      <w:r w:rsidRPr="00547A54">
        <w:rPr>
          <w:b/>
          <w:lang w:val="en-GB" w:eastAsia="en-US"/>
        </w:rPr>
        <w:t xml:space="preserve"> </w:t>
      </w:r>
      <w:r>
        <w:rPr>
          <w:b/>
          <w:lang w:val="en-GB" w:eastAsia="en-US"/>
        </w:rPr>
        <w:t>in</w:t>
      </w:r>
      <w:r w:rsidRPr="00547A54">
        <w:rPr>
          <w:b/>
          <w:lang w:val="en-GB" w:eastAsia="en-US"/>
        </w:rPr>
        <w:t xml:space="preserve"> different cases.</w:t>
      </w:r>
    </w:p>
    <w:p w14:paraId="50A20706" w14:textId="77777777" w:rsidR="008E794C" w:rsidRPr="00CB0F16" w:rsidRDefault="008E794C" w:rsidP="008E794C">
      <w:pPr>
        <w:jc w:val="both"/>
        <w:rPr>
          <w:b/>
          <w:lang w:val="en-GB" w:eastAsia="en-US"/>
        </w:rPr>
      </w:pPr>
      <w:r w:rsidRPr="00CB0F16">
        <w:rPr>
          <w:b/>
          <w:lang w:val="en-GB" w:eastAsia="en-US"/>
        </w:rPr>
        <w:t>Proposal 1: PL offset is configured per joint/UL TCI state in RRC</w:t>
      </w:r>
      <w:r>
        <w:rPr>
          <w:b/>
          <w:lang w:val="en-GB" w:eastAsia="en-US"/>
        </w:rPr>
        <w:t>, with enumerated values from -12dB to 60dB with step size 4dB</w:t>
      </w:r>
      <w:r w:rsidRPr="00CB0F16">
        <w:rPr>
          <w:b/>
          <w:lang w:val="en-GB" w:eastAsia="en-US"/>
        </w:rPr>
        <w:t xml:space="preserve">. </w:t>
      </w:r>
    </w:p>
    <w:p w14:paraId="72F4573B" w14:textId="77777777" w:rsidR="008E794C" w:rsidRDefault="008E794C" w:rsidP="008E794C">
      <w:pPr>
        <w:jc w:val="both"/>
        <w:rPr>
          <w:lang w:val="en-GB" w:eastAsia="en-US"/>
        </w:rPr>
      </w:pPr>
      <w:r w:rsidRPr="00CB0F16">
        <w:rPr>
          <w:b/>
          <w:lang w:val="en-GB" w:eastAsia="en-US"/>
        </w:rPr>
        <w:t xml:space="preserve">Proposal 2: PL offset update by MAC CE is applicable to all joint/UL TCI state configured with PL offset. </w:t>
      </w:r>
    </w:p>
    <w:p w14:paraId="3B96910E" w14:textId="77777777" w:rsidR="008E794C" w:rsidRPr="006B2A21" w:rsidRDefault="008E794C" w:rsidP="008E794C">
      <w:pPr>
        <w:jc w:val="both"/>
        <w:rPr>
          <w:b/>
          <w:lang w:val="en-GB" w:eastAsia="en-US"/>
        </w:rPr>
      </w:pPr>
      <w:r w:rsidRPr="006B2A21">
        <w:rPr>
          <w:b/>
          <w:lang w:val="en-GB" w:eastAsia="en-US"/>
        </w:rPr>
        <w:t xml:space="preserve">Proposal 3: Introduce a new MAC CE for PL offset update, </w:t>
      </w:r>
      <w:r>
        <w:rPr>
          <w:b/>
          <w:lang w:val="en-GB" w:eastAsia="en-US"/>
        </w:rPr>
        <w:t xml:space="preserve">namely, PL Offset Update MAC CE, </w:t>
      </w:r>
      <w:r w:rsidRPr="006B2A21">
        <w:rPr>
          <w:b/>
          <w:lang w:val="en-GB" w:eastAsia="en-US"/>
        </w:rPr>
        <w:t xml:space="preserve">which is identified by an </w:t>
      </w:r>
      <w:proofErr w:type="spellStart"/>
      <w:r w:rsidRPr="006B2A21">
        <w:rPr>
          <w:b/>
          <w:lang w:val="en-GB" w:eastAsia="en-US"/>
        </w:rPr>
        <w:t>eLCID</w:t>
      </w:r>
      <w:proofErr w:type="spellEnd"/>
      <w:r w:rsidRPr="006B2A21">
        <w:rPr>
          <w:b/>
          <w:lang w:val="en-GB" w:eastAsia="en-US"/>
        </w:rPr>
        <w:t>.</w:t>
      </w:r>
    </w:p>
    <w:p w14:paraId="45C41BD1" w14:textId="77777777" w:rsidR="008E794C" w:rsidRPr="006D5566" w:rsidRDefault="008E794C" w:rsidP="008E794C">
      <w:pPr>
        <w:jc w:val="both"/>
        <w:rPr>
          <w:b/>
          <w:lang w:val="en-GB" w:eastAsia="en-US"/>
        </w:rPr>
      </w:pPr>
      <w:r w:rsidRPr="006D5566">
        <w:rPr>
          <w:b/>
          <w:lang w:val="en-GB" w:eastAsia="en-US"/>
        </w:rPr>
        <w:t>Proposal 4:</w:t>
      </w:r>
      <w:r w:rsidRPr="006D5566">
        <w:rPr>
          <w:b/>
        </w:rPr>
        <w:t xml:space="preserve"> </w:t>
      </w:r>
      <w:r>
        <w:rPr>
          <w:b/>
          <w:lang w:val="en-GB" w:eastAsia="en-US"/>
        </w:rPr>
        <w:t>F</w:t>
      </w:r>
      <w:r w:rsidRPr="006D5566">
        <w:rPr>
          <w:b/>
          <w:lang w:val="en-GB" w:eastAsia="en-US"/>
        </w:rPr>
        <w:t xml:space="preserve">or the same joint/UL TCI state, UE should apply the newest PL offset value </w:t>
      </w:r>
      <w:r w:rsidRPr="002E4F9D">
        <w:rPr>
          <w:b/>
          <w:lang w:val="en-GB" w:eastAsia="en-US"/>
        </w:rPr>
        <w:t xml:space="preserve">no matter it is </w:t>
      </w:r>
      <w:r w:rsidRPr="006D5566">
        <w:rPr>
          <w:b/>
          <w:lang w:val="en-GB" w:eastAsia="en-US"/>
        </w:rPr>
        <w:t xml:space="preserve">indicated by </w:t>
      </w:r>
      <w:proofErr w:type="spellStart"/>
      <w:r w:rsidRPr="006D5566">
        <w:rPr>
          <w:b/>
          <w:lang w:val="en-GB" w:eastAsia="en-US"/>
        </w:rPr>
        <w:t>RRCreconfiguration</w:t>
      </w:r>
      <w:proofErr w:type="spellEnd"/>
      <w:r w:rsidRPr="006D5566">
        <w:rPr>
          <w:b/>
          <w:lang w:val="en-GB" w:eastAsia="en-US"/>
        </w:rPr>
        <w:t xml:space="preserve"> or MAC CE update.</w:t>
      </w:r>
    </w:p>
    <w:p w14:paraId="3D129C48" w14:textId="77777777" w:rsidR="008E794C" w:rsidRDefault="008E794C" w:rsidP="008E794C">
      <w:pPr>
        <w:jc w:val="both"/>
        <w:rPr>
          <w:b/>
          <w:lang w:val="en-CA" w:eastAsia="en-US"/>
        </w:rPr>
      </w:pPr>
      <w:r>
        <w:rPr>
          <w:b/>
          <w:lang w:val="en-CA" w:eastAsia="en-US"/>
        </w:rPr>
        <w:t>Proposal 5: The PL offset update MAC CE includes a PL offset field of length 5 bits, which indicates an absolute value from -12 to 60 with step size of 4.</w:t>
      </w:r>
    </w:p>
    <w:p w14:paraId="06F23BC6" w14:textId="77777777" w:rsidR="008E794C" w:rsidRPr="00861A8E" w:rsidRDefault="008E794C" w:rsidP="008E794C">
      <w:pPr>
        <w:jc w:val="both"/>
        <w:rPr>
          <w:lang w:val="en-CA" w:eastAsia="en-US"/>
        </w:rPr>
      </w:pPr>
      <w:r>
        <w:rPr>
          <w:b/>
          <w:lang w:val="en-CA" w:eastAsia="en-US"/>
        </w:rPr>
        <w:t>Proposal 6: For each joint/UL TCI state ID in the new MAC CE, a dedicated PL offset value is indicated.</w:t>
      </w:r>
    </w:p>
    <w:p w14:paraId="121260B0" w14:textId="77777777" w:rsidR="008E794C" w:rsidRDefault="008E794C" w:rsidP="008E794C">
      <w:pPr>
        <w:jc w:val="both"/>
        <w:rPr>
          <w:lang w:val="en-CA" w:eastAsia="en-US"/>
        </w:rPr>
      </w:pPr>
      <w:r w:rsidRPr="00460983">
        <w:rPr>
          <w:b/>
          <w:lang w:val="en-CA" w:eastAsia="en-US"/>
        </w:rPr>
        <w:t>Proposal 7: T</w:t>
      </w:r>
      <w:r w:rsidRPr="0034788A">
        <w:rPr>
          <w:b/>
          <w:lang w:val="en-CA" w:eastAsia="en-US"/>
        </w:rPr>
        <w:t>he PL offset MAC CE includes a serving cell ID</w:t>
      </w:r>
      <w:r>
        <w:rPr>
          <w:b/>
          <w:lang w:val="en-CA" w:eastAsia="en-US"/>
        </w:rPr>
        <w:t>.</w:t>
      </w:r>
    </w:p>
    <w:p w14:paraId="2A4DAE90" w14:textId="77777777" w:rsidR="008E794C" w:rsidRDefault="008E794C" w:rsidP="008E794C">
      <w:pPr>
        <w:jc w:val="both"/>
        <w:rPr>
          <w:b/>
          <w:lang w:val="en-CA" w:eastAsia="en-US"/>
        </w:rPr>
      </w:pPr>
      <w:r w:rsidRPr="0034788A">
        <w:rPr>
          <w:b/>
          <w:lang w:val="en-CA" w:eastAsia="en-US"/>
        </w:rPr>
        <w:t xml:space="preserve">Proposal </w:t>
      </w:r>
      <w:r>
        <w:rPr>
          <w:b/>
          <w:lang w:val="en-CA" w:eastAsia="en-US"/>
        </w:rPr>
        <w:t>8</w:t>
      </w:r>
      <w:r w:rsidRPr="0034788A">
        <w:rPr>
          <w:b/>
          <w:lang w:val="en-CA" w:eastAsia="en-US"/>
        </w:rPr>
        <w:t>: The PL offset MAC CE includes a BWP ID</w:t>
      </w:r>
      <w:r>
        <w:rPr>
          <w:b/>
          <w:lang w:val="en-CA" w:eastAsia="en-US"/>
        </w:rPr>
        <w:t xml:space="preserve"> and TCI state ID(s)</w:t>
      </w:r>
      <w:r w:rsidRPr="0034788A">
        <w:rPr>
          <w:b/>
          <w:lang w:val="en-CA" w:eastAsia="en-US"/>
        </w:rPr>
        <w:t xml:space="preserve">. If </w:t>
      </w:r>
      <w:proofErr w:type="spellStart"/>
      <w:r w:rsidRPr="0034788A">
        <w:rPr>
          <w:b/>
          <w:i/>
          <w:lang w:val="en-CA" w:eastAsia="en-US"/>
        </w:rPr>
        <w:t>unifiedTCI-StateType</w:t>
      </w:r>
      <w:proofErr w:type="spellEnd"/>
      <w:r w:rsidRPr="0034788A">
        <w:rPr>
          <w:b/>
          <w:lang w:val="en-CA" w:eastAsia="en-US"/>
        </w:rPr>
        <w:t xml:space="preserve"> is configured with </w:t>
      </w:r>
      <w:r w:rsidRPr="0034788A">
        <w:rPr>
          <w:b/>
          <w:i/>
          <w:lang w:val="en-CA" w:eastAsia="en-US"/>
        </w:rPr>
        <w:t>joint</w:t>
      </w:r>
      <w:r w:rsidRPr="0034788A">
        <w:rPr>
          <w:b/>
          <w:lang w:val="en-CA" w:eastAsia="en-US"/>
        </w:rPr>
        <w:t xml:space="preserve"> for the serving cell, </w:t>
      </w:r>
      <w:r>
        <w:rPr>
          <w:b/>
          <w:lang w:val="en-CA" w:eastAsia="en-US"/>
        </w:rPr>
        <w:t>the</w:t>
      </w:r>
      <w:r w:rsidRPr="0034788A">
        <w:rPr>
          <w:b/>
          <w:lang w:val="en-CA" w:eastAsia="en-US"/>
        </w:rPr>
        <w:t xml:space="preserve"> BWP ID </w:t>
      </w:r>
      <w:r>
        <w:rPr>
          <w:b/>
          <w:lang w:val="en-CA" w:eastAsia="en-US"/>
        </w:rPr>
        <w:t xml:space="preserve">refers to a DL BWP </w:t>
      </w:r>
      <w:r w:rsidRPr="0034788A">
        <w:rPr>
          <w:b/>
          <w:lang w:val="en-CA" w:eastAsia="en-US"/>
        </w:rPr>
        <w:t xml:space="preserve">and TCI state </w:t>
      </w:r>
      <w:r>
        <w:rPr>
          <w:b/>
          <w:lang w:val="en-CA" w:eastAsia="en-US"/>
        </w:rPr>
        <w:t>ID(s) refer to joint TCI state(s) configured for the DL BWP</w:t>
      </w:r>
      <w:r w:rsidRPr="0034788A">
        <w:rPr>
          <w:b/>
          <w:lang w:val="en-CA" w:eastAsia="en-US"/>
        </w:rPr>
        <w:t xml:space="preserve">; if </w:t>
      </w:r>
      <w:proofErr w:type="spellStart"/>
      <w:r w:rsidRPr="0034788A">
        <w:rPr>
          <w:b/>
          <w:i/>
          <w:lang w:val="en-CA" w:eastAsia="en-US"/>
        </w:rPr>
        <w:t>unifiedTCI-StateType</w:t>
      </w:r>
      <w:proofErr w:type="spellEnd"/>
      <w:r w:rsidRPr="0034788A">
        <w:rPr>
          <w:b/>
          <w:lang w:val="en-CA" w:eastAsia="en-US"/>
        </w:rPr>
        <w:t xml:space="preserve"> is configured with </w:t>
      </w:r>
      <w:r w:rsidRPr="0034788A">
        <w:rPr>
          <w:b/>
          <w:i/>
          <w:lang w:val="en-CA" w:eastAsia="en-US"/>
        </w:rPr>
        <w:t>separate</w:t>
      </w:r>
      <w:r w:rsidRPr="0034788A">
        <w:rPr>
          <w:b/>
          <w:lang w:val="en-CA" w:eastAsia="en-US"/>
        </w:rPr>
        <w:t xml:space="preserve"> for the serving cell, </w:t>
      </w:r>
      <w:r>
        <w:rPr>
          <w:b/>
          <w:lang w:val="en-CA" w:eastAsia="en-US"/>
        </w:rPr>
        <w:t>the</w:t>
      </w:r>
      <w:r w:rsidRPr="0034788A">
        <w:rPr>
          <w:b/>
          <w:lang w:val="en-CA" w:eastAsia="en-US"/>
        </w:rPr>
        <w:t xml:space="preserve"> BWP ID </w:t>
      </w:r>
      <w:r>
        <w:rPr>
          <w:b/>
          <w:lang w:val="en-CA" w:eastAsia="en-US"/>
        </w:rPr>
        <w:t xml:space="preserve">refers to a UL BWP </w:t>
      </w:r>
      <w:r w:rsidRPr="0034788A">
        <w:rPr>
          <w:b/>
          <w:lang w:val="en-CA" w:eastAsia="en-US"/>
        </w:rPr>
        <w:t>and TCI state</w:t>
      </w:r>
      <w:r>
        <w:rPr>
          <w:b/>
          <w:lang w:val="en-CA" w:eastAsia="en-US"/>
        </w:rPr>
        <w:t xml:space="preserve"> ID(</w:t>
      </w:r>
      <w:r w:rsidRPr="0034788A">
        <w:rPr>
          <w:b/>
          <w:lang w:val="en-CA" w:eastAsia="en-US"/>
        </w:rPr>
        <w:t>s</w:t>
      </w:r>
      <w:r>
        <w:rPr>
          <w:b/>
          <w:lang w:val="en-CA" w:eastAsia="en-US"/>
        </w:rPr>
        <w:t>)</w:t>
      </w:r>
      <w:r w:rsidRPr="0034788A">
        <w:rPr>
          <w:b/>
          <w:lang w:val="en-CA" w:eastAsia="en-US"/>
        </w:rPr>
        <w:t xml:space="preserve"> </w:t>
      </w:r>
      <w:r>
        <w:rPr>
          <w:b/>
          <w:lang w:val="en-CA" w:eastAsia="en-US"/>
        </w:rPr>
        <w:t>refer to UL TCI state(s) configured for the UL BWP</w:t>
      </w:r>
      <w:r w:rsidRPr="0034788A">
        <w:rPr>
          <w:b/>
          <w:lang w:val="en-CA" w:eastAsia="en-US"/>
        </w:rPr>
        <w:t>.</w:t>
      </w:r>
    </w:p>
    <w:p w14:paraId="74F1E29F" w14:textId="77777777" w:rsidR="008E794C" w:rsidRPr="00BB0530" w:rsidRDefault="008E794C" w:rsidP="008E794C">
      <w:pPr>
        <w:jc w:val="both"/>
        <w:rPr>
          <w:b/>
          <w:lang w:eastAsia="en-US"/>
        </w:rPr>
      </w:pPr>
      <w:r w:rsidRPr="00BB0530">
        <w:rPr>
          <w:b/>
          <w:lang w:eastAsia="en-US"/>
        </w:rPr>
        <w:t>Proposal 9: If a joint/UL TCI state is configured with a PL offset, PHR trigger is based on the change of PL</w:t>
      </w:r>
      <w:r>
        <w:rPr>
          <w:b/>
          <w:lang w:eastAsia="en-US"/>
        </w:rPr>
        <w:t xml:space="preserve"> </w:t>
      </w:r>
      <w:r w:rsidRPr="00BB0530">
        <w:rPr>
          <w:b/>
          <w:lang w:eastAsia="en-US"/>
        </w:rPr>
        <w:t>of the PL RS</w:t>
      </w:r>
      <w:r>
        <w:rPr>
          <w:b/>
          <w:lang w:eastAsia="en-US"/>
        </w:rPr>
        <w:t>,</w:t>
      </w:r>
      <w:r w:rsidRPr="00BB0530">
        <w:rPr>
          <w:b/>
          <w:lang w:eastAsia="en-US"/>
        </w:rPr>
        <w:t xml:space="preserve"> </w:t>
      </w:r>
      <w:r w:rsidRPr="007736B6">
        <w:rPr>
          <w:b/>
          <w:lang w:eastAsia="en-US"/>
        </w:rPr>
        <w:t xml:space="preserve">where the PL </w:t>
      </w:r>
      <w:proofErr w:type="gramStart"/>
      <w:r w:rsidRPr="007736B6">
        <w:rPr>
          <w:b/>
          <w:lang w:eastAsia="en-US"/>
        </w:rPr>
        <w:t>takes into account</w:t>
      </w:r>
      <w:proofErr w:type="gramEnd"/>
      <w:r w:rsidRPr="007736B6">
        <w:rPr>
          <w:b/>
          <w:lang w:eastAsia="en-US"/>
        </w:rPr>
        <w:t xml:space="preserve"> the PL </w:t>
      </w:r>
      <w:r w:rsidRPr="000F0DA2">
        <w:rPr>
          <w:b/>
          <w:lang w:eastAsia="en-US"/>
        </w:rPr>
        <w:t>offset and</w:t>
      </w:r>
      <w:r w:rsidRPr="007736B6">
        <w:rPr>
          <w:b/>
          <w:lang w:eastAsia="en-US"/>
        </w:rPr>
        <w:t xml:space="preserve"> the PL RS is associated to the joint/UL TCI that is configured with the PL offset.</w:t>
      </w:r>
      <w:r>
        <w:rPr>
          <w:b/>
          <w:lang w:eastAsia="en-US"/>
        </w:rPr>
        <w:t xml:space="preserve"> </w:t>
      </w:r>
      <w:r w:rsidRPr="008C4564">
        <w:rPr>
          <w:b/>
          <w:lang w:eastAsia="en-US"/>
        </w:rPr>
        <w:t xml:space="preserve">How to apply the PL offset to the PL of PL RS, e.g., </w:t>
      </w:r>
      <w:r>
        <w:rPr>
          <w:b/>
          <w:lang w:eastAsia="en-US"/>
        </w:rPr>
        <w:t>(</w:t>
      </w:r>
      <w:r w:rsidRPr="008C4564">
        <w:rPr>
          <w:b/>
          <w:lang w:eastAsia="en-US"/>
        </w:rPr>
        <w:t>PL-</w:t>
      </w:r>
      <w:proofErr w:type="spellStart"/>
      <w:r w:rsidRPr="008C4564">
        <w:rPr>
          <w:b/>
          <w:lang w:eastAsia="en-US"/>
        </w:rPr>
        <w:t>PL_offset</w:t>
      </w:r>
      <w:proofErr w:type="spellEnd"/>
      <w:r>
        <w:rPr>
          <w:b/>
          <w:lang w:eastAsia="en-US"/>
        </w:rPr>
        <w:t>)</w:t>
      </w:r>
      <w:r w:rsidRPr="008C4564">
        <w:rPr>
          <w:b/>
          <w:lang w:eastAsia="en-US"/>
        </w:rPr>
        <w:t xml:space="preserve"> or </w:t>
      </w:r>
      <w:r>
        <w:rPr>
          <w:b/>
          <w:lang w:eastAsia="en-US"/>
        </w:rPr>
        <w:t>(</w:t>
      </w:r>
      <w:proofErr w:type="spellStart"/>
      <w:r w:rsidRPr="008C4564">
        <w:rPr>
          <w:b/>
          <w:lang w:eastAsia="en-US"/>
        </w:rPr>
        <w:t>PL+PL_offset</w:t>
      </w:r>
      <w:proofErr w:type="spellEnd"/>
      <w:r>
        <w:rPr>
          <w:b/>
          <w:lang w:eastAsia="en-US"/>
        </w:rPr>
        <w:t>)</w:t>
      </w:r>
      <w:r w:rsidRPr="008C4564">
        <w:rPr>
          <w:b/>
          <w:lang w:eastAsia="en-US"/>
        </w:rPr>
        <w:t>, is up to RAN1.</w:t>
      </w:r>
    </w:p>
    <w:p w14:paraId="0F2F78AF" w14:textId="77777777" w:rsidR="008E794C" w:rsidRDefault="008E794C" w:rsidP="008E794C">
      <w:pPr>
        <w:spacing w:after="0"/>
        <w:jc w:val="both"/>
        <w:rPr>
          <w:b/>
          <w:lang w:val="en-GB" w:eastAsia="en-US"/>
        </w:rPr>
      </w:pPr>
      <w:r w:rsidRPr="004A6E14">
        <w:rPr>
          <w:b/>
          <w:lang w:val="en-GB" w:eastAsia="en-US"/>
        </w:rPr>
        <w:t xml:space="preserve">Proposal </w:t>
      </w:r>
      <w:r>
        <w:rPr>
          <w:b/>
          <w:lang w:val="en-GB" w:eastAsia="en-US"/>
        </w:rPr>
        <w:t>10</w:t>
      </w:r>
      <w:r w:rsidRPr="004A6E14">
        <w:rPr>
          <w:b/>
          <w:lang w:val="en-GB" w:eastAsia="en-US"/>
        </w:rPr>
        <w:t>:</w:t>
      </w:r>
      <w:r>
        <w:rPr>
          <w:b/>
          <w:lang w:val="en-GB" w:eastAsia="en-US"/>
        </w:rPr>
        <w:t xml:space="preserve"> For PHR trigger, if PL offset is configured to joint/UL TCI state(s) associated to a PL RS, RAN2 decide one of the following options.</w:t>
      </w:r>
    </w:p>
    <w:p w14:paraId="2B358354" w14:textId="77777777" w:rsidR="008E794C" w:rsidRPr="00BB0530" w:rsidRDefault="008E794C" w:rsidP="008E794C">
      <w:pPr>
        <w:pStyle w:val="ListParagraph"/>
        <w:numPr>
          <w:ilvl w:val="0"/>
          <w:numId w:val="47"/>
        </w:numPr>
        <w:jc w:val="both"/>
        <w:rPr>
          <w:b/>
          <w:lang w:val="en-GB" w:eastAsia="en-US"/>
        </w:rPr>
      </w:pPr>
      <w:r w:rsidRPr="00BB0530">
        <w:rPr>
          <w:b/>
          <w:sz w:val="20"/>
          <w:lang w:val="en-GB" w:eastAsia="en-US"/>
        </w:rPr>
        <w:t>Option 1: the PL offset of a joint/UL TCI state</w:t>
      </w:r>
      <w:r w:rsidRPr="00BB0530" w:rsidDel="00B812AA">
        <w:rPr>
          <w:b/>
          <w:sz w:val="20"/>
          <w:lang w:val="en-GB" w:eastAsia="en-US"/>
        </w:rPr>
        <w:t xml:space="preserve"> </w:t>
      </w:r>
      <w:r w:rsidRPr="00BB0530">
        <w:rPr>
          <w:b/>
          <w:sz w:val="20"/>
          <w:lang w:val="en-GB" w:eastAsia="en-US"/>
        </w:rPr>
        <w:t xml:space="preserve">is applied in PHY layer to determine the PL change of the PL RS associated to the joint/UL TCI state. </w:t>
      </w:r>
      <w:r w:rsidRPr="00BB0530">
        <w:rPr>
          <w:b/>
          <w:sz w:val="20"/>
          <w:lang w:eastAsia="en-US"/>
        </w:rPr>
        <w:t>How to apply the PL offset to the PL of PL RS, e.g., (PL-</w:t>
      </w:r>
      <w:proofErr w:type="spellStart"/>
      <w:r w:rsidRPr="00BB0530">
        <w:rPr>
          <w:b/>
          <w:sz w:val="20"/>
          <w:lang w:eastAsia="en-US"/>
        </w:rPr>
        <w:t>PL_offset</w:t>
      </w:r>
      <w:proofErr w:type="spellEnd"/>
      <w:r w:rsidRPr="00BB0530">
        <w:rPr>
          <w:b/>
          <w:sz w:val="20"/>
          <w:lang w:eastAsia="en-US"/>
        </w:rPr>
        <w:t>) or (</w:t>
      </w:r>
      <w:proofErr w:type="spellStart"/>
      <w:r w:rsidRPr="00BB0530">
        <w:rPr>
          <w:b/>
          <w:sz w:val="20"/>
          <w:lang w:eastAsia="en-US"/>
        </w:rPr>
        <w:t>PL+PL_offset</w:t>
      </w:r>
      <w:proofErr w:type="spellEnd"/>
      <w:r w:rsidRPr="00BB0530">
        <w:rPr>
          <w:b/>
          <w:sz w:val="20"/>
          <w:lang w:eastAsia="en-US"/>
        </w:rPr>
        <w:t>), is up to RAN1</w:t>
      </w:r>
      <w:r w:rsidRPr="00BB0530">
        <w:rPr>
          <w:b/>
          <w:sz w:val="20"/>
          <w:lang w:val="en-GB" w:eastAsia="en-US"/>
        </w:rPr>
        <w:t>. Send LS to RAN1.</w:t>
      </w:r>
    </w:p>
    <w:p w14:paraId="3EFBF85F" w14:textId="77777777" w:rsidR="008E794C" w:rsidRPr="00BB0530" w:rsidRDefault="008E794C" w:rsidP="008E794C">
      <w:pPr>
        <w:pStyle w:val="ListParagraph"/>
        <w:numPr>
          <w:ilvl w:val="0"/>
          <w:numId w:val="47"/>
        </w:numPr>
        <w:jc w:val="both"/>
        <w:rPr>
          <w:b/>
          <w:lang w:val="en-GB" w:eastAsia="en-US"/>
        </w:rPr>
      </w:pPr>
      <w:r w:rsidRPr="00BB0530">
        <w:rPr>
          <w:b/>
          <w:sz w:val="20"/>
          <w:lang w:val="en-GB" w:eastAsia="en-US"/>
        </w:rPr>
        <w:t xml:space="preserve">Option 2: Add a note in MAC specification to explain the PL change is determined </w:t>
      </w:r>
      <w:r>
        <w:rPr>
          <w:b/>
          <w:sz w:val="20"/>
          <w:lang w:val="en-GB" w:eastAsia="en-US"/>
        </w:rPr>
        <w:t xml:space="preserve">by </w:t>
      </w:r>
      <w:proofErr w:type="gramStart"/>
      <w:r w:rsidRPr="00BB0530">
        <w:rPr>
          <w:b/>
          <w:sz w:val="20"/>
          <w:lang w:val="en-GB" w:eastAsia="en-US"/>
        </w:rPr>
        <w:t>taking into account</w:t>
      </w:r>
      <w:proofErr w:type="gramEnd"/>
      <w:r w:rsidRPr="00BB0530">
        <w:rPr>
          <w:b/>
          <w:sz w:val="20"/>
          <w:lang w:val="en-GB" w:eastAsia="en-US"/>
        </w:rPr>
        <w:t xml:space="preserve"> the PL offset as stated in Proposal 9.</w:t>
      </w:r>
    </w:p>
    <w:p w14:paraId="6643AB31" w14:textId="77777777" w:rsidR="008E794C" w:rsidRDefault="008E794C" w:rsidP="008E794C">
      <w:pPr>
        <w:spacing w:before="240" w:after="0"/>
        <w:jc w:val="both"/>
        <w:rPr>
          <w:b/>
          <w:lang w:val="en-GB" w:eastAsia="en-US"/>
        </w:rPr>
      </w:pPr>
      <w:r w:rsidRPr="004A6E14">
        <w:rPr>
          <w:b/>
          <w:lang w:val="en-GB" w:eastAsia="en-US"/>
        </w:rPr>
        <w:t xml:space="preserve">Proposal </w:t>
      </w:r>
      <w:r>
        <w:rPr>
          <w:b/>
          <w:lang w:val="en-GB" w:eastAsia="en-US"/>
        </w:rPr>
        <w:t>11</w:t>
      </w:r>
      <w:r w:rsidRPr="004A6E14">
        <w:rPr>
          <w:b/>
          <w:lang w:val="en-GB" w:eastAsia="en-US"/>
        </w:rPr>
        <w:t xml:space="preserve">: For 2TA </w:t>
      </w:r>
      <w:r>
        <w:rPr>
          <w:b/>
          <w:lang w:val="en-GB" w:eastAsia="en-US"/>
        </w:rPr>
        <w:t>in</w:t>
      </w:r>
      <w:r w:rsidRPr="00E90F3F">
        <w:rPr>
          <w:b/>
          <w:lang w:val="en-GB" w:eastAsia="en-US"/>
        </w:rPr>
        <w:t xml:space="preserve"> asymmetric DL </w:t>
      </w:r>
      <w:proofErr w:type="spellStart"/>
      <w:r w:rsidRPr="00E90F3F">
        <w:rPr>
          <w:b/>
          <w:lang w:val="en-GB" w:eastAsia="en-US"/>
        </w:rPr>
        <w:t>sTRP</w:t>
      </w:r>
      <w:proofErr w:type="spellEnd"/>
      <w:r w:rsidRPr="00E90F3F">
        <w:rPr>
          <w:b/>
          <w:lang w:val="en-GB" w:eastAsia="en-US"/>
        </w:rPr>
        <w:t xml:space="preserve">/UL </w:t>
      </w:r>
      <w:proofErr w:type="spellStart"/>
      <w:r w:rsidRPr="00E90F3F">
        <w:rPr>
          <w:b/>
          <w:lang w:val="en-GB" w:eastAsia="en-US"/>
        </w:rPr>
        <w:t>mTRP</w:t>
      </w:r>
      <w:proofErr w:type="spellEnd"/>
      <w:r w:rsidRPr="00E90F3F">
        <w:rPr>
          <w:b/>
          <w:lang w:val="en-GB" w:eastAsia="en-US"/>
        </w:rPr>
        <w:t xml:space="preserve"> scenario</w:t>
      </w:r>
      <w:r w:rsidRPr="004A6E14">
        <w:rPr>
          <w:b/>
          <w:lang w:val="en-GB" w:eastAsia="en-US"/>
        </w:rPr>
        <w:t xml:space="preserve">, </w:t>
      </w:r>
      <w:r>
        <w:rPr>
          <w:b/>
          <w:lang w:val="en-GB" w:eastAsia="en-US"/>
        </w:rPr>
        <w:t>Rel-17 2TA operation is applied with the following RRC change:</w:t>
      </w:r>
    </w:p>
    <w:p w14:paraId="4D0B52F6" w14:textId="77777777" w:rsidR="008E794C" w:rsidRPr="003E7D19" w:rsidRDefault="008E794C" w:rsidP="008E794C">
      <w:pPr>
        <w:pStyle w:val="ListParagraph"/>
        <w:numPr>
          <w:ilvl w:val="0"/>
          <w:numId w:val="47"/>
        </w:numPr>
        <w:jc w:val="both"/>
        <w:rPr>
          <w:b/>
          <w:sz w:val="20"/>
          <w:szCs w:val="22"/>
          <w:lang w:val="en-GB" w:eastAsia="en-US"/>
        </w:rPr>
      </w:pPr>
      <w:r w:rsidRPr="003E7D19">
        <w:rPr>
          <w:b/>
          <w:sz w:val="20"/>
          <w:szCs w:val="22"/>
          <w:lang w:val="en-GB" w:eastAsia="en-US"/>
        </w:rPr>
        <w:t xml:space="preserve">remove the restriction that </w:t>
      </w:r>
      <w:proofErr w:type="spellStart"/>
      <w:r w:rsidRPr="003E7D19">
        <w:rPr>
          <w:b/>
          <w:i/>
          <w:iCs/>
          <w:sz w:val="20"/>
          <w:szCs w:val="22"/>
          <w:lang w:val="en-GB" w:eastAsia="en-US"/>
        </w:rPr>
        <w:t>coresetPoolIndex</w:t>
      </w:r>
      <w:proofErr w:type="spellEnd"/>
      <w:r w:rsidRPr="003E7D19">
        <w:rPr>
          <w:b/>
          <w:sz w:val="20"/>
          <w:szCs w:val="22"/>
          <w:lang w:val="en-GB" w:eastAsia="en-US"/>
        </w:rPr>
        <w:t xml:space="preserve"> needs to be configured</w:t>
      </w:r>
      <w:r w:rsidRPr="003E7D19">
        <w:rPr>
          <w:rFonts w:hint="eastAsia"/>
          <w:b/>
          <w:sz w:val="20"/>
          <w:szCs w:val="22"/>
          <w:lang w:val="en-GB" w:eastAsia="en-US"/>
        </w:rPr>
        <w:t xml:space="preserve"> </w:t>
      </w:r>
      <w:r w:rsidRPr="003E7D19">
        <w:rPr>
          <w:b/>
          <w:sz w:val="20"/>
          <w:szCs w:val="22"/>
          <w:lang w:eastAsia="en-US"/>
        </w:rPr>
        <w:t>for the 2TA feature</w:t>
      </w:r>
      <w:r w:rsidRPr="003E7D19">
        <w:rPr>
          <w:b/>
          <w:sz w:val="20"/>
          <w:szCs w:val="22"/>
          <w:lang w:val="en-GB" w:eastAsia="en-US"/>
        </w:rPr>
        <w:t xml:space="preserve"> in relevant RRC fields (e.g., </w:t>
      </w:r>
      <w:r w:rsidRPr="003E7D19">
        <w:rPr>
          <w:b/>
          <w:i/>
          <w:sz w:val="20"/>
          <w:szCs w:val="22"/>
          <w:lang w:val="en-GB" w:eastAsia="en-US"/>
        </w:rPr>
        <w:t>tag2</w:t>
      </w:r>
      <w:r w:rsidRPr="003E7D19">
        <w:rPr>
          <w:b/>
          <w:sz w:val="20"/>
          <w:szCs w:val="22"/>
          <w:lang w:val="en-GB" w:eastAsia="en-US"/>
        </w:rPr>
        <w:t xml:space="preserve">); </w:t>
      </w:r>
    </w:p>
    <w:p w14:paraId="467A913E" w14:textId="77777777" w:rsidR="008E794C" w:rsidRPr="003E7D19" w:rsidRDefault="008E794C" w:rsidP="008E794C">
      <w:pPr>
        <w:pStyle w:val="ListParagraph"/>
        <w:numPr>
          <w:ilvl w:val="0"/>
          <w:numId w:val="47"/>
        </w:numPr>
        <w:spacing w:before="240"/>
        <w:jc w:val="both"/>
        <w:rPr>
          <w:b/>
          <w:sz w:val="20"/>
          <w:szCs w:val="22"/>
          <w:lang w:val="en-GB" w:eastAsia="en-US"/>
        </w:rPr>
      </w:pPr>
      <w:r w:rsidRPr="003E7D19">
        <w:rPr>
          <w:b/>
          <w:sz w:val="20"/>
          <w:szCs w:val="22"/>
          <w:lang w:val="en-CA" w:eastAsia="en-US"/>
        </w:rPr>
        <w:t xml:space="preserve">a single </w:t>
      </w:r>
      <w:r w:rsidRPr="003E7D19">
        <w:rPr>
          <w:b/>
          <w:i/>
          <w:iCs/>
          <w:sz w:val="20"/>
          <w:szCs w:val="22"/>
          <w:lang w:val="en-CA" w:eastAsia="en-US"/>
        </w:rPr>
        <w:t>n-</w:t>
      </w:r>
      <w:proofErr w:type="spellStart"/>
      <w:r w:rsidRPr="003E7D19">
        <w:rPr>
          <w:b/>
          <w:i/>
          <w:iCs/>
          <w:sz w:val="20"/>
          <w:szCs w:val="22"/>
          <w:lang w:val="en-CA" w:eastAsia="en-US"/>
        </w:rPr>
        <w:t>TimingAdvanceoffset</w:t>
      </w:r>
      <w:proofErr w:type="spellEnd"/>
      <w:r w:rsidRPr="003E7D19">
        <w:rPr>
          <w:b/>
          <w:sz w:val="20"/>
          <w:szCs w:val="22"/>
          <w:lang w:val="en-CA" w:eastAsia="en-US"/>
        </w:rPr>
        <w:t xml:space="preserve"> is configured.</w:t>
      </w:r>
    </w:p>
    <w:p w14:paraId="305D99E1" w14:textId="6CEBFFE3" w:rsidR="009A21FA" w:rsidRDefault="009A21FA" w:rsidP="00904DEB">
      <w:pPr>
        <w:jc w:val="both"/>
        <w:rPr>
          <w:lang w:val="en-GB"/>
        </w:rPr>
      </w:pPr>
      <w:bookmarkStart w:id="8" w:name="_GoBack"/>
      <w:bookmarkEnd w:id="8"/>
    </w:p>
    <w:p w14:paraId="752AD66B" w14:textId="77777777" w:rsidR="008E794C" w:rsidRPr="005D29A5" w:rsidRDefault="008E794C" w:rsidP="008E794C">
      <w:pPr>
        <w:jc w:val="both"/>
        <w:rPr>
          <w:b/>
          <w:lang w:val="en-GB" w:eastAsia="en-US"/>
        </w:rPr>
      </w:pPr>
      <w:r w:rsidRPr="004A6E14">
        <w:rPr>
          <w:b/>
          <w:lang w:val="en-GB" w:eastAsia="en-US"/>
        </w:rPr>
        <w:t xml:space="preserve">Proposal </w:t>
      </w:r>
      <w:r>
        <w:rPr>
          <w:b/>
          <w:lang w:val="en-GB" w:eastAsia="en-US"/>
        </w:rPr>
        <w:t>12</w:t>
      </w:r>
      <w:r w:rsidRPr="004A6E14">
        <w:rPr>
          <w:b/>
          <w:lang w:val="en-GB" w:eastAsia="en-US"/>
        </w:rPr>
        <w:t xml:space="preserve">: </w:t>
      </w:r>
      <w:r>
        <w:rPr>
          <w:b/>
          <w:lang w:val="en-GB" w:eastAsia="en-US"/>
        </w:rPr>
        <w:t xml:space="preserve">RAN2 assumes PL offset is applied to both </w:t>
      </w:r>
      <w:r w:rsidRPr="006E683B">
        <w:rPr>
          <w:b/>
          <w:lang w:val="en-GB" w:eastAsia="en-US"/>
        </w:rPr>
        <w:t>PDCCH-order CBRA and PDCCH-order CFRA</w:t>
      </w:r>
      <w:r>
        <w:rPr>
          <w:b/>
          <w:lang w:val="en-GB" w:eastAsia="en-US"/>
        </w:rPr>
        <w:t xml:space="preserve"> </w:t>
      </w:r>
      <w:r w:rsidRPr="006E683B">
        <w:rPr>
          <w:b/>
          <w:lang w:val="en-GB" w:eastAsia="en-US"/>
        </w:rPr>
        <w:t>towards a UL-only TRP in FR1</w:t>
      </w:r>
      <w:r w:rsidRPr="004A6E14">
        <w:rPr>
          <w:b/>
          <w:lang w:val="en-GB" w:eastAsia="en-US"/>
        </w:rPr>
        <w:t>.</w:t>
      </w:r>
    </w:p>
    <w:p w14:paraId="09C635EE" w14:textId="77777777" w:rsidR="008E794C" w:rsidRPr="004A6E14" w:rsidRDefault="008E794C" w:rsidP="008E794C">
      <w:pPr>
        <w:jc w:val="both"/>
        <w:rPr>
          <w:b/>
          <w:lang w:val="en-GB" w:eastAsia="en-US"/>
        </w:rPr>
      </w:pPr>
      <w:r w:rsidRPr="004A6E14">
        <w:rPr>
          <w:b/>
          <w:lang w:val="en-GB" w:eastAsia="en-US"/>
        </w:rPr>
        <w:t xml:space="preserve">Proposal </w:t>
      </w:r>
      <w:r>
        <w:rPr>
          <w:b/>
          <w:lang w:val="en-GB" w:eastAsia="en-US"/>
        </w:rPr>
        <w:t>13</w:t>
      </w:r>
      <w:r w:rsidRPr="004A6E14">
        <w:rPr>
          <w:b/>
          <w:lang w:val="en-GB" w:eastAsia="en-US"/>
        </w:rPr>
        <w:t xml:space="preserve">: </w:t>
      </w:r>
      <w:r>
        <w:rPr>
          <w:b/>
          <w:lang w:val="en-GB" w:eastAsia="en-US"/>
        </w:rPr>
        <w:t>RAN2 does not consider PL offset in UE initiated RACH</w:t>
      </w:r>
      <w:r w:rsidRPr="004A6E14">
        <w:rPr>
          <w:b/>
          <w:lang w:val="en-GB" w:eastAsia="en-US"/>
        </w:rPr>
        <w:t>.</w:t>
      </w:r>
    </w:p>
    <w:p w14:paraId="36E3C844" w14:textId="77777777" w:rsidR="008E794C" w:rsidRPr="00C6082E" w:rsidRDefault="008E794C" w:rsidP="008E794C">
      <w:pPr>
        <w:jc w:val="both"/>
        <w:rPr>
          <w:rFonts w:eastAsia="SimSun"/>
          <w:lang w:val="en-CA" w:eastAsia="zh-CN"/>
        </w:rPr>
      </w:pPr>
      <w:r w:rsidRPr="004A6E14">
        <w:rPr>
          <w:b/>
          <w:lang w:val="en-CA" w:eastAsia="en-US"/>
        </w:rPr>
        <w:lastRenderedPageBreak/>
        <w:t>Proposal 1</w:t>
      </w:r>
      <w:r>
        <w:rPr>
          <w:b/>
          <w:lang w:val="en-CA" w:eastAsia="en-US"/>
        </w:rPr>
        <w:t>4</w:t>
      </w:r>
      <w:r w:rsidRPr="004A6E14">
        <w:rPr>
          <w:b/>
          <w:lang w:val="en-CA" w:eastAsia="en-US"/>
        </w:rPr>
        <w:t xml:space="preserve">: </w:t>
      </w:r>
      <w:r w:rsidRPr="004A6E14">
        <w:rPr>
          <w:b/>
          <w:lang w:val="en-GB" w:eastAsia="en-US"/>
        </w:rPr>
        <w:t>Discuss whether the PL offset has an impact on the RSRP comparison for RA resource selection.</w:t>
      </w:r>
    </w:p>
    <w:p w14:paraId="34C498E8" w14:textId="77777777" w:rsidR="008E794C" w:rsidRPr="008E794C" w:rsidRDefault="008E794C" w:rsidP="00904DEB">
      <w:pPr>
        <w:jc w:val="both"/>
        <w:rPr>
          <w:lang w:val="en-CA"/>
        </w:rPr>
      </w:pPr>
    </w:p>
    <w:p w14:paraId="4CE4806C" w14:textId="77777777" w:rsidR="00385EFE" w:rsidRPr="008E794C" w:rsidRDefault="00385EFE" w:rsidP="00904DEB">
      <w:pPr>
        <w:pStyle w:val="Heading1"/>
        <w:jc w:val="both"/>
        <w:rPr>
          <w:rFonts w:cs="Arial"/>
        </w:rPr>
      </w:pPr>
      <w:r w:rsidRPr="008E794C">
        <w:rPr>
          <w:rFonts w:cs="Arial"/>
        </w:rPr>
        <w:t>References</w:t>
      </w:r>
    </w:p>
    <w:p w14:paraId="751F8147" w14:textId="33C675CF" w:rsidR="00385EFE" w:rsidRPr="008E794C" w:rsidRDefault="00385EFE" w:rsidP="00904DEB">
      <w:pPr>
        <w:pStyle w:val="Reference0"/>
        <w:numPr>
          <w:ilvl w:val="0"/>
          <w:numId w:val="19"/>
        </w:numPr>
        <w:overflowPunct/>
        <w:autoSpaceDE/>
        <w:autoSpaceDN/>
        <w:adjustRightInd/>
        <w:spacing w:line="252" w:lineRule="auto"/>
        <w:jc w:val="both"/>
        <w:textAlignment w:val="auto"/>
        <w:rPr>
          <w:rFonts w:ascii="Arial" w:eastAsia="Gulim" w:hAnsi="Arial" w:cs="Arial"/>
          <w:color w:val="000000" w:themeColor="text1"/>
          <w:sz w:val="20"/>
        </w:rPr>
      </w:pPr>
      <w:bookmarkStart w:id="9" w:name="_Ref77157032"/>
      <w:r w:rsidRPr="008E794C">
        <w:rPr>
          <w:rFonts w:ascii="Arial" w:eastAsia="Malgun Gothic" w:hAnsi="Arial" w:cs="Arial"/>
          <w:sz w:val="20"/>
          <w:lang w:val="en-US" w:eastAsia="en-US"/>
        </w:rPr>
        <w:t>R</w:t>
      </w:r>
      <w:r w:rsidRPr="008E794C">
        <w:rPr>
          <w:rFonts w:ascii="Arial" w:hAnsi="Arial" w:cs="Arial"/>
          <w:sz w:val="20"/>
          <w:lang w:val="en-US"/>
        </w:rPr>
        <w:t>P</w:t>
      </w:r>
      <w:r w:rsidRPr="008E794C">
        <w:rPr>
          <w:rFonts w:ascii="Cambria Math" w:hAnsi="Cambria Math" w:cs="Cambria Math"/>
          <w:sz w:val="20"/>
          <w:lang w:val="en-US"/>
        </w:rPr>
        <w:t>‑</w:t>
      </w:r>
      <w:r w:rsidRPr="008E794C">
        <w:rPr>
          <w:rFonts w:ascii="Arial" w:hAnsi="Arial" w:cs="Arial"/>
          <w:sz w:val="20"/>
          <w:lang w:val="en-US"/>
        </w:rPr>
        <w:t>242356</w:t>
      </w:r>
      <w:r w:rsidRPr="008E794C">
        <w:rPr>
          <w:rFonts w:ascii="Arial" w:hAnsi="Arial" w:cs="Arial"/>
          <w:color w:val="000000" w:themeColor="text1"/>
          <w:sz w:val="20"/>
        </w:rPr>
        <w:tab/>
      </w:r>
      <w:bookmarkEnd w:id="9"/>
      <w:r w:rsidRPr="008E794C">
        <w:rPr>
          <w:rFonts w:ascii="Arial" w:hAnsi="Arial" w:cs="Arial"/>
          <w:color w:val="000000" w:themeColor="text1"/>
          <w:sz w:val="20"/>
        </w:rPr>
        <w:t>Revised Work Item: NR mobility enhancements Phase 4, RAN#105.</w:t>
      </w:r>
    </w:p>
    <w:p w14:paraId="30C8E3BF" w14:textId="4F711672" w:rsidR="00713336" w:rsidRDefault="00713336" w:rsidP="00904DEB">
      <w:pPr>
        <w:pStyle w:val="Reference0"/>
        <w:jc w:val="both"/>
      </w:pP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5DD26" w14:textId="77777777" w:rsidR="00032DA0" w:rsidRDefault="00032DA0" w:rsidP="00051DF8">
      <w:r>
        <w:separator/>
      </w:r>
    </w:p>
  </w:endnote>
  <w:endnote w:type="continuationSeparator" w:id="0">
    <w:p w14:paraId="5FFFB8FF" w14:textId="77777777" w:rsidR="00032DA0" w:rsidRDefault="00032DA0" w:rsidP="00051DF8">
      <w:r>
        <w:continuationSeparator/>
      </w:r>
    </w:p>
  </w:endnote>
  <w:endnote w:type="continuationNotice" w:id="1">
    <w:p w14:paraId="05C209F1" w14:textId="77777777" w:rsidR="00032DA0" w:rsidRDefault="00032DA0"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274BC" w14:textId="77777777" w:rsidR="00032DA0" w:rsidRDefault="00032DA0" w:rsidP="00051DF8">
      <w:r>
        <w:separator/>
      </w:r>
    </w:p>
  </w:footnote>
  <w:footnote w:type="continuationSeparator" w:id="0">
    <w:p w14:paraId="6E7AC12C" w14:textId="77777777" w:rsidR="00032DA0" w:rsidRDefault="00032DA0" w:rsidP="00051DF8">
      <w:r>
        <w:continuationSeparator/>
      </w:r>
    </w:p>
  </w:footnote>
  <w:footnote w:type="continuationNotice" w:id="1">
    <w:p w14:paraId="35914BE1" w14:textId="77777777" w:rsidR="00032DA0" w:rsidRDefault="00032DA0"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8676C"/>
    <w:multiLevelType w:val="hybridMultilevel"/>
    <w:tmpl w:val="E96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Malgun Gothic"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3D0989"/>
    <w:multiLevelType w:val="hybridMultilevel"/>
    <w:tmpl w:val="DFD478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B1DFF"/>
    <w:multiLevelType w:val="hybridMultilevel"/>
    <w:tmpl w:val="57C6C990"/>
    <w:lvl w:ilvl="0" w:tplc="66B23F4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973577"/>
    <w:multiLevelType w:val="hybridMultilevel"/>
    <w:tmpl w:val="B90CB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376A83"/>
    <w:multiLevelType w:val="hybridMultilevel"/>
    <w:tmpl w:val="DE166D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FB7D4D"/>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0D2AD6"/>
    <w:multiLevelType w:val="hybridMultilevel"/>
    <w:tmpl w:val="3FD2A6EA"/>
    <w:lvl w:ilvl="0" w:tplc="FBCA0576">
      <w:start w:val="1"/>
      <w:numFmt w:val="bullet"/>
      <w:lvlText w:val="-"/>
      <w:lvlJc w:val="left"/>
      <w:pPr>
        <w:tabs>
          <w:tab w:val="num" w:pos="720"/>
        </w:tabs>
        <w:ind w:left="720" w:hanging="360"/>
      </w:pPr>
      <w:rPr>
        <w:rFonts w:ascii="Malgun Gothic" w:hAnsi="Malgun Gothic" w:hint="default"/>
      </w:rPr>
    </w:lvl>
    <w:lvl w:ilvl="1" w:tplc="D7520618">
      <w:start w:val="1"/>
      <w:numFmt w:val="bullet"/>
      <w:lvlText w:val="-"/>
      <w:lvlJc w:val="left"/>
      <w:pPr>
        <w:tabs>
          <w:tab w:val="num" w:pos="1440"/>
        </w:tabs>
        <w:ind w:left="1440" w:hanging="360"/>
      </w:pPr>
      <w:rPr>
        <w:rFonts w:ascii="Malgun Gothic" w:hAnsi="Malgun Gothic" w:hint="default"/>
      </w:rPr>
    </w:lvl>
    <w:lvl w:ilvl="2" w:tplc="0A6C13F0" w:tentative="1">
      <w:start w:val="1"/>
      <w:numFmt w:val="bullet"/>
      <w:lvlText w:val="-"/>
      <w:lvlJc w:val="left"/>
      <w:pPr>
        <w:tabs>
          <w:tab w:val="num" w:pos="2160"/>
        </w:tabs>
        <w:ind w:left="2160" w:hanging="360"/>
      </w:pPr>
      <w:rPr>
        <w:rFonts w:ascii="Malgun Gothic" w:hAnsi="Malgun Gothic" w:hint="default"/>
      </w:rPr>
    </w:lvl>
    <w:lvl w:ilvl="3" w:tplc="57249964" w:tentative="1">
      <w:start w:val="1"/>
      <w:numFmt w:val="bullet"/>
      <w:lvlText w:val="-"/>
      <w:lvlJc w:val="left"/>
      <w:pPr>
        <w:tabs>
          <w:tab w:val="num" w:pos="2880"/>
        </w:tabs>
        <w:ind w:left="2880" w:hanging="360"/>
      </w:pPr>
      <w:rPr>
        <w:rFonts w:ascii="Malgun Gothic" w:hAnsi="Malgun Gothic" w:hint="default"/>
      </w:rPr>
    </w:lvl>
    <w:lvl w:ilvl="4" w:tplc="3EB2BCA6" w:tentative="1">
      <w:start w:val="1"/>
      <w:numFmt w:val="bullet"/>
      <w:lvlText w:val="-"/>
      <w:lvlJc w:val="left"/>
      <w:pPr>
        <w:tabs>
          <w:tab w:val="num" w:pos="3600"/>
        </w:tabs>
        <w:ind w:left="3600" w:hanging="360"/>
      </w:pPr>
      <w:rPr>
        <w:rFonts w:ascii="Malgun Gothic" w:hAnsi="Malgun Gothic" w:hint="default"/>
      </w:rPr>
    </w:lvl>
    <w:lvl w:ilvl="5" w:tplc="D034048A" w:tentative="1">
      <w:start w:val="1"/>
      <w:numFmt w:val="bullet"/>
      <w:lvlText w:val="-"/>
      <w:lvlJc w:val="left"/>
      <w:pPr>
        <w:tabs>
          <w:tab w:val="num" w:pos="4320"/>
        </w:tabs>
        <w:ind w:left="4320" w:hanging="360"/>
      </w:pPr>
      <w:rPr>
        <w:rFonts w:ascii="Malgun Gothic" w:hAnsi="Malgun Gothic" w:hint="default"/>
      </w:rPr>
    </w:lvl>
    <w:lvl w:ilvl="6" w:tplc="75081984" w:tentative="1">
      <w:start w:val="1"/>
      <w:numFmt w:val="bullet"/>
      <w:lvlText w:val="-"/>
      <w:lvlJc w:val="left"/>
      <w:pPr>
        <w:tabs>
          <w:tab w:val="num" w:pos="5040"/>
        </w:tabs>
        <w:ind w:left="5040" w:hanging="360"/>
      </w:pPr>
      <w:rPr>
        <w:rFonts w:ascii="Malgun Gothic" w:hAnsi="Malgun Gothic" w:hint="default"/>
      </w:rPr>
    </w:lvl>
    <w:lvl w:ilvl="7" w:tplc="4E8A5DAE" w:tentative="1">
      <w:start w:val="1"/>
      <w:numFmt w:val="bullet"/>
      <w:lvlText w:val="-"/>
      <w:lvlJc w:val="left"/>
      <w:pPr>
        <w:tabs>
          <w:tab w:val="num" w:pos="5760"/>
        </w:tabs>
        <w:ind w:left="5760" w:hanging="360"/>
      </w:pPr>
      <w:rPr>
        <w:rFonts w:ascii="Malgun Gothic" w:hAnsi="Malgun Gothic" w:hint="default"/>
      </w:rPr>
    </w:lvl>
    <w:lvl w:ilvl="8" w:tplc="48F2B87E" w:tentative="1">
      <w:start w:val="1"/>
      <w:numFmt w:val="bullet"/>
      <w:lvlText w:val="-"/>
      <w:lvlJc w:val="left"/>
      <w:pPr>
        <w:tabs>
          <w:tab w:val="num" w:pos="6480"/>
        </w:tabs>
        <w:ind w:left="6480" w:hanging="360"/>
      </w:pPr>
      <w:rPr>
        <w:rFonts w:ascii="Malgun Gothic" w:hAnsi="Malgun Gothic" w:hint="default"/>
      </w:rPr>
    </w:lvl>
  </w:abstractNum>
  <w:abstractNum w:abstractNumId="12" w15:restartNumberingAfterBreak="0">
    <w:nsid w:val="1A240E36"/>
    <w:multiLevelType w:val="hybridMultilevel"/>
    <w:tmpl w:val="B91276E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35449"/>
    <w:multiLevelType w:val="hybridMultilevel"/>
    <w:tmpl w:val="6DA6E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CA95F3C"/>
    <w:multiLevelType w:val="hybridMultilevel"/>
    <w:tmpl w:val="ACBEA2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4816A4"/>
    <w:multiLevelType w:val="hybridMultilevel"/>
    <w:tmpl w:val="D950546A"/>
    <w:lvl w:ilvl="0" w:tplc="C07279DC">
      <w:start w:val="2021"/>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461719B"/>
    <w:multiLevelType w:val="hybridMultilevel"/>
    <w:tmpl w:val="99340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Malgun Gothic" w:hAnsi="Malgun Gothic" w:hint="default"/>
      </w:rPr>
    </w:lvl>
    <w:lvl w:ilvl="1" w:tplc="1EF03BC2">
      <w:start w:val="1"/>
      <w:numFmt w:val="bullet"/>
      <w:lvlText w:val="-"/>
      <w:lvlJc w:val="left"/>
      <w:pPr>
        <w:tabs>
          <w:tab w:val="num" w:pos="1440"/>
        </w:tabs>
        <w:ind w:left="1440" w:hanging="360"/>
      </w:pPr>
      <w:rPr>
        <w:rFonts w:ascii="Malgun Gothic" w:hAnsi="Malgun Gothic" w:hint="default"/>
      </w:rPr>
    </w:lvl>
    <w:lvl w:ilvl="2" w:tplc="161EC2C0" w:tentative="1">
      <w:start w:val="1"/>
      <w:numFmt w:val="bullet"/>
      <w:lvlText w:val="-"/>
      <w:lvlJc w:val="left"/>
      <w:pPr>
        <w:tabs>
          <w:tab w:val="num" w:pos="2160"/>
        </w:tabs>
        <w:ind w:left="2160" w:hanging="360"/>
      </w:pPr>
      <w:rPr>
        <w:rFonts w:ascii="Malgun Gothic" w:hAnsi="Malgun Gothic" w:hint="default"/>
      </w:rPr>
    </w:lvl>
    <w:lvl w:ilvl="3" w:tplc="E81641E2" w:tentative="1">
      <w:start w:val="1"/>
      <w:numFmt w:val="bullet"/>
      <w:lvlText w:val="-"/>
      <w:lvlJc w:val="left"/>
      <w:pPr>
        <w:tabs>
          <w:tab w:val="num" w:pos="2880"/>
        </w:tabs>
        <w:ind w:left="2880" w:hanging="360"/>
      </w:pPr>
      <w:rPr>
        <w:rFonts w:ascii="Malgun Gothic" w:hAnsi="Malgun Gothic" w:hint="default"/>
      </w:rPr>
    </w:lvl>
    <w:lvl w:ilvl="4" w:tplc="E42E6DC4" w:tentative="1">
      <w:start w:val="1"/>
      <w:numFmt w:val="bullet"/>
      <w:lvlText w:val="-"/>
      <w:lvlJc w:val="left"/>
      <w:pPr>
        <w:tabs>
          <w:tab w:val="num" w:pos="3600"/>
        </w:tabs>
        <w:ind w:left="3600" w:hanging="360"/>
      </w:pPr>
      <w:rPr>
        <w:rFonts w:ascii="Malgun Gothic" w:hAnsi="Malgun Gothic" w:hint="default"/>
      </w:rPr>
    </w:lvl>
    <w:lvl w:ilvl="5" w:tplc="5F360786" w:tentative="1">
      <w:start w:val="1"/>
      <w:numFmt w:val="bullet"/>
      <w:lvlText w:val="-"/>
      <w:lvlJc w:val="left"/>
      <w:pPr>
        <w:tabs>
          <w:tab w:val="num" w:pos="4320"/>
        </w:tabs>
        <w:ind w:left="4320" w:hanging="360"/>
      </w:pPr>
      <w:rPr>
        <w:rFonts w:ascii="Malgun Gothic" w:hAnsi="Malgun Gothic" w:hint="default"/>
      </w:rPr>
    </w:lvl>
    <w:lvl w:ilvl="6" w:tplc="E13A20B2" w:tentative="1">
      <w:start w:val="1"/>
      <w:numFmt w:val="bullet"/>
      <w:lvlText w:val="-"/>
      <w:lvlJc w:val="left"/>
      <w:pPr>
        <w:tabs>
          <w:tab w:val="num" w:pos="5040"/>
        </w:tabs>
        <w:ind w:left="5040" w:hanging="360"/>
      </w:pPr>
      <w:rPr>
        <w:rFonts w:ascii="Malgun Gothic" w:hAnsi="Malgun Gothic" w:hint="default"/>
      </w:rPr>
    </w:lvl>
    <w:lvl w:ilvl="7" w:tplc="A7782B28" w:tentative="1">
      <w:start w:val="1"/>
      <w:numFmt w:val="bullet"/>
      <w:lvlText w:val="-"/>
      <w:lvlJc w:val="left"/>
      <w:pPr>
        <w:tabs>
          <w:tab w:val="num" w:pos="5760"/>
        </w:tabs>
        <w:ind w:left="5760" w:hanging="360"/>
      </w:pPr>
      <w:rPr>
        <w:rFonts w:ascii="Malgun Gothic" w:hAnsi="Malgun Gothic" w:hint="default"/>
      </w:rPr>
    </w:lvl>
    <w:lvl w:ilvl="8" w:tplc="29B0D1CC" w:tentative="1">
      <w:start w:val="1"/>
      <w:numFmt w:val="bullet"/>
      <w:lvlText w:val="-"/>
      <w:lvlJc w:val="left"/>
      <w:pPr>
        <w:tabs>
          <w:tab w:val="num" w:pos="6480"/>
        </w:tabs>
        <w:ind w:left="6480" w:hanging="360"/>
      </w:pPr>
      <w:rPr>
        <w:rFonts w:ascii="Malgun Gothic" w:hAnsi="Malgun Gothic" w:hint="default"/>
      </w:rPr>
    </w:lvl>
  </w:abstractNum>
  <w:abstractNum w:abstractNumId="27" w15:restartNumberingAfterBreak="0">
    <w:nsid w:val="56DB54A7"/>
    <w:multiLevelType w:val="hybridMultilevel"/>
    <w:tmpl w:val="C53C4070"/>
    <w:lvl w:ilvl="0" w:tplc="97307B1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F37EED"/>
    <w:multiLevelType w:val="hybridMultilevel"/>
    <w:tmpl w:val="31921C90"/>
    <w:lvl w:ilvl="0" w:tplc="97307B1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EEA759F"/>
    <w:multiLevelType w:val="hybridMultilevel"/>
    <w:tmpl w:val="37DA35C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8817D79"/>
    <w:multiLevelType w:val="hybridMultilevel"/>
    <w:tmpl w:val="9CF2989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9BF04F8"/>
    <w:multiLevelType w:val="hybridMultilevel"/>
    <w:tmpl w:val="5E5ECA46"/>
    <w:lvl w:ilvl="0" w:tplc="6D16538A">
      <w:start w:val="1"/>
      <w:numFmt w:val="decimal"/>
      <w:lvlText w:val="%1."/>
      <w:lvlJc w:val="left"/>
      <w:pPr>
        <w:ind w:left="1619" w:hanging="360"/>
      </w:pPr>
      <w:rPr>
        <w:rFonts w:hint="default"/>
      </w:rPr>
    </w:lvl>
    <w:lvl w:ilvl="1" w:tplc="683AD2B6">
      <w:numFmt w:val="bullet"/>
      <w:lvlText w:val="-"/>
      <w:lvlJc w:val="left"/>
      <w:pPr>
        <w:ind w:left="927"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A3A7270"/>
    <w:multiLevelType w:val="hybridMultilevel"/>
    <w:tmpl w:val="0F9AF09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701C8F"/>
    <w:multiLevelType w:val="hybridMultilevel"/>
    <w:tmpl w:val="841E0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3"/>
  </w:num>
  <w:num w:numId="3">
    <w:abstractNumId w:val="2"/>
  </w:num>
  <w:num w:numId="4">
    <w:abstractNumId w:val="13"/>
  </w:num>
  <w:num w:numId="5">
    <w:abstractNumId w:val="8"/>
  </w:num>
  <w:num w:numId="6">
    <w:abstractNumId w:val="44"/>
  </w:num>
  <w:num w:numId="7">
    <w:abstractNumId w:val="0"/>
  </w:num>
  <w:num w:numId="8">
    <w:abstractNumId w:val="25"/>
  </w:num>
  <w:num w:numId="9">
    <w:abstractNumId w:val="10"/>
  </w:num>
  <w:num w:numId="10">
    <w:abstractNumId w:val="15"/>
  </w:num>
  <w:num w:numId="11">
    <w:abstractNumId w:val="4"/>
  </w:num>
  <w:num w:numId="12">
    <w:abstractNumId w:val="37"/>
  </w:num>
  <w:num w:numId="13">
    <w:abstractNumId w:val="24"/>
  </w:num>
  <w:num w:numId="14">
    <w:abstractNumId w:val="29"/>
  </w:num>
  <w:num w:numId="15">
    <w:abstractNumId w:val="25"/>
  </w:num>
  <w:num w:numId="16">
    <w:abstractNumId w:val="33"/>
  </w:num>
  <w:num w:numId="17">
    <w:abstractNumId w:val="28"/>
  </w:num>
  <w:num w:numId="18">
    <w:abstractNumId w:val="27"/>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1"/>
  </w:num>
  <w:num w:numId="23">
    <w:abstractNumId w:val="34"/>
  </w:num>
  <w:num w:numId="24">
    <w:abstractNumId w:val="40"/>
  </w:num>
  <w:num w:numId="25">
    <w:abstractNumId w:val="6"/>
  </w:num>
  <w:num w:numId="26">
    <w:abstractNumId w:val="18"/>
  </w:num>
  <w:num w:numId="27">
    <w:abstractNumId w:val="20"/>
  </w:num>
  <w:num w:numId="28">
    <w:abstractNumId w:val="11"/>
  </w:num>
  <w:num w:numId="29">
    <w:abstractNumId w:val="42"/>
  </w:num>
  <w:num w:numId="30">
    <w:abstractNumId w:val="7"/>
  </w:num>
  <w:num w:numId="31">
    <w:abstractNumId w:val="3"/>
  </w:num>
  <w:num w:numId="32">
    <w:abstractNumId w:val="35"/>
  </w:num>
  <w:num w:numId="33">
    <w:abstractNumId w:val="45"/>
  </w:num>
  <w:num w:numId="34">
    <w:abstractNumId w:val="9"/>
  </w:num>
  <w:num w:numId="35">
    <w:abstractNumId w:val="21"/>
  </w:num>
  <w:num w:numId="36">
    <w:abstractNumId w:val="17"/>
  </w:num>
  <w:num w:numId="37">
    <w:abstractNumId w:val="12"/>
  </w:num>
  <w:num w:numId="38">
    <w:abstractNumId w:val="41"/>
  </w:num>
  <w:num w:numId="39">
    <w:abstractNumId w:val="38"/>
  </w:num>
  <w:num w:numId="40">
    <w:abstractNumId w:val="36"/>
  </w:num>
  <w:num w:numId="41">
    <w:abstractNumId w:val="47"/>
  </w:num>
  <w:num w:numId="42">
    <w:abstractNumId w:val="14"/>
  </w:num>
  <w:num w:numId="43">
    <w:abstractNumId w:val="16"/>
  </w:num>
  <w:num w:numId="44">
    <w:abstractNumId w:val="46"/>
  </w:num>
  <w:num w:numId="45">
    <w:abstractNumId w:val="1"/>
  </w:num>
  <w:num w:numId="46">
    <w:abstractNumId w:val="32"/>
  </w:num>
  <w:num w:numId="47">
    <w:abstractNumId w:val="22"/>
  </w:num>
  <w:num w:numId="48">
    <w:abstractNumId w:val="30"/>
  </w:num>
  <w:num w:numId="4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2AD9"/>
    <w:rsid w:val="000038B6"/>
    <w:rsid w:val="00003B9E"/>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0881"/>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A07"/>
    <w:rsid w:val="00027DC5"/>
    <w:rsid w:val="00030123"/>
    <w:rsid w:val="000302F2"/>
    <w:rsid w:val="00031BE8"/>
    <w:rsid w:val="00032642"/>
    <w:rsid w:val="00032DA0"/>
    <w:rsid w:val="00033397"/>
    <w:rsid w:val="000345B1"/>
    <w:rsid w:val="00035027"/>
    <w:rsid w:val="00035DF0"/>
    <w:rsid w:val="0003649C"/>
    <w:rsid w:val="000368CF"/>
    <w:rsid w:val="000375A6"/>
    <w:rsid w:val="00037861"/>
    <w:rsid w:val="00040095"/>
    <w:rsid w:val="000403D7"/>
    <w:rsid w:val="00040932"/>
    <w:rsid w:val="0004169F"/>
    <w:rsid w:val="00042C77"/>
    <w:rsid w:val="00042C7D"/>
    <w:rsid w:val="00043160"/>
    <w:rsid w:val="00043893"/>
    <w:rsid w:val="00043C04"/>
    <w:rsid w:val="00043F71"/>
    <w:rsid w:val="00045515"/>
    <w:rsid w:val="0004585B"/>
    <w:rsid w:val="00046488"/>
    <w:rsid w:val="000472BC"/>
    <w:rsid w:val="00051776"/>
    <w:rsid w:val="00051A55"/>
    <w:rsid w:val="00051D35"/>
    <w:rsid w:val="00051DF8"/>
    <w:rsid w:val="00051F75"/>
    <w:rsid w:val="00052840"/>
    <w:rsid w:val="00054ECC"/>
    <w:rsid w:val="0005588D"/>
    <w:rsid w:val="00055E27"/>
    <w:rsid w:val="00057AE8"/>
    <w:rsid w:val="00061D28"/>
    <w:rsid w:val="00062980"/>
    <w:rsid w:val="00063A6B"/>
    <w:rsid w:val="00063B85"/>
    <w:rsid w:val="00063D1D"/>
    <w:rsid w:val="00064B6A"/>
    <w:rsid w:val="00065268"/>
    <w:rsid w:val="00065E18"/>
    <w:rsid w:val="000678B4"/>
    <w:rsid w:val="0007062F"/>
    <w:rsid w:val="000708C4"/>
    <w:rsid w:val="00070BD9"/>
    <w:rsid w:val="00070EF1"/>
    <w:rsid w:val="00071B8C"/>
    <w:rsid w:val="00071C4F"/>
    <w:rsid w:val="00072646"/>
    <w:rsid w:val="00073C9C"/>
    <w:rsid w:val="0007792A"/>
    <w:rsid w:val="00077DCC"/>
    <w:rsid w:val="00080512"/>
    <w:rsid w:val="0008092F"/>
    <w:rsid w:val="000810C6"/>
    <w:rsid w:val="00081240"/>
    <w:rsid w:val="00082194"/>
    <w:rsid w:val="00082457"/>
    <w:rsid w:val="00082EE4"/>
    <w:rsid w:val="0008378E"/>
    <w:rsid w:val="0008406F"/>
    <w:rsid w:val="00084881"/>
    <w:rsid w:val="00085302"/>
    <w:rsid w:val="00085A48"/>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6EAE"/>
    <w:rsid w:val="00097B88"/>
    <w:rsid w:val="000A07B1"/>
    <w:rsid w:val="000A2A11"/>
    <w:rsid w:val="000A2B52"/>
    <w:rsid w:val="000A3F88"/>
    <w:rsid w:val="000A4C20"/>
    <w:rsid w:val="000A5750"/>
    <w:rsid w:val="000A58E4"/>
    <w:rsid w:val="000A60C3"/>
    <w:rsid w:val="000A6B72"/>
    <w:rsid w:val="000A6EC2"/>
    <w:rsid w:val="000A70C6"/>
    <w:rsid w:val="000A7150"/>
    <w:rsid w:val="000A7827"/>
    <w:rsid w:val="000B0115"/>
    <w:rsid w:val="000B02F8"/>
    <w:rsid w:val="000B0BF3"/>
    <w:rsid w:val="000B0C8C"/>
    <w:rsid w:val="000B0EF0"/>
    <w:rsid w:val="000B1245"/>
    <w:rsid w:val="000B16FD"/>
    <w:rsid w:val="000B1752"/>
    <w:rsid w:val="000B2345"/>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33D9"/>
    <w:rsid w:val="000D4B95"/>
    <w:rsid w:val="000D58AB"/>
    <w:rsid w:val="000D5B48"/>
    <w:rsid w:val="000D5F11"/>
    <w:rsid w:val="000D64F1"/>
    <w:rsid w:val="000D6E3F"/>
    <w:rsid w:val="000D6FB6"/>
    <w:rsid w:val="000D72CB"/>
    <w:rsid w:val="000D75DC"/>
    <w:rsid w:val="000E01FF"/>
    <w:rsid w:val="000E11DD"/>
    <w:rsid w:val="000E129F"/>
    <w:rsid w:val="000E3934"/>
    <w:rsid w:val="000E4069"/>
    <w:rsid w:val="000E5108"/>
    <w:rsid w:val="000E623A"/>
    <w:rsid w:val="000F0DA2"/>
    <w:rsid w:val="000F3334"/>
    <w:rsid w:val="000F3D09"/>
    <w:rsid w:val="000F4348"/>
    <w:rsid w:val="000F47BA"/>
    <w:rsid w:val="000F481F"/>
    <w:rsid w:val="000F526A"/>
    <w:rsid w:val="000F57DC"/>
    <w:rsid w:val="000F6A70"/>
    <w:rsid w:val="000F6CE7"/>
    <w:rsid w:val="000F7570"/>
    <w:rsid w:val="000F7A11"/>
    <w:rsid w:val="00100327"/>
    <w:rsid w:val="001011C1"/>
    <w:rsid w:val="0010368C"/>
    <w:rsid w:val="001072C0"/>
    <w:rsid w:val="00110C16"/>
    <w:rsid w:val="00111CF1"/>
    <w:rsid w:val="00112074"/>
    <w:rsid w:val="001126E2"/>
    <w:rsid w:val="00112F1A"/>
    <w:rsid w:val="001141A5"/>
    <w:rsid w:val="00115552"/>
    <w:rsid w:val="00115A32"/>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46FF7"/>
    <w:rsid w:val="001500B8"/>
    <w:rsid w:val="001504DA"/>
    <w:rsid w:val="0015116D"/>
    <w:rsid w:val="00151373"/>
    <w:rsid w:val="00151AB1"/>
    <w:rsid w:val="001522F2"/>
    <w:rsid w:val="00153CB5"/>
    <w:rsid w:val="0015642D"/>
    <w:rsid w:val="00156593"/>
    <w:rsid w:val="001567A4"/>
    <w:rsid w:val="00156975"/>
    <w:rsid w:val="00160A07"/>
    <w:rsid w:val="001617E5"/>
    <w:rsid w:val="00162882"/>
    <w:rsid w:val="00163E02"/>
    <w:rsid w:val="00165A0D"/>
    <w:rsid w:val="001663A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766"/>
    <w:rsid w:val="00190972"/>
    <w:rsid w:val="0019158C"/>
    <w:rsid w:val="001921CE"/>
    <w:rsid w:val="001944D9"/>
    <w:rsid w:val="00194515"/>
    <w:rsid w:val="00194CD0"/>
    <w:rsid w:val="0019500E"/>
    <w:rsid w:val="001962AF"/>
    <w:rsid w:val="00196D94"/>
    <w:rsid w:val="00197211"/>
    <w:rsid w:val="00197FFC"/>
    <w:rsid w:val="001A017F"/>
    <w:rsid w:val="001A0AE0"/>
    <w:rsid w:val="001A2C99"/>
    <w:rsid w:val="001A3031"/>
    <w:rsid w:val="001A498C"/>
    <w:rsid w:val="001A543A"/>
    <w:rsid w:val="001A57B2"/>
    <w:rsid w:val="001A6DBF"/>
    <w:rsid w:val="001A7013"/>
    <w:rsid w:val="001A7819"/>
    <w:rsid w:val="001A7BA1"/>
    <w:rsid w:val="001A7FC8"/>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722C"/>
    <w:rsid w:val="001C77C4"/>
    <w:rsid w:val="001C7F41"/>
    <w:rsid w:val="001D0C63"/>
    <w:rsid w:val="001D1DAA"/>
    <w:rsid w:val="001D21D6"/>
    <w:rsid w:val="001D347B"/>
    <w:rsid w:val="001D6647"/>
    <w:rsid w:val="001E103B"/>
    <w:rsid w:val="001E127B"/>
    <w:rsid w:val="001E2526"/>
    <w:rsid w:val="001E3033"/>
    <w:rsid w:val="001E3379"/>
    <w:rsid w:val="001E33AD"/>
    <w:rsid w:val="001E3A80"/>
    <w:rsid w:val="001E5E26"/>
    <w:rsid w:val="001F168B"/>
    <w:rsid w:val="001F4D97"/>
    <w:rsid w:val="001F5363"/>
    <w:rsid w:val="001F5721"/>
    <w:rsid w:val="001F63C9"/>
    <w:rsid w:val="001F7188"/>
    <w:rsid w:val="001F7519"/>
    <w:rsid w:val="001F7831"/>
    <w:rsid w:val="001F7CDA"/>
    <w:rsid w:val="001F7E71"/>
    <w:rsid w:val="001F7FF9"/>
    <w:rsid w:val="00200C36"/>
    <w:rsid w:val="00200CFE"/>
    <w:rsid w:val="00204045"/>
    <w:rsid w:val="002046EF"/>
    <w:rsid w:val="002050AC"/>
    <w:rsid w:val="0020712B"/>
    <w:rsid w:val="00207576"/>
    <w:rsid w:val="00210CA7"/>
    <w:rsid w:val="00211D36"/>
    <w:rsid w:val="0021231D"/>
    <w:rsid w:val="00212942"/>
    <w:rsid w:val="00212F1F"/>
    <w:rsid w:val="00213563"/>
    <w:rsid w:val="002144D3"/>
    <w:rsid w:val="00214804"/>
    <w:rsid w:val="00214910"/>
    <w:rsid w:val="00214951"/>
    <w:rsid w:val="00214B18"/>
    <w:rsid w:val="00216876"/>
    <w:rsid w:val="002171B2"/>
    <w:rsid w:val="00217633"/>
    <w:rsid w:val="00220815"/>
    <w:rsid w:val="0022159B"/>
    <w:rsid w:val="002219AC"/>
    <w:rsid w:val="002237CF"/>
    <w:rsid w:val="00223B9F"/>
    <w:rsid w:val="00223FCA"/>
    <w:rsid w:val="00224AAB"/>
    <w:rsid w:val="00224C8F"/>
    <w:rsid w:val="00224ED7"/>
    <w:rsid w:val="0022606D"/>
    <w:rsid w:val="002264D3"/>
    <w:rsid w:val="00226A01"/>
    <w:rsid w:val="0022757C"/>
    <w:rsid w:val="002276A6"/>
    <w:rsid w:val="002277C7"/>
    <w:rsid w:val="00227B1B"/>
    <w:rsid w:val="00230FE8"/>
    <w:rsid w:val="00231728"/>
    <w:rsid w:val="00231990"/>
    <w:rsid w:val="00231AEC"/>
    <w:rsid w:val="00231D7B"/>
    <w:rsid w:val="00234C99"/>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4E59"/>
    <w:rsid w:val="0025613A"/>
    <w:rsid w:val="00256F27"/>
    <w:rsid w:val="002579BF"/>
    <w:rsid w:val="002607E8"/>
    <w:rsid w:val="00260EC0"/>
    <w:rsid w:val="002610D8"/>
    <w:rsid w:val="0026126B"/>
    <w:rsid w:val="00261EDB"/>
    <w:rsid w:val="002645A3"/>
    <w:rsid w:val="00264734"/>
    <w:rsid w:val="0026513E"/>
    <w:rsid w:val="00265634"/>
    <w:rsid w:val="00266AF5"/>
    <w:rsid w:val="002675D3"/>
    <w:rsid w:val="002709D8"/>
    <w:rsid w:val="00270A2B"/>
    <w:rsid w:val="002710E4"/>
    <w:rsid w:val="00271A19"/>
    <w:rsid w:val="002747EC"/>
    <w:rsid w:val="00276A2E"/>
    <w:rsid w:val="00277139"/>
    <w:rsid w:val="002815C0"/>
    <w:rsid w:val="00281859"/>
    <w:rsid w:val="00282115"/>
    <w:rsid w:val="00282CD9"/>
    <w:rsid w:val="0028384B"/>
    <w:rsid w:val="002840C7"/>
    <w:rsid w:val="00284E78"/>
    <w:rsid w:val="002855BF"/>
    <w:rsid w:val="00285F9A"/>
    <w:rsid w:val="00286470"/>
    <w:rsid w:val="0028710E"/>
    <w:rsid w:val="00287326"/>
    <w:rsid w:val="002874E7"/>
    <w:rsid w:val="00287A6E"/>
    <w:rsid w:val="00290336"/>
    <w:rsid w:val="0029274A"/>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27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66B"/>
    <w:rsid w:val="002B7736"/>
    <w:rsid w:val="002C0079"/>
    <w:rsid w:val="002C11B5"/>
    <w:rsid w:val="002C2571"/>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49FD"/>
    <w:rsid w:val="002E4CAA"/>
    <w:rsid w:val="002E4F9D"/>
    <w:rsid w:val="002E61C8"/>
    <w:rsid w:val="002E69D9"/>
    <w:rsid w:val="002E79BB"/>
    <w:rsid w:val="002F0D22"/>
    <w:rsid w:val="002F0DF4"/>
    <w:rsid w:val="002F12A5"/>
    <w:rsid w:val="002F1345"/>
    <w:rsid w:val="002F2220"/>
    <w:rsid w:val="002F5301"/>
    <w:rsid w:val="002F5787"/>
    <w:rsid w:val="002F5D76"/>
    <w:rsid w:val="002F6B17"/>
    <w:rsid w:val="002F732B"/>
    <w:rsid w:val="002F7441"/>
    <w:rsid w:val="002F77A0"/>
    <w:rsid w:val="002F786F"/>
    <w:rsid w:val="003010D5"/>
    <w:rsid w:val="00301850"/>
    <w:rsid w:val="003021CE"/>
    <w:rsid w:val="003026A7"/>
    <w:rsid w:val="0030291F"/>
    <w:rsid w:val="00302A50"/>
    <w:rsid w:val="00303427"/>
    <w:rsid w:val="00305D01"/>
    <w:rsid w:val="00305DAA"/>
    <w:rsid w:val="00306241"/>
    <w:rsid w:val="003073B9"/>
    <w:rsid w:val="00307889"/>
    <w:rsid w:val="00307CD6"/>
    <w:rsid w:val="00310541"/>
    <w:rsid w:val="0031064D"/>
    <w:rsid w:val="00310D9A"/>
    <w:rsid w:val="00311B17"/>
    <w:rsid w:val="00312B72"/>
    <w:rsid w:val="00313299"/>
    <w:rsid w:val="003133F1"/>
    <w:rsid w:val="003134B7"/>
    <w:rsid w:val="0031390F"/>
    <w:rsid w:val="00313E0F"/>
    <w:rsid w:val="00315A2A"/>
    <w:rsid w:val="00316225"/>
    <w:rsid w:val="00316240"/>
    <w:rsid w:val="003164AA"/>
    <w:rsid w:val="003172DC"/>
    <w:rsid w:val="0032086B"/>
    <w:rsid w:val="003235B3"/>
    <w:rsid w:val="00323CB7"/>
    <w:rsid w:val="00323D2C"/>
    <w:rsid w:val="00323F74"/>
    <w:rsid w:val="003243BA"/>
    <w:rsid w:val="00324E66"/>
    <w:rsid w:val="003255FD"/>
    <w:rsid w:val="00325AE3"/>
    <w:rsid w:val="00325C17"/>
    <w:rsid w:val="00326069"/>
    <w:rsid w:val="00327682"/>
    <w:rsid w:val="00327B9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0F02"/>
    <w:rsid w:val="0034315A"/>
    <w:rsid w:val="00343806"/>
    <w:rsid w:val="00343819"/>
    <w:rsid w:val="003450C9"/>
    <w:rsid w:val="003466A7"/>
    <w:rsid w:val="0034788A"/>
    <w:rsid w:val="00347B20"/>
    <w:rsid w:val="00350D7C"/>
    <w:rsid w:val="00351CAD"/>
    <w:rsid w:val="00352BBF"/>
    <w:rsid w:val="00353629"/>
    <w:rsid w:val="0035462D"/>
    <w:rsid w:val="0035581F"/>
    <w:rsid w:val="00357118"/>
    <w:rsid w:val="00357272"/>
    <w:rsid w:val="003574BB"/>
    <w:rsid w:val="00361D54"/>
    <w:rsid w:val="00362003"/>
    <w:rsid w:val="00363509"/>
    <w:rsid w:val="00363968"/>
    <w:rsid w:val="00364152"/>
    <w:rsid w:val="0036459E"/>
    <w:rsid w:val="00364B41"/>
    <w:rsid w:val="00365259"/>
    <w:rsid w:val="003654AD"/>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B05"/>
    <w:rsid w:val="00390D6B"/>
    <w:rsid w:val="00391EE4"/>
    <w:rsid w:val="0039263F"/>
    <w:rsid w:val="0039346C"/>
    <w:rsid w:val="003943BF"/>
    <w:rsid w:val="00394C6C"/>
    <w:rsid w:val="00395772"/>
    <w:rsid w:val="003957A6"/>
    <w:rsid w:val="00395AEF"/>
    <w:rsid w:val="00395D18"/>
    <w:rsid w:val="00396231"/>
    <w:rsid w:val="00397197"/>
    <w:rsid w:val="00397233"/>
    <w:rsid w:val="003972FF"/>
    <w:rsid w:val="003A049C"/>
    <w:rsid w:val="003A133F"/>
    <w:rsid w:val="003A1D3E"/>
    <w:rsid w:val="003A2082"/>
    <w:rsid w:val="003A229C"/>
    <w:rsid w:val="003A301A"/>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D127F"/>
    <w:rsid w:val="003D1989"/>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623"/>
    <w:rsid w:val="003E3CDE"/>
    <w:rsid w:val="003E3F31"/>
    <w:rsid w:val="003E5013"/>
    <w:rsid w:val="003E5B6D"/>
    <w:rsid w:val="003E5F93"/>
    <w:rsid w:val="003E676B"/>
    <w:rsid w:val="003E77F9"/>
    <w:rsid w:val="003E7D19"/>
    <w:rsid w:val="003F0729"/>
    <w:rsid w:val="003F11FC"/>
    <w:rsid w:val="003F16BA"/>
    <w:rsid w:val="003F24B6"/>
    <w:rsid w:val="003F2683"/>
    <w:rsid w:val="003F2920"/>
    <w:rsid w:val="003F3214"/>
    <w:rsid w:val="003F3652"/>
    <w:rsid w:val="003F4C28"/>
    <w:rsid w:val="003F4E28"/>
    <w:rsid w:val="003F5ECC"/>
    <w:rsid w:val="003F62A0"/>
    <w:rsid w:val="003F679F"/>
    <w:rsid w:val="003F72DA"/>
    <w:rsid w:val="004006E8"/>
    <w:rsid w:val="004007A7"/>
    <w:rsid w:val="0040087F"/>
    <w:rsid w:val="00400C63"/>
    <w:rsid w:val="00401855"/>
    <w:rsid w:val="00401ECB"/>
    <w:rsid w:val="004020DB"/>
    <w:rsid w:val="0040228D"/>
    <w:rsid w:val="0040378B"/>
    <w:rsid w:val="0040409D"/>
    <w:rsid w:val="004043DF"/>
    <w:rsid w:val="0040499C"/>
    <w:rsid w:val="00404D34"/>
    <w:rsid w:val="00405A25"/>
    <w:rsid w:val="00405CBC"/>
    <w:rsid w:val="0040662E"/>
    <w:rsid w:val="0040702D"/>
    <w:rsid w:val="004075CE"/>
    <w:rsid w:val="00410B87"/>
    <w:rsid w:val="00412625"/>
    <w:rsid w:val="00412B39"/>
    <w:rsid w:val="00412DA7"/>
    <w:rsid w:val="004131CA"/>
    <w:rsid w:val="00413F2F"/>
    <w:rsid w:val="00414017"/>
    <w:rsid w:val="0041455B"/>
    <w:rsid w:val="00415C3B"/>
    <w:rsid w:val="0041753E"/>
    <w:rsid w:val="00417AEB"/>
    <w:rsid w:val="00420317"/>
    <w:rsid w:val="0042070C"/>
    <w:rsid w:val="00420958"/>
    <w:rsid w:val="00420E2C"/>
    <w:rsid w:val="004210D7"/>
    <w:rsid w:val="00422F1E"/>
    <w:rsid w:val="00423260"/>
    <w:rsid w:val="004234E3"/>
    <w:rsid w:val="004235E8"/>
    <w:rsid w:val="00423B13"/>
    <w:rsid w:val="004244EC"/>
    <w:rsid w:val="00424DE6"/>
    <w:rsid w:val="00425E18"/>
    <w:rsid w:val="00426BF2"/>
    <w:rsid w:val="00427B7D"/>
    <w:rsid w:val="00427D3B"/>
    <w:rsid w:val="00430840"/>
    <w:rsid w:val="0043135F"/>
    <w:rsid w:val="0043202C"/>
    <w:rsid w:val="004322B3"/>
    <w:rsid w:val="00432BC9"/>
    <w:rsid w:val="00432BCA"/>
    <w:rsid w:val="00432BE2"/>
    <w:rsid w:val="00435981"/>
    <w:rsid w:val="00435B0F"/>
    <w:rsid w:val="004360EB"/>
    <w:rsid w:val="00436347"/>
    <w:rsid w:val="00436BB8"/>
    <w:rsid w:val="00441D2F"/>
    <w:rsid w:val="00441FD9"/>
    <w:rsid w:val="004433CF"/>
    <w:rsid w:val="00443C2B"/>
    <w:rsid w:val="0044406B"/>
    <w:rsid w:val="00444AA6"/>
    <w:rsid w:val="0044738E"/>
    <w:rsid w:val="00450ADC"/>
    <w:rsid w:val="00450CDD"/>
    <w:rsid w:val="004514F4"/>
    <w:rsid w:val="00451660"/>
    <w:rsid w:val="00452280"/>
    <w:rsid w:val="004525BA"/>
    <w:rsid w:val="004545AD"/>
    <w:rsid w:val="00454A52"/>
    <w:rsid w:val="00454E59"/>
    <w:rsid w:val="004571FF"/>
    <w:rsid w:val="0046082F"/>
    <w:rsid w:val="00460983"/>
    <w:rsid w:val="00460A99"/>
    <w:rsid w:val="00461101"/>
    <w:rsid w:val="00463913"/>
    <w:rsid w:val="00463D4C"/>
    <w:rsid w:val="00465587"/>
    <w:rsid w:val="004657C7"/>
    <w:rsid w:val="00465C07"/>
    <w:rsid w:val="004669A6"/>
    <w:rsid w:val="00466FFD"/>
    <w:rsid w:val="0046720C"/>
    <w:rsid w:val="0047086C"/>
    <w:rsid w:val="00471E00"/>
    <w:rsid w:val="004724BA"/>
    <w:rsid w:val="004737E2"/>
    <w:rsid w:val="00473A6E"/>
    <w:rsid w:val="0047610A"/>
    <w:rsid w:val="00476C27"/>
    <w:rsid w:val="00476DD8"/>
    <w:rsid w:val="00476EFE"/>
    <w:rsid w:val="0047702F"/>
    <w:rsid w:val="00477455"/>
    <w:rsid w:val="004779FB"/>
    <w:rsid w:val="00480C20"/>
    <w:rsid w:val="0048554F"/>
    <w:rsid w:val="00486F72"/>
    <w:rsid w:val="00487060"/>
    <w:rsid w:val="004875F7"/>
    <w:rsid w:val="00487D20"/>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14"/>
    <w:rsid w:val="004A6E33"/>
    <w:rsid w:val="004A7E88"/>
    <w:rsid w:val="004B0758"/>
    <w:rsid w:val="004B1812"/>
    <w:rsid w:val="004B18E1"/>
    <w:rsid w:val="004B2692"/>
    <w:rsid w:val="004B2751"/>
    <w:rsid w:val="004B32EB"/>
    <w:rsid w:val="004B579D"/>
    <w:rsid w:val="004B716D"/>
    <w:rsid w:val="004B77BE"/>
    <w:rsid w:val="004B7C59"/>
    <w:rsid w:val="004C026E"/>
    <w:rsid w:val="004C0C6E"/>
    <w:rsid w:val="004C14B0"/>
    <w:rsid w:val="004C18F5"/>
    <w:rsid w:val="004C21D3"/>
    <w:rsid w:val="004C25E8"/>
    <w:rsid w:val="004C2D5E"/>
    <w:rsid w:val="004C2EC3"/>
    <w:rsid w:val="004C3DCD"/>
    <w:rsid w:val="004C44D2"/>
    <w:rsid w:val="004C4C56"/>
    <w:rsid w:val="004D0C51"/>
    <w:rsid w:val="004D12EF"/>
    <w:rsid w:val="004D21BF"/>
    <w:rsid w:val="004D3578"/>
    <w:rsid w:val="004D380D"/>
    <w:rsid w:val="004D4335"/>
    <w:rsid w:val="004D6C16"/>
    <w:rsid w:val="004D6CE3"/>
    <w:rsid w:val="004D6FD4"/>
    <w:rsid w:val="004D7B60"/>
    <w:rsid w:val="004E213A"/>
    <w:rsid w:val="004E2CA0"/>
    <w:rsid w:val="004E2D0B"/>
    <w:rsid w:val="004E31E3"/>
    <w:rsid w:val="004E348C"/>
    <w:rsid w:val="004E4E09"/>
    <w:rsid w:val="004E5943"/>
    <w:rsid w:val="004E5BB6"/>
    <w:rsid w:val="004E62A1"/>
    <w:rsid w:val="004E7D8B"/>
    <w:rsid w:val="004F0F1C"/>
    <w:rsid w:val="004F10E9"/>
    <w:rsid w:val="004F1757"/>
    <w:rsid w:val="004F34C8"/>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3105"/>
    <w:rsid w:val="005140A7"/>
    <w:rsid w:val="00514E8B"/>
    <w:rsid w:val="00516A0D"/>
    <w:rsid w:val="00516C28"/>
    <w:rsid w:val="00516FBC"/>
    <w:rsid w:val="00517034"/>
    <w:rsid w:val="0052024D"/>
    <w:rsid w:val="005214BC"/>
    <w:rsid w:val="00521DFD"/>
    <w:rsid w:val="00522F36"/>
    <w:rsid w:val="005244D9"/>
    <w:rsid w:val="00524EEF"/>
    <w:rsid w:val="005267BC"/>
    <w:rsid w:val="00527C31"/>
    <w:rsid w:val="00527F2A"/>
    <w:rsid w:val="0053081A"/>
    <w:rsid w:val="005325DC"/>
    <w:rsid w:val="005333BC"/>
    <w:rsid w:val="00534C05"/>
    <w:rsid w:val="00534DA0"/>
    <w:rsid w:val="00535D39"/>
    <w:rsid w:val="00535EC5"/>
    <w:rsid w:val="00536A0E"/>
    <w:rsid w:val="00542000"/>
    <w:rsid w:val="00543E6C"/>
    <w:rsid w:val="00544B29"/>
    <w:rsid w:val="00546C79"/>
    <w:rsid w:val="00547211"/>
    <w:rsid w:val="00547A10"/>
    <w:rsid w:val="00547A54"/>
    <w:rsid w:val="005507E7"/>
    <w:rsid w:val="00550D3F"/>
    <w:rsid w:val="00551763"/>
    <w:rsid w:val="00552637"/>
    <w:rsid w:val="00552779"/>
    <w:rsid w:val="00553988"/>
    <w:rsid w:val="0055422F"/>
    <w:rsid w:val="00557006"/>
    <w:rsid w:val="00557329"/>
    <w:rsid w:val="00557338"/>
    <w:rsid w:val="00557CE5"/>
    <w:rsid w:val="00561FAA"/>
    <w:rsid w:val="005625DD"/>
    <w:rsid w:val="00563BA5"/>
    <w:rsid w:val="0056410A"/>
    <w:rsid w:val="005642A1"/>
    <w:rsid w:val="00564658"/>
    <w:rsid w:val="00564CC6"/>
    <w:rsid w:val="00565087"/>
    <w:rsid w:val="00565367"/>
    <w:rsid w:val="0056554B"/>
    <w:rsid w:val="0056573F"/>
    <w:rsid w:val="00566468"/>
    <w:rsid w:val="0056656C"/>
    <w:rsid w:val="00570B29"/>
    <w:rsid w:val="00571279"/>
    <w:rsid w:val="00572564"/>
    <w:rsid w:val="005728A1"/>
    <w:rsid w:val="00573454"/>
    <w:rsid w:val="005737F0"/>
    <w:rsid w:val="005739BD"/>
    <w:rsid w:val="005740F6"/>
    <w:rsid w:val="00574618"/>
    <w:rsid w:val="00575070"/>
    <w:rsid w:val="005752D5"/>
    <w:rsid w:val="0057598B"/>
    <w:rsid w:val="00575A1A"/>
    <w:rsid w:val="0057637C"/>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E74"/>
    <w:rsid w:val="00595F74"/>
    <w:rsid w:val="00596097"/>
    <w:rsid w:val="00596B5D"/>
    <w:rsid w:val="005970C3"/>
    <w:rsid w:val="00597F49"/>
    <w:rsid w:val="005A2CA0"/>
    <w:rsid w:val="005A3A7E"/>
    <w:rsid w:val="005A49C6"/>
    <w:rsid w:val="005A4D6D"/>
    <w:rsid w:val="005A68D5"/>
    <w:rsid w:val="005A6CA2"/>
    <w:rsid w:val="005A7602"/>
    <w:rsid w:val="005B0D10"/>
    <w:rsid w:val="005B25E1"/>
    <w:rsid w:val="005B358C"/>
    <w:rsid w:val="005B3D5B"/>
    <w:rsid w:val="005B52B0"/>
    <w:rsid w:val="005B5565"/>
    <w:rsid w:val="005B598B"/>
    <w:rsid w:val="005B699D"/>
    <w:rsid w:val="005B760B"/>
    <w:rsid w:val="005C007C"/>
    <w:rsid w:val="005C0359"/>
    <w:rsid w:val="005C1471"/>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998"/>
    <w:rsid w:val="005D2171"/>
    <w:rsid w:val="005D29A5"/>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4A28"/>
    <w:rsid w:val="005F4AFD"/>
    <w:rsid w:val="005F56A2"/>
    <w:rsid w:val="005F5718"/>
    <w:rsid w:val="005F6D35"/>
    <w:rsid w:val="005F6DAA"/>
    <w:rsid w:val="005F7801"/>
    <w:rsid w:val="0060041B"/>
    <w:rsid w:val="0060107D"/>
    <w:rsid w:val="0060174C"/>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4DE8"/>
    <w:rsid w:val="006150D4"/>
    <w:rsid w:val="006160D7"/>
    <w:rsid w:val="0061657E"/>
    <w:rsid w:val="00616C1A"/>
    <w:rsid w:val="00617243"/>
    <w:rsid w:val="006202CB"/>
    <w:rsid w:val="006206E3"/>
    <w:rsid w:val="00620A66"/>
    <w:rsid w:val="00620AD6"/>
    <w:rsid w:val="00621867"/>
    <w:rsid w:val="00622275"/>
    <w:rsid w:val="00622FDA"/>
    <w:rsid w:val="006231E2"/>
    <w:rsid w:val="00623B6F"/>
    <w:rsid w:val="00623B8F"/>
    <w:rsid w:val="00623EE9"/>
    <w:rsid w:val="0062410C"/>
    <w:rsid w:val="00624C07"/>
    <w:rsid w:val="00624FE8"/>
    <w:rsid w:val="0062582C"/>
    <w:rsid w:val="00625977"/>
    <w:rsid w:val="0062599C"/>
    <w:rsid w:val="00625B0A"/>
    <w:rsid w:val="00626AEC"/>
    <w:rsid w:val="0063028B"/>
    <w:rsid w:val="00630E87"/>
    <w:rsid w:val="00631E13"/>
    <w:rsid w:val="00631F4C"/>
    <w:rsid w:val="00632396"/>
    <w:rsid w:val="00632557"/>
    <w:rsid w:val="00632EA5"/>
    <w:rsid w:val="00632FC7"/>
    <w:rsid w:val="006349F9"/>
    <w:rsid w:val="00635845"/>
    <w:rsid w:val="0063648E"/>
    <w:rsid w:val="0064019F"/>
    <w:rsid w:val="00640307"/>
    <w:rsid w:val="006405C3"/>
    <w:rsid w:val="0064060B"/>
    <w:rsid w:val="006428DB"/>
    <w:rsid w:val="00642E77"/>
    <w:rsid w:val="0064449B"/>
    <w:rsid w:val="00646D99"/>
    <w:rsid w:val="00646F53"/>
    <w:rsid w:val="006504D6"/>
    <w:rsid w:val="006510E9"/>
    <w:rsid w:val="006516C7"/>
    <w:rsid w:val="006519F2"/>
    <w:rsid w:val="00652B9E"/>
    <w:rsid w:val="00652E94"/>
    <w:rsid w:val="00653358"/>
    <w:rsid w:val="00653D7C"/>
    <w:rsid w:val="006541A1"/>
    <w:rsid w:val="00654596"/>
    <w:rsid w:val="00655D08"/>
    <w:rsid w:val="00656910"/>
    <w:rsid w:val="00656E05"/>
    <w:rsid w:val="006574C0"/>
    <w:rsid w:val="00657CA6"/>
    <w:rsid w:val="00660027"/>
    <w:rsid w:val="0066096B"/>
    <w:rsid w:val="006627AE"/>
    <w:rsid w:val="00662DCD"/>
    <w:rsid w:val="006632EF"/>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63C1"/>
    <w:rsid w:val="00687801"/>
    <w:rsid w:val="00690839"/>
    <w:rsid w:val="00690ED2"/>
    <w:rsid w:val="006913C8"/>
    <w:rsid w:val="006927AE"/>
    <w:rsid w:val="00694551"/>
    <w:rsid w:val="006948BE"/>
    <w:rsid w:val="00694AEA"/>
    <w:rsid w:val="00694F59"/>
    <w:rsid w:val="00695FBA"/>
    <w:rsid w:val="00696821"/>
    <w:rsid w:val="00696898"/>
    <w:rsid w:val="00696C01"/>
    <w:rsid w:val="006A19A8"/>
    <w:rsid w:val="006A1A2B"/>
    <w:rsid w:val="006A1B9F"/>
    <w:rsid w:val="006A1CF8"/>
    <w:rsid w:val="006A2EE9"/>
    <w:rsid w:val="006A300C"/>
    <w:rsid w:val="006A3F09"/>
    <w:rsid w:val="006A416F"/>
    <w:rsid w:val="006A4A4B"/>
    <w:rsid w:val="006A51E5"/>
    <w:rsid w:val="006B2790"/>
    <w:rsid w:val="006B2A21"/>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E24"/>
    <w:rsid w:val="006D35DE"/>
    <w:rsid w:val="006D3AF4"/>
    <w:rsid w:val="006D3CBB"/>
    <w:rsid w:val="006D530C"/>
    <w:rsid w:val="006D554E"/>
    <w:rsid w:val="006D5566"/>
    <w:rsid w:val="006D764B"/>
    <w:rsid w:val="006E0403"/>
    <w:rsid w:val="006E0B54"/>
    <w:rsid w:val="006E0F41"/>
    <w:rsid w:val="006E0FCB"/>
    <w:rsid w:val="006E1057"/>
    <w:rsid w:val="006E1417"/>
    <w:rsid w:val="006E19AF"/>
    <w:rsid w:val="006E4AE6"/>
    <w:rsid w:val="006E683B"/>
    <w:rsid w:val="006E6F0F"/>
    <w:rsid w:val="006F06AD"/>
    <w:rsid w:val="006F0CDD"/>
    <w:rsid w:val="006F0EA1"/>
    <w:rsid w:val="006F31E6"/>
    <w:rsid w:val="006F5410"/>
    <w:rsid w:val="006F69EC"/>
    <w:rsid w:val="006F6A2C"/>
    <w:rsid w:val="00700027"/>
    <w:rsid w:val="0070148E"/>
    <w:rsid w:val="00702693"/>
    <w:rsid w:val="00702C85"/>
    <w:rsid w:val="00705BC0"/>
    <w:rsid w:val="00705EA4"/>
    <w:rsid w:val="0070668B"/>
    <w:rsid w:val="007069DC"/>
    <w:rsid w:val="00706A56"/>
    <w:rsid w:val="00710201"/>
    <w:rsid w:val="007102CD"/>
    <w:rsid w:val="00710D4C"/>
    <w:rsid w:val="00711731"/>
    <w:rsid w:val="0071194B"/>
    <w:rsid w:val="00711F37"/>
    <w:rsid w:val="007121D1"/>
    <w:rsid w:val="00712781"/>
    <w:rsid w:val="007129D3"/>
    <w:rsid w:val="00712C2D"/>
    <w:rsid w:val="00713336"/>
    <w:rsid w:val="00713E60"/>
    <w:rsid w:val="007141FB"/>
    <w:rsid w:val="00714585"/>
    <w:rsid w:val="0071525F"/>
    <w:rsid w:val="0071612E"/>
    <w:rsid w:val="00716B96"/>
    <w:rsid w:val="007171D0"/>
    <w:rsid w:val="007176C3"/>
    <w:rsid w:val="00717949"/>
    <w:rsid w:val="00717FDA"/>
    <w:rsid w:val="0072073A"/>
    <w:rsid w:val="00721557"/>
    <w:rsid w:val="00721D97"/>
    <w:rsid w:val="007221FD"/>
    <w:rsid w:val="007233DB"/>
    <w:rsid w:val="00723B0B"/>
    <w:rsid w:val="0072499D"/>
    <w:rsid w:val="00725C33"/>
    <w:rsid w:val="0072663E"/>
    <w:rsid w:val="00730CFB"/>
    <w:rsid w:val="0073133A"/>
    <w:rsid w:val="0073147A"/>
    <w:rsid w:val="007314C8"/>
    <w:rsid w:val="0073263B"/>
    <w:rsid w:val="007328EC"/>
    <w:rsid w:val="00732B74"/>
    <w:rsid w:val="0073388A"/>
    <w:rsid w:val="00733F66"/>
    <w:rsid w:val="00734281"/>
    <w:rsid w:val="007342B5"/>
    <w:rsid w:val="0073449A"/>
    <w:rsid w:val="00734A5B"/>
    <w:rsid w:val="00735180"/>
    <w:rsid w:val="00735E14"/>
    <w:rsid w:val="00735F57"/>
    <w:rsid w:val="0073620F"/>
    <w:rsid w:val="007367EC"/>
    <w:rsid w:val="00737855"/>
    <w:rsid w:val="00737B6B"/>
    <w:rsid w:val="00737CFC"/>
    <w:rsid w:val="00740506"/>
    <w:rsid w:val="00740C0A"/>
    <w:rsid w:val="00741F66"/>
    <w:rsid w:val="007424FC"/>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6B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550A"/>
    <w:rsid w:val="0078607C"/>
    <w:rsid w:val="007864E8"/>
    <w:rsid w:val="00786A88"/>
    <w:rsid w:val="00787199"/>
    <w:rsid w:val="0078727C"/>
    <w:rsid w:val="00787719"/>
    <w:rsid w:val="0079049D"/>
    <w:rsid w:val="0079058C"/>
    <w:rsid w:val="00792C78"/>
    <w:rsid w:val="007933A9"/>
    <w:rsid w:val="00793929"/>
    <w:rsid w:val="00793DC5"/>
    <w:rsid w:val="00794AB8"/>
    <w:rsid w:val="00794B9A"/>
    <w:rsid w:val="00794CAF"/>
    <w:rsid w:val="00795BB9"/>
    <w:rsid w:val="00796823"/>
    <w:rsid w:val="00796E49"/>
    <w:rsid w:val="0079729D"/>
    <w:rsid w:val="00797AA0"/>
    <w:rsid w:val="00797DED"/>
    <w:rsid w:val="007A062B"/>
    <w:rsid w:val="007A2E55"/>
    <w:rsid w:val="007A2E61"/>
    <w:rsid w:val="007A3137"/>
    <w:rsid w:val="007A31F3"/>
    <w:rsid w:val="007A36B2"/>
    <w:rsid w:val="007A433B"/>
    <w:rsid w:val="007A55C2"/>
    <w:rsid w:val="007A5F4A"/>
    <w:rsid w:val="007A7099"/>
    <w:rsid w:val="007A7887"/>
    <w:rsid w:val="007B0513"/>
    <w:rsid w:val="007B09F5"/>
    <w:rsid w:val="007B18D8"/>
    <w:rsid w:val="007B1B7B"/>
    <w:rsid w:val="007B2202"/>
    <w:rsid w:val="007B31C0"/>
    <w:rsid w:val="007B3C9A"/>
    <w:rsid w:val="007B5E21"/>
    <w:rsid w:val="007B6B27"/>
    <w:rsid w:val="007C095F"/>
    <w:rsid w:val="007C17D5"/>
    <w:rsid w:val="007C1A44"/>
    <w:rsid w:val="007C1DC3"/>
    <w:rsid w:val="007C1FFD"/>
    <w:rsid w:val="007C25AC"/>
    <w:rsid w:val="007C2DD0"/>
    <w:rsid w:val="007C3277"/>
    <w:rsid w:val="007C36DA"/>
    <w:rsid w:val="007C4173"/>
    <w:rsid w:val="007C563E"/>
    <w:rsid w:val="007C7B54"/>
    <w:rsid w:val="007C7BB8"/>
    <w:rsid w:val="007C7E7F"/>
    <w:rsid w:val="007D06E6"/>
    <w:rsid w:val="007D14A9"/>
    <w:rsid w:val="007D1A7F"/>
    <w:rsid w:val="007D1B14"/>
    <w:rsid w:val="007D1FAC"/>
    <w:rsid w:val="007D22F1"/>
    <w:rsid w:val="007D2689"/>
    <w:rsid w:val="007D2788"/>
    <w:rsid w:val="007D2D53"/>
    <w:rsid w:val="007D4F8A"/>
    <w:rsid w:val="007D4FB2"/>
    <w:rsid w:val="007D60BF"/>
    <w:rsid w:val="007D6623"/>
    <w:rsid w:val="007D7787"/>
    <w:rsid w:val="007E0686"/>
    <w:rsid w:val="007E0C6B"/>
    <w:rsid w:val="007E0CC9"/>
    <w:rsid w:val="007E1392"/>
    <w:rsid w:val="007E2ED6"/>
    <w:rsid w:val="007E2EF9"/>
    <w:rsid w:val="007E3FA0"/>
    <w:rsid w:val="007E45DA"/>
    <w:rsid w:val="007E4D9B"/>
    <w:rsid w:val="007E546A"/>
    <w:rsid w:val="007E6F4E"/>
    <w:rsid w:val="007E776B"/>
    <w:rsid w:val="007F03B5"/>
    <w:rsid w:val="007F0455"/>
    <w:rsid w:val="007F09F2"/>
    <w:rsid w:val="007F1B07"/>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B22"/>
    <w:rsid w:val="00830E1C"/>
    <w:rsid w:val="008312D2"/>
    <w:rsid w:val="00832127"/>
    <w:rsid w:val="00832DF3"/>
    <w:rsid w:val="008333B6"/>
    <w:rsid w:val="008344AE"/>
    <w:rsid w:val="0083484D"/>
    <w:rsid w:val="008350FE"/>
    <w:rsid w:val="008378CB"/>
    <w:rsid w:val="00840DE0"/>
    <w:rsid w:val="0084147C"/>
    <w:rsid w:val="00842406"/>
    <w:rsid w:val="00842A34"/>
    <w:rsid w:val="0084316A"/>
    <w:rsid w:val="00844CDD"/>
    <w:rsid w:val="0084515E"/>
    <w:rsid w:val="0084652F"/>
    <w:rsid w:val="008471B0"/>
    <w:rsid w:val="00847C73"/>
    <w:rsid w:val="00850C3E"/>
    <w:rsid w:val="008510D3"/>
    <w:rsid w:val="00851443"/>
    <w:rsid w:val="008515D4"/>
    <w:rsid w:val="0085208A"/>
    <w:rsid w:val="0085218F"/>
    <w:rsid w:val="00852984"/>
    <w:rsid w:val="00852AD8"/>
    <w:rsid w:val="008550E8"/>
    <w:rsid w:val="008554CE"/>
    <w:rsid w:val="00856542"/>
    <w:rsid w:val="00856568"/>
    <w:rsid w:val="00857EB3"/>
    <w:rsid w:val="00860623"/>
    <w:rsid w:val="008607A8"/>
    <w:rsid w:val="00860FD9"/>
    <w:rsid w:val="00861551"/>
    <w:rsid w:val="008619B8"/>
    <w:rsid w:val="00861A8E"/>
    <w:rsid w:val="00861FEE"/>
    <w:rsid w:val="00862027"/>
    <w:rsid w:val="0086354A"/>
    <w:rsid w:val="0086394D"/>
    <w:rsid w:val="00865EDE"/>
    <w:rsid w:val="00866295"/>
    <w:rsid w:val="008668A5"/>
    <w:rsid w:val="00866A0C"/>
    <w:rsid w:val="00870505"/>
    <w:rsid w:val="00871728"/>
    <w:rsid w:val="00871D08"/>
    <w:rsid w:val="00871F1F"/>
    <w:rsid w:val="008732D6"/>
    <w:rsid w:val="00875347"/>
    <w:rsid w:val="0087542D"/>
    <w:rsid w:val="00875CA2"/>
    <w:rsid w:val="00875EB1"/>
    <w:rsid w:val="008768CA"/>
    <w:rsid w:val="008771FF"/>
    <w:rsid w:val="00877EF9"/>
    <w:rsid w:val="00880559"/>
    <w:rsid w:val="008818E2"/>
    <w:rsid w:val="00882533"/>
    <w:rsid w:val="00882A89"/>
    <w:rsid w:val="008849F5"/>
    <w:rsid w:val="008855C3"/>
    <w:rsid w:val="008867A1"/>
    <w:rsid w:val="00886B71"/>
    <w:rsid w:val="008905C2"/>
    <w:rsid w:val="00890D75"/>
    <w:rsid w:val="00892166"/>
    <w:rsid w:val="00892351"/>
    <w:rsid w:val="00892F12"/>
    <w:rsid w:val="00892FAC"/>
    <w:rsid w:val="00895017"/>
    <w:rsid w:val="00895A0B"/>
    <w:rsid w:val="00896CB6"/>
    <w:rsid w:val="00896FD1"/>
    <w:rsid w:val="008A167F"/>
    <w:rsid w:val="008A680E"/>
    <w:rsid w:val="008B0846"/>
    <w:rsid w:val="008B2105"/>
    <w:rsid w:val="008B29B9"/>
    <w:rsid w:val="008B5306"/>
    <w:rsid w:val="008B5890"/>
    <w:rsid w:val="008B5BA0"/>
    <w:rsid w:val="008B6895"/>
    <w:rsid w:val="008B6D4C"/>
    <w:rsid w:val="008B74AF"/>
    <w:rsid w:val="008C0076"/>
    <w:rsid w:val="008C1792"/>
    <w:rsid w:val="008C2858"/>
    <w:rsid w:val="008C285A"/>
    <w:rsid w:val="008C2E2A"/>
    <w:rsid w:val="008C2F08"/>
    <w:rsid w:val="008C3057"/>
    <w:rsid w:val="008C3BA0"/>
    <w:rsid w:val="008C3CE9"/>
    <w:rsid w:val="008C4564"/>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655C"/>
    <w:rsid w:val="008D6817"/>
    <w:rsid w:val="008E02E9"/>
    <w:rsid w:val="008E0988"/>
    <w:rsid w:val="008E199E"/>
    <w:rsid w:val="008E1C22"/>
    <w:rsid w:val="008E2927"/>
    <w:rsid w:val="008E2FA2"/>
    <w:rsid w:val="008E3709"/>
    <w:rsid w:val="008E596A"/>
    <w:rsid w:val="008E675F"/>
    <w:rsid w:val="008E794C"/>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4DEB"/>
    <w:rsid w:val="00905BFE"/>
    <w:rsid w:val="00905E39"/>
    <w:rsid w:val="00906C0B"/>
    <w:rsid w:val="00907FE0"/>
    <w:rsid w:val="0091035F"/>
    <w:rsid w:val="00910B54"/>
    <w:rsid w:val="00911D3B"/>
    <w:rsid w:val="00912176"/>
    <w:rsid w:val="009139F6"/>
    <w:rsid w:val="00913BD4"/>
    <w:rsid w:val="009143D1"/>
    <w:rsid w:val="0091502B"/>
    <w:rsid w:val="00915D32"/>
    <w:rsid w:val="00915E4C"/>
    <w:rsid w:val="00916ECE"/>
    <w:rsid w:val="0091704E"/>
    <w:rsid w:val="00920E92"/>
    <w:rsid w:val="00921E6D"/>
    <w:rsid w:val="0092209D"/>
    <w:rsid w:val="00922190"/>
    <w:rsid w:val="00923655"/>
    <w:rsid w:val="0092419C"/>
    <w:rsid w:val="00926107"/>
    <w:rsid w:val="0092610E"/>
    <w:rsid w:val="009263AC"/>
    <w:rsid w:val="0092698E"/>
    <w:rsid w:val="00926F1B"/>
    <w:rsid w:val="009300AC"/>
    <w:rsid w:val="009322D7"/>
    <w:rsid w:val="009332AC"/>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515D"/>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C78"/>
    <w:rsid w:val="00954D76"/>
    <w:rsid w:val="00955E64"/>
    <w:rsid w:val="00955FB6"/>
    <w:rsid w:val="0095778B"/>
    <w:rsid w:val="0096059F"/>
    <w:rsid w:val="00960F02"/>
    <w:rsid w:val="00961393"/>
    <w:rsid w:val="009617FB"/>
    <w:rsid w:val="00961B32"/>
    <w:rsid w:val="00961BCE"/>
    <w:rsid w:val="00962455"/>
    <w:rsid w:val="00962509"/>
    <w:rsid w:val="00964A5B"/>
    <w:rsid w:val="00965089"/>
    <w:rsid w:val="009654E2"/>
    <w:rsid w:val="00965E6D"/>
    <w:rsid w:val="00966ABC"/>
    <w:rsid w:val="00966CE8"/>
    <w:rsid w:val="00970666"/>
    <w:rsid w:val="00970A5E"/>
    <w:rsid w:val="00970DB3"/>
    <w:rsid w:val="00971A5C"/>
    <w:rsid w:val="00972D17"/>
    <w:rsid w:val="00972FBD"/>
    <w:rsid w:val="00973D04"/>
    <w:rsid w:val="00974BB0"/>
    <w:rsid w:val="00974CF6"/>
    <w:rsid w:val="00975530"/>
    <w:rsid w:val="00975BCD"/>
    <w:rsid w:val="00975FF0"/>
    <w:rsid w:val="0097603C"/>
    <w:rsid w:val="00977122"/>
    <w:rsid w:val="00977609"/>
    <w:rsid w:val="009779E1"/>
    <w:rsid w:val="00977EAC"/>
    <w:rsid w:val="0098006C"/>
    <w:rsid w:val="00980BE6"/>
    <w:rsid w:val="0098195C"/>
    <w:rsid w:val="00981B7A"/>
    <w:rsid w:val="009827C3"/>
    <w:rsid w:val="00982DAE"/>
    <w:rsid w:val="00984741"/>
    <w:rsid w:val="00986172"/>
    <w:rsid w:val="00986407"/>
    <w:rsid w:val="009866C4"/>
    <w:rsid w:val="00986876"/>
    <w:rsid w:val="00986B60"/>
    <w:rsid w:val="00987140"/>
    <w:rsid w:val="00987AB0"/>
    <w:rsid w:val="009902DD"/>
    <w:rsid w:val="00990625"/>
    <w:rsid w:val="00990814"/>
    <w:rsid w:val="009913B3"/>
    <w:rsid w:val="00991468"/>
    <w:rsid w:val="00991726"/>
    <w:rsid w:val="0099237A"/>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1FA"/>
    <w:rsid w:val="009A2EEE"/>
    <w:rsid w:val="009A4931"/>
    <w:rsid w:val="009A5858"/>
    <w:rsid w:val="009A5940"/>
    <w:rsid w:val="009B07CD"/>
    <w:rsid w:val="009B13FA"/>
    <w:rsid w:val="009B16E3"/>
    <w:rsid w:val="009B26F6"/>
    <w:rsid w:val="009B28A1"/>
    <w:rsid w:val="009B43B1"/>
    <w:rsid w:val="009B5DB6"/>
    <w:rsid w:val="009B647D"/>
    <w:rsid w:val="009B66BD"/>
    <w:rsid w:val="009B6B5E"/>
    <w:rsid w:val="009B6F94"/>
    <w:rsid w:val="009B7234"/>
    <w:rsid w:val="009C01DB"/>
    <w:rsid w:val="009C0BC4"/>
    <w:rsid w:val="009C0E65"/>
    <w:rsid w:val="009C19E9"/>
    <w:rsid w:val="009C32F8"/>
    <w:rsid w:val="009C407D"/>
    <w:rsid w:val="009C4335"/>
    <w:rsid w:val="009C675C"/>
    <w:rsid w:val="009C6D75"/>
    <w:rsid w:val="009D3F8D"/>
    <w:rsid w:val="009D5A5D"/>
    <w:rsid w:val="009D6D53"/>
    <w:rsid w:val="009D7467"/>
    <w:rsid w:val="009D74A6"/>
    <w:rsid w:val="009D7615"/>
    <w:rsid w:val="009D79D7"/>
    <w:rsid w:val="009D7D47"/>
    <w:rsid w:val="009E070C"/>
    <w:rsid w:val="009E0E87"/>
    <w:rsid w:val="009E19B5"/>
    <w:rsid w:val="009E1CEC"/>
    <w:rsid w:val="009E1F72"/>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3768"/>
    <w:rsid w:val="009F445F"/>
    <w:rsid w:val="009F45F5"/>
    <w:rsid w:val="009F49E8"/>
    <w:rsid w:val="009F5806"/>
    <w:rsid w:val="009F59AE"/>
    <w:rsid w:val="009F6A23"/>
    <w:rsid w:val="00A000F3"/>
    <w:rsid w:val="00A00170"/>
    <w:rsid w:val="00A0066E"/>
    <w:rsid w:val="00A027CA"/>
    <w:rsid w:val="00A030FC"/>
    <w:rsid w:val="00A03496"/>
    <w:rsid w:val="00A04A88"/>
    <w:rsid w:val="00A055DC"/>
    <w:rsid w:val="00A07140"/>
    <w:rsid w:val="00A0764B"/>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2A0"/>
    <w:rsid w:val="00A4645A"/>
    <w:rsid w:val="00A466D4"/>
    <w:rsid w:val="00A46F4E"/>
    <w:rsid w:val="00A47F02"/>
    <w:rsid w:val="00A50ECE"/>
    <w:rsid w:val="00A51AAF"/>
    <w:rsid w:val="00A53724"/>
    <w:rsid w:val="00A54027"/>
    <w:rsid w:val="00A54155"/>
    <w:rsid w:val="00A5457E"/>
    <w:rsid w:val="00A548A8"/>
    <w:rsid w:val="00A54B2B"/>
    <w:rsid w:val="00A54C46"/>
    <w:rsid w:val="00A54E74"/>
    <w:rsid w:val="00A56919"/>
    <w:rsid w:val="00A56C20"/>
    <w:rsid w:val="00A56EF5"/>
    <w:rsid w:val="00A60806"/>
    <w:rsid w:val="00A61A54"/>
    <w:rsid w:val="00A6259E"/>
    <w:rsid w:val="00A6507B"/>
    <w:rsid w:val="00A657E8"/>
    <w:rsid w:val="00A65EE3"/>
    <w:rsid w:val="00A65F0A"/>
    <w:rsid w:val="00A66518"/>
    <w:rsid w:val="00A668C5"/>
    <w:rsid w:val="00A67F95"/>
    <w:rsid w:val="00A70362"/>
    <w:rsid w:val="00A719FC"/>
    <w:rsid w:val="00A71AAD"/>
    <w:rsid w:val="00A72629"/>
    <w:rsid w:val="00A7298F"/>
    <w:rsid w:val="00A74023"/>
    <w:rsid w:val="00A743DE"/>
    <w:rsid w:val="00A745A3"/>
    <w:rsid w:val="00A75A4F"/>
    <w:rsid w:val="00A76716"/>
    <w:rsid w:val="00A7694D"/>
    <w:rsid w:val="00A76B7E"/>
    <w:rsid w:val="00A802B3"/>
    <w:rsid w:val="00A80335"/>
    <w:rsid w:val="00A82346"/>
    <w:rsid w:val="00A82C78"/>
    <w:rsid w:val="00A838DA"/>
    <w:rsid w:val="00A85727"/>
    <w:rsid w:val="00A85D8F"/>
    <w:rsid w:val="00A86A2C"/>
    <w:rsid w:val="00A8737F"/>
    <w:rsid w:val="00A9051A"/>
    <w:rsid w:val="00A905D9"/>
    <w:rsid w:val="00A90727"/>
    <w:rsid w:val="00A91596"/>
    <w:rsid w:val="00A933E1"/>
    <w:rsid w:val="00A940B2"/>
    <w:rsid w:val="00A9671C"/>
    <w:rsid w:val="00AA1081"/>
    <w:rsid w:val="00AA1553"/>
    <w:rsid w:val="00AA17C8"/>
    <w:rsid w:val="00AA19EB"/>
    <w:rsid w:val="00AA4349"/>
    <w:rsid w:val="00AA47B8"/>
    <w:rsid w:val="00AA4F5A"/>
    <w:rsid w:val="00AA5A02"/>
    <w:rsid w:val="00AA5B50"/>
    <w:rsid w:val="00AA6D11"/>
    <w:rsid w:val="00AA6D24"/>
    <w:rsid w:val="00AB20DF"/>
    <w:rsid w:val="00AB2C03"/>
    <w:rsid w:val="00AB3DDD"/>
    <w:rsid w:val="00AB4454"/>
    <w:rsid w:val="00AB48FF"/>
    <w:rsid w:val="00AB5E5C"/>
    <w:rsid w:val="00AB696A"/>
    <w:rsid w:val="00AB762B"/>
    <w:rsid w:val="00AB7EC1"/>
    <w:rsid w:val="00AC0FE8"/>
    <w:rsid w:val="00AC1F4D"/>
    <w:rsid w:val="00AC507F"/>
    <w:rsid w:val="00AC619E"/>
    <w:rsid w:val="00AC6887"/>
    <w:rsid w:val="00AC7742"/>
    <w:rsid w:val="00AD06B9"/>
    <w:rsid w:val="00AD1C81"/>
    <w:rsid w:val="00AD2119"/>
    <w:rsid w:val="00AD234F"/>
    <w:rsid w:val="00AD2827"/>
    <w:rsid w:val="00AD3082"/>
    <w:rsid w:val="00AD3804"/>
    <w:rsid w:val="00AD4DC5"/>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3E1"/>
    <w:rsid w:val="00B1172E"/>
    <w:rsid w:val="00B11EAC"/>
    <w:rsid w:val="00B13A48"/>
    <w:rsid w:val="00B15431"/>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2E95"/>
    <w:rsid w:val="00B34A13"/>
    <w:rsid w:val="00B4113C"/>
    <w:rsid w:val="00B413F2"/>
    <w:rsid w:val="00B41C3C"/>
    <w:rsid w:val="00B422C6"/>
    <w:rsid w:val="00B43E59"/>
    <w:rsid w:val="00B44B03"/>
    <w:rsid w:val="00B46043"/>
    <w:rsid w:val="00B4636F"/>
    <w:rsid w:val="00B463B6"/>
    <w:rsid w:val="00B46556"/>
    <w:rsid w:val="00B46DD5"/>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A76"/>
    <w:rsid w:val="00B66E42"/>
    <w:rsid w:val="00B67580"/>
    <w:rsid w:val="00B70505"/>
    <w:rsid w:val="00B712B2"/>
    <w:rsid w:val="00B714D3"/>
    <w:rsid w:val="00B726D8"/>
    <w:rsid w:val="00B73674"/>
    <w:rsid w:val="00B73E92"/>
    <w:rsid w:val="00B7466D"/>
    <w:rsid w:val="00B74BBC"/>
    <w:rsid w:val="00B7538C"/>
    <w:rsid w:val="00B75ECC"/>
    <w:rsid w:val="00B76953"/>
    <w:rsid w:val="00B77DD4"/>
    <w:rsid w:val="00B8075F"/>
    <w:rsid w:val="00B812AA"/>
    <w:rsid w:val="00B81BB3"/>
    <w:rsid w:val="00B82AA4"/>
    <w:rsid w:val="00B848D2"/>
    <w:rsid w:val="00B84B49"/>
    <w:rsid w:val="00B84DB2"/>
    <w:rsid w:val="00B85023"/>
    <w:rsid w:val="00B873FD"/>
    <w:rsid w:val="00B87833"/>
    <w:rsid w:val="00B921E4"/>
    <w:rsid w:val="00B922DE"/>
    <w:rsid w:val="00B93FC5"/>
    <w:rsid w:val="00B9426B"/>
    <w:rsid w:val="00BA0A8A"/>
    <w:rsid w:val="00BA18CB"/>
    <w:rsid w:val="00BA38C0"/>
    <w:rsid w:val="00BA55D1"/>
    <w:rsid w:val="00BA56A5"/>
    <w:rsid w:val="00BA60DD"/>
    <w:rsid w:val="00BB0530"/>
    <w:rsid w:val="00BB12BA"/>
    <w:rsid w:val="00BB1304"/>
    <w:rsid w:val="00BB1937"/>
    <w:rsid w:val="00BB1F15"/>
    <w:rsid w:val="00BB242A"/>
    <w:rsid w:val="00BB2949"/>
    <w:rsid w:val="00BB38AA"/>
    <w:rsid w:val="00BB3D55"/>
    <w:rsid w:val="00BB60A9"/>
    <w:rsid w:val="00BB7251"/>
    <w:rsid w:val="00BB77D0"/>
    <w:rsid w:val="00BB7C42"/>
    <w:rsid w:val="00BC0217"/>
    <w:rsid w:val="00BC0826"/>
    <w:rsid w:val="00BC0BC3"/>
    <w:rsid w:val="00BC13D1"/>
    <w:rsid w:val="00BC1BC3"/>
    <w:rsid w:val="00BC20C9"/>
    <w:rsid w:val="00BC2317"/>
    <w:rsid w:val="00BC24BA"/>
    <w:rsid w:val="00BC2D39"/>
    <w:rsid w:val="00BC32E4"/>
    <w:rsid w:val="00BC3555"/>
    <w:rsid w:val="00BC3A26"/>
    <w:rsid w:val="00BC4246"/>
    <w:rsid w:val="00BC581E"/>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3D7"/>
    <w:rsid w:val="00BE07D3"/>
    <w:rsid w:val="00BE13A7"/>
    <w:rsid w:val="00BE15E7"/>
    <w:rsid w:val="00BE17AD"/>
    <w:rsid w:val="00BE1C77"/>
    <w:rsid w:val="00BE205F"/>
    <w:rsid w:val="00BE2A19"/>
    <w:rsid w:val="00BE2C22"/>
    <w:rsid w:val="00BE37F4"/>
    <w:rsid w:val="00BE3A2E"/>
    <w:rsid w:val="00BE40FF"/>
    <w:rsid w:val="00BE53D6"/>
    <w:rsid w:val="00BE545C"/>
    <w:rsid w:val="00BE621F"/>
    <w:rsid w:val="00BE6794"/>
    <w:rsid w:val="00BF14F3"/>
    <w:rsid w:val="00BF21B3"/>
    <w:rsid w:val="00BF281D"/>
    <w:rsid w:val="00BF2A9A"/>
    <w:rsid w:val="00BF3CBC"/>
    <w:rsid w:val="00BF3E56"/>
    <w:rsid w:val="00BF4333"/>
    <w:rsid w:val="00BF45E8"/>
    <w:rsid w:val="00BF4969"/>
    <w:rsid w:val="00BF6886"/>
    <w:rsid w:val="00BF7272"/>
    <w:rsid w:val="00BF7A0D"/>
    <w:rsid w:val="00C00351"/>
    <w:rsid w:val="00C00512"/>
    <w:rsid w:val="00C00568"/>
    <w:rsid w:val="00C04398"/>
    <w:rsid w:val="00C04A27"/>
    <w:rsid w:val="00C04D62"/>
    <w:rsid w:val="00C05CD5"/>
    <w:rsid w:val="00C05D21"/>
    <w:rsid w:val="00C07BC7"/>
    <w:rsid w:val="00C10B1F"/>
    <w:rsid w:val="00C11561"/>
    <w:rsid w:val="00C115B5"/>
    <w:rsid w:val="00C11B06"/>
    <w:rsid w:val="00C12B51"/>
    <w:rsid w:val="00C133C9"/>
    <w:rsid w:val="00C13E49"/>
    <w:rsid w:val="00C1493D"/>
    <w:rsid w:val="00C15129"/>
    <w:rsid w:val="00C162BB"/>
    <w:rsid w:val="00C1670C"/>
    <w:rsid w:val="00C174BB"/>
    <w:rsid w:val="00C1762E"/>
    <w:rsid w:val="00C21092"/>
    <w:rsid w:val="00C21461"/>
    <w:rsid w:val="00C2203B"/>
    <w:rsid w:val="00C22294"/>
    <w:rsid w:val="00C22B04"/>
    <w:rsid w:val="00C237F3"/>
    <w:rsid w:val="00C23E5E"/>
    <w:rsid w:val="00C23F90"/>
    <w:rsid w:val="00C243E1"/>
    <w:rsid w:val="00C24650"/>
    <w:rsid w:val="00C25465"/>
    <w:rsid w:val="00C25A41"/>
    <w:rsid w:val="00C25EA6"/>
    <w:rsid w:val="00C26053"/>
    <w:rsid w:val="00C2720F"/>
    <w:rsid w:val="00C27D85"/>
    <w:rsid w:val="00C30859"/>
    <w:rsid w:val="00C31B5A"/>
    <w:rsid w:val="00C32B64"/>
    <w:rsid w:val="00C33079"/>
    <w:rsid w:val="00C34F33"/>
    <w:rsid w:val="00C353B2"/>
    <w:rsid w:val="00C35CFE"/>
    <w:rsid w:val="00C3633E"/>
    <w:rsid w:val="00C36CC6"/>
    <w:rsid w:val="00C37170"/>
    <w:rsid w:val="00C37414"/>
    <w:rsid w:val="00C37615"/>
    <w:rsid w:val="00C405A7"/>
    <w:rsid w:val="00C424AD"/>
    <w:rsid w:val="00C44D4E"/>
    <w:rsid w:val="00C460F5"/>
    <w:rsid w:val="00C46E04"/>
    <w:rsid w:val="00C473EE"/>
    <w:rsid w:val="00C479AE"/>
    <w:rsid w:val="00C5010C"/>
    <w:rsid w:val="00C5072C"/>
    <w:rsid w:val="00C51BE8"/>
    <w:rsid w:val="00C52ECE"/>
    <w:rsid w:val="00C53212"/>
    <w:rsid w:val="00C5348B"/>
    <w:rsid w:val="00C5362D"/>
    <w:rsid w:val="00C53E70"/>
    <w:rsid w:val="00C54AE7"/>
    <w:rsid w:val="00C54DA4"/>
    <w:rsid w:val="00C54F5D"/>
    <w:rsid w:val="00C55038"/>
    <w:rsid w:val="00C55A12"/>
    <w:rsid w:val="00C56734"/>
    <w:rsid w:val="00C56C9F"/>
    <w:rsid w:val="00C603BA"/>
    <w:rsid w:val="00C6082E"/>
    <w:rsid w:val="00C61653"/>
    <w:rsid w:val="00C617E1"/>
    <w:rsid w:val="00C6194B"/>
    <w:rsid w:val="00C63333"/>
    <w:rsid w:val="00C637FD"/>
    <w:rsid w:val="00C63E34"/>
    <w:rsid w:val="00C6553E"/>
    <w:rsid w:val="00C66523"/>
    <w:rsid w:val="00C66D96"/>
    <w:rsid w:val="00C677E9"/>
    <w:rsid w:val="00C67EA4"/>
    <w:rsid w:val="00C70DC4"/>
    <w:rsid w:val="00C71D88"/>
    <w:rsid w:val="00C726FB"/>
    <w:rsid w:val="00C7515F"/>
    <w:rsid w:val="00C7601C"/>
    <w:rsid w:val="00C760D4"/>
    <w:rsid w:val="00C76A1A"/>
    <w:rsid w:val="00C76B35"/>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557C"/>
    <w:rsid w:val="00C9651E"/>
    <w:rsid w:val="00C96A2B"/>
    <w:rsid w:val="00CA0FF2"/>
    <w:rsid w:val="00CA1636"/>
    <w:rsid w:val="00CA1EA9"/>
    <w:rsid w:val="00CA2A8B"/>
    <w:rsid w:val="00CA358C"/>
    <w:rsid w:val="00CA390E"/>
    <w:rsid w:val="00CA3D0C"/>
    <w:rsid w:val="00CA3EB3"/>
    <w:rsid w:val="00CA4E46"/>
    <w:rsid w:val="00CA578F"/>
    <w:rsid w:val="00CA5E5B"/>
    <w:rsid w:val="00CA654B"/>
    <w:rsid w:val="00CA6F88"/>
    <w:rsid w:val="00CA7092"/>
    <w:rsid w:val="00CB0F16"/>
    <w:rsid w:val="00CB1DA9"/>
    <w:rsid w:val="00CB1F48"/>
    <w:rsid w:val="00CB2D10"/>
    <w:rsid w:val="00CB3154"/>
    <w:rsid w:val="00CB396F"/>
    <w:rsid w:val="00CB40C7"/>
    <w:rsid w:val="00CB4426"/>
    <w:rsid w:val="00CB4772"/>
    <w:rsid w:val="00CB51CE"/>
    <w:rsid w:val="00CB62F6"/>
    <w:rsid w:val="00CB670C"/>
    <w:rsid w:val="00CB685F"/>
    <w:rsid w:val="00CB6D22"/>
    <w:rsid w:val="00CB72B8"/>
    <w:rsid w:val="00CC15DE"/>
    <w:rsid w:val="00CC224A"/>
    <w:rsid w:val="00CC3601"/>
    <w:rsid w:val="00CC38B1"/>
    <w:rsid w:val="00CC3C7A"/>
    <w:rsid w:val="00CC4132"/>
    <w:rsid w:val="00CC4645"/>
    <w:rsid w:val="00CC5398"/>
    <w:rsid w:val="00CC56CB"/>
    <w:rsid w:val="00CC653B"/>
    <w:rsid w:val="00CC695E"/>
    <w:rsid w:val="00CC735B"/>
    <w:rsid w:val="00CC78C7"/>
    <w:rsid w:val="00CC7BAA"/>
    <w:rsid w:val="00CD0BA8"/>
    <w:rsid w:val="00CD12AD"/>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4F48"/>
    <w:rsid w:val="00CF5E41"/>
    <w:rsid w:val="00CF6011"/>
    <w:rsid w:val="00CF6820"/>
    <w:rsid w:val="00CF73D9"/>
    <w:rsid w:val="00D004AD"/>
    <w:rsid w:val="00D011CA"/>
    <w:rsid w:val="00D020FC"/>
    <w:rsid w:val="00D023A9"/>
    <w:rsid w:val="00D03057"/>
    <w:rsid w:val="00D0378F"/>
    <w:rsid w:val="00D03872"/>
    <w:rsid w:val="00D0507F"/>
    <w:rsid w:val="00D06125"/>
    <w:rsid w:val="00D06188"/>
    <w:rsid w:val="00D06948"/>
    <w:rsid w:val="00D10D18"/>
    <w:rsid w:val="00D12D1B"/>
    <w:rsid w:val="00D12DDB"/>
    <w:rsid w:val="00D158D1"/>
    <w:rsid w:val="00D15FF2"/>
    <w:rsid w:val="00D16A1F"/>
    <w:rsid w:val="00D17225"/>
    <w:rsid w:val="00D1769D"/>
    <w:rsid w:val="00D20234"/>
    <w:rsid w:val="00D204B1"/>
    <w:rsid w:val="00D21BD1"/>
    <w:rsid w:val="00D21C41"/>
    <w:rsid w:val="00D2210F"/>
    <w:rsid w:val="00D22B9C"/>
    <w:rsid w:val="00D235A4"/>
    <w:rsid w:val="00D24065"/>
    <w:rsid w:val="00D24C0D"/>
    <w:rsid w:val="00D24D9B"/>
    <w:rsid w:val="00D25208"/>
    <w:rsid w:val="00D2739D"/>
    <w:rsid w:val="00D27618"/>
    <w:rsid w:val="00D31005"/>
    <w:rsid w:val="00D3208A"/>
    <w:rsid w:val="00D33A07"/>
    <w:rsid w:val="00D33BE3"/>
    <w:rsid w:val="00D343E4"/>
    <w:rsid w:val="00D352D7"/>
    <w:rsid w:val="00D35DEB"/>
    <w:rsid w:val="00D361BF"/>
    <w:rsid w:val="00D3637C"/>
    <w:rsid w:val="00D36C63"/>
    <w:rsid w:val="00D37918"/>
    <w:rsid w:val="00D3792D"/>
    <w:rsid w:val="00D41BBA"/>
    <w:rsid w:val="00D41CF9"/>
    <w:rsid w:val="00D43A08"/>
    <w:rsid w:val="00D43ADC"/>
    <w:rsid w:val="00D44B00"/>
    <w:rsid w:val="00D44D37"/>
    <w:rsid w:val="00D4517A"/>
    <w:rsid w:val="00D4560A"/>
    <w:rsid w:val="00D457C8"/>
    <w:rsid w:val="00D47CAD"/>
    <w:rsid w:val="00D50986"/>
    <w:rsid w:val="00D51036"/>
    <w:rsid w:val="00D51F0F"/>
    <w:rsid w:val="00D52FC5"/>
    <w:rsid w:val="00D55E47"/>
    <w:rsid w:val="00D5639B"/>
    <w:rsid w:val="00D60C67"/>
    <w:rsid w:val="00D6126D"/>
    <w:rsid w:val="00D619C2"/>
    <w:rsid w:val="00D62E19"/>
    <w:rsid w:val="00D62E33"/>
    <w:rsid w:val="00D63C43"/>
    <w:rsid w:val="00D64B1C"/>
    <w:rsid w:val="00D6517A"/>
    <w:rsid w:val="00D65D48"/>
    <w:rsid w:val="00D66E3D"/>
    <w:rsid w:val="00D6762B"/>
    <w:rsid w:val="00D67CD1"/>
    <w:rsid w:val="00D7022F"/>
    <w:rsid w:val="00D71260"/>
    <w:rsid w:val="00D71F2D"/>
    <w:rsid w:val="00D721A0"/>
    <w:rsid w:val="00D72521"/>
    <w:rsid w:val="00D72617"/>
    <w:rsid w:val="00D727AF"/>
    <w:rsid w:val="00D727BD"/>
    <w:rsid w:val="00D72C64"/>
    <w:rsid w:val="00D738D6"/>
    <w:rsid w:val="00D74E0A"/>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DA4"/>
    <w:rsid w:val="00D92DEB"/>
    <w:rsid w:val="00D92ED2"/>
    <w:rsid w:val="00D933D1"/>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5A90"/>
    <w:rsid w:val="00DB6467"/>
    <w:rsid w:val="00DB6578"/>
    <w:rsid w:val="00DB7358"/>
    <w:rsid w:val="00DB74A8"/>
    <w:rsid w:val="00DC045F"/>
    <w:rsid w:val="00DC056C"/>
    <w:rsid w:val="00DC0A56"/>
    <w:rsid w:val="00DC18DA"/>
    <w:rsid w:val="00DC1BBD"/>
    <w:rsid w:val="00DC309B"/>
    <w:rsid w:val="00DC3ED9"/>
    <w:rsid w:val="00DC4DA2"/>
    <w:rsid w:val="00DC5261"/>
    <w:rsid w:val="00DC6A61"/>
    <w:rsid w:val="00DC75FA"/>
    <w:rsid w:val="00DC7C44"/>
    <w:rsid w:val="00DD18E1"/>
    <w:rsid w:val="00DD24D6"/>
    <w:rsid w:val="00DD2549"/>
    <w:rsid w:val="00DD3480"/>
    <w:rsid w:val="00DD4409"/>
    <w:rsid w:val="00DD5188"/>
    <w:rsid w:val="00DD5D4C"/>
    <w:rsid w:val="00DD64BE"/>
    <w:rsid w:val="00DD76C2"/>
    <w:rsid w:val="00DE03D3"/>
    <w:rsid w:val="00DE0618"/>
    <w:rsid w:val="00DE10B9"/>
    <w:rsid w:val="00DE1393"/>
    <w:rsid w:val="00DE22A8"/>
    <w:rsid w:val="00DE25D2"/>
    <w:rsid w:val="00DE491C"/>
    <w:rsid w:val="00DE5E0D"/>
    <w:rsid w:val="00DF159B"/>
    <w:rsid w:val="00DF218F"/>
    <w:rsid w:val="00DF294B"/>
    <w:rsid w:val="00DF3DE5"/>
    <w:rsid w:val="00DF4645"/>
    <w:rsid w:val="00DF6ADE"/>
    <w:rsid w:val="00DF71B8"/>
    <w:rsid w:val="00DF7834"/>
    <w:rsid w:val="00DF7A74"/>
    <w:rsid w:val="00E00154"/>
    <w:rsid w:val="00E00D16"/>
    <w:rsid w:val="00E01AC7"/>
    <w:rsid w:val="00E02228"/>
    <w:rsid w:val="00E0267E"/>
    <w:rsid w:val="00E03EE6"/>
    <w:rsid w:val="00E042B7"/>
    <w:rsid w:val="00E04C5A"/>
    <w:rsid w:val="00E053D4"/>
    <w:rsid w:val="00E057D5"/>
    <w:rsid w:val="00E05D04"/>
    <w:rsid w:val="00E07A55"/>
    <w:rsid w:val="00E10513"/>
    <w:rsid w:val="00E107C1"/>
    <w:rsid w:val="00E10A3F"/>
    <w:rsid w:val="00E11D78"/>
    <w:rsid w:val="00E1255A"/>
    <w:rsid w:val="00E131B9"/>
    <w:rsid w:val="00E131E1"/>
    <w:rsid w:val="00E13A08"/>
    <w:rsid w:val="00E147E9"/>
    <w:rsid w:val="00E1589E"/>
    <w:rsid w:val="00E16A39"/>
    <w:rsid w:val="00E16BF5"/>
    <w:rsid w:val="00E20D5B"/>
    <w:rsid w:val="00E223EE"/>
    <w:rsid w:val="00E2250E"/>
    <w:rsid w:val="00E2305F"/>
    <w:rsid w:val="00E241E2"/>
    <w:rsid w:val="00E24C00"/>
    <w:rsid w:val="00E26122"/>
    <w:rsid w:val="00E262F2"/>
    <w:rsid w:val="00E26F2E"/>
    <w:rsid w:val="00E271EB"/>
    <w:rsid w:val="00E30CE8"/>
    <w:rsid w:val="00E337F6"/>
    <w:rsid w:val="00E340BB"/>
    <w:rsid w:val="00E353C0"/>
    <w:rsid w:val="00E35CCE"/>
    <w:rsid w:val="00E37983"/>
    <w:rsid w:val="00E37E4F"/>
    <w:rsid w:val="00E4131C"/>
    <w:rsid w:val="00E41B53"/>
    <w:rsid w:val="00E4283F"/>
    <w:rsid w:val="00E4314B"/>
    <w:rsid w:val="00E444D9"/>
    <w:rsid w:val="00E447E6"/>
    <w:rsid w:val="00E44821"/>
    <w:rsid w:val="00E45739"/>
    <w:rsid w:val="00E4615A"/>
    <w:rsid w:val="00E46C08"/>
    <w:rsid w:val="00E471CF"/>
    <w:rsid w:val="00E47979"/>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67C16"/>
    <w:rsid w:val="00E7096B"/>
    <w:rsid w:val="00E71819"/>
    <w:rsid w:val="00E719CC"/>
    <w:rsid w:val="00E73AAB"/>
    <w:rsid w:val="00E74041"/>
    <w:rsid w:val="00E743A8"/>
    <w:rsid w:val="00E74804"/>
    <w:rsid w:val="00E7496B"/>
    <w:rsid w:val="00E74E5E"/>
    <w:rsid w:val="00E75577"/>
    <w:rsid w:val="00E76044"/>
    <w:rsid w:val="00E766EC"/>
    <w:rsid w:val="00E77645"/>
    <w:rsid w:val="00E77C42"/>
    <w:rsid w:val="00E815CC"/>
    <w:rsid w:val="00E82625"/>
    <w:rsid w:val="00E826C7"/>
    <w:rsid w:val="00E83697"/>
    <w:rsid w:val="00E83852"/>
    <w:rsid w:val="00E859B6"/>
    <w:rsid w:val="00E8654C"/>
    <w:rsid w:val="00E86809"/>
    <w:rsid w:val="00E86D6D"/>
    <w:rsid w:val="00E86EC2"/>
    <w:rsid w:val="00E90F3F"/>
    <w:rsid w:val="00E9103A"/>
    <w:rsid w:val="00E92208"/>
    <w:rsid w:val="00E9389B"/>
    <w:rsid w:val="00E93938"/>
    <w:rsid w:val="00E93D02"/>
    <w:rsid w:val="00E94014"/>
    <w:rsid w:val="00E94277"/>
    <w:rsid w:val="00E94B73"/>
    <w:rsid w:val="00E9509D"/>
    <w:rsid w:val="00E95C60"/>
    <w:rsid w:val="00E96CD0"/>
    <w:rsid w:val="00E96F95"/>
    <w:rsid w:val="00EA0316"/>
    <w:rsid w:val="00EA12F9"/>
    <w:rsid w:val="00EA21D9"/>
    <w:rsid w:val="00EA2687"/>
    <w:rsid w:val="00EA2F12"/>
    <w:rsid w:val="00EA340A"/>
    <w:rsid w:val="00EA3E27"/>
    <w:rsid w:val="00EA57F2"/>
    <w:rsid w:val="00EA5A15"/>
    <w:rsid w:val="00EA66C9"/>
    <w:rsid w:val="00EA6F9D"/>
    <w:rsid w:val="00EA715F"/>
    <w:rsid w:val="00EA75F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700"/>
    <w:rsid w:val="00EC6C86"/>
    <w:rsid w:val="00EC6F51"/>
    <w:rsid w:val="00EC73B9"/>
    <w:rsid w:val="00EC7DFE"/>
    <w:rsid w:val="00EC7F8A"/>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E67A5"/>
    <w:rsid w:val="00EF00F4"/>
    <w:rsid w:val="00EF0C39"/>
    <w:rsid w:val="00EF0DB9"/>
    <w:rsid w:val="00EF0E03"/>
    <w:rsid w:val="00EF34DD"/>
    <w:rsid w:val="00EF612C"/>
    <w:rsid w:val="00EF6319"/>
    <w:rsid w:val="00EF7203"/>
    <w:rsid w:val="00EF7AA9"/>
    <w:rsid w:val="00F004D9"/>
    <w:rsid w:val="00F01C6C"/>
    <w:rsid w:val="00F01C7D"/>
    <w:rsid w:val="00F025A2"/>
    <w:rsid w:val="00F02E6E"/>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696"/>
    <w:rsid w:val="00F26EB7"/>
    <w:rsid w:val="00F275A1"/>
    <w:rsid w:val="00F3039A"/>
    <w:rsid w:val="00F30695"/>
    <w:rsid w:val="00F31372"/>
    <w:rsid w:val="00F33041"/>
    <w:rsid w:val="00F33E2F"/>
    <w:rsid w:val="00F33E54"/>
    <w:rsid w:val="00F341BE"/>
    <w:rsid w:val="00F3485F"/>
    <w:rsid w:val="00F349D4"/>
    <w:rsid w:val="00F354EF"/>
    <w:rsid w:val="00F36DFC"/>
    <w:rsid w:val="00F37678"/>
    <w:rsid w:val="00F37743"/>
    <w:rsid w:val="00F379D0"/>
    <w:rsid w:val="00F4022C"/>
    <w:rsid w:val="00F409C5"/>
    <w:rsid w:val="00F40AF9"/>
    <w:rsid w:val="00F41A62"/>
    <w:rsid w:val="00F42330"/>
    <w:rsid w:val="00F42D80"/>
    <w:rsid w:val="00F43661"/>
    <w:rsid w:val="00F43FE3"/>
    <w:rsid w:val="00F44DF5"/>
    <w:rsid w:val="00F45FE2"/>
    <w:rsid w:val="00F463C0"/>
    <w:rsid w:val="00F46B11"/>
    <w:rsid w:val="00F46F23"/>
    <w:rsid w:val="00F473BA"/>
    <w:rsid w:val="00F4749A"/>
    <w:rsid w:val="00F47CFC"/>
    <w:rsid w:val="00F515F8"/>
    <w:rsid w:val="00F521FD"/>
    <w:rsid w:val="00F52508"/>
    <w:rsid w:val="00F52DE9"/>
    <w:rsid w:val="00F54032"/>
    <w:rsid w:val="00F54A3D"/>
    <w:rsid w:val="00F54CB0"/>
    <w:rsid w:val="00F571A8"/>
    <w:rsid w:val="00F579CD"/>
    <w:rsid w:val="00F57A78"/>
    <w:rsid w:val="00F57CE6"/>
    <w:rsid w:val="00F61301"/>
    <w:rsid w:val="00F61C8E"/>
    <w:rsid w:val="00F62A1D"/>
    <w:rsid w:val="00F62F92"/>
    <w:rsid w:val="00F633B4"/>
    <w:rsid w:val="00F63DFC"/>
    <w:rsid w:val="00F63E25"/>
    <w:rsid w:val="00F653B8"/>
    <w:rsid w:val="00F66B03"/>
    <w:rsid w:val="00F673D2"/>
    <w:rsid w:val="00F701EF"/>
    <w:rsid w:val="00F706F6"/>
    <w:rsid w:val="00F71B89"/>
    <w:rsid w:val="00F72180"/>
    <w:rsid w:val="00F72AB9"/>
    <w:rsid w:val="00F7353C"/>
    <w:rsid w:val="00F73746"/>
    <w:rsid w:val="00F73B8E"/>
    <w:rsid w:val="00F74440"/>
    <w:rsid w:val="00F758D2"/>
    <w:rsid w:val="00F76F8F"/>
    <w:rsid w:val="00F77AD2"/>
    <w:rsid w:val="00F77B35"/>
    <w:rsid w:val="00F77CC7"/>
    <w:rsid w:val="00F77EE4"/>
    <w:rsid w:val="00F81D4D"/>
    <w:rsid w:val="00F824FC"/>
    <w:rsid w:val="00F825CA"/>
    <w:rsid w:val="00F836AD"/>
    <w:rsid w:val="00F83BB0"/>
    <w:rsid w:val="00F83C4F"/>
    <w:rsid w:val="00F83CF8"/>
    <w:rsid w:val="00F84D86"/>
    <w:rsid w:val="00F86568"/>
    <w:rsid w:val="00F86D48"/>
    <w:rsid w:val="00F8702A"/>
    <w:rsid w:val="00F90785"/>
    <w:rsid w:val="00F90896"/>
    <w:rsid w:val="00F90B5E"/>
    <w:rsid w:val="00F917E7"/>
    <w:rsid w:val="00F928EE"/>
    <w:rsid w:val="00F9304D"/>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D7A"/>
    <w:rsid w:val="00FA5E31"/>
    <w:rsid w:val="00FA6321"/>
    <w:rsid w:val="00FA7493"/>
    <w:rsid w:val="00FB1AB2"/>
    <w:rsid w:val="00FB22A3"/>
    <w:rsid w:val="00FB3619"/>
    <w:rsid w:val="00FB36FA"/>
    <w:rsid w:val="00FB3949"/>
    <w:rsid w:val="00FB3A4D"/>
    <w:rsid w:val="00FB3D1B"/>
    <w:rsid w:val="00FB440C"/>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56F0"/>
    <w:rsid w:val="00FC7E40"/>
    <w:rsid w:val="00FD046D"/>
    <w:rsid w:val="00FD0832"/>
    <w:rsid w:val="00FD0A57"/>
    <w:rsid w:val="00FD0B21"/>
    <w:rsid w:val="00FD0C60"/>
    <w:rsid w:val="00FD1872"/>
    <w:rsid w:val="00FD1924"/>
    <w:rsid w:val="00FD1C59"/>
    <w:rsid w:val="00FD4FC8"/>
    <w:rsid w:val="00FD5CC7"/>
    <w:rsid w:val="00FD5F8A"/>
    <w:rsid w:val="00FD66F0"/>
    <w:rsid w:val="00FD6CD3"/>
    <w:rsid w:val="00FD6EDB"/>
    <w:rsid w:val="00FD7BD7"/>
    <w:rsid w:val="00FD7FF9"/>
    <w:rsid w:val="00FE106D"/>
    <w:rsid w:val="00FE1C0C"/>
    <w:rsid w:val="00FE251B"/>
    <w:rsid w:val="00FE278E"/>
    <w:rsid w:val="00FE329E"/>
    <w:rsid w:val="00FE3E2C"/>
    <w:rsid w:val="00FE40A6"/>
    <w:rsid w:val="00FE4ACE"/>
    <w:rsid w:val="00FE4BA9"/>
    <w:rsid w:val="00FE520E"/>
    <w:rsid w:val="00FE6595"/>
    <w:rsid w:val="00FE6612"/>
    <w:rsid w:val="00FE6DE6"/>
    <w:rsid w:val="00FF0428"/>
    <w:rsid w:val="00FF19E6"/>
    <w:rsid w:val="00FF22E4"/>
    <w:rsid w:val="00FF231F"/>
    <w:rsid w:val="00FF2C86"/>
    <w:rsid w:val="00FF2E60"/>
    <w:rsid w:val="00FF4395"/>
    <w:rsid w:val="00FF4815"/>
    <w:rsid w:val="00FF4E4C"/>
    <w:rsid w:val="00FF59B6"/>
    <w:rsid w:val="00FF5F48"/>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7"/>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B605B-BD8A-42FA-8897-F3571429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4259</Words>
  <Characters>24278</Characters>
  <Application>Microsoft Office Word</Application>
  <DocSecurity>0</DocSecurity>
  <Lines>202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28481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2024-11-07T21:40:00Z</dcterms:created>
  <dcterms:modified xsi:type="dcterms:W3CDTF">2024-11-07T22:26:00Z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