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71A83" w14:textId="5B6F659B"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w:t>
      </w:r>
      <w:r w:rsidR="00194A5B">
        <w:rPr>
          <w:rFonts w:ascii="Arial" w:hAnsi="Arial" w:cs="Arial"/>
          <w:b/>
          <w:bCs/>
          <w:sz w:val="28"/>
        </w:rPr>
        <w:t>2</w:t>
      </w:r>
      <w:r w:rsidRPr="00A80D3B">
        <w:rPr>
          <w:rFonts w:ascii="Arial" w:hAnsi="Arial" w:cs="Arial"/>
          <w:b/>
          <w:bCs/>
          <w:sz w:val="28"/>
        </w:rPr>
        <w:t xml:space="preserve"> </w:t>
      </w:r>
      <w:r w:rsidR="00C3200F">
        <w:rPr>
          <w:rFonts w:ascii="Arial" w:hAnsi="Arial" w:cs="Arial"/>
          <w:b/>
          <w:bCs/>
          <w:sz w:val="28"/>
        </w:rPr>
        <w:t xml:space="preserve">Meeting </w:t>
      </w:r>
      <w:r w:rsidRPr="00A80D3B">
        <w:rPr>
          <w:rFonts w:ascii="Arial" w:hAnsi="Arial" w:cs="Arial"/>
          <w:b/>
          <w:bCs/>
          <w:sz w:val="28"/>
        </w:rPr>
        <w:t>#</w:t>
      </w:r>
      <w:r w:rsidR="000D0500" w:rsidRPr="00A80D3B">
        <w:rPr>
          <w:rFonts w:ascii="Arial" w:hAnsi="Arial" w:cs="Arial"/>
          <w:b/>
          <w:bCs/>
          <w:sz w:val="28"/>
        </w:rPr>
        <w:t>1</w:t>
      </w:r>
      <w:r w:rsidR="00194A5B">
        <w:rPr>
          <w:rFonts w:ascii="Arial" w:hAnsi="Arial" w:cs="Arial"/>
          <w:b/>
          <w:bCs/>
          <w:sz w:val="28"/>
        </w:rPr>
        <w:t>2</w:t>
      </w:r>
      <w:r w:rsidR="009E21FD">
        <w:rPr>
          <w:rFonts w:ascii="Arial" w:hAnsi="Arial" w:cs="Arial"/>
          <w:b/>
          <w:bCs/>
          <w:sz w:val="28"/>
        </w:rPr>
        <w:t>8</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194A5B">
        <w:rPr>
          <w:rFonts w:ascii="Arial" w:hAnsi="Arial" w:cs="Arial"/>
          <w:b/>
          <w:bCs/>
          <w:sz w:val="28"/>
        </w:rPr>
        <w:t>2</w:t>
      </w:r>
      <w:r w:rsidRPr="00D506D0">
        <w:rPr>
          <w:rFonts w:ascii="Arial" w:hAnsi="Arial" w:cs="Arial"/>
          <w:b/>
          <w:bCs/>
          <w:sz w:val="28"/>
        </w:rPr>
        <w:t>-</w:t>
      </w:r>
      <w:r w:rsidR="000D0500" w:rsidRPr="00D506D0">
        <w:rPr>
          <w:rFonts w:ascii="Arial" w:hAnsi="Arial" w:cs="Arial"/>
          <w:b/>
          <w:bCs/>
          <w:sz w:val="28"/>
        </w:rPr>
        <w:t>2</w:t>
      </w:r>
      <w:r w:rsidR="000D0500">
        <w:rPr>
          <w:rFonts w:ascii="Arial" w:hAnsi="Arial" w:cs="Arial"/>
          <w:b/>
          <w:bCs/>
          <w:sz w:val="28"/>
        </w:rPr>
        <w:t>4</w:t>
      </w:r>
      <w:r w:rsidR="002E3FFA">
        <w:rPr>
          <w:rFonts w:ascii="Arial" w:hAnsi="Arial" w:cs="Arial"/>
          <w:b/>
          <w:bCs/>
          <w:sz w:val="28"/>
        </w:rPr>
        <w:t>10</w:t>
      </w:r>
      <w:r w:rsidR="009203E0">
        <w:rPr>
          <w:rFonts w:ascii="Arial" w:hAnsi="Arial" w:cs="Arial"/>
          <w:b/>
          <w:bCs/>
          <w:sz w:val="28"/>
        </w:rPr>
        <w:t>387</w:t>
      </w:r>
    </w:p>
    <w:p w14:paraId="140F88EB" w14:textId="2C36B353" w:rsidR="007E6DDB" w:rsidRPr="00B40CFC" w:rsidRDefault="00F16619" w:rsidP="00FE739B">
      <w:pPr>
        <w:tabs>
          <w:tab w:val="center" w:pos="4536"/>
          <w:tab w:val="right" w:pos="9072"/>
        </w:tabs>
        <w:spacing w:after="0"/>
        <w:rPr>
          <w:rFonts w:ascii="Arial" w:eastAsia="MS Mincho" w:hAnsi="Arial" w:cs="Arial"/>
          <w:b/>
          <w:bCs/>
          <w:sz w:val="28"/>
          <w:szCs w:val="24"/>
          <w:lang w:eastAsia="ja-JP"/>
        </w:rPr>
      </w:pPr>
      <w:r>
        <w:rPr>
          <w:rFonts w:ascii="Arial" w:hAnsi="Arial" w:cs="Arial"/>
          <w:b/>
          <w:sz w:val="28"/>
          <w:szCs w:val="28"/>
          <w:lang w:val="en-US" w:eastAsia="zh-CN"/>
        </w:rPr>
        <w:t>Orlando</w:t>
      </w:r>
      <w:r w:rsidR="000D0500" w:rsidRPr="00240786">
        <w:rPr>
          <w:rFonts w:ascii="Arial" w:hAnsi="Arial" w:cs="Arial"/>
          <w:b/>
          <w:sz w:val="28"/>
          <w:szCs w:val="28"/>
          <w:lang w:val="en-US" w:eastAsia="zh-CN"/>
        </w:rPr>
        <w:t xml:space="preserve">, </w:t>
      </w:r>
      <w:r>
        <w:rPr>
          <w:rFonts w:ascii="Arial" w:hAnsi="Arial" w:cs="Arial"/>
          <w:b/>
          <w:sz w:val="28"/>
          <w:szCs w:val="28"/>
          <w:lang w:val="en-US" w:eastAsia="zh-CN"/>
        </w:rPr>
        <w:t>U.S.</w:t>
      </w:r>
      <w:r w:rsidR="000D0500" w:rsidRPr="00240786">
        <w:rPr>
          <w:rFonts w:ascii="Arial" w:hAnsi="Arial" w:cs="Arial"/>
          <w:b/>
          <w:sz w:val="28"/>
          <w:szCs w:val="28"/>
          <w:lang w:val="en-US" w:eastAsia="zh-CN"/>
        </w:rPr>
        <w:t>, 1</w:t>
      </w:r>
      <w:r w:rsidR="00D454F0">
        <w:rPr>
          <w:rFonts w:ascii="Arial" w:hAnsi="Arial" w:cs="Arial"/>
          <w:b/>
          <w:sz w:val="28"/>
          <w:szCs w:val="28"/>
          <w:lang w:val="en-US" w:eastAsia="zh-CN"/>
        </w:rPr>
        <w:t>8</w:t>
      </w:r>
      <w:r w:rsidR="000D0500" w:rsidRPr="00240786">
        <w:rPr>
          <w:rFonts w:ascii="Arial" w:hAnsi="Arial" w:cs="Arial"/>
          <w:b/>
          <w:sz w:val="28"/>
          <w:szCs w:val="28"/>
          <w:vertAlign w:val="superscript"/>
          <w:lang w:val="en-US" w:eastAsia="zh-CN"/>
        </w:rPr>
        <w:t>th</w:t>
      </w:r>
      <w:r w:rsidR="000D0500" w:rsidRPr="00240786">
        <w:rPr>
          <w:rFonts w:ascii="Arial" w:hAnsi="Arial" w:cs="Arial"/>
          <w:b/>
          <w:sz w:val="28"/>
          <w:szCs w:val="28"/>
          <w:lang w:val="en-US" w:eastAsia="zh-CN"/>
        </w:rPr>
        <w:t xml:space="preserve"> – </w:t>
      </w:r>
      <w:r w:rsidR="00D454F0">
        <w:rPr>
          <w:rFonts w:ascii="Arial" w:hAnsi="Arial" w:cs="Arial"/>
          <w:b/>
          <w:sz w:val="28"/>
          <w:szCs w:val="28"/>
          <w:lang w:val="en-US" w:eastAsia="zh-CN"/>
        </w:rPr>
        <w:t>22</w:t>
      </w:r>
      <w:r w:rsidR="00D454F0" w:rsidRPr="00850720">
        <w:rPr>
          <w:rFonts w:ascii="Arial" w:hAnsi="Arial" w:cs="Arial"/>
          <w:b/>
          <w:sz w:val="28"/>
          <w:szCs w:val="28"/>
          <w:vertAlign w:val="superscript"/>
          <w:lang w:val="en-US" w:eastAsia="zh-CN"/>
        </w:rPr>
        <w:t>nd</w:t>
      </w:r>
      <w:r w:rsidR="00D454F0">
        <w:rPr>
          <w:rFonts w:ascii="Arial" w:hAnsi="Arial" w:cs="Arial"/>
          <w:b/>
          <w:sz w:val="28"/>
          <w:szCs w:val="28"/>
          <w:lang w:val="en-US" w:eastAsia="zh-CN"/>
        </w:rPr>
        <w:t xml:space="preserve"> </w:t>
      </w:r>
      <w:proofErr w:type="gramStart"/>
      <w:r w:rsidR="00D454F0">
        <w:rPr>
          <w:rFonts w:ascii="Arial" w:hAnsi="Arial" w:cs="Arial"/>
          <w:b/>
          <w:sz w:val="28"/>
          <w:szCs w:val="28"/>
          <w:lang w:val="en-US" w:eastAsia="zh-CN"/>
        </w:rPr>
        <w:t>November</w:t>
      </w:r>
      <w:r w:rsidR="000D0500" w:rsidRPr="00240786">
        <w:rPr>
          <w:rFonts w:ascii="Arial" w:hAnsi="Arial" w:cs="Arial"/>
          <w:b/>
          <w:sz w:val="28"/>
          <w:szCs w:val="28"/>
          <w:lang w:val="en-US" w:eastAsia="zh-CN"/>
        </w:rPr>
        <w:t>,</w:t>
      </w:r>
      <w:proofErr w:type="gramEnd"/>
      <w:r w:rsidR="000D0500" w:rsidRPr="00240786">
        <w:rPr>
          <w:rFonts w:ascii="Arial" w:hAnsi="Arial" w:cs="Arial"/>
          <w:b/>
          <w:sz w:val="28"/>
          <w:szCs w:val="28"/>
          <w:lang w:val="en-US" w:eastAsia="zh-CN"/>
        </w:rPr>
        <w:t xml:space="preserve">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3D95048"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C05E5">
        <w:rPr>
          <w:b/>
          <w:lang w:val="en-US"/>
        </w:rPr>
        <w:t>8.7.3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CAE3910"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61112A" w:rsidRPr="00C352BB">
        <w:rPr>
          <w:b/>
        </w:rPr>
        <w:t>Discussion on enabling TX/RX for XR during RRM measurements</w:t>
      </w:r>
      <w:r w:rsidR="0061112A" w:rsidRPr="00C352BB" w:rsidDel="0061112A">
        <w:rPr>
          <w:b/>
        </w:rPr>
        <w:t xml:space="preserve"> </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DE67619" w14:textId="5FD729EF" w:rsidR="00AE0EB9" w:rsidRPr="005B3BEB" w:rsidRDefault="004055A7" w:rsidP="00B008D8">
      <w:pPr>
        <w:snapToGrid w:val="0"/>
        <w:spacing w:after="0"/>
        <w:jc w:val="both"/>
        <w:rPr>
          <w:rFonts w:eastAsia="MS Mincho"/>
          <w:szCs w:val="22"/>
          <w:lang w:val="en-US" w:eastAsia="ko-KR"/>
        </w:rPr>
      </w:pPr>
      <w:proofErr w:type="spellStart"/>
      <w:r w:rsidRPr="005B3BEB">
        <w:rPr>
          <w:rFonts w:eastAsia="MS Mincho"/>
          <w:szCs w:val="22"/>
          <w:lang w:val="en-US" w:eastAsia="ko-KR"/>
        </w:rPr>
        <w:t>eXtended</w:t>
      </w:r>
      <w:proofErr w:type="spellEnd"/>
      <w:r w:rsidRPr="005B3BEB">
        <w:rPr>
          <w:rFonts w:eastAsia="MS Mincho"/>
          <w:szCs w:val="22"/>
          <w:lang w:val="en-US" w:eastAsia="ko-KR"/>
        </w:rPr>
        <w:t xml:space="preserve"> Reality (XR) for NR phase 3 </w:t>
      </w:r>
      <w:r>
        <w:rPr>
          <w:rFonts w:eastAsia="MS Mincho"/>
          <w:szCs w:val="22"/>
          <w:lang w:val="en-US" w:eastAsia="ko-KR"/>
        </w:rPr>
        <w:t xml:space="preserve">work item (WI) </w:t>
      </w:r>
      <w:r w:rsidRPr="005B3BEB">
        <w:rPr>
          <w:rFonts w:eastAsia="MS Mincho"/>
          <w:szCs w:val="22"/>
          <w:lang w:val="en-US" w:eastAsia="ko-KR"/>
        </w:rPr>
        <w:t xml:space="preserve">was </w:t>
      </w:r>
      <w:r>
        <w:rPr>
          <w:rFonts w:eastAsia="MS Mincho"/>
          <w:szCs w:val="22"/>
          <w:lang w:val="en-US" w:eastAsia="ko-KR"/>
        </w:rPr>
        <w:t>revised</w:t>
      </w:r>
      <w:r w:rsidRPr="005B3BEB">
        <w:rPr>
          <w:rFonts w:eastAsia="MS Mincho"/>
          <w:szCs w:val="22"/>
          <w:lang w:val="en-US" w:eastAsia="ko-KR"/>
        </w:rPr>
        <w:t xml:space="preserve"> </w:t>
      </w:r>
      <w:r>
        <w:rPr>
          <w:rFonts w:eastAsia="MS Mincho"/>
          <w:szCs w:val="22"/>
          <w:lang w:val="en-US" w:eastAsia="ko-KR"/>
        </w:rPr>
        <w:t>i</w:t>
      </w:r>
      <w:r w:rsidRPr="005B3BEB">
        <w:rPr>
          <w:rFonts w:eastAsia="MS Mincho"/>
          <w:szCs w:val="22"/>
          <w:lang w:val="en-US" w:eastAsia="ko-KR"/>
        </w:rPr>
        <w:t>n RANP#</w:t>
      </w:r>
      <w:r w:rsidRPr="00E7714E">
        <w:rPr>
          <w:rFonts w:eastAsia="MS Mincho"/>
          <w:szCs w:val="22"/>
          <w:lang w:val="en-US" w:eastAsia="ko-KR"/>
        </w:rPr>
        <w:t xml:space="preserve">105 </w:t>
      </w:r>
      <w:r w:rsidRPr="00E7714E">
        <w:rPr>
          <w:rFonts w:eastAsia="MS Mincho"/>
          <w:szCs w:val="22"/>
          <w:lang w:val="en-US"/>
        </w:rPr>
        <w:fldChar w:fldCharType="begin"/>
      </w:r>
      <w:r w:rsidRPr="00E7714E">
        <w:rPr>
          <w:rFonts w:eastAsia="MS Mincho"/>
          <w:szCs w:val="22"/>
          <w:lang w:val="en-US"/>
        </w:rPr>
        <w:instrText xml:space="preserve"> REF _Ref71022775 \r \h  \* MERGEFORMAT </w:instrText>
      </w:r>
      <w:r w:rsidRPr="00E7714E">
        <w:rPr>
          <w:rFonts w:eastAsia="MS Mincho"/>
          <w:szCs w:val="22"/>
          <w:lang w:val="en-US"/>
        </w:rPr>
      </w:r>
      <w:r w:rsidRPr="00E7714E">
        <w:rPr>
          <w:rFonts w:eastAsia="MS Mincho"/>
          <w:szCs w:val="22"/>
          <w:lang w:val="en-US"/>
        </w:rPr>
        <w:fldChar w:fldCharType="separate"/>
      </w:r>
      <w:r w:rsidRPr="00E7714E">
        <w:rPr>
          <w:rFonts w:eastAsia="MS Mincho"/>
          <w:szCs w:val="22"/>
          <w:lang w:val="en-US"/>
        </w:rPr>
        <w:t>[</w:t>
      </w:r>
      <w:r w:rsidRPr="00094654">
        <w:rPr>
          <w:rFonts w:eastAsia="MS Mincho"/>
          <w:szCs w:val="22"/>
          <w:lang w:val="en-US"/>
        </w:rPr>
        <w:t>1</w:t>
      </w:r>
      <w:r w:rsidRPr="00E7714E">
        <w:rPr>
          <w:rFonts w:eastAsia="MS Mincho"/>
          <w:szCs w:val="22"/>
          <w:lang w:val="en-US"/>
        </w:rPr>
        <w:t>]</w:t>
      </w:r>
      <w:r w:rsidRPr="00E7714E">
        <w:rPr>
          <w:rFonts w:eastAsia="MS Mincho"/>
          <w:szCs w:val="22"/>
          <w:lang w:val="en-US"/>
        </w:rPr>
        <w:fldChar w:fldCharType="end"/>
      </w:r>
      <w:r w:rsidRPr="005B3BEB">
        <w:rPr>
          <w:rFonts w:eastAsia="MS Mincho"/>
          <w:szCs w:val="22"/>
          <w:lang w:val="en-US"/>
        </w:rPr>
        <w:t xml:space="preserve">. </w:t>
      </w:r>
      <w:r w:rsidR="00B008D8" w:rsidRPr="005B3BEB">
        <w:rPr>
          <w:rFonts w:eastAsia="MS Mincho"/>
          <w:szCs w:val="22"/>
          <w:lang w:val="en-US" w:eastAsia="ko-KR"/>
        </w:rPr>
        <w:t>The WI aims for enhancements addressing system capacity, efficient and effective mechanisms to meet QoS requirements and lower device power consumption, in the context of the demanding scenarios and traffic characteristics requirements of XR, including also multi-modal applications. The WI also aims to realize system capacity gains by enabling transmission/reception in gaps/restrictions that are caused by RRM measurements, while keeping impact to mobility performance limited. The Rel-19 XR ph3 objective that being addressed in this contribution is:</w:t>
      </w:r>
      <w:r w:rsidR="00797495" w:rsidRPr="005B3BEB">
        <w:rPr>
          <w:rFonts w:eastAsia="MS Mincho"/>
          <w:szCs w:val="22"/>
        </w:rPr>
        <w:t xml:space="preserve"> </w:t>
      </w:r>
    </w:p>
    <w:p w14:paraId="3596E927" w14:textId="77777777" w:rsidR="00105E0A" w:rsidRPr="005B3BEB" w:rsidRDefault="00105E0A" w:rsidP="00B93D1B">
      <w:pPr>
        <w:pStyle w:val="Guidance"/>
        <w:numPr>
          <w:ilvl w:val="0"/>
          <w:numId w:val="13"/>
        </w:numPr>
        <w:jc w:val="both"/>
        <w:rPr>
          <w:rFonts w:eastAsia="MS Mincho"/>
          <w:i w:val="0"/>
          <w:color w:val="auto"/>
          <w:sz w:val="22"/>
          <w:szCs w:val="22"/>
          <w:lang w:val="en-US" w:eastAsia="ko-KR"/>
        </w:rPr>
      </w:pPr>
      <w:r w:rsidRPr="005B3BEB">
        <w:rPr>
          <w:rFonts w:eastAsia="MS Mincho"/>
          <w:i w:val="0"/>
          <w:color w:val="auto"/>
          <w:sz w:val="22"/>
          <w:szCs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5B3BEB">
        <w:rPr>
          <w:rFonts w:eastAsia="MS Mincho"/>
          <w:i w:val="0"/>
          <w:color w:val="auto"/>
          <w:sz w:val="22"/>
          <w:szCs w:val="22"/>
          <w:lang w:val="en-US" w:eastAsia="ko-KR"/>
        </w:rPr>
        <w:t>etc</w:t>
      </w:r>
      <w:proofErr w:type="spellEnd"/>
      <w:r w:rsidRPr="005B3BEB">
        <w:rPr>
          <w:rFonts w:eastAsia="MS Mincho"/>
          <w:i w:val="0"/>
          <w:color w:val="auto"/>
          <w:sz w:val="22"/>
          <w:szCs w:val="22"/>
          <w:lang w:val="en-US" w:eastAsia="ko-KR"/>
        </w:rPr>
        <w:t xml:space="preserve">). [RAN1, RAN2, RAN4] </w:t>
      </w:r>
    </w:p>
    <w:p w14:paraId="4AA84CCB" w14:textId="6A31D48C" w:rsidR="00105E0A" w:rsidRPr="005B3BEB" w:rsidRDefault="00105E0A" w:rsidP="00B93D1B">
      <w:pPr>
        <w:pStyle w:val="Guidance"/>
        <w:numPr>
          <w:ilvl w:val="0"/>
          <w:numId w:val="14"/>
        </w:numPr>
        <w:jc w:val="both"/>
        <w:rPr>
          <w:rFonts w:eastAsia="MS Mincho"/>
          <w:i w:val="0"/>
          <w:color w:val="auto"/>
          <w:sz w:val="22"/>
          <w:szCs w:val="22"/>
          <w:lang w:val="en-US" w:eastAsia="ko-KR"/>
        </w:rPr>
      </w:pPr>
      <w:r w:rsidRPr="005B3BEB">
        <w:rPr>
          <w:rFonts w:eastAsia="MS Mincho"/>
          <w:i w:val="0"/>
          <w:color w:val="auto"/>
          <w:sz w:val="22"/>
          <w:szCs w:val="22"/>
          <w:lang w:val="en-US" w:eastAsia="ko-KR"/>
        </w:rPr>
        <w:t>Specify the corresponding measurement gap and scheduling restriction to enable the identified enhancements with RRM performance impact taken into consideration, work being triggered by LS. [RAN4]</w:t>
      </w:r>
    </w:p>
    <w:p w14:paraId="311FD10C" w14:textId="4DD482DD" w:rsidR="00673508" w:rsidRPr="005B3BEB" w:rsidRDefault="00673508" w:rsidP="00673508">
      <w:pPr>
        <w:rPr>
          <w:szCs w:val="22"/>
        </w:rPr>
      </w:pPr>
      <w:r w:rsidRPr="0045174B">
        <w:rPr>
          <w:szCs w:val="22"/>
          <w:highlight w:val="yellow"/>
        </w:rPr>
        <w:t>In RAN1#118</w:t>
      </w:r>
      <w:r w:rsidR="00733733">
        <w:rPr>
          <w:szCs w:val="22"/>
        </w:rPr>
        <w:t>bis</w:t>
      </w:r>
      <w:r w:rsidRPr="005B3BEB">
        <w:rPr>
          <w:szCs w:val="22"/>
        </w:rPr>
        <w:t xml:space="preserve"> meeting, the following agreements were </w:t>
      </w:r>
      <w:r w:rsidRPr="00E7714E">
        <w:rPr>
          <w:szCs w:val="22"/>
        </w:rPr>
        <w:t xml:space="preserve">made </w:t>
      </w:r>
      <w:r w:rsidRPr="00E7714E">
        <w:rPr>
          <w:szCs w:val="22"/>
        </w:rPr>
        <w:fldChar w:fldCharType="begin"/>
      </w:r>
      <w:r w:rsidRPr="00E7714E">
        <w:rPr>
          <w:szCs w:val="22"/>
        </w:rPr>
        <w:instrText xml:space="preserve"> REF _Ref163037651 \r \h  \* MERGEFORMAT </w:instrText>
      </w:r>
      <w:r w:rsidRPr="00E7714E">
        <w:rPr>
          <w:szCs w:val="22"/>
        </w:rPr>
      </w:r>
      <w:r w:rsidRPr="00E7714E">
        <w:rPr>
          <w:szCs w:val="22"/>
        </w:rPr>
        <w:fldChar w:fldCharType="separate"/>
      </w:r>
      <w:r w:rsidRPr="00E7714E">
        <w:rPr>
          <w:szCs w:val="22"/>
        </w:rPr>
        <w:t>[</w:t>
      </w:r>
      <w:r w:rsidR="0075716D" w:rsidRPr="00E7714E">
        <w:rPr>
          <w:szCs w:val="22"/>
        </w:rPr>
        <w:t>2</w:t>
      </w:r>
      <w:r w:rsidRPr="00E7714E">
        <w:rPr>
          <w:szCs w:val="22"/>
        </w:rPr>
        <w:t>]</w:t>
      </w:r>
      <w:r w:rsidRPr="00E7714E">
        <w:rPr>
          <w:szCs w:val="22"/>
        </w:rPr>
        <w:fldChar w:fldCharType="end"/>
      </w:r>
      <w:r w:rsidRPr="00E7714E">
        <w:rPr>
          <w:szCs w:val="22"/>
        </w:rPr>
        <w:t>:</w:t>
      </w:r>
    </w:p>
    <w:tbl>
      <w:tblPr>
        <w:tblStyle w:val="TableGrid"/>
        <w:tblW w:w="0" w:type="auto"/>
        <w:tblLook w:val="04A0" w:firstRow="1" w:lastRow="0" w:firstColumn="1" w:lastColumn="0" w:noHBand="0" w:noVBand="1"/>
      </w:tblPr>
      <w:tblGrid>
        <w:gridCol w:w="9855"/>
      </w:tblGrid>
      <w:tr w:rsidR="00673508" w14:paraId="4DEF1D4D" w14:textId="77777777">
        <w:tc>
          <w:tcPr>
            <w:tcW w:w="9855" w:type="dxa"/>
          </w:tcPr>
          <w:p w14:paraId="2CA387A9" w14:textId="77777777" w:rsidR="00673508" w:rsidRPr="00C352BB" w:rsidRDefault="00673508">
            <w:pPr>
              <w:spacing w:after="0"/>
              <w:rPr>
                <w:b/>
                <w:bCs/>
                <w:sz w:val="20"/>
                <w:highlight w:val="green"/>
                <w:lang w:val="en-US"/>
              </w:rPr>
            </w:pPr>
            <w:r w:rsidRPr="00C352BB">
              <w:rPr>
                <w:b/>
                <w:bCs/>
                <w:sz w:val="20"/>
                <w:highlight w:val="green"/>
                <w:lang w:val="en-US"/>
              </w:rPr>
              <w:t>Agreement</w:t>
            </w:r>
          </w:p>
          <w:p w14:paraId="1898311E" w14:textId="77777777" w:rsidR="00673508" w:rsidRDefault="00673508"/>
          <w:p w14:paraId="30E425AE" w14:textId="77777777" w:rsidR="00733733" w:rsidRPr="006D4807" w:rsidRDefault="00733733" w:rsidP="00733733">
            <w:pPr>
              <w:rPr>
                <w:lang w:val="en-US"/>
              </w:rPr>
            </w:pPr>
            <w:r w:rsidRPr="006D4807">
              <w:rPr>
                <w:lang w:val="en-US"/>
              </w:rPr>
              <w:t xml:space="preserve">At least for self-scheduling case,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3B8659B4" w14:textId="77777777" w:rsidR="00733733" w:rsidRPr="006D4807" w:rsidRDefault="00733733" w:rsidP="00733733">
            <w:pPr>
              <w:pStyle w:val="ListParagraph"/>
              <w:numPr>
                <w:ilvl w:val="0"/>
                <w:numId w:val="20"/>
              </w:numPr>
              <w:spacing w:after="0"/>
              <w:rPr>
                <w:lang w:val="en-US"/>
              </w:rPr>
            </w:pPr>
            <w:r w:rsidRPr="006D4807">
              <w:rPr>
                <w:lang w:val="en-US"/>
              </w:rPr>
              <w:t>FFS: Cross carrier scheduling.</w:t>
            </w:r>
          </w:p>
          <w:p w14:paraId="2C2C31E6" w14:textId="77777777" w:rsidR="00733733" w:rsidRPr="006D4807" w:rsidRDefault="00733733" w:rsidP="00733733">
            <w:pPr>
              <w:pStyle w:val="ListParagraph"/>
              <w:numPr>
                <w:ilvl w:val="0"/>
                <w:numId w:val="20"/>
              </w:numPr>
              <w:spacing w:after="0"/>
              <w:rPr>
                <w:lang w:val="en-US"/>
              </w:rPr>
            </w:pPr>
            <w:r w:rsidRPr="006D4807">
              <w:rPr>
                <w:lang w:val="en-US"/>
              </w:rPr>
              <w:t>FFS: DCI formats 0_3/1_3.</w:t>
            </w:r>
          </w:p>
          <w:p w14:paraId="3683006C" w14:textId="77777777" w:rsidR="00733733" w:rsidRPr="006D4807" w:rsidRDefault="00733733" w:rsidP="00733733">
            <w:pPr>
              <w:pStyle w:val="ListParagraph"/>
              <w:numPr>
                <w:ilvl w:val="0"/>
                <w:numId w:val="20"/>
              </w:numPr>
              <w:spacing w:after="0"/>
              <w:rPr>
                <w:b/>
                <w:bCs/>
                <w:lang w:val="en-US"/>
              </w:rPr>
            </w:pPr>
            <w:r w:rsidRPr="006D4807">
              <w:rPr>
                <w:lang w:val="en-US"/>
              </w:rPr>
              <w:t>Explicit indication can be configured for each DCI format individually by higher layer.</w:t>
            </w:r>
          </w:p>
          <w:p w14:paraId="5AB40E18" w14:textId="77777777" w:rsidR="00733733" w:rsidRPr="00F255E7" w:rsidRDefault="00733733" w:rsidP="00733733">
            <w:pPr>
              <w:rPr>
                <w:lang w:val="en-US"/>
              </w:rPr>
            </w:pPr>
          </w:p>
          <w:p w14:paraId="488D86E9" w14:textId="77777777" w:rsidR="00733733" w:rsidRDefault="00733733" w:rsidP="00733733">
            <w:pPr>
              <w:jc w:val="both"/>
              <w:rPr>
                <w:lang w:val="en-US"/>
              </w:rPr>
            </w:pPr>
            <w:r>
              <w:rPr>
                <w:lang w:val="en-US"/>
              </w:rPr>
              <w:t>Clarify the note from previous agreement as follows:</w:t>
            </w:r>
          </w:p>
          <w:p w14:paraId="787D6A77" w14:textId="77777777" w:rsidR="00733733" w:rsidRDefault="00733733" w:rsidP="00733733">
            <w:pPr>
              <w:pStyle w:val="ListParagraph"/>
              <w:numPr>
                <w:ilvl w:val="0"/>
                <w:numId w:val="21"/>
              </w:numPr>
              <w:spacing w:after="0"/>
              <w:rPr>
                <w:lang w:val="en-US"/>
              </w:rPr>
            </w:pPr>
            <w:r>
              <w:rPr>
                <w:lang w:val="en-US"/>
              </w:rPr>
              <w:t xml:space="preserve">Note: Minimum time offset(s) between the end of </w:t>
            </w:r>
            <w:r>
              <w:rPr>
                <w:strike/>
                <w:color w:val="FF0000"/>
                <w:lang w:val="en-US"/>
              </w:rPr>
              <w:t>[the first]</w:t>
            </w:r>
            <w:r>
              <w:rPr>
                <w:color w:val="FF0000"/>
                <w:lang w:val="en-US"/>
              </w:rPr>
              <w:t xml:space="preserve"> </w:t>
            </w:r>
            <w:r>
              <w:rPr>
                <w:lang w:val="en-US"/>
              </w:rPr>
              <w:t>received dynamic indication and start of corresponding gap(s)/restriction(s) occasion that is going to be skipped shall be introduced.</w:t>
            </w:r>
          </w:p>
          <w:p w14:paraId="7E6A3E8E" w14:textId="77777777" w:rsidR="00733733" w:rsidRDefault="00733733" w:rsidP="00733733">
            <w:pPr>
              <w:rPr>
                <w:lang w:val="en-US"/>
              </w:rPr>
            </w:pPr>
          </w:p>
          <w:p w14:paraId="4CEEBA02" w14:textId="77777777" w:rsidR="00733733" w:rsidRDefault="00733733" w:rsidP="00733733">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7D62B245" w14:textId="77777777" w:rsidR="00733733" w:rsidRDefault="00733733" w:rsidP="00733733">
            <w:pPr>
              <w:rPr>
                <w:lang w:val="en-US"/>
              </w:rPr>
            </w:pPr>
          </w:p>
          <w:p w14:paraId="1F455D15" w14:textId="4E5DEF36" w:rsidR="00733733" w:rsidRDefault="00733733" w:rsidP="00733733">
            <w:r>
              <w:t xml:space="preserve">From RAN1 perspective, </w:t>
            </w:r>
            <w:r>
              <w:rPr>
                <w:lang w:val="en-US"/>
              </w:rPr>
              <w:t>the case where an occasion</w:t>
            </w:r>
            <w:r w:rsidRPr="00584FA6">
              <w:rPr>
                <w:strike/>
                <w:color w:val="FF0000"/>
                <w:lang w:val="en-US"/>
              </w:rPr>
              <w:t>(s)</w:t>
            </w:r>
            <w:r>
              <w:rPr>
                <w:lang w:val="en-US"/>
              </w:rPr>
              <w:t xml:space="preserve"> of gap/restriction</w:t>
            </w:r>
            <w:r w:rsidRPr="00FD0DDC">
              <w:rPr>
                <w:strike/>
                <w:color w:val="FF0000"/>
                <w:lang w:val="en-US"/>
              </w:rPr>
              <w:t>s</w:t>
            </w:r>
            <w:r>
              <w:rPr>
                <w:lang w:val="en-US"/>
              </w:rPr>
              <w:t xml:space="preserve"> that </w:t>
            </w:r>
            <w:r w:rsidRPr="00FD0DDC">
              <w:rPr>
                <w:color w:val="FF0000"/>
                <w:lang w:val="en-US"/>
              </w:rPr>
              <w:t>is</w:t>
            </w:r>
            <w:r>
              <w:rPr>
                <w:lang w:val="en-US"/>
              </w:rPr>
              <w:t xml:space="preserve"> caused by RRM measurements </w:t>
            </w:r>
            <w:r w:rsidRPr="00FD0DDC">
              <w:rPr>
                <w:color w:val="FF0000"/>
                <w:lang w:val="en-US"/>
              </w:rPr>
              <w:t>is</w:t>
            </w:r>
            <w:r>
              <w:rPr>
                <w:lang w:val="en-US"/>
              </w:rPr>
              <w:t xml:space="preserve"> cancelled/skipped partially is not supported in Release 19.</w:t>
            </w:r>
          </w:p>
          <w:p w14:paraId="2DCA88CE" w14:textId="77777777" w:rsidR="00673508" w:rsidRPr="00652227" w:rsidRDefault="00673508">
            <w:pPr>
              <w:rPr>
                <w:lang w:val="en-US"/>
              </w:rPr>
            </w:pPr>
          </w:p>
        </w:tc>
      </w:tr>
    </w:tbl>
    <w:p w14:paraId="35BDB515" w14:textId="4CB5BCDE" w:rsidR="00485726" w:rsidRDefault="00485726" w:rsidP="00855F39"/>
    <w:p w14:paraId="7F886BC5" w14:textId="3C3BD3C3" w:rsidR="0099021B" w:rsidRDefault="0095648D" w:rsidP="00855F39">
      <w:r>
        <w:t>At RAN2#127bis</w:t>
      </w:r>
      <w:r w:rsidR="0021591F">
        <w:t xml:space="preserve"> [3]</w:t>
      </w:r>
      <w:r>
        <w:t>, the following agreements were made</w:t>
      </w:r>
      <w:r w:rsidR="000C3C46">
        <w:t xml:space="preserve"> related to</w:t>
      </w:r>
      <w:r w:rsidR="0099021B">
        <w:t xml:space="preserve"> RRM measurement gap skipping</w:t>
      </w:r>
      <w:r w:rsidR="00D01F30">
        <w:t xml:space="preserve"> [x]</w:t>
      </w:r>
      <w:r w:rsidR="007E7827">
        <w:t>.</w:t>
      </w:r>
    </w:p>
    <w:tbl>
      <w:tblPr>
        <w:tblStyle w:val="TableGrid"/>
        <w:tblW w:w="0" w:type="auto"/>
        <w:tblInd w:w="-113" w:type="dxa"/>
        <w:tblLook w:val="04A0" w:firstRow="1" w:lastRow="0" w:firstColumn="1" w:lastColumn="0" w:noHBand="0" w:noVBand="1"/>
      </w:tblPr>
      <w:tblGrid>
        <w:gridCol w:w="9135"/>
      </w:tblGrid>
      <w:tr w:rsidR="0099021B" w14:paraId="22E067DA" w14:textId="77777777" w:rsidTr="0045174B">
        <w:tc>
          <w:tcPr>
            <w:tcW w:w="9135" w:type="dxa"/>
            <w:shd w:val="clear" w:color="auto" w:fill="auto"/>
          </w:tcPr>
          <w:p w14:paraId="0E0D9337" w14:textId="77777777" w:rsidR="0099021B" w:rsidRPr="0045174B" w:rsidRDefault="0099021B" w:rsidP="00FD398E">
            <w:pPr>
              <w:pStyle w:val="Doc-text2"/>
              <w:ind w:left="0" w:firstLine="0"/>
              <w:rPr>
                <w:b/>
              </w:rPr>
            </w:pPr>
            <w:r w:rsidRPr="0045174B">
              <w:rPr>
                <w:b/>
              </w:rPr>
              <w:t xml:space="preserve">Agreements for RRM measurement gap </w:t>
            </w:r>
            <w:proofErr w:type="gramStart"/>
            <w:r w:rsidRPr="0045174B">
              <w:rPr>
                <w:b/>
              </w:rPr>
              <w:t>skipping</w:t>
            </w:r>
            <w:proofErr w:type="gramEnd"/>
          </w:p>
          <w:p w14:paraId="39D5633F" w14:textId="77777777" w:rsidR="0099021B" w:rsidRPr="0045174B" w:rsidRDefault="0099021B" w:rsidP="0099021B">
            <w:pPr>
              <w:pStyle w:val="Agreement"/>
              <w:numPr>
                <w:ilvl w:val="0"/>
                <w:numId w:val="19"/>
              </w:numPr>
              <w:rPr>
                <w:b w:val="0"/>
              </w:rPr>
            </w:pPr>
            <w:r w:rsidRPr="0045174B">
              <w:rPr>
                <w:b w:val="0"/>
              </w:rPr>
              <w:lastRenderedPageBreak/>
              <w:t>RAN2 assumes that at least some impact on DSR from MG skipping can be avoided by NW implementation. FFS whether there is an impact which would require some specification changes/enhancements.</w:t>
            </w:r>
          </w:p>
          <w:p w14:paraId="4A4D3F8D" w14:textId="77777777" w:rsidR="0099021B" w:rsidRPr="0045174B" w:rsidRDefault="0099021B" w:rsidP="0099021B">
            <w:pPr>
              <w:pStyle w:val="Agreement"/>
              <w:numPr>
                <w:ilvl w:val="0"/>
                <w:numId w:val="19"/>
              </w:numPr>
              <w:rPr>
                <w:b w:val="0"/>
              </w:rPr>
            </w:pPr>
            <w:r w:rsidRPr="0045174B">
              <w:rPr>
                <w:b w:val="0"/>
              </w:rPr>
              <w:t xml:space="preserve">No need to have delay-aware LCP enhancements specific for MG skipping, i.e. MG </w:t>
            </w:r>
            <w:proofErr w:type="gramStart"/>
            <w:r w:rsidRPr="0045174B">
              <w:rPr>
                <w:b w:val="0"/>
              </w:rPr>
              <w:t>skipping</w:t>
            </w:r>
            <w:proofErr w:type="gramEnd"/>
            <w:r w:rsidRPr="0045174B">
              <w:rPr>
                <w:b w:val="0"/>
              </w:rPr>
              <w:t xml:space="preserve"> and delay-aware LCP are designed as independent features</w:t>
            </w:r>
          </w:p>
          <w:p w14:paraId="108BF1FF" w14:textId="77777777" w:rsidR="0099021B" w:rsidRPr="0045174B" w:rsidRDefault="0099021B" w:rsidP="0099021B">
            <w:pPr>
              <w:pStyle w:val="Agreement"/>
              <w:numPr>
                <w:ilvl w:val="0"/>
                <w:numId w:val="19"/>
              </w:numPr>
              <w:rPr>
                <w:b w:val="0"/>
              </w:rPr>
            </w:pPr>
            <w:r w:rsidRPr="0045174B">
              <w:rPr>
                <w:b w:val="0"/>
              </w:rPr>
              <w:t>RAN2 can further evaluate whether there is any impact on DRX from MG skipping. For the moment, the issue is unclear.</w:t>
            </w:r>
          </w:p>
          <w:p w14:paraId="63CF7B15" w14:textId="77777777" w:rsidR="0099021B" w:rsidRPr="0045174B" w:rsidRDefault="0099021B" w:rsidP="0099021B">
            <w:pPr>
              <w:pStyle w:val="Agreement"/>
              <w:numPr>
                <w:ilvl w:val="0"/>
                <w:numId w:val="19"/>
              </w:numPr>
              <w:rPr>
                <w:b w:val="0"/>
              </w:rPr>
            </w:pPr>
            <w:r w:rsidRPr="0045174B">
              <w:rPr>
                <w:b w:val="0"/>
              </w:rPr>
              <w:t>RAN2 will focus its work on supporting the solution chosen by RAN1/RAN4</w:t>
            </w:r>
          </w:p>
          <w:p w14:paraId="29B1BE5B" w14:textId="77777777" w:rsidR="0099021B" w:rsidRPr="0045174B" w:rsidRDefault="0099021B" w:rsidP="0099021B">
            <w:pPr>
              <w:pStyle w:val="Agreement"/>
              <w:numPr>
                <w:ilvl w:val="0"/>
                <w:numId w:val="19"/>
              </w:numPr>
              <w:rPr>
                <w:b w:val="0"/>
              </w:rPr>
            </w:pPr>
            <w:r w:rsidRPr="0045174B">
              <w:rPr>
                <w:b w:val="0"/>
              </w:rPr>
              <w:t>RAN2 can discuss whether there is a need to additionally have other solution (e.g. RRC-based) which can be decided after RAN1/RAN4 evaluation and knowing more details of DCI-based solution</w:t>
            </w:r>
          </w:p>
        </w:tc>
      </w:tr>
    </w:tbl>
    <w:p w14:paraId="38E726D8" w14:textId="77777777" w:rsidR="0099021B" w:rsidRDefault="0099021B" w:rsidP="00855F39"/>
    <w:p w14:paraId="3DE729FC" w14:textId="010F91DB" w:rsidR="00445CC6" w:rsidRDefault="00445CC6" w:rsidP="00855F39">
      <w:r>
        <w:t xml:space="preserve">This contribution provides our </w:t>
      </w:r>
      <w:r w:rsidR="00F85B73">
        <w:t>views</w:t>
      </w:r>
      <w:r w:rsidR="00786CA1">
        <w:t xml:space="preserve"> on</w:t>
      </w:r>
      <w:r w:rsidR="00B008D8">
        <w:t xml:space="preserve"> enabling transmission/reception in measurement gaps </w:t>
      </w:r>
      <w:r w:rsidR="00F54C72">
        <w:t>/</w:t>
      </w:r>
      <w:r w:rsidR="00B008D8">
        <w:t xml:space="preserve"> scheduling restrictions period to support XR application</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1CBDD710" w14:textId="6DB50122" w:rsidR="006F3C32" w:rsidRPr="00392825" w:rsidRDefault="006F3C32" w:rsidP="00C033DA">
      <w:pPr>
        <w:spacing w:after="0"/>
        <w:jc w:val="both"/>
        <w:rPr>
          <w:u w:val="single"/>
          <w:lang w:val="en-US"/>
        </w:rPr>
      </w:pPr>
      <w:r w:rsidRPr="00392825">
        <w:rPr>
          <w:u w:val="single"/>
          <w:lang w:val="en-US"/>
        </w:rPr>
        <w:t>Background:</w:t>
      </w:r>
    </w:p>
    <w:p w14:paraId="3692A30D" w14:textId="7372F8C0" w:rsidR="00C033DA" w:rsidRPr="00747E67" w:rsidRDefault="00C033DA" w:rsidP="00C033DA">
      <w:pPr>
        <w:spacing w:after="0"/>
        <w:jc w:val="both"/>
        <w:rPr>
          <w:lang w:val="en-US"/>
        </w:rPr>
      </w:pPr>
      <w:r>
        <w:rPr>
          <w:lang w:val="en-US"/>
        </w:rPr>
        <w:t>Apart from performing data transmission and reception, a UE is also required to perform cell measurement</w:t>
      </w:r>
      <w:r w:rsidR="00260A8E">
        <w:rPr>
          <w:lang w:val="en-US"/>
        </w:rPr>
        <w:t>s</w:t>
      </w:r>
      <w:r w:rsidR="00726444">
        <w:rPr>
          <w:lang w:val="en-US"/>
        </w:rPr>
        <w:t>, RRM</w:t>
      </w:r>
      <w:r>
        <w:rPr>
          <w:lang w:val="en-US"/>
        </w:rPr>
        <w:t>. For example, if the signal quality of the serving cell is deteriorating, such as below certain threshold then the UE start</w:t>
      </w:r>
      <w:r w:rsidR="008A4BCF">
        <w:rPr>
          <w:lang w:val="en-US"/>
        </w:rPr>
        <w:t>s</w:t>
      </w:r>
      <w:r>
        <w:rPr>
          <w:lang w:val="en-US"/>
        </w:rPr>
        <w:t xml:space="preserve"> neighbor-cell measurement</w:t>
      </w:r>
      <w:r w:rsidR="008A4BCF">
        <w:rPr>
          <w:lang w:val="en-US"/>
        </w:rPr>
        <w:t>s</w:t>
      </w:r>
      <w:r>
        <w:rPr>
          <w:lang w:val="en-US"/>
        </w:rPr>
        <w:t xml:space="preserve">. </w:t>
      </w:r>
      <w:r w:rsidRPr="00747E67">
        <w:rPr>
          <w:lang w:val="en-US"/>
        </w:rPr>
        <w:t xml:space="preserve">A </w:t>
      </w:r>
      <w:r>
        <w:rPr>
          <w:lang w:val="en-US"/>
        </w:rPr>
        <w:t>UE</w:t>
      </w:r>
      <w:r w:rsidRPr="00747E67">
        <w:rPr>
          <w:lang w:val="en-US"/>
        </w:rPr>
        <w:t xml:space="preserve"> </w:t>
      </w:r>
      <w:r w:rsidR="00C808F6">
        <w:rPr>
          <w:lang w:val="en-US"/>
        </w:rPr>
        <w:t>shall</w:t>
      </w:r>
      <w:r w:rsidRPr="00747E67">
        <w:rPr>
          <w:lang w:val="en-US"/>
        </w:rPr>
        <w:t xml:space="preserve"> measure </w:t>
      </w:r>
      <w:r w:rsidR="00E3686D">
        <w:rPr>
          <w:lang w:val="en-US"/>
        </w:rPr>
        <w:t xml:space="preserve">and report </w:t>
      </w:r>
      <w:r w:rsidRPr="00747E67">
        <w:rPr>
          <w:lang w:val="en-US"/>
        </w:rPr>
        <w:t>the neighboring cells signal and other carrier components</w:t>
      </w:r>
      <w:r w:rsidR="00E3686D">
        <w:rPr>
          <w:lang w:val="en-US"/>
        </w:rPr>
        <w:t xml:space="preserve"> to prepare for mobility when needed</w:t>
      </w:r>
      <w:r w:rsidRPr="00747E67">
        <w:rPr>
          <w:lang w:val="en-US"/>
        </w:rPr>
        <w:t xml:space="preserve">. </w:t>
      </w:r>
    </w:p>
    <w:p w14:paraId="328603A3" w14:textId="77777777" w:rsidR="00C033DA" w:rsidRPr="00747E67" w:rsidRDefault="00C033DA" w:rsidP="00C033DA">
      <w:pPr>
        <w:spacing w:after="0"/>
        <w:jc w:val="both"/>
        <w:rPr>
          <w:lang w:val="en-US"/>
        </w:rPr>
      </w:pPr>
    </w:p>
    <w:p w14:paraId="2CABF00E" w14:textId="23D9FE41" w:rsidR="00916EE7" w:rsidRDefault="00C033DA" w:rsidP="00C033DA">
      <w:pPr>
        <w:spacing w:after="0"/>
        <w:jc w:val="both"/>
        <w:rPr>
          <w:lang w:val="en-US"/>
        </w:rPr>
      </w:pPr>
      <w:r>
        <w:rPr>
          <w:lang w:val="en-US"/>
        </w:rPr>
        <w:t>The UE</w:t>
      </w:r>
      <w:r w:rsidRPr="00747E67">
        <w:rPr>
          <w:lang w:val="en-US"/>
        </w:rPr>
        <w:t xml:space="preserve"> can </w:t>
      </w:r>
      <w:r>
        <w:rPr>
          <w:lang w:val="en-US"/>
        </w:rPr>
        <w:t xml:space="preserve">perform </w:t>
      </w:r>
      <w:r w:rsidR="00993235">
        <w:rPr>
          <w:lang w:val="en-US"/>
        </w:rPr>
        <w:t xml:space="preserve">RRM </w:t>
      </w:r>
      <w:r w:rsidRPr="00747E67">
        <w:rPr>
          <w:lang w:val="en-US"/>
        </w:rPr>
        <w:t>measurement</w:t>
      </w:r>
      <w:r w:rsidR="003E3A94">
        <w:rPr>
          <w:lang w:val="en-US"/>
        </w:rPr>
        <w:t>s</w:t>
      </w:r>
      <w:r w:rsidRPr="00747E67">
        <w:rPr>
          <w:lang w:val="en-US"/>
        </w:rPr>
        <w:t xml:space="preserve"> </w:t>
      </w:r>
      <w:r w:rsidR="00186FC2">
        <w:rPr>
          <w:lang w:val="en-US"/>
        </w:rPr>
        <w:t xml:space="preserve">on </w:t>
      </w:r>
      <w:r w:rsidRPr="00747E67">
        <w:rPr>
          <w:lang w:val="en-US"/>
        </w:rPr>
        <w:t xml:space="preserve">the neighbor </w:t>
      </w:r>
      <w:r w:rsidR="00346A56">
        <w:rPr>
          <w:lang w:val="en-US"/>
        </w:rPr>
        <w:t xml:space="preserve">cells SSB </w:t>
      </w:r>
      <w:r w:rsidRPr="00747E67">
        <w:rPr>
          <w:lang w:val="en-US"/>
        </w:rPr>
        <w:t xml:space="preserve">signal </w:t>
      </w:r>
      <w:r w:rsidR="007A281E">
        <w:rPr>
          <w:lang w:val="en-US"/>
        </w:rPr>
        <w:t>when the signal is</w:t>
      </w:r>
      <w:r w:rsidR="00346A56">
        <w:rPr>
          <w:lang w:val="en-US"/>
        </w:rPr>
        <w:t xml:space="preserve"> </w:t>
      </w:r>
      <w:r w:rsidRPr="00747E67">
        <w:rPr>
          <w:lang w:val="en-US"/>
        </w:rPr>
        <w:t>transmitt</w:t>
      </w:r>
      <w:r w:rsidR="00346A56">
        <w:rPr>
          <w:lang w:val="en-US"/>
        </w:rPr>
        <w:t>ed</w:t>
      </w:r>
      <w:r w:rsidRPr="00747E67">
        <w:rPr>
          <w:lang w:val="en-US"/>
        </w:rPr>
        <w:t xml:space="preserve"> on the same frequency </w:t>
      </w:r>
      <w:r w:rsidR="00FF599C">
        <w:rPr>
          <w:lang w:val="en-US"/>
        </w:rPr>
        <w:t>(i.e., intra-frequency</w:t>
      </w:r>
      <w:r w:rsidR="004C6C58">
        <w:rPr>
          <w:lang w:val="en-US"/>
        </w:rPr>
        <w:t xml:space="preserve"> measurements) </w:t>
      </w:r>
      <w:r w:rsidR="00346A56">
        <w:rPr>
          <w:lang w:val="en-US"/>
        </w:rPr>
        <w:t>and</w:t>
      </w:r>
      <w:r w:rsidRPr="00747E67">
        <w:rPr>
          <w:lang w:val="en-US"/>
        </w:rPr>
        <w:t xml:space="preserve"> </w:t>
      </w:r>
      <w:r w:rsidR="009A5F8E">
        <w:rPr>
          <w:lang w:val="en-US"/>
        </w:rPr>
        <w:t xml:space="preserve">still </w:t>
      </w:r>
      <w:r w:rsidR="00346A56">
        <w:rPr>
          <w:lang w:val="en-US"/>
        </w:rPr>
        <w:t xml:space="preserve">being able to </w:t>
      </w:r>
      <w:r w:rsidRPr="00747E67">
        <w:rPr>
          <w:lang w:val="en-US"/>
        </w:rPr>
        <w:t>transmit and recei</w:t>
      </w:r>
      <w:r w:rsidR="00D31693">
        <w:rPr>
          <w:lang w:val="en-US"/>
        </w:rPr>
        <w:t>ve</w:t>
      </w:r>
      <w:r w:rsidRPr="00747E67">
        <w:rPr>
          <w:lang w:val="en-US"/>
        </w:rPr>
        <w:t xml:space="preserve"> data from the serving cell</w:t>
      </w:r>
      <w:r>
        <w:rPr>
          <w:lang w:val="en-US"/>
        </w:rPr>
        <w:t xml:space="preserve"> (e.g., all signals are within a bandwidth part)</w:t>
      </w:r>
      <w:r w:rsidR="004C6C58">
        <w:rPr>
          <w:lang w:val="en-US"/>
        </w:rPr>
        <w:t xml:space="preserve"> without the need of</w:t>
      </w:r>
      <w:r w:rsidR="009A5F8E">
        <w:rPr>
          <w:lang w:val="en-US"/>
        </w:rPr>
        <w:t xml:space="preserve"> a measurement gap</w:t>
      </w:r>
      <w:r w:rsidRPr="00747E67">
        <w:rPr>
          <w:lang w:val="en-US"/>
        </w:rPr>
        <w:t xml:space="preserve">. </w:t>
      </w:r>
      <w:r w:rsidR="009A5F8E">
        <w:rPr>
          <w:lang w:val="en-US"/>
        </w:rPr>
        <w:t>However, a scheduling restriction</w:t>
      </w:r>
      <w:r w:rsidR="000B6E02">
        <w:rPr>
          <w:lang w:val="en-US"/>
        </w:rPr>
        <w:t xml:space="preserve"> is still </w:t>
      </w:r>
      <w:r w:rsidR="007A281E">
        <w:rPr>
          <w:lang w:val="en-US"/>
        </w:rPr>
        <w:t>applied</w:t>
      </w:r>
      <w:r w:rsidR="0017488C">
        <w:rPr>
          <w:lang w:val="en-US"/>
        </w:rPr>
        <w:t xml:space="preserve">. </w:t>
      </w:r>
      <w:r w:rsidR="000B6E02">
        <w:rPr>
          <w:lang w:val="en-US"/>
        </w:rPr>
        <w:t xml:space="preserve">The UE is not </w:t>
      </w:r>
      <w:r w:rsidR="00546CB1">
        <w:rPr>
          <w:lang w:val="en-US"/>
        </w:rPr>
        <w:t>expected to transmit/receive</w:t>
      </w:r>
      <w:r w:rsidR="0017488C">
        <w:rPr>
          <w:lang w:val="en-US"/>
        </w:rPr>
        <w:t xml:space="preserve"> around the SSB symbols.</w:t>
      </w:r>
      <w:r w:rsidR="00B95033">
        <w:rPr>
          <w:lang w:val="en-US"/>
        </w:rPr>
        <w:t xml:space="preserve"> W</w:t>
      </w:r>
      <w:r>
        <w:rPr>
          <w:lang w:val="en-US"/>
        </w:rPr>
        <w:t xml:space="preserve">hen the measurement shall be performed in other BWP then the UE </w:t>
      </w:r>
      <w:proofErr w:type="gramStart"/>
      <w:r>
        <w:rPr>
          <w:lang w:val="en-US"/>
        </w:rPr>
        <w:t>ha</w:t>
      </w:r>
      <w:r w:rsidR="00106EAE">
        <w:rPr>
          <w:lang w:val="en-US"/>
        </w:rPr>
        <w:t>ve</w:t>
      </w:r>
      <w:r>
        <w:rPr>
          <w:lang w:val="en-US"/>
        </w:rPr>
        <w:t xml:space="preserve"> to</w:t>
      </w:r>
      <w:proofErr w:type="gramEnd"/>
      <w:r>
        <w:rPr>
          <w:lang w:val="en-US"/>
        </w:rPr>
        <w:t xml:space="preserve"> suspend the communication</w:t>
      </w:r>
      <w:r w:rsidR="008B5CA6">
        <w:rPr>
          <w:lang w:val="en-US"/>
        </w:rPr>
        <w:t xml:space="preserve"> as the UE requires a measurement gap for the </w:t>
      </w:r>
      <w:r w:rsidR="00993235">
        <w:rPr>
          <w:lang w:val="en-US"/>
        </w:rPr>
        <w:t>RRM measurement</w:t>
      </w:r>
      <w:r>
        <w:rPr>
          <w:lang w:val="en-US"/>
        </w:rPr>
        <w:t xml:space="preserve">. </w:t>
      </w:r>
    </w:p>
    <w:p w14:paraId="1C50B647" w14:textId="131CB231" w:rsidR="000D526C" w:rsidRDefault="000D526C" w:rsidP="00C033DA">
      <w:pPr>
        <w:spacing w:after="0"/>
        <w:jc w:val="both"/>
        <w:rPr>
          <w:lang w:val="en-US"/>
        </w:rPr>
      </w:pPr>
    </w:p>
    <w:p w14:paraId="38901D9E" w14:textId="51A40495" w:rsidR="00C033DA" w:rsidRDefault="00C033DA" w:rsidP="00C033DA">
      <w:pPr>
        <w:spacing w:after="0"/>
        <w:jc w:val="both"/>
        <w:rPr>
          <w:lang w:val="en-US"/>
        </w:rPr>
      </w:pPr>
      <w:r w:rsidRPr="00747E67">
        <w:rPr>
          <w:lang w:val="en-US"/>
        </w:rPr>
        <w:t>The time duration during which mobile suspends it</w:t>
      </w:r>
      <w:r w:rsidR="00CA2EB3">
        <w:rPr>
          <w:lang w:val="en-US"/>
        </w:rPr>
        <w:t>s</w:t>
      </w:r>
      <w:r w:rsidRPr="00747E67">
        <w:rPr>
          <w:lang w:val="en-US"/>
        </w:rPr>
        <w:t xml:space="preserve"> communication with serving cell to </w:t>
      </w:r>
      <w:r w:rsidR="002D741D">
        <w:rPr>
          <w:lang w:val="en-US"/>
        </w:rPr>
        <w:t>perform RRM measurement</w:t>
      </w:r>
      <w:r w:rsidR="003D6D7E">
        <w:rPr>
          <w:lang w:val="en-US"/>
        </w:rPr>
        <w:t xml:space="preserve"> (e.g., </w:t>
      </w:r>
      <w:r w:rsidRPr="00747E67">
        <w:rPr>
          <w:lang w:val="en-US"/>
        </w:rPr>
        <w:t>inter frequency neighbor or other RAT</w:t>
      </w:r>
      <w:r w:rsidR="003D6D7E">
        <w:rPr>
          <w:lang w:val="en-US"/>
        </w:rPr>
        <w:t xml:space="preserve"> measurement)</w:t>
      </w:r>
      <w:r w:rsidRPr="00747E67">
        <w:rPr>
          <w:lang w:val="en-US"/>
        </w:rPr>
        <w:t xml:space="preserve"> is known as </w:t>
      </w:r>
      <w:r w:rsidR="003D6D7E">
        <w:rPr>
          <w:lang w:val="en-US"/>
        </w:rPr>
        <w:t>m</w:t>
      </w:r>
      <w:r w:rsidR="003D6D7E" w:rsidRPr="00747E67">
        <w:rPr>
          <w:lang w:val="en-US"/>
        </w:rPr>
        <w:t xml:space="preserve">easurement </w:t>
      </w:r>
      <w:r w:rsidR="003D6D7E">
        <w:rPr>
          <w:lang w:val="en-US"/>
        </w:rPr>
        <w:t>g</w:t>
      </w:r>
      <w:r w:rsidR="003D6D7E" w:rsidRPr="00747E67">
        <w:rPr>
          <w:lang w:val="en-US"/>
        </w:rPr>
        <w:t>ap</w:t>
      </w:r>
      <w:r>
        <w:rPr>
          <w:lang w:val="en-US"/>
        </w:rPr>
        <w:t xml:space="preserve">. The measurement operation is illustrated in </w:t>
      </w:r>
      <w:r>
        <w:rPr>
          <w:lang w:val="en-US"/>
        </w:rPr>
        <w:fldChar w:fldCharType="begin"/>
      </w:r>
      <w:r>
        <w:rPr>
          <w:lang w:val="en-US"/>
        </w:rPr>
        <w:instrText xml:space="preserve"> REF _Ref155609768 \h </w:instrText>
      </w:r>
      <w:r>
        <w:rPr>
          <w:lang w:val="en-US"/>
        </w:rPr>
      </w:r>
      <w:r>
        <w:rPr>
          <w:lang w:val="en-US"/>
        </w:rPr>
        <w:fldChar w:fldCharType="separate"/>
      </w:r>
      <w:r w:rsidR="007D1BF4" w:rsidRPr="00467456">
        <w:rPr>
          <w:lang w:val="en-US"/>
        </w:rPr>
        <w:t xml:space="preserve">Figure </w:t>
      </w:r>
      <w:r w:rsidR="007D1BF4">
        <w:rPr>
          <w:noProof/>
          <w:lang w:val="en-US"/>
        </w:rPr>
        <w:t>1</w:t>
      </w:r>
      <w:r>
        <w:rPr>
          <w:lang w:val="en-US"/>
        </w:rPr>
        <w:fldChar w:fldCharType="end"/>
      </w:r>
      <w:r>
        <w:rPr>
          <w:lang w:val="en-US"/>
        </w:rPr>
        <w:t>.</w:t>
      </w:r>
    </w:p>
    <w:p w14:paraId="75102249" w14:textId="77777777" w:rsidR="00B008D8" w:rsidRPr="00CE0319" w:rsidRDefault="00B008D8" w:rsidP="00B008D8">
      <w:pPr>
        <w:keepNext/>
        <w:spacing w:after="0"/>
        <w:jc w:val="center"/>
        <w:rPr>
          <w:lang w:val="en-US"/>
        </w:rPr>
      </w:pPr>
      <w:r w:rsidRPr="00302742">
        <w:rPr>
          <w:noProof/>
        </w:rPr>
        <w:drawing>
          <wp:inline distT="0" distB="0" distL="0" distR="0" wp14:anchorId="2D2BFBD3" wp14:editId="0B68A6D2">
            <wp:extent cx="5034280" cy="3244844"/>
            <wp:effectExtent l="0" t="0" r="0" b="0"/>
            <wp:docPr id="754227087" name="Picture 754227087"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227087" name="Picture 1" descr="A diagram of a diagram of a diagram&#10;&#10;Description automatically generated"/>
                    <pic:cNvPicPr/>
                  </pic:nvPicPr>
                  <pic:blipFill>
                    <a:blip r:embed="rId11"/>
                    <a:stretch>
                      <a:fillRect/>
                    </a:stretch>
                  </pic:blipFill>
                  <pic:spPr>
                    <a:xfrm>
                      <a:off x="0" y="0"/>
                      <a:ext cx="5082543" cy="3275952"/>
                    </a:xfrm>
                    <a:prstGeom prst="rect">
                      <a:avLst/>
                    </a:prstGeom>
                  </pic:spPr>
                </pic:pic>
              </a:graphicData>
            </a:graphic>
          </wp:inline>
        </w:drawing>
      </w:r>
    </w:p>
    <w:p w14:paraId="07002F87" w14:textId="00FEF3C3" w:rsidR="00B008D8" w:rsidRDefault="00B008D8" w:rsidP="00B008D8">
      <w:pPr>
        <w:pStyle w:val="Caption"/>
        <w:jc w:val="center"/>
        <w:rPr>
          <w:lang w:val="en-US"/>
        </w:rPr>
      </w:pPr>
      <w:bookmarkStart w:id="3" w:name="_Ref155609768"/>
      <w:r w:rsidRPr="00467456">
        <w:rPr>
          <w:lang w:val="en-US"/>
        </w:rPr>
        <w:t xml:space="preserve">Figure </w:t>
      </w:r>
      <w:r>
        <w:fldChar w:fldCharType="begin"/>
      </w:r>
      <w:r w:rsidRPr="00467456">
        <w:rPr>
          <w:lang w:val="en-US"/>
        </w:rPr>
        <w:instrText xml:space="preserve"> SEQ Figure \* ARABIC </w:instrText>
      </w:r>
      <w:r>
        <w:fldChar w:fldCharType="separate"/>
      </w:r>
      <w:r w:rsidR="007D1BF4">
        <w:rPr>
          <w:noProof/>
          <w:lang w:val="en-US"/>
        </w:rPr>
        <w:t>1</w:t>
      </w:r>
      <w:r>
        <w:fldChar w:fldCharType="end"/>
      </w:r>
      <w:bookmarkEnd w:id="3"/>
      <w:r w:rsidRPr="00467456">
        <w:rPr>
          <w:lang w:val="en-US"/>
        </w:rPr>
        <w:t xml:space="preserve">: </w:t>
      </w:r>
      <w:r>
        <w:rPr>
          <w:lang w:val="en-US"/>
        </w:rPr>
        <w:t xml:space="preserve">Illustration of Legacy Measurement Gap using </w:t>
      </w:r>
      <w:proofErr w:type="gramStart"/>
      <w:r>
        <w:rPr>
          <w:lang w:val="en-US"/>
        </w:rPr>
        <w:t>SSBs</w:t>
      </w:r>
      <w:proofErr w:type="gramEnd"/>
    </w:p>
    <w:p w14:paraId="5460E940" w14:textId="78CE3AA0" w:rsidR="00C033DA" w:rsidRDefault="00C033DA" w:rsidP="47934D94">
      <w:pPr>
        <w:spacing w:after="0"/>
        <w:jc w:val="both"/>
      </w:pPr>
      <w:r w:rsidRPr="47934D94">
        <w:lastRenderedPageBreak/>
        <w:t>During the measurement gap</w:t>
      </w:r>
      <w:r w:rsidR="00C31DA1" w:rsidRPr="47934D94">
        <w:t xml:space="preserve"> / scheduling restriction</w:t>
      </w:r>
      <w:r w:rsidRPr="47934D94">
        <w:t>, the UE can perform cell signal measurement by using SS/PBCH Block (SSB), which is composed of Synchronizations Signal (SS) and Physical Broadcast Channel (PBCH</w:t>
      </w:r>
      <w:proofErr w:type="gramStart"/>
      <w:r w:rsidRPr="47934D94">
        <w:t>)..</w:t>
      </w:r>
      <w:proofErr w:type="gramEnd"/>
      <w:r w:rsidRPr="47934D94">
        <w:t xml:space="preserve"> </w:t>
      </w:r>
    </w:p>
    <w:p w14:paraId="67739804" w14:textId="77777777" w:rsidR="00C033DA" w:rsidRDefault="00C033DA" w:rsidP="00C033DA">
      <w:pPr>
        <w:spacing w:after="0"/>
        <w:jc w:val="both"/>
        <w:rPr>
          <w:lang w:val="en-US"/>
        </w:rPr>
      </w:pPr>
    </w:p>
    <w:p w14:paraId="68B93A63" w14:textId="68B9A607" w:rsidR="00C033DA" w:rsidRDefault="00C033DA" w:rsidP="00C033DA">
      <w:pPr>
        <w:spacing w:after="0"/>
        <w:jc w:val="both"/>
        <w:rPr>
          <w:lang w:val="en-US"/>
        </w:rPr>
      </w:pPr>
      <w:r>
        <w:rPr>
          <w:lang w:val="en-US"/>
        </w:rPr>
        <w:t>In legacy NR, the UE has scheduling restrictions so that the UE is expected not to transmit and</w:t>
      </w:r>
      <w:r w:rsidR="008163DB">
        <w:rPr>
          <w:lang w:val="en-US"/>
        </w:rPr>
        <w:t>/or</w:t>
      </w:r>
      <w:r>
        <w:rPr>
          <w:lang w:val="en-US"/>
        </w:rPr>
        <w:t xml:space="preserve"> receive during measurement gap. During the measurement gap, the UE is expected to perform RRM operation, such as RSRP measurement of the received </w:t>
      </w:r>
      <w:r w:rsidR="00E47D5B">
        <w:rPr>
          <w:lang w:val="en-US"/>
        </w:rPr>
        <w:t>or measured</w:t>
      </w:r>
      <w:r>
        <w:rPr>
          <w:lang w:val="en-US"/>
        </w:rPr>
        <w:t xml:space="preserve"> SSB. The measurement gap occasions can occur at the same time </w:t>
      </w:r>
      <w:r w:rsidR="00FC3681">
        <w:rPr>
          <w:lang w:val="en-US"/>
        </w:rPr>
        <w:t xml:space="preserve">as </w:t>
      </w:r>
      <w:r>
        <w:rPr>
          <w:lang w:val="en-US"/>
        </w:rPr>
        <w:t>the UE has been allocated for data Tx/Rx, such as the downlink configured grant (</w:t>
      </w:r>
      <w:r w:rsidR="006E0629">
        <w:rPr>
          <w:lang w:val="en-US"/>
        </w:rPr>
        <w:t>CG</w:t>
      </w:r>
      <w:r>
        <w:rPr>
          <w:lang w:val="en-US"/>
        </w:rPr>
        <w:t xml:space="preserve">) transmission for XR traffic as shown in </w:t>
      </w:r>
      <w:r>
        <w:rPr>
          <w:lang w:val="en-US"/>
        </w:rPr>
        <w:fldChar w:fldCharType="begin"/>
      </w:r>
      <w:r>
        <w:rPr>
          <w:lang w:val="en-US"/>
        </w:rPr>
        <w:instrText xml:space="preserve"> REF _Ref155607355 \h </w:instrText>
      </w:r>
      <w:r>
        <w:rPr>
          <w:lang w:val="en-US"/>
        </w:rPr>
      </w:r>
      <w:r>
        <w:rPr>
          <w:lang w:val="en-US"/>
        </w:rPr>
        <w:fldChar w:fldCharType="separate"/>
      </w:r>
      <w:r w:rsidR="007D1BF4" w:rsidRPr="00951DB7">
        <w:rPr>
          <w:lang w:val="en-US"/>
        </w:rPr>
        <w:t xml:space="preserve">Figure </w:t>
      </w:r>
      <w:r w:rsidR="007D1BF4">
        <w:rPr>
          <w:noProof/>
          <w:lang w:val="en-US"/>
        </w:rPr>
        <w:t>2</w:t>
      </w:r>
      <w:r>
        <w:rPr>
          <w:lang w:val="en-US"/>
        </w:rPr>
        <w:fldChar w:fldCharType="end"/>
      </w:r>
      <w:r>
        <w:rPr>
          <w:lang w:val="en-US"/>
        </w:rPr>
        <w:t>.</w:t>
      </w:r>
      <w:r w:rsidR="00BB22A4" w:rsidRPr="00E7714E">
        <w:rPr>
          <w:lang w:val="en-US"/>
        </w:rPr>
        <w:t>Then the UE is expected to prioritize the measurement and thereby skip the colliding Tx/Rx</w:t>
      </w:r>
      <w:r>
        <w:rPr>
          <w:lang w:val="en-US"/>
        </w:rPr>
        <w:t>.</w:t>
      </w:r>
    </w:p>
    <w:p w14:paraId="3A9E6094" w14:textId="77777777" w:rsidR="00C033DA" w:rsidRDefault="00C033DA" w:rsidP="00C033DA">
      <w:pPr>
        <w:spacing w:after="0"/>
        <w:jc w:val="both"/>
        <w:rPr>
          <w:lang w:val="en-US"/>
        </w:rPr>
      </w:pPr>
    </w:p>
    <w:p w14:paraId="572E3F6F" w14:textId="77777777" w:rsidR="00B008D8" w:rsidRDefault="00B008D8" w:rsidP="00B008D8">
      <w:pPr>
        <w:keepNext/>
        <w:spacing w:after="0"/>
      </w:pPr>
      <w:r w:rsidRPr="009E1CDA">
        <w:rPr>
          <w:noProof/>
          <w:lang w:val="en-US"/>
        </w:rPr>
        <w:drawing>
          <wp:inline distT="0" distB="0" distL="0" distR="0" wp14:anchorId="71CC5458" wp14:editId="46CCAC01">
            <wp:extent cx="5760720" cy="1651000"/>
            <wp:effectExtent l="0" t="0" r="5080" b="0"/>
            <wp:docPr id="89279622" name="Picture 8927962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9622" name="Picture 1" descr="A diagram of a graph&#10;&#10;Description automatically generated"/>
                    <pic:cNvPicPr/>
                  </pic:nvPicPr>
                  <pic:blipFill>
                    <a:blip r:embed="rId12"/>
                    <a:stretch>
                      <a:fillRect/>
                    </a:stretch>
                  </pic:blipFill>
                  <pic:spPr>
                    <a:xfrm>
                      <a:off x="0" y="0"/>
                      <a:ext cx="5760720" cy="1651000"/>
                    </a:xfrm>
                    <a:prstGeom prst="rect">
                      <a:avLst/>
                    </a:prstGeom>
                  </pic:spPr>
                </pic:pic>
              </a:graphicData>
            </a:graphic>
          </wp:inline>
        </w:drawing>
      </w:r>
    </w:p>
    <w:p w14:paraId="2444786B" w14:textId="5F1D2104" w:rsidR="00B008D8" w:rsidRDefault="00B008D8" w:rsidP="00B008D8">
      <w:pPr>
        <w:pStyle w:val="Caption"/>
        <w:jc w:val="center"/>
        <w:rPr>
          <w:lang w:val="en-US"/>
        </w:rPr>
      </w:pPr>
      <w:bookmarkStart w:id="4" w:name="_Ref155607355"/>
      <w:r w:rsidRPr="00951DB7">
        <w:rPr>
          <w:lang w:val="en-US"/>
        </w:rPr>
        <w:t xml:space="preserve">Figure </w:t>
      </w:r>
      <w:r>
        <w:fldChar w:fldCharType="begin"/>
      </w:r>
      <w:r w:rsidRPr="00951DB7">
        <w:rPr>
          <w:lang w:val="en-US"/>
        </w:rPr>
        <w:instrText xml:space="preserve"> SEQ Figure \* ARABIC </w:instrText>
      </w:r>
      <w:r>
        <w:fldChar w:fldCharType="separate"/>
      </w:r>
      <w:r w:rsidR="007D1BF4">
        <w:rPr>
          <w:noProof/>
          <w:lang w:val="en-US"/>
        </w:rPr>
        <w:t>2</w:t>
      </w:r>
      <w:r>
        <w:fldChar w:fldCharType="end"/>
      </w:r>
      <w:bookmarkEnd w:id="4"/>
      <w:r w:rsidRPr="00951DB7">
        <w:rPr>
          <w:lang w:val="en-US"/>
        </w:rPr>
        <w:t xml:space="preserve">: </w:t>
      </w:r>
      <w:r>
        <w:rPr>
          <w:lang w:val="en-US"/>
        </w:rPr>
        <w:t>Collision of Measurement During MGL and Data Tx/Rx</w:t>
      </w:r>
    </w:p>
    <w:p w14:paraId="2B988C0B" w14:textId="564985AB" w:rsidR="00E17784" w:rsidRDefault="00764769" w:rsidP="00764769">
      <w:pPr>
        <w:jc w:val="both"/>
        <w:rPr>
          <w:lang w:val="en-US"/>
        </w:rPr>
      </w:pPr>
      <w:proofErr w:type="gramStart"/>
      <w:r>
        <w:rPr>
          <w:lang w:val="en-US"/>
        </w:rPr>
        <w:t>In order to</w:t>
      </w:r>
      <w:proofErr w:type="gramEnd"/>
      <w:r>
        <w:rPr>
          <w:lang w:val="en-US"/>
        </w:rPr>
        <w:t xml:space="preserve"> ensure the RRM measurement (e.g., measurement gap) does not affect the XR transmission, </w:t>
      </w:r>
      <w:r w:rsidR="00403466">
        <w:rPr>
          <w:lang w:val="en-US"/>
        </w:rPr>
        <w:t>some</w:t>
      </w:r>
      <w:r>
        <w:rPr>
          <w:lang w:val="en-US"/>
        </w:rPr>
        <w:t xml:space="preserve"> </w:t>
      </w:r>
      <w:r w:rsidR="00240212">
        <w:rPr>
          <w:lang w:val="en-US"/>
        </w:rPr>
        <w:t>signaling</w:t>
      </w:r>
      <w:r>
        <w:rPr>
          <w:lang w:val="en-US"/>
        </w:rPr>
        <w:t xml:space="preserve"> mechanism </w:t>
      </w:r>
      <w:r w:rsidR="002466D2">
        <w:rPr>
          <w:lang w:val="en-US"/>
        </w:rPr>
        <w:t xml:space="preserve">is needed, </w:t>
      </w:r>
      <w:r>
        <w:rPr>
          <w:lang w:val="en-US"/>
        </w:rPr>
        <w:t xml:space="preserve">where the UE can </w:t>
      </w:r>
      <w:r w:rsidR="00D1064D">
        <w:rPr>
          <w:lang w:val="en-US"/>
        </w:rPr>
        <w:t>temporarily modify</w:t>
      </w:r>
      <w:r w:rsidR="00973B1E">
        <w:rPr>
          <w:lang w:val="en-US"/>
        </w:rPr>
        <w:t xml:space="preserve"> </w:t>
      </w:r>
      <w:r w:rsidR="00D1064D">
        <w:rPr>
          <w:lang w:val="en-US"/>
        </w:rPr>
        <w:t xml:space="preserve">the configured measurement gap, such as to </w:t>
      </w:r>
      <w:r>
        <w:rPr>
          <w:lang w:val="en-US"/>
        </w:rPr>
        <w:t>skip the RRM measurement and continue data transmission/reception, particularly for the XR-specific traffic type.</w:t>
      </w:r>
      <w:r w:rsidR="00D1064D">
        <w:rPr>
          <w:lang w:val="en-US"/>
        </w:rPr>
        <w:t xml:space="preserve"> </w:t>
      </w:r>
      <w:r w:rsidR="00BB2DF9">
        <w:rPr>
          <w:lang w:val="en-US"/>
        </w:rPr>
        <w:t xml:space="preserve">The </w:t>
      </w:r>
      <w:proofErr w:type="spellStart"/>
      <w:r w:rsidR="00BB2DF9">
        <w:rPr>
          <w:lang w:val="en-US"/>
        </w:rPr>
        <w:t>gNB</w:t>
      </w:r>
      <w:proofErr w:type="spellEnd"/>
      <w:r w:rsidR="00BB2DF9">
        <w:rPr>
          <w:lang w:val="en-US"/>
        </w:rPr>
        <w:t xml:space="preserve"> can provide an </w:t>
      </w:r>
      <w:r w:rsidR="00D1064D">
        <w:rPr>
          <w:lang w:val="en-US"/>
        </w:rPr>
        <w:t>indication for the UE to skip measurement gap</w:t>
      </w:r>
      <w:r w:rsidR="00BB2DF9">
        <w:rPr>
          <w:lang w:val="en-US"/>
        </w:rPr>
        <w:t>.</w:t>
      </w:r>
      <w:r w:rsidR="00D1064D">
        <w:rPr>
          <w:lang w:val="en-US"/>
        </w:rPr>
        <w:t xml:space="preserve"> </w:t>
      </w:r>
      <w:r w:rsidR="00BB2DF9">
        <w:rPr>
          <w:lang w:val="en-US"/>
        </w:rPr>
        <w:t xml:space="preserve">It </w:t>
      </w:r>
      <w:r w:rsidR="00D1064D">
        <w:rPr>
          <w:lang w:val="en-US"/>
        </w:rPr>
        <w:t xml:space="preserve">can be indicated explicitly or implicitly. </w:t>
      </w:r>
    </w:p>
    <w:p w14:paraId="407B1FE6" w14:textId="77777777" w:rsidR="00E43D76" w:rsidRDefault="00E43D76" w:rsidP="00764769">
      <w:pPr>
        <w:jc w:val="both"/>
        <w:rPr>
          <w:lang w:val="en-US"/>
        </w:rPr>
      </w:pPr>
    </w:p>
    <w:p w14:paraId="0D274D7F" w14:textId="52626A39" w:rsidR="00E43D76" w:rsidRPr="00392825" w:rsidRDefault="00E43D76" w:rsidP="00764769">
      <w:pPr>
        <w:jc w:val="both"/>
        <w:rPr>
          <w:u w:val="single"/>
          <w:lang w:val="en-US"/>
        </w:rPr>
      </w:pPr>
      <w:r w:rsidRPr="00392825">
        <w:rPr>
          <w:u w:val="single"/>
          <w:lang w:val="en-US"/>
        </w:rPr>
        <w:t>DCI</w:t>
      </w:r>
    </w:p>
    <w:p w14:paraId="142E4B2C" w14:textId="1245C0A9" w:rsidR="00B008D8" w:rsidRDefault="00F866FB" w:rsidP="00B008D8">
      <w:pPr>
        <w:rPr>
          <w:lang w:val="en-US"/>
        </w:rPr>
      </w:pPr>
      <w:r w:rsidRPr="001A1441">
        <w:rPr>
          <w:lang w:val="en-US"/>
        </w:rPr>
        <w:t>In RAN1#118, it</w:t>
      </w:r>
      <w:r>
        <w:rPr>
          <w:lang w:val="en-US"/>
        </w:rPr>
        <w:t xml:space="preserve"> was agreed as a working assumption on the solution based on the d</w:t>
      </w:r>
      <w:r w:rsidRPr="0023166B">
        <w:rPr>
          <w:lang w:val="en-US"/>
        </w:rPr>
        <w:t>ynamic indication to enable Tx/Rx in particular gap/restriction that are caused by RRM measurements</w:t>
      </w:r>
      <w:r>
        <w:rPr>
          <w:lang w:val="en-US"/>
        </w:rPr>
        <w:t xml:space="preserve">. The dynamic indication is provided from </w:t>
      </w:r>
      <w:proofErr w:type="spellStart"/>
      <w:r>
        <w:rPr>
          <w:lang w:val="en-US"/>
        </w:rPr>
        <w:t>gNB</w:t>
      </w:r>
      <w:proofErr w:type="spellEnd"/>
      <w:r>
        <w:rPr>
          <w:lang w:val="en-US"/>
        </w:rPr>
        <w:t xml:space="preserve"> to UE via downlink control information (DCI) carried out by PDCCH. This approach is illustrated in </w:t>
      </w:r>
      <w:r>
        <w:rPr>
          <w:lang w:val="en-US"/>
        </w:rPr>
        <w:fldChar w:fldCharType="begin"/>
      </w:r>
      <w:r>
        <w:rPr>
          <w:lang w:val="en-US"/>
        </w:rPr>
        <w:instrText xml:space="preserve"> REF _Ref155607221 \h </w:instrText>
      </w:r>
      <w:r>
        <w:rPr>
          <w:lang w:val="en-US"/>
        </w:rPr>
      </w:r>
      <w:r w:rsidR="003978C1">
        <w:rPr>
          <w:lang w:val="en-US"/>
        </w:rPr>
        <w:fldChar w:fldCharType="separate"/>
      </w:r>
      <w:r>
        <w:rPr>
          <w:lang w:val="en-US"/>
        </w:rPr>
        <w:fldChar w:fldCharType="end"/>
      </w:r>
    </w:p>
    <w:p w14:paraId="758E70A2" w14:textId="77777777" w:rsidR="00B008D8" w:rsidRDefault="00B008D8" w:rsidP="00B008D8">
      <w:pPr>
        <w:keepNext/>
        <w:spacing w:after="0"/>
        <w:ind w:left="360"/>
        <w:jc w:val="center"/>
      </w:pPr>
      <w:r w:rsidRPr="00B90935">
        <w:rPr>
          <w:noProof/>
          <w:lang w:val="en-US"/>
        </w:rPr>
        <w:drawing>
          <wp:inline distT="0" distB="0" distL="0" distR="0" wp14:anchorId="01B5D35C" wp14:editId="377A234D">
            <wp:extent cx="5175114" cy="1642103"/>
            <wp:effectExtent l="0" t="0" r="0" b="0"/>
            <wp:docPr id="1229209944" name="Picture 1229209944" descr="A diagram of 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09944" name="Picture 1" descr="A diagram of a diagram of a measurement&#10;&#10;Description automatically generated"/>
                    <pic:cNvPicPr/>
                  </pic:nvPicPr>
                  <pic:blipFill>
                    <a:blip r:embed="rId13"/>
                    <a:stretch>
                      <a:fillRect/>
                    </a:stretch>
                  </pic:blipFill>
                  <pic:spPr>
                    <a:xfrm>
                      <a:off x="0" y="0"/>
                      <a:ext cx="5199844" cy="1649950"/>
                    </a:xfrm>
                    <a:prstGeom prst="rect">
                      <a:avLst/>
                    </a:prstGeom>
                  </pic:spPr>
                </pic:pic>
              </a:graphicData>
            </a:graphic>
          </wp:inline>
        </w:drawing>
      </w:r>
    </w:p>
    <w:p w14:paraId="7483DCAD" w14:textId="0E0BA689" w:rsidR="00B008D8" w:rsidRPr="005C539D" w:rsidRDefault="00B008D8" w:rsidP="00B008D8">
      <w:pPr>
        <w:pStyle w:val="Caption"/>
        <w:jc w:val="center"/>
        <w:rPr>
          <w:lang w:val="en-US"/>
        </w:rPr>
      </w:pPr>
      <w:bookmarkStart w:id="5" w:name="_Ref155607221"/>
      <w:r w:rsidRPr="00672ECB">
        <w:rPr>
          <w:lang w:val="en-US"/>
        </w:rPr>
        <w:t xml:space="preserve">Figure </w:t>
      </w:r>
      <w:r>
        <w:fldChar w:fldCharType="begin"/>
      </w:r>
      <w:r w:rsidRPr="00672ECB">
        <w:rPr>
          <w:lang w:val="en-US"/>
        </w:rPr>
        <w:instrText xml:space="preserve"> SEQ Figure \* ARABIC </w:instrText>
      </w:r>
      <w:r>
        <w:fldChar w:fldCharType="separate"/>
      </w:r>
      <w:r w:rsidR="007D1BF4">
        <w:rPr>
          <w:noProof/>
          <w:lang w:val="en-US"/>
        </w:rPr>
        <w:t>3</w:t>
      </w:r>
      <w:r>
        <w:fldChar w:fldCharType="end"/>
      </w:r>
      <w:bookmarkEnd w:id="5"/>
      <w:r w:rsidRPr="00672ECB">
        <w:rPr>
          <w:lang w:val="en-US"/>
        </w:rPr>
        <w:t>: Illustration of Skip / Release Measurement</w:t>
      </w:r>
      <w:r>
        <w:rPr>
          <w:lang w:val="en-US"/>
        </w:rPr>
        <w:t xml:space="preserve"> to support data Tx/Rx</w:t>
      </w:r>
      <w:r w:rsidRPr="00672ECB">
        <w:rPr>
          <w:lang w:val="en-US"/>
        </w:rPr>
        <w:t xml:space="preserve"> </w:t>
      </w:r>
    </w:p>
    <w:p w14:paraId="49AFBA64" w14:textId="2B669169" w:rsidR="00B008D8" w:rsidRPr="00B008D8" w:rsidRDefault="00F0699B" w:rsidP="00B008D8">
      <w:pPr>
        <w:rPr>
          <w:lang w:val="en-US"/>
        </w:rPr>
      </w:pPr>
      <w:r>
        <w:rPr>
          <w:lang w:val="en-US"/>
        </w:rPr>
        <w:t xml:space="preserve">The dynamic indication </w:t>
      </w:r>
      <w:r w:rsidR="00C426A2">
        <w:rPr>
          <w:lang w:val="en-US"/>
        </w:rPr>
        <w:t>is basically</w:t>
      </w:r>
      <w:r w:rsidR="004D3BC7">
        <w:rPr>
          <w:lang w:val="en-US"/>
        </w:rPr>
        <w:t xml:space="preserve"> an e</w:t>
      </w:r>
      <w:r w:rsidR="004D3BC7" w:rsidRPr="004D3BC7">
        <w:rPr>
          <w:lang w:val="en-US"/>
        </w:rPr>
        <w:t>xplicit indication by DCI to skip a particular gap(s)/restriction(s)</w:t>
      </w:r>
      <w:r w:rsidR="00C426A2">
        <w:rPr>
          <w:lang w:val="en-US"/>
        </w:rPr>
        <w:t>. It indicates the neare</w:t>
      </w:r>
      <w:r w:rsidR="00CC1CBD">
        <w:rPr>
          <w:lang w:val="en-US"/>
        </w:rPr>
        <w:t>st gap(s)/restriction(s)</w:t>
      </w:r>
      <w:r w:rsidR="004273ED">
        <w:rPr>
          <w:lang w:val="en-US"/>
        </w:rPr>
        <w:t>. This is known as Alt1-1 in the previous meeting agreement.</w:t>
      </w:r>
    </w:p>
    <w:p w14:paraId="5B816AF7" w14:textId="6F46DC9F" w:rsidR="007732F1" w:rsidRDefault="00522338" w:rsidP="00564F7D">
      <w:pPr>
        <w:jc w:val="both"/>
        <w:rPr>
          <w:lang w:val="en-US"/>
        </w:rPr>
      </w:pPr>
      <w:r w:rsidRPr="005E6A09">
        <w:rPr>
          <w:lang w:val="en-US"/>
        </w:rPr>
        <w:t xml:space="preserve">The other alternative, such as </w:t>
      </w:r>
      <w:r w:rsidR="0011717D" w:rsidRPr="005E6A09">
        <w:rPr>
          <w:lang w:val="en-US"/>
        </w:rPr>
        <w:t xml:space="preserve">semi-static solution may also be supported. However, the use-cases and scenarios for </w:t>
      </w:r>
      <w:r w:rsidR="00DC5E82" w:rsidRPr="005E6A09">
        <w:rPr>
          <w:lang w:val="en-US"/>
        </w:rPr>
        <w:t>th</w:t>
      </w:r>
      <w:r w:rsidR="00DC5E82">
        <w:rPr>
          <w:lang w:val="en-US"/>
        </w:rPr>
        <w:t>at</w:t>
      </w:r>
      <w:r w:rsidR="00DC5E82" w:rsidRPr="005E6A09">
        <w:rPr>
          <w:lang w:val="en-US"/>
        </w:rPr>
        <w:t xml:space="preserve"> </w:t>
      </w:r>
      <w:r w:rsidR="0011717D" w:rsidRPr="005E6A09">
        <w:rPr>
          <w:lang w:val="en-US"/>
        </w:rPr>
        <w:t>solution need</w:t>
      </w:r>
      <w:r w:rsidR="00DC5E82">
        <w:rPr>
          <w:lang w:val="en-US"/>
        </w:rPr>
        <w:t>s</w:t>
      </w:r>
      <w:r w:rsidR="0011717D" w:rsidRPr="005E6A09">
        <w:rPr>
          <w:lang w:val="en-US"/>
        </w:rPr>
        <w:t xml:space="preserve"> to be justified.</w:t>
      </w:r>
      <w:r w:rsidR="00F66F08" w:rsidRPr="005E6A09">
        <w:rPr>
          <w:lang w:val="en-US"/>
        </w:rPr>
        <w:t xml:space="preserve"> It can also be the case when the network (</w:t>
      </w:r>
      <w:proofErr w:type="spellStart"/>
      <w:r w:rsidR="00F66F08" w:rsidRPr="005E6A09">
        <w:rPr>
          <w:lang w:val="en-US"/>
        </w:rPr>
        <w:t>gNB</w:t>
      </w:r>
      <w:proofErr w:type="spellEnd"/>
      <w:r w:rsidR="00F66F08" w:rsidRPr="005E6A09">
        <w:rPr>
          <w:lang w:val="en-US"/>
        </w:rPr>
        <w:t xml:space="preserve">) wants to have flexibility in supporting </w:t>
      </w:r>
      <w:r w:rsidR="00564F7D" w:rsidRPr="005E6A09">
        <w:rPr>
          <w:lang w:val="en-US"/>
        </w:rPr>
        <w:t xml:space="preserve">and deploying </w:t>
      </w:r>
      <w:r w:rsidR="00F66F08" w:rsidRPr="005E6A09">
        <w:rPr>
          <w:lang w:val="en-US"/>
        </w:rPr>
        <w:t xml:space="preserve">the </w:t>
      </w:r>
      <w:r w:rsidR="00564F7D" w:rsidRPr="005E6A09">
        <w:rPr>
          <w:lang w:val="en-US"/>
        </w:rPr>
        <w:t xml:space="preserve">preferred </w:t>
      </w:r>
      <w:r w:rsidR="00F66F08" w:rsidRPr="005E6A09">
        <w:rPr>
          <w:lang w:val="en-US"/>
        </w:rPr>
        <w:t>solution</w:t>
      </w:r>
      <w:r w:rsidR="00564F7D" w:rsidRPr="005E6A09">
        <w:rPr>
          <w:lang w:val="en-US"/>
        </w:rPr>
        <w:t>(s).</w:t>
      </w:r>
    </w:p>
    <w:p w14:paraId="1CE644BB" w14:textId="77777777" w:rsidR="00AB7F0C" w:rsidRDefault="00AB7F0C" w:rsidP="00564F7D">
      <w:pPr>
        <w:jc w:val="both"/>
        <w:rPr>
          <w:lang w:val="en-US"/>
        </w:rPr>
      </w:pPr>
    </w:p>
    <w:p w14:paraId="25BEE59E" w14:textId="33BD1180" w:rsidR="009A6F51" w:rsidRDefault="00C91EC3" w:rsidP="00564F7D">
      <w:pPr>
        <w:jc w:val="both"/>
        <w:rPr>
          <w:lang w:val="en-US"/>
        </w:rPr>
      </w:pPr>
      <w:r>
        <w:rPr>
          <w:lang w:val="en-US"/>
        </w:rPr>
        <w:t>RAN1 has made agreements on the supported DCI</w:t>
      </w:r>
      <w:r w:rsidR="00A62E09">
        <w:rPr>
          <w:lang w:val="en-US"/>
        </w:rPr>
        <w:t xml:space="preserve"> format, such as </w:t>
      </w:r>
      <w:r w:rsidR="005334B2">
        <w:rPr>
          <w:lang w:val="en-US"/>
        </w:rPr>
        <w:t>0_1, 1_1</w:t>
      </w:r>
      <w:r w:rsidR="00A657C1">
        <w:rPr>
          <w:lang w:val="en-US"/>
        </w:rPr>
        <w:t>, 0_2, 1_2</w:t>
      </w:r>
      <w:r w:rsidR="00DE2623">
        <w:rPr>
          <w:lang w:val="en-US"/>
        </w:rPr>
        <w:t xml:space="preserve"> </w:t>
      </w:r>
      <w:r w:rsidR="00DE2623">
        <w:rPr>
          <w:lang w:val="en-US"/>
        </w:rPr>
        <w:fldChar w:fldCharType="begin"/>
      </w:r>
      <w:r w:rsidR="00DE2623">
        <w:rPr>
          <w:lang w:val="en-US"/>
        </w:rPr>
        <w:instrText xml:space="preserve"> REF _Ref181885955 \r \h </w:instrText>
      </w:r>
      <w:r w:rsidR="00DE2623">
        <w:rPr>
          <w:lang w:val="en-US"/>
        </w:rPr>
      </w:r>
      <w:r w:rsidR="00DE2623">
        <w:rPr>
          <w:lang w:val="en-US"/>
        </w:rPr>
        <w:fldChar w:fldCharType="separate"/>
      </w:r>
      <w:r w:rsidR="00DE2623">
        <w:rPr>
          <w:lang w:val="en-US"/>
        </w:rPr>
        <w:t>[2]</w:t>
      </w:r>
      <w:r w:rsidR="00DE2623">
        <w:rPr>
          <w:lang w:val="en-US"/>
        </w:rPr>
        <w:fldChar w:fldCharType="end"/>
      </w:r>
      <w:r w:rsidR="00A657C1">
        <w:rPr>
          <w:lang w:val="en-US"/>
        </w:rPr>
        <w:t xml:space="preserve">. </w:t>
      </w:r>
      <w:r w:rsidR="001922AC">
        <w:rPr>
          <w:lang w:val="en-US"/>
        </w:rPr>
        <w:t>The usage of DCI is mainly for RAN1 to discuss, but</w:t>
      </w:r>
      <w:r w:rsidR="001F1D66">
        <w:rPr>
          <w:lang w:val="en-US"/>
        </w:rPr>
        <w:t xml:space="preserve"> potential configuration of </w:t>
      </w:r>
      <w:r w:rsidR="00FF2397">
        <w:rPr>
          <w:lang w:val="en-US"/>
        </w:rPr>
        <w:t>DCI format and parameters may involve RAN2.</w:t>
      </w:r>
    </w:p>
    <w:p w14:paraId="630337DC" w14:textId="0DCDD523" w:rsidR="00AB7F0C" w:rsidRPr="0045174B" w:rsidRDefault="00FF2397" w:rsidP="00564F7D">
      <w:pPr>
        <w:jc w:val="both"/>
        <w:rPr>
          <w:b/>
          <w:bCs/>
          <w:lang w:val="en-US"/>
        </w:rPr>
      </w:pPr>
      <w:r w:rsidRPr="0045174B">
        <w:rPr>
          <w:b/>
          <w:bCs/>
          <w:lang w:val="en-US"/>
        </w:rPr>
        <w:lastRenderedPageBreak/>
        <w:t>Proposal</w:t>
      </w:r>
      <w:r w:rsidR="00014854" w:rsidRPr="0045174B">
        <w:rPr>
          <w:b/>
          <w:bCs/>
          <w:lang w:val="en-US"/>
        </w:rPr>
        <w:t xml:space="preserve"> </w:t>
      </w:r>
      <w:r w:rsidR="00334330">
        <w:rPr>
          <w:b/>
          <w:bCs/>
          <w:lang w:val="en-US"/>
        </w:rPr>
        <w:t>1</w:t>
      </w:r>
      <w:r w:rsidRPr="0045174B">
        <w:rPr>
          <w:b/>
          <w:bCs/>
          <w:lang w:val="en-US"/>
        </w:rPr>
        <w:t>: RAN2 to investigate impact of</w:t>
      </w:r>
      <w:r w:rsidR="00DE08FD" w:rsidRPr="0045174B">
        <w:rPr>
          <w:b/>
          <w:bCs/>
          <w:lang w:val="en-US"/>
        </w:rPr>
        <w:t xml:space="preserve"> DCI format and parameter </w:t>
      </w:r>
      <w:r w:rsidR="00FE5295" w:rsidRPr="0045174B">
        <w:rPr>
          <w:b/>
          <w:bCs/>
          <w:lang w:val="en-US"/>
        </w:rPr>
        <w:t>configuration.</w:t>
      </w:r>
    </w:p>
    <w:p w14:paraId="21CAA466" w14:textId="77777777" w:rsidR="00FF2397" w:rsidRDefault="00FF2397" w:rsidP="00564F7D">
      <w:pPr>
        <w:jc w:val="both"/>
        <w:rPr>
          <w:lang w:val="en-US"/>
        </w:rPr>
      </w:pPr>
    </w:p>
    <w:p w14:paraId="0046A968" w14:textId="4A2A9A91" w:rsidR="007A3619" w:rsidRPr="00392825" w:rsidRDefault="007A3619" w:rsidP="00564F7D">
      <w:pPr>
        <w:jc w:val="both"/>
        <w:rPr>
          <w:u w:val="single"/>
          <w:lang w:val="en-US"/>
        </w:rPr>
      </w:pPr>
      <w:r w:rsidRPr="00392825">
        <w:rPr>
          <w:u w:val="single"/>
          <w:lang w:val="en-US"/>
        </w:rPr>
        <w:t>Partial skipping:</w:t>
      </w:r>
    </w:p>
    <w:p w14:paraId="72A116F1" w14:textId="74028525" w:rsidR="00ED600A" w:rsidRDefault="002E13B0" w:rsidP="005E6A09">
      <w:pPr>
        <w:jc w:val="both"/>
      </w:pPr>
      <w:r>
        <w:t xml:space="preserve">The XR traffic that may collide with RRM measurement may not necessarily </w:t>
      </w:r>
      <w:r w:rsidR="001004FB">
        <w:t xml:space="preserve">be a </w:t>
      </w:r>
      <w:r>
        <w:t xml:space="preserve">video transmission which may require a large payload. It can also be the motion control information which require a small payload size. For example, it can be transmitted within one slot. If the UE perform transmission / reception for such short period then in practice, the UE can </w:t>
      </w:r>
      <w:proofErr w:type="gramStart"/>
      <w:r>
        <w:t>still continue</w:t>
      </w:r>
      <w:proofErr w:type="gramEnd"/>
      <w:r>
        <w:t xml:space="preserve"> to perform RRM measurement for the remaining measurement gap. The UE is not necessarily</w:t>
      </w:r>
      <w:r w:rsidR="00E723AE">
        <w:t xml:space="preserve"> needed to</w:t>
      </w:r>
      <w:r>
        <w:t xml:space="preserve"> skip the entire measurement gap. The UE can still perform both XR transmission</w:t>
      </w:r>
      <w:r w:rsidR="001E5903">
        <w:t xml:space="preserve"> </w:t>
      </w:r>
      <w:r>
        <w:t>/</w:t>
      </w:r>
      <w:r w:rsidR="001E5903">
        <w:t xml:space="preserve"> </w:t>
      </w:r>
      <w:r>
        <w:t xml:space="preserve">reception and </w:t>
      </w:r>
      <w:r w:rsidR="001E5903">
        <w:t>RRM measurement with reduced measurement gap length.</w:t>
      </w:r>
      <w:r w:rsidR="00B368B8">
        <w:t xml:space="preserve"> The RRM measurement with reduced measurement gap </w:t>
      </w:r>
      <w:r w:rsidR="006653E7">
        <w:t>length</w:t>
      </w:r>
      <w:r w:rsidR="00B368B8">
        <w:t xml:space="preserve"> is basically the operation of partial skipping of gap(s) / restriction(s).</w:t>
      </w:r>
    </w:p>
    <w:p w14:paraId="7C2D0AE9" w14:textId="687C6714" w:rsidR="003C4379" w:rsidRDefault="00115A14" w:rsidP="005E6A09">
      <w:pPr>
        <w:jc w:val="both"/>
      </w:pPr>
      <w:r>
        <w:t xml:space="preserve">RAN1 </w:t>
      </w:r>
      <w:r w:rsidR="004D067A">
        <w:t xml:space="preserve">has expressed their view that from RAN1 perspective this feature is not supported in Rel-19 </w:t>
      </w:r>
      <w:r w:rsidR="00B87FAE">
        <w:fldChar w:fldCharType="begin"/>
      </w:r>
      <w:r w:rsidR="00B87FAE">
        <w:instrText xml:space="preserve"> REF _Ref181885955 \r \h </w:instrText>
      </w:r>
      <w:r w:rsidR="00B87FAE">
        <w:fldChar w:fldCharType="separate"/>
      </w:r>
      <w:r w:rsidR="00B87FAE">
        <w:t>[2]</w:t>
      </w:r>
      <w:r w:rsidR="00B87FAE">
        <w:fldChar w:fldCharType="end"/>
      </w:r>
      <w:r w:rsidR="00B87FAE">
        <w:t>.</w:t>
      </w:r>
      <w:r>
        <w:t xml:space="preserve"> </w:t>
      </w:r>
      <w:r w:rsidR="00C73225">
        <w:t>We think the primary reason is non-technical (e.g., limited time, etc).</w:t>
      </w:r>
      <w:r w:rsidR="00BE1395">
        <w:t xml:space="preserve"> </w:t>
      </w:r>
      <w:r w:rsidR="00875DB9">
        <w:t>In our view, RAN2 at least need to discuss</w:t>
      </w:r>
      <w:r w:rsidR="00000E2D">
        <w:t xml:space="preserve"> as this operation could still beneficial, particularly if the </w:t>
      </w:r>
      <w:r w:rsidR="00074923">
        <w:t>Tx/Rx for data transmission is relatively small. Hence, the UE can still perform RRM measurement</w:t>
      </w:r>
      <w:r w:rsidR="00DC557E">
        <w:t xml:space="preserve">. </w:t>
      </w:r>
    </w:p>
    <w:p w14:paraId="536F8940" w14:textId="06110235" w:rsidR="00ED600A" w:rsidRPr="00751715" w:rsidRDefault="001E5903" w:rsidP="00751715">
      <w:pPr>
        <w:jc w:val="both"/>
        <w:rPr>
          <w:b/>
          <w:bCs/>
          <w:lang w:val="en-US"/>
        </w:rPr>
      </w:pPr>
      <w:bookmarkStart w:id="6" w:name="_Toc163037834"/>
      <w:bookmarkStart w:id="7" w:name="_Toc163037948"/>
      <w:bookmarkStart w:id="8" w:name="_Toc166068796"/>
      <w:bookmarkStart w:id="9" w:name="_Toc166247833"/>
      <w:bookmarkStart w:id="10" w:name="_Toc173747472"/>
      <w:bookmarkStart w:id="11" w:name="_Toc173748956"/>
      <w:r w:rsidRPr="00751715">
        <w:rPr>
          <w:b/>
          <w:bCs/>
          <w:lang w:val="en-US"/>
        </w:rPr>
        <w:t xml:space="preserve">Proposal </w:t>
      </w:r>
      <w:r w:rsidR="00334330" w:rsidRPr="00751715">
        <w:rPr>
          <w:b/>
          <w:bCs/>
          <w:lang w:val="en-US"/>
        </w:rPr>
        <w:t>2</w:t>
      </w:r>
      <w:r w:rsidRPr="00751715">
        <w:rPr>
          <w:b/>
          <w:bCs/>
          <w:lang w:val="en-US"/>
        </w:rPr>
        <w:t xml:space="preserve">: </w:t>
      </w:r>
      <w:r w:rsidR="006B00E2" w:rsidRPr="00751715">
        <w:rPr>
          <w:b/>
          <w:bCs/>
          <w:lang w:val="en-US"/>
        </w:rPr>
        <w:t>RAN2 to discuss s</w:t>
      </w:r>
      <w:r w:rsidRPr="00751715">
        <w:rPr>
          <w:b/>
          <w:bCs/>
          <w:lang w:val="en-US"/>
        </w:rPr>
        <w:t>upport</w:t>
      </w:r>
      <w:r w:rsidR="006B00E2" w:rsidRPr="00751715">
        <w:rPr>
          <w:b/>
          <w:bCs/>
          <w:lang w:val="en-US"/>
        </w:rPr>
        <w:t>ing</w:t>
      </w:r>
      <w:r w:rsidRPr="00751715">
        <w:rPr>
          <w:b/>
          <w:bCs/>
          <w:lang w:val="en-US"/>
        </w:rPr>
        <w:t xml:space="preserve"> </w:t>
      </w:r>
      <w:bookmarkEnd w:id="6"/>
      <w:bookmarkEnd w:id="7"/>
      <w:r w:rsidR="00D77925" w:rsidRPr="00751715">
        <w:rPr>
          <w:b/>
          <w:bCs/>
          <w:lang w:val="en-US"/>
        </w:rPr>
        <w:t>partial skipping of gap</w:t>
      </w:r>
      <w:r w:rsidR="00B368B8" w:rsidRPr="00751715">
        <w:rPr>
          <w:b/>
          <w:bCs/>
          <w:lang w:val="en-US"/>
        </w:rPr>
        <w:t>(s)</w:t>
      </w:r>
      <w:r w:rsidR="00D77925" w:rsidRPr="00751715">
        <w:rPr>
          <w:b/>
          <w:bCs/>
          <w:lang w:val="en-US"/>
        </w:rPr>
        <w:t>/restriction</w:t>
      </w:r>
      <w:r w:rsidR="00B368B8" w:rsidRPr="00751715">
        <w:rPr>
          <w:b/>
          <w:bCs/>
          <w:lang w:val="en-US"/>
        </w:rPr>
        <w:t>(s)</w:t>
      </w:r>
      <w:r w:rsidR="00D77925" w:rsidRPr="00751715">
        <w:rPr>
          <w:b/>
          <w:bCs/>
          <w:lang w:val="en-US"/>
        </w:rPr>
        <w:t xml:space="preserve"> to allow </w:t>
      </w:r>
      <w:bookmarkEnd w:id="8"/>
      <w:bookmarkEnd w:id="9"/>
      <w:bookmarkEnd w:id="10"/>
      <w:bookmarkEnd w:id="11"/>
      <w:r w:rsidR="00F23AFD" w:rsidRPr="00751715">
        <w:rPr>
          <w:b/>
          <w:bCs/>
          <w:lang w:val="en-US"/>
        </w:rPr>
        <w:t>RRM measurement</w:t>
      </w:r>
      <w:r w:rsidR="00863B1B" w:rsidRPr="00751715">
        <w:rPr>
          <w:b/>
          <w:bCs/>
          <w:lang w:val="en-US"/>
        </w:rPr>
        <w:t xml:space="preserve"> (</w:t>
      </w:r>
      <w:r w:rsidR="00B87FAE" w:rsidRPr="00751715">
        <w:rPr>
          <w:b/>
          <w:bCs/>
          <w:lang w:val="en-US"/>
        </w:rPr>
        <w:t xml:space="preserve">i.e., </w:t>
      </w:r>
      <w:r w:rsidR="00863B1B" w:rsidRPr="00751715">
        <w:rPr>
          <w:b/>
          <w:bCs/>
          <w:lang w:val="en-US"/>
        </w:rPr>
        <w:t xml:space="preserve">for the </w:t>
      </w:r>
      <w:r w:rsidR="00DC7F96" w:rsidRPr="00751715">
        <w:rPr>
          <w:b/>
          <w:bCs/>
          <w:lang w:val="en-US"/>
        </w:rPr>
        <w:t xml:space="preserve">non-colliding </w:t>
      </w:r>
      <w:r w:rsidR="00B87FAE" w:rsidRPr="00751715">
        <w:rPr>
          <w:b/>
          <w:bCs/>
          <w:lang w:val="en-US"/>
        </w:rPr>
        <w:t>data-channel and SSB).</w:t>
      </w:r>
    </w:p>
    <w:p w14:paraId="70A54A33" w14:textId="77777777" w:rsidR="0093389C" w:rsidRDefault="0093389C" w:rsidP="0093389C"/>
    <w:p w14:paraId="4ED76410" w14:textId="77777777" w:rsidR="0093389C" w:rsidRPr="00392825" w:rsidRDefault="0093389C" w:rsidP="0093389C">
      <w:pPr>
        <w:jc w:val="both"/>
        <w:rPr>
          <w:u w:val="single"/>
        </w:rPr>
      </w:pPr>
      <w:r w:rsidRPr="00392825">
        <w:rPr>
          <w:u w:val="single"/>
        </w:rPr>
        <w:t>UE assistance:</w:t>
      </w:r>
    </w:p>
    <w:p w14:paraId="3A6C36FC" w14:textId="214A799B" w:rsidR="009E6557" w:rsidRDefault="009E6557" w:rsidP="009E6557">
      <w:pPr>
        <w:jc w:val="both"/>
      </w:pPr>
      <w:r>
        <w:t>For the case of uplink transmission</w:t>
      </w:r>
      <w:r w:rsidR="00E96945">
        <w:t xml:space="preserve">, UE may have better information than </w:t>
      </w:r>
      <w:proofErr w:type="spellStart"/>
      <w:r w:rsidR="00E96945">
        <w:t>gNB</w:t>
      </w:r>
      <w:proofErr w:type="spellEnd"/>
      <w:r w:rsidR="00E96945">
        <w:t xml:space="preserve"> in term</w:t>
      </w:r>
      <w:r w:rsidR="001004FB">
        <w:t>s</w:t>
      </w:r>
      <w:r w:rsidR="00E96945">
        <w:t xml:space="preserve"> of the uplink transmission characteristics. The UE has direct interaction with the upper layer (e.g., application layer) so that the UE can predict the upcoming uplink transmission characteristics. The uplink transmission can be in a form of an aperiodic transmission that require spontaneous transmission from the UE. It can also be in a form of </w:t>
      </w:r>
      <w:r w:rsidR="003D18D9">
        <w:t>semi-static / periodic transmission. Furthermore, the UE may have various types of uplink transmission. Some uplink transmission can be compr</w:t>
      </w:r>
      <w:r w:rsidR="00D17BEC">
        <w:t>es</w:t>
      </w:r>
      <w:r w:rsidR="003D18D9">
        <w:t xml:space="preserve">sed, such that the legacy gap/restriction can still be applied. In this case, the UE </w:t>
      </w:r>
      <w:r w:rsidR="00D66AD6">
        <w:t>can</w:t>
      </w:r>
      <w:r w:rsidR="003D18D9">
        <w:t xml:space="preserve"> prioritize the measurement over the transmission. Some other uplink transmission (e.g., XR traffic for video, control, data) has higher priority over RRM measurement. In this case, the UE skips RRM measurement and performs UL transmission instead. Based on these reasonings, </w:t>
      </w:r>
      <w:r w:rsidR="003D18D9" w:rsidRPr="00D17BEC">
        <w:t>UE assistance information to</w:t>
      </w:r>
      <w:r w:rsidR="003D18D9">
        <w:t xml:space="preserve"> serving </w:t>
      </w:r>
      <w:proofErr w:type="spellStart"/>
      <w:r w:rsidR="003D18D9">
        <w:t>gNB</w:t>
      </w:r>
      <w:proofErr w:type="spellEnd"/>
      <w:r w:rsidR="003D18D9">
        <w:t xml:space="preserve"> on indicating an upcoming temporary measurement gap modification (e.g., skipping) shall be supported. The </w:t>
      </w:r>
      <w:proofErr w:type="spellStart"/>
      <w:r w:rsidR="003D18D9">
        <w:t>gNB</w:t>
      </w:r>
      <w:proofErr w:type="spellEnd"/>
      <w:r w:rsidR="003D18D9">
        <w:t xml:space="preserve"> can take that information into account </w:t>
      </w:r>
      <w:r w:rsidR="00ED600A">
        <w:t xml:space="preserve">and decide whether to grant the temporary measurement gap modification or not. This mechanism would also ensure that the </w:t>
      </w:r>
      <w:proofErr w:type="spellStart"/>
      <w:r w:rsidR="00ED600A">
        <w:t>gNB</w:t>
      </w:r>
      <w:proofErr w:type="spellEnd"/>
      <w:r w:rsidR="00ED600A">
        <w:t xml:space="preserve"> is still in full control of the UE behaviour. Hence, any potential system performance degradation (e.g., due to the measurement gap skipping) can be avoided.</w:t>
      </w:r>
    </w:p>
    <w:p w14:paraId="643CFF24" w14:textId="77777777" w:rsidR="004848F0" w:rsidRDefault="004848F0" w:rsidP="009E6557">
      <w:pPr>
        <w:jc w:val="both"/>
      </w:pPr>
    </w:p>
    <w:p w14:paraId="0EAA9F5C" w14:textId="581C4EE4" w:rsidR="00837E35" w:rsidRDefault="00E92E4F" w:rsidP="009E6557">
      <w:pPr>
        <w:jc w:val="both"/>
      </w:pPr>
      <w:r>
        <w:t>In RAN1#117bis</w:t>
      </w:r>
      <w:r w:rsidR="00836CB5">
        <w:t xml:space="preserve"> [</w:t>
      </w:r>
      <w:r w:rsidR="00C13784">
        <w:t>5]</w:t>
      </w:r>
      <w:r>
        <w:t xml:space="preserve">, RAN1 could not reach consensus </w:t>
      </w:r>
      <w:r w:rsidR="003877B7" w:rsidRPr="0092076C">
        <w:t xml:space="preserve">to support UE assistance information </w:t>
      </w:r>
      <w:r w:rsidR="00086D27">
        <w:t xml:space="preserve">(UAI) </w:t>
      </w:r>
      <w:r w:rsidR="003877B7" w:rsidRPr="0092076C">
        <w:t>related to measurements occasions.</w:t>
      </w:r>
      <w:r w:rsidR="009B7CAE">
        <w:t xml:space="preserve"> </w:t>
      </w:r>
      <w:r w:rsidR="009B7CAE" w:rsidRPr="0092076C">
        <w:t xml:space="preserve">The reason is </w:t>
      </w:r>
      <w:r w:rsidR="00086D27">
        <w:t xml:space="preserve">due to </w:t>
      </w:r>
      <w:r w:rsidR="009B7CAE" w:rsidRPr="0092076C">
        <w:t>lack of consensus on the need/feasibility for UAI and lack of technical understanding on issues outside of RAN1 expertise (e.g. impact of RRM measurement performance).</w:t>
      </w:r>
      <w:r w:rsidR="00F54451">
        <w:t xml:space="preserve"> </w:t>
      </w:r>
      <w:r w:rsidR="008F460E">
        <w:t>Hen</w:t>
      </w:r>
      <w:r w:rsidR="008F460E" w:rsidRPr="00392825">
        <w:t>ce, RAN1 sends an LS to RAN4 requesting their</w:t>
      </w:r>
      <w:r w:rsidR="008F460E">
        <w:t xml:space="preserve"> views on </w:t>
      </w:r>
      <w:r w:rsidR="008F460E" w:rsidRPr="00094654">
        <w:t>UAI</w:t>
      </w:r>
      <w:r w:rsidR="00B672FC" w:rsidRPr="00094654">
        <w:t xml:space="preserve"> </w:t>
      </w:r>
      <w:r w:rsidR="00F237A5" w:rsidRPr="00094654">
        <w:fldChar w:fldCharType="begin"/>
      </w:r>
      <w:r w:rsidR="00F237A5" w:rsidRPr="00094654">
        <w:instrText xml:space="preserve"> REF _Ref173749111 \r \h </w:instrText>
      </w:r>
      <w:r w:rsidR="00A1504C" w:rsidRPr="00094654">
        <w:instrText xml:space="preserve"> \* MERGEFORMAT </w:instrText>
      </w:r>
      <w:r w:rsidR="00F237A5" w:rsidRPr="00094654">
        <w:fldChar w:fldCharType="separate"/>
      </w:r>
      <w:r w:rsidR="00F237A5" w:rsidRPr="00094654">
        <w:t>[</w:t>
      </w:r>
      <w:r w:rsidR="00C13784">
        <w:t>6</w:t>
      </w:r>
      <w:r w:rsidR="00F237A5" w:rsidRPr="00094654">
        <w:t>]</w:t>
      </w:r>
      <w:r w:rsidR="00F237A5" w:rsidRPr="00094654">
        <w:fldChar w:fldCharType="end"/>
      </w:r>
      <w:r w:rsidR="008F460E" w:rsidRPr="00094654">
        <w:t>.</w:t>
      </w:r>
      <w:r w:rsidR="008F460E">
        <w:t xml:space="preserve"> </w:t>
      </w:r>
      <w:r w:rsidR="00F54451">
        <w:t>Here, we express our observation related to UAI.</w:t>
      </w:r>
    </w:p>
    <w:p w14:paraId="41DC03D7" w14:textId="6CBAD14C" w:rsidR="00E5001B" w:rsidRDefault="00E5001B" w:rsidP="009E6557">
      <w:pPr>
        <w:jc w:val="both"/>
      </w:pPr>
      <w:r>
        <w:t>T</w:t>
      </w:r>
      <w:r w:rsidR="00675CE8">
        <w:t>h</w:t>
      </w:r>
      <w:r>
        <w:t xml:space="preserve">ough the use and design of UE assistance information is within RAN2 domain, and </w:t>
      </w:r>
      <w:proofErr w:type="spellStart"/>
      <w:r w:rsidR="00681C92">
        <w:t>therefor</w:t>
      </w:r>
      <w:proofErr w:type="spellEnd"/>
      <w:r w:rsidR="00681C92">
        <w:t xml:space="preserve"> these aspects should be discussed by RAN2.</w:t>
      </w:r>
    </w:p>
    <w:p w14:paraId="6E87B8F2" w14:textId="6C7DB4BF" w:rsidR="002E13B0" w:rsidRPr="00392825" w:rsidRDefault="002E13B0" w:rsidP="00392825">
      <w:pPr>
        <w:rPr>
          <w:b/>
          <w:bCs/>
        </w:rPr>
      </w:pPr>
      <w:bookmarkStart w:id="12" w:name="_Toc163037863"/>
      <w:bookmarkStart w:id="13" w:name="_Toc163037934"/>
      <w:bookmarkStart w:id="14" w:name="_Toc173747884"/>
      <w:bookmarkStart w:id="15" w:name="_Toc173748941"/>
      <w:r w:rsidRPr="00392825">
        <w:rPr>
          <w:b/>
          <w:bCs/>
        </w:rPr>
        <w:t xml:space="preserve">Observation </w:t>
      </w:r>
      <w:r w:rsidR="001A7348" w:rsidRPr="00392825">
        <w:rPr>
          <w:b/>
          <w:bCs/>
        </w:rPr>
        <w:fldChar w:fldCharType="begin"/>
      </w:r>
      <w:r w:rsidR="001A7348" w:rsidRPr="00392825">
        <w:rPr>
          <w:b/>
          <w:bCs/>
        </w:rPr>
        <w:instrText xml:space="preserve"> SEQ Observation \* ARABIC </w:instrText>
      </w:r>
      <w:r w:rsidR="001A7348" w:rsidRPr="00392825">
        <w:rPr>
          <w:b/>
          <w:bCs/>
        </w:rPr>
        <w:fldChar w:fldCharType="separate"/>
      </w:r>
      <w:r w:rsidR="007D1BF4" w:rsidRPr="00392825">
        <w:rPr>
          <w:b/>
          <w:bCs/>
        </w:rPr>
        <w:t>1</w:t>
      </w:r>
      <w:r w:rsidR="001A7348" w:rsidRPr="00392825">
        <w:rPr>
          <w:b/>
          <w:bCs/>
        </w:rPr>
        <w:fldChar w:fldCharType="end"/>
      </w:r>
      <w:r w:rsidRPr="00392825">
        <w:rPr>
          <w:b/>
          <w:bCs/>
        </w:rPr>
        <w:t xml:space="preserve">: UE has better knowledge, particularly for the UL traffic. Hence, UE assistance information could be beneficial in assisting </w:t>
      </w:r>
      <w:proofErr w:type="spellStart"/>
      <w:r w:rsidRPr="00392825">
        <w:rPr>
          <w:b/>
          <w:bCs/>
        </w:rPr>
        <w:t>gNB</w:t>
      </w:r>
      <w:proofErr w:type="spellEnd"/>
      <w:r w:rsidRPr="00392825">
        <w:rPr>
          <w:b/>
          <w:bCs/>
        </w:rPr>
        <w:t xml:space="preserve"> to allow XR traffic when there is a collision between XR traffic and RRM measurement.</w:t>
      </w:r>
      <w:bookmarkEnd w:id="12"/>
      <w:bookmarkEnd w:id="13"/>
      <w:bookmarkEnd w:id="14"/>
      <w:bookmarkEnd w:id="15"/>
    </w:p>
    <w:p w14:paraId="56086197" w14:textId="3BFEF458" w:rsidR="009E6557" w:rsidRPr="00392825" w:rsidRDefault="007D1BF4" w:rsidP="00392825">
      <w:pPr>
        <w:rPr>
          <w:b/>
          <w:bCs/>
        </w:rPr>
      </w:pPr>
      <w:bookmarkStart w:id="16" w:name="_Toc163037835"/>
      <w:bookmarkStart w:id="17" w:name="_Toc163037949"/>
      <w:bookmarkStart w:id="18" w:name="_Toc166068797"/>
      <w:bookmarkStart w:id="19" w:name="_Toc166247834"/>
      <w:bookmarkStart w:id="20" w:name="_Toc173747473"/>
      <w:bookmarkStart w:id="21" w:name="_Toc173748942"/>
      <w:r w:rsidRPr="00392825">
        <w:rPr>
          <w:b/>
          <w:bCs/>
        </w:rPr>
        <w:t xml:space="preserve">Observation </w:t>
      </w:r>
      <w:r w:rsidRPr="00392825">
        <w:rPr>
          <w:b/>
          <w:bCs/>
        </w:rPr>
        <w:fldChar w:fldCharType="begin"/>
      </w:r>
      <w:r w:rsidRPr="00392825">
        <w:rPr>
          <w:b/>
          <w:bCs/>
        </w:rPr>
        <w:instrText xml:space="preserve"> SEQ Observation \* ARABIC </w:instrText>
      </w:r>
      <w:r w:rsidRPr="00392825">
        <w:rPr>
          <w:b/>
          <w:bCs/>
        </w:rPr>
        <w:fldChar w:fldCharType="separate"/>
      </w:r>
      <w:r w:rsidRPr="00392825">
        <w:rPr>
          <w:b/>
          <w:bCs/>
        </w:rPr>
        <w:t>2</w:t>
      </w:r>
      <w:r w:rsidRPr="00392825">
        <w:rPr>
          <w:b/>
          <w:bCs/>
        </w:rPr>
        <w:fldChar w:fldCharType="end"/>
      </w:r>
      <w:r w:rsidRPr="00392825">
        <w:rPr>
          <w:b/>
          <w:bCs/>
        </w:rPr>
        <w:t xml:space="preserve">: </w:t>
      </w:r>
      <w:r w:rsidR="00ED600A" w:rsidRPr="00392825">
        <w:rPr>
          <w:b/>
          <w:bCs/>
        </w:rPr>
        <w:t xml:space="preserve">UE assistance information indicating </w:t>
      </w:r>
      <w:r w:rsidR="00316C41" w:rsidRPr="00392825">
        <w:rPr>
          <w:b/>
          <w:bCs/>
        </w:rPr>
        <w:t xml:space="preserve">the number of </w:t>
      </w:r>
      <w:r w:rsidR="00F610CF" w:rsidRPr="00392825">
        <w:rPr>
          <w:b/>
          <w:bCs/>
        </w:rPr>
        <w:t xml:space="preserve">gap(s) / restriction(s) that can be skipped </w:t>
      </w:r>
      <w:r w:rsidR="00ED600A" w:rsidRPr="00392825">
        <w:rPr>
          <w:b/>
          <w:bCs/>
        </w:rPr>
        <w:t xml:space="preserve">during a configured </w:t>
      </w:r>
      <w:r w:rsidR="002E13B0" w:rsidRPr="00392825">
        <w:rPr>
          <w:b/>
          <w:bCs/>
        </w:rPr>
        <w:t xml:space="preserve">RRM </w:t>
      </w:r>
      <w:r w:rsidR="00ED600A" w:rsidRPr="00392825">
        <w:rPr>
          <w:b/>
          <w:bCs/>
        </w:rPr>
        <w:t>measurement</w:t>
      </w:r>
      <w:r w:rsidR="00DF33B7" w:rsidRPr="00392825">
        <w:rPr>
          <w:b/>
          <w:bCs/>
        </w:rPr>
        <w:t xml:space="preserve"> is beneficial in </w:t>
      </w:r>
      <w:r w:rsidR="00C11088" w:rsidRPr="00392825">
        <w:rPr>
          <w:b/>
          <w:bCs/>
        </w:rPr>
        <w:t>the operation of XR transmission during RRM measurement</w:t>
      </w:r>
      <w:r w:rsidR="002E13B0" w:rsidRPr="00392825">
        <w:rPr>
          <w:b/>
          <w:bCs/>
        </w:rPr>
        <w:t>.</w:t>
      </w:r>
      <w:bookmarkEnd w:id="16"/>
      <w:bookmarkEnd w:id="17"/>
      <w:bookmarkEnd w:id="18"/>
      <w:bookmarkEnd w:id="19"/>
      <w:bookmarkEnd w:id="20"/>
      <w:bookmarkEnd w:id="21"/>
    </w:p>
    <w:p w14:paraId="5EAF6BD0" w14:textId="425DBC3E" w:rsidR="0065422F" w:rsidRPr="00392825" w:rsidRDefault="0065422F" w:rsidP="00392825">
      <w:pPr>
        <w:rPr>
          <w:b/>
          <w:bCs/>
        </w:rPr>
      </w:pPr>
      <w:bookmarkStart w:id="22" w:name="_Toc178685937"/>
      <w:r w:rsidRPr="00392825">
        <w:rPr>
          <w:b/>
          <w:bCs/>
        </w:rPr>
        <w:t xml:space="preserve">Proposal </w:t>
      </w:r>
      <w:r w:rsidR="007039A7" w:rsidRPr="00392825">
        <w:rPr>
          <w:b/>
          <w:bCs/>
        </w:rPr>
        <w:t>3</w:t>
      </w:r>
      <w:r w:rsidRPr="00392825">
        <w:rPr>
          <w:b/>
          <w:bCs/>
        </w:rPr>
        <w:t xml:space="preserve">: Support UE Assistance Information (UAI) indicating the </w:t>
      </w:r>
      <w:proofErr w:type="spellStart"/>
      <w:r w:rsidRPr="00392825">
        <w:rPr>
          <w:b/>
          <w:bCs/>
        </w:rPr>
        <w:t>gNB</w:t>
      </w:r>
      <w:proofErr w:type="spellEnd"/>
      <w:r w:rsidRPr="00392825">
        <w:rPr>
          <w:b/>
          <w:bCs/>
        </w:rPr>
        <w:t xml:space="preserve"> the MG(s) to be skipped by the UE.</w:t>
      </w:r>
      <w:bookmarkEnd w:id="22"/>
    </w:p>
    <w:p w14:paraId="13E36CFE" w14:textId="4369B4A3" w:rsidR="007C1E30" w:rsidRDefault="008753E3" w:rsidP="00F32C67">
      <w:r>
        <w:lastRenderedPageBreak/>
        <w:t xml:space="preserve">At </w:t>
      </w:r>
      <w:proofErr w:type="gramStart"/>
      <w:r>
        <w:t>last</w:t>
      </w:r>
      <w:proofErr w:type="gramEnd"/>
      <w:r>
        <w:t xml:space="preserve"> RAN2 meeting, RAN2#127bis, it was agreed to </w:t>
      </w:r>
      <w:r w:rsidR="007C1E30">
        <w:t>that</w:t>
      </w:r>
      <w:r w:rsidR="00DA649C">
        <w:t xml:space="preserve"> “</w:t>
      </w:r>
      <w:r w:rsidR="007C1E30" w:rsidRPr="00165123">
        <w:rPr>
          <w:b/>
        </w:rPr>
        <w:t xml:space="preserve">RAN2 can discuss whether there is a need to additionally have other solution </w:t>
      </w:r>
      <w:r w:rsidR="007C1E30" w:rsidRPr="0045174B">
        <w:t>(e.g. RRC-based) which can be decided after RAN1/RAN4 evaluation and knowing more details of DCI-based solution</w:t>
      </w:r>
      <w:r w:rsidR="00DA649C" w:rsidRPr="000B3638">
        <w:t>”</w:t>
      </w:r>
    </w:p>
    <w:p w14:paraId="369E5B7D" w14:textId="78E8A4EB" w:rsidR="0042017A" w:rsidRPr="0045174B" w:rsidRDefault="00F85039" w:rsidP="00F32C67">
      <w:pPr>
        <w:rPr>
          <w:b/>
          <w:bCs/>
        </w:rPr>
      </w:pPr>
      <w:r w:rsidRPr="0045174B">
        <w:rPr>
          <w:b/>
          <w:bCs/>
        </w:rPr>
        <w:t>Proposal</w:t>
      </w:r>
      <w:r w:rsidR="00D3669D" w:rsidRPr="0045174B">
        <w:rPr>
          <w:b/>
          <w:bCs/>
        </w:rPr>
        <w:t xml:space="preserve"> </w:t>
      </w:r>
      <w:r w:rsidR="007039A7">
        <w:rPr>
          <w:b/>
          <w:bCs/>
        </w:rPr>
        <w:t>4</w:t>
      </w:r>
      <w:r w:rsidR="00D3669D" w:rsidRPr="0045174B">
        <w:rPr>
          <w:b/>
          <w:bCs/>
        </w:rPr>
        <w:t xml:space="preserve">: </w:t>
      </w:r>
      <w:r>
        <w:rPr>
          <w:b/>
          <w:bCs/>
        </w:rPr>
        <w:t>RAN2 to s</w:t>
      </w:r>
      <w:r w:rsidR="005F7987" w:rsidRPr="0045174B">
        <w:rPr>
          <w:b/>
          <w:bCs/>
        </w:rPr>
        <w:t>tart discuss</w:t>
      </w:r>
      <w:r>
        <w:rPr>
          <w:b/>
          <w:bCs/>
        </w:rPr>
        <w:t>ing</w:t>
      </w:r>
      <w:r w:rsidR="005F7987" w:rsidRPr="0045174B">
        <w:rPr>
          <w:b/>
          <w:bCs/>
        </w:rPr>
        <w:t xml:space="preserve"> </w:t>
      </w:r>
      <w:r w:rsidR="006E0784" w:rsidRPr="0045174B">
        <w:rPr>
          <w:b/>
          <w:bCs/>
        </w:rPr>
        <w:t xml:space="preserve">RRC based </w:t>
      </w:r>
      <w:r w:rsidRPr="0045174B">
        <w:rPr>
          <w:b/>
          <w:bCs/>
        </w:rPr>
        <w:t>solution without w</w:t>
      </w:r>
      <w:r w:rsidR="00D3669D" w:rsidRPr="0045174B">
        <w:rPr>
          <w:b/>
          <w:bCs/>
        </w:rPr>
        <w:t>ait RAN1/RAN4 input</w:t>
      </w:r>
      <w:r w:rsidRPr="0045174B">
        <w:rPr>
          <w:b/>
          <w:bCs/>
        </w:rPr>
        <w:t xml:space="preserve">. </w:t>
      </w:r>
      <w:r w:rsidR="00D3669D" w:rsidRPr="0045174B">
        <w:rPr>
          <w:b/>
          <w:bCs/>
        </w:rPr>
        <w:t xml:space="preserve"> </w:t>
      </w:r>
    </w:p>
    <w:p w14:paraId="2CD7CD06" w14:textId="77777777" w:rsidR="0042017A" w:rsidRDefault="0042017A" w:rsidP="00F32C67"/>
    <w:p w14:paraId="7E1CC842" w14:textId="32C1B766" w:rsidR="00E43D76" w:rsidRPr="00392825" w:rsidRDefault="00E43D76" w:rsidP="00F32C67">
      <w:pPr>
        <w:rPr>
          <w:u w:val="single"/>
        </w:rPr>
      </w:pPr>
      <w:r w:rsidRPr="00392825">
        <w:rPr>
          <w:u w:val="single"/>
        </w:rPr>
        <w:t>RRM measurements</w:t>
      </w:r>
      <w:r w:rsidR="000E7915" w:rsidRPr="00392825">
        <w:rPr>
          <w:u w:val="single"/>
        </w:rPr>
        <w:t xml:space="preserve"> quality</w:t>
      </w:r>
      <w:r w:rsidRPr="00392825">
        <w:rPr>
          <w:u w:val="single"/>
        </w:rPr>
        <w:t>:</w:t>
      </w:r>
    </w:p>
    <w:p w14:paraId="5EBB49BF" w14:textId="1958E08E" w:rsidR="00D1064D" w:rsidRDefault="00D1064D" w:rsidP="00D1064D">
      <w:pPr>
        <w:jc w:val="both"/>
      </w:pPr>
      <w:r>
        <w:t>In case of the RRM measurement is affected by the temporary measurement gap modification, for example when one or more of the measurement gaps has been skipped, then the UE can also indicate that the reported RRM measurement has been affected. Skipping one or more measurement gaps is expected to reduce the quality of the reported RRM measurement from the UE</w:t>
      </w:r>
      <w:r w:rsidR="001E5903">
        <w:t>, such as reducing the mobility performance</w:t>
      </w:r>
      <w:r>
        <w:t xml:space="preserve">. </w:t>
      </w:r>
      <w:r w:rsidR="001E5903">
        <w:t xml:space="preserve">This may require further study in other WG(s), such as RAN2 and RAN4. </w:t>
      </w:r>
    </w:p>
    <w:p w14:paraId="0A3A391B" w14:textId="06364D56" w:rsidR="001E5903" w:rsidRDefault="001E5903" w:rsidP="00AF1307">
      <w:pPr>
        <w:pStyle w:val="Caption"/>
      </w:pPr>
      <w:bookmarkStart w:id="23" w:name="_Toc163037864"/>
      <w:bookmarkStart w:id="24" w:name="_Toc163037935"/>
      <w:bookmarkStart w:id="25" w:name="_Toc173747885"/>
      <w:bookmarkStart w:id="26" w:name="_Toc173748943"/>
      <w:r>
        <w:t xml:space="preserve">Observation </w:t>
      </w:r>
      <w:r w:rsidR="003978C1">
        <w:fldChar w:fldCharType="begin"/>
      </w:r>
      <w:r w:rsidR="003978C1">
        <w:instrText xml:space="preserve"> SEQ Observation \* ARABIC </w:instrText>
      </w:r>
      <w:r w:rsidR="003978C1">
        <w:fldChar w:fldCharType="separate"/>
      </w:r>
      <w:r w:rsidR="007D1BF4">
        <w:rPr>
          <w:noProof/>
        </w:rPr>
        <w:t>3</w:t>
      </w:r>
      <w:r w:rsidR="003978C1">
        <w:rPr>
          <w:noProof/>
        </w:rPr>
        <w:fldChar w:fldCharType="end"/>
      </w:r>
      <w:r>
        <w:t xml:space="preserve">: Skipping RRM measurement may affect the quality of the reported RRM measurement. It would be beneficial for </w:t>
      </w:r>
      <w:proofErr w:type="spellStart"/>
      <w:r>
        <w:t>gNB</w:t>
      </w:r>
      <w:proofErr w:type="spellEnd"/>
      <w:r>
        <w:t xml:space="preserve"> to know whether the RRM measurement has been compromised or not.</w:t>
      </w:r>
      <w:bookmarkEnd w:id="23"/>
      <w:bookmarkEnd w:id="24"/>
      <w:bookmarkEnd w:id="25"/>
      <w:bookmarkEnd w:id="26"/>
    </w:p>
    <w:p w14:paraId="129435A4" w14:textId="77777777" w:rsidR="00247B4C" w:rsidRPr="00C86BD5" w:rsidRDefault="00247B4C" w:rsidP="0045174B"/>
    <w:p w14:paraId="14F9443F" w14:textId="3192C4C4" w:rsidR="0055693F" w:rsidRPr="00392825" w:rsidRDefault="0055693F" w:rsidP="001E5903">
      <w:pPr>
        <w:pStyle w:val="Caption"/>
        <w:rPr>
          <w:b w:val="0"/>
          <w:bCs/>
          <w:u w:val="single"/>
        </w:rPr>
      </w:pPr>
      <w:r w:rsidRPr="00392825">
        <w:rPr>
          <w:b w:val="0"/>
          <w:bCs/>
          <w:u w:val="single"/>
        </w:rPr>
        <w:t>Last meeting:</w:t>
      </w:r>
    </w:p>
    <w:p w14:paraId="0AE6BD4E" w14:textId="73CCDAF8" w:rsidR="0055693F" w:rsidRPr="0045174B" w:rsidRDefault="006F3C32" w:rsidP="001E5903">
      <w:pPr>
        <w:pStyle w:val="Caption"/>
        <w:rPr>
          <w:rFonts w:ascii="Times New Roman" w:eastAsia="SimSun" w:hAnsi="Times New Roman"/>
          <w:b w:val="0"/>
          <w:szCs w:val="20"/>
        </w:rPr>
      </w:pPr>
      <w:r w:rsidRPr="0045174B">
        <w:rPr>
          <w:rFonts w:ascii="Times New Roman" w:eastAsia="SimSun" w:hAnsi="Times New Roman"/>
          <w:b w:val="0"/>
          <w:szCs w:val="20"/>
        </w:rPr>
        <w:t xml:space="preserve">At RAN2#127bis </w:t>
      </w:r>
      <w:proofErr w:type="gramStart"/>
      <w:r w:rsidRPr="0045174B">
        <w:rPr>
          <w:rFonts w:ascii="Times New Roman" w:eastAsia="SimSun" w:hAnsi="Times New Roman"/>
          <w:b w:val="0"/>
          <w:szCs w:val="20"/>
        </w:rPr>
        <w:t>a number of</w:t>
      </w:r>
      <w:proofErr w:type="gramEnd"/>
      <w:r w:rsidRPr="0045174B">
        <w:rPr>
          <w:rFonts w:ascii="Times New Roman" w:eastAsia="SimSun" w:hAnsi="Times New Roman"/>
          <w:b w:val="0"/>
          <w:szCs w:val="20"/>
        </w:rPr>
        <w:t xml:space="preserve"> agreements were made:</w:t>
      </w:r>
    </w:p>
    <w:p w14:paraId="7624CE94" w14:textId="5775B870" w:rsidR="00DA7853" w:rsidRPr="0045174B" w:rsidRDefault="0055693F" w:rsidP="001E5903">
      <w:pPr>
        <w:pStyle w:val="Caption"/>
        <w:rPr>
          <w:rFonts w:ascii="Times New Roman" w:eastAsia="SimSun" w:hAnsi="Times New Roman"/>
          <w:b w:val="0"/>
          <w:szCs w:val="20"/>
        </w:rPr>
      </w:pPr>
      <w:r w:rsidRPr="0045174B">
        <w:rPr>
          <w:rFonts w:ascii="Times New Roman" w:eastAsia="SimSun" w:hAnsi="Times New Roman"/>
          <w:b w:val="0"/>
          <w:szCs w:val="20"/>
        </w:rPr>
        <w:t xml:space="preserve">For the first one related to DSR, we think </w:t>
      </w:r>
      <w:r w:rsidR="00DA7853" w:rsidRPr="0045174B">
        <w:rPr>
          <w:rFonts w:ascii="Times New Roman" w:eastAsia="SimSun" w:hAnsi="Times New Roman"/>
          <w:b w:val="0"/>
          <w:szCs w:val="20"/>
        </w:rPr>
        <w:t>there should be no impact</w:t>
      </w:r>
      <w:r w:rsidR="00386534" w:rsidRPr="0045174B">
        <w:rPr>
          <w:rFonts w:ascii="Times New Roman" w:eastAsia="SimSun" w:hAnsi="Times New Roman"/>
          <w:b w:val="0"/>
          <w:szCs w:val="20"/>
        </w:rPr>
        <w:t>.</w:t>
      </w:r>
    </w:p>
    <w:p w14:paraId="367EEDAF" w14:textId="5E11E27F" w:rsidR="00D1064D" w:rsidRPr="0045174B" w:rsidRDefault="00DA7853" w:rsidP="001E5903">
      <w:pPr>
        <w:pStyle w:val="Caption"/>
        <w:rPr>
          <w:rFonts w:ascii="Times New Roman" w:eastAsia="SimSun" w:hAnsi="Times New Roman"/>
          <w:b w:val="0"/>
          <w:szCs w:val="20"/>
        </w:rPr>
      </w:pPr>
      <w:r w:rsidRPr="0045174B">
        <w:rPr>
          <w:rFonts w:ascii="Times New Roman" w:eastAsia="SimSun" w:hAnsi="Times New Roman"/>
          <w:b w:val="0"/>
          <w:szCs w:val="20"/>
        </w:rPr>
        <w:t>For the second one, we agree we see no impact</w:t>
      </w:r>
      <w:r w:rsidR="00761C80" w:rsidRPr="0045174B">
        <w:rPr>
          <w:rFonts w:ascii="Times New Roman" w:eastAsia="SimSun" w:hAnsi="Times New Roman"/>
          <w:b w:val="0"/>
          <w:szCs w:val="20"/>
        </w:rPr>
        <w:t xml:space="preserve"> on the LCP </w:t>
      </w:r>
      <w:proofErr w:type="gramStart"/>
      <w:r w:rsidR="00761C80" w:rsidRPr="0045174B">
        <w:rPr>
          <w:rFonts w:ascii="Times New Roman" w:eastAsia="SimSun" w:hAnsi="Times New Roman"/>
          <w:b w:val="0"/>
          <w:szCs w:val="20"/>
        </w:rPr>
        <w:t>functionality</w:t>
      </w:r>
      <w:proofErr w:type="gramEnd"/>
    </w:p>
    <w:p w14:paraId="4C4E2AB4" w14:textId="1E51FABD" w:rsidR="00DA7853" w:rsidRDefault="006728BC" w:rsidP="00DA7853">
      <w:r>
        <w:t>For the third one, DRX. We think there may be some impact</w:t>
      </w:r>
      <w:r w:rsidR="00EC167D">
        <w:t xml:space="preserve"> than can be further investigated.</w:t>
      </w:r>
    </w:p>
    <w:p w14:paraId="124C37B4" w14:textId="44B62662" w:rsidR="0098413D" w:rsidRPr="0045174B" w:rsidRDefault="0098413D" w:rsidP="00DA7853">
      <w:pPr>
        <w:rPr>
          <w:b/>
          <w:bCs/>
        </w:rPr>
      </w:pPr>
      <w:r w:rsidRPr="0045174B">
        <w:rPr>
          <w:b/>
          <w:bCs/>
        </w:rPr>
        <w:t>Observation</w:t>
      </w:r>
      <w:r w:rsidR="00B85A50" w:rsidRPr="0045174B">
        <w:rPr>
          <w:b/>
          <w:bCs/>
        </w:rPr>
        <w:t xml:space="preserve"> </w:t>
      </w:r>
      <w:r w:rsidR="00E10C91">
        <w:rPr>
          <w:b/>
          <w:bCs/>
        </w:rPr>
        <w:t>4</w:t>
      </w:r>
      <w:r w:rsidR="00787171" w:rsidRPr="0045174B">
        <w:rPr>
          <w:b/>
          <w:bCs/>
        </w:rPr>
        <w:t xml:space="preserve">: </w:t>
      </w:r>
      <w:r w:rsidR="00B85A50" w:rsidRPr="0045174B">
        <w:rPr>
          <w:b/>
          <w:bCs/>
        </w:rPr>
        <w:t>Potential impact on DRX may be further investigated.</w:t>
      </w:r>
    </w:p>
    <w:p w14:paraId="63783ACA" w14:textId="77777777" w:rsidR="006728BC" w:rsidRPr="00DA7853" w:rsidRDefault="006728BC" w:rsidP="0045174B"/>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60D15EB5" w14:textId="77777777" w:rsidR="006437E0" w:rsidRPr="00392825" w:rsidRDefault="006437E0" w:rsidP="00392825">
      <w:pPr>
        <w:pStyle w:val="TableofFigures"/>
        <w:tabs>
          <w:tab w:val="right" w:leader="dot" w:pos="9855"/>
        </w:tabs>
        <w:spacing w:line="276" w:lineRule="auto"/>
        <w:rPr>
          <w:b/>
          <w:bCs/>
          <w:noProof/>
        </w:rPr>
      </w:pPr>
      <w:r w:rsidRPr="00392825">
        <w:rPr>
          <w:b/>
          <w:bCs/>
          <w:noProof/>
        </w:rPr>
        <w:t>Proposal 1: RAN2 to investigate impact of DCI format and parameter configuration.</w:t>
      </w:r>
    </w:p>
    <w:p w14:paraId="7523F45D" w14:textId="7DDAB16D" w:rsidR="00541A8F" w:rsidRPr="00392825" w:rsidRDefault="00AD5A18" w:rsidP="00392825">
      <w:pPr>
        <w:pStyle w:val="TableofFigures"/>
        <w:tabs>
          <w:tab w:val="right" w:leader="dot" w:pos="9855"/>
        </w:tabs>
        <w:spacing w:line="276" w:lineRule="auto"/>
        <w:rPr>
          <w:b/>
          <w:bCs/>
          <w:noProof/>
        </w:rPr>
      </w:pPr>
      <w:r w:rsidRPr="00541A8F">
        <w:rPr>
          <w:b/>
          <w:bCs/>
          <w:noProof/>
        </w:rPr>
        <w:fldChar w:fldCharType="begin"/>
      </w:r>
      <w:r w:rsidRPr="00541A8F">
        <w:rPr>
          <w:b/>
          <w:bCs/>
          <w:noProof/>
        </w:rPr>
        <w:instrText xml:space="preserve"> TOC \n \c "Proposal" </w:instrText>
      </w:r>
      <w:r w:rsidRPr="00541A8F">
        <w:rPr>
          <w:b/>
          <w:bCs/>
          <w:noProof/>
        </w:rPr>
        <w:fldChar w:fldCharType="separate"/>
      </w:r>
    </w:p>
    <w:p w14:paraId="44AE8DDA" w14:textId="01EB0CF0" w:rsidR="00583D1D" w:rsidRDefault="00583D1D" w:rsidP="00147B60">
      <w:pPr>
        <w:pStyle w:val="TableofFigures"/>
        <w:tabs>
          <w:tab w:val="right" w:leader="dot" w:pos="9855"/>
        </w:tabs>
        <w:spacing w:line="276" w:lineRule="auto"/>
        <w:rPr>
          <w:b/>
          <w:bCs/>
          <w:noProof/>
        </w:rPr>
      </w:pPr>
      <w:r w:rsidRPr="00147B60">
        <w:rPr>
          <w:b/>
          <w:bCs/>
          <w:noProof/>
        </w:rPr>
        <w:t>Proposal 2: RAN2 to discuss supporting partial skipping of gap(s)/restriction(s) to allow RRM measurement (i.e., for the non-colliding data-channel and SSB).</w:t>
      </w:r>
    </w:p>
    <w:p w14:paraId="36B050C2" w14:textId="77777777" w:rsidR="00751715" w:rsidRPr="00392825" w:rsidRDefault="00751715" w:rsidP="00392825"/>
    <w:p w14:paraId="1AE3DD39" w14:textId="011F17AE" w:rsidR="002A2366" w:rsidRDefault="00AD5A18" w:rsidP="00751715">
      <w:pPr>
        <w:pStyle w:val="TableofFigures"/>
        <w:tabs>
          <w:tab w:val="right" w:leader="dot" w:pos="9855"/>
        </w:tabs>
        <w:spacing w:line="276" w:lineRule="auto"/>
        <w:rPr>
          <w:b/>
          <w:bCs/>
          <w:noProof/>
        </w:rPr>
      </w:pPr>
      <w:r w:rsidRPr="00541A8F">
        <w:rPr>
          <w:b/>
          <w:bCs/>
          <w:noProof/>
        </w:rPr>
        <w:fldChar w:fldCharType="end"/>
      </w:r>
      <w:r w:rsidR="002A2366" w:rsidRPr="00C352BB">
        <w:rPr>
          <w:b/>
          <w:bCs/>
          <w:noProof/>
        </w:rPr>
        <w:t>Observation 1: UE has better knowledge, particularly for the UL traffic. Hence, UE assistance information could be beneficial in assisting gNB to allow XR traffic when there is a collision between XR traffic and RRM measurement.</w:t>
      </w:r>
    </w:p>
    <w:p w14:paraId="0DAAB7A3" w14:textId="77777777" w:rsidR="00751715" w:rsidRPr="00392825" w:rsidRDefault="00751715" w:rsidP="00392825"/>
    <w:p w14:paraId="32AA8469" w14:textId="704B81BD" w:rsidR="002A2366" w:rsidRPr="00392825" w:rsidRDefault="002A2366" w:rsidP="002A2366">
      <w:pPr>
        <w:pStyle w:val="TableofFigures"/>
        <w:tabs>
          <w:tab w:val="right" w:leader="dot" w:pos="9855"/>
        </w:tabs>
        <w:spacing w:line="276" w:lineRule="auto"/>
        <w:rPr>
          <w:b/>
          <w:bCs/>
          <w:noProof/>
        </w:rPr>
      </w:pPr>
      <w:r w:rsidRPr="00C352BB">
        <w:rPr>
          <w:b/>
          <w:bCs/>
          <w:noProof/>
        </w:rPr>
        <w:t>Observation 2: UE assistance information indicating the number of gap(s) / restriction(s) that can be skipped during a configured RRM measurement is beneficial in the operation of XR transmission during RRM measurement.</w:t>
      </w:r>
    </w:p>
    <w:p w14:paraId="46157BE7" w14:textId="77777777" w:rsidR="00932A92" w:rsidRDefault="00932A92" w:rsidP="003564F0">
      <w:pPr>
        <w:pStyle w:val="TableofFigures"/>
        <w:tabs>
          <w:tab w:val="right" w:leader="dot" w:pos="9855"/>
        </w:tabs>
        <w:spacing w:line="276" w:lineRule="auto"/>
        <w:rPr>
          <w:b/>
          <w:bCs/>
          <w:noProof/>
        </w:rPr>
      </w:pPr>
    </w:p>
    <w:p w14:paraId="1B58230F" w14:textId="638024ED" w:rsidR="002A2366" w:rsidRDefault="002A2366" w:rsidP="003564F0">
      <w:pPr>
        <w:pStyle w:val="TableofFigures"/>
        <w:tabs>
          <w:tab w:val="right" w:leader="dot" w:pos="9855"/>
        </w:tabs>
        <w:spacing w:line="276" w:lineRule="auto"/>
        <w:rPr>
          <w:b/>
          <w:bCs/>
          <w:noProof/>
        </w:rPr>
      </w:pPr>
      <w:r w:rsidRPr="009A4259">
        <w:rPr>
          <w:b/>
          <w:bCs/>
          <w:noProof/>
        </w:rPr>
        <w:t xml:space="preserve">Proposal </w:t>
      </w:r>
      <w:r w:rsidR="000F7989">
        <w:rPr>
          <w:b/>
          <w:bCs/>
          <w:noProof/>
        </w:rPr>
        <w:t>3</w:t>
      </w:r>
      <w:r w:rsidRPr="009A4259">
        <w:rPr>
          <w:b/>
          <w:bCs/>
          <w:noProof/>
        </w:rPr>
        <w:t>: Support UE Assistance Information (UAI) indicating the gNB the MG(s) to be skipped by the UE.</w:t>
      </w:r>
    </w:p>
    <w:p w14:paraId="40CABE36" w14:textId="77777777" w:rsidR="00932A92" w:rsidRPr="00147B60" w:rsidRDefault="00932A92" w:rsidP="00147B60"/>
    <w:p w14:paraId="2755EF4C" w14:textId="77777777" w:rsidR="00932A92" w:rsidRDefault="00932A92" w:rsidP="00932A92">
      <w:pPr>
        <w:rPr>
          <w:b/>
          <w:bCs/>
        </w:rPr>
      </w:pPr>
      <w:r w:rsidRPr="00EF101C">
        <w:rPr>
          <w:b/>
          <w:bCs/>
        </w:rPr>
        <w:lastRenderedPageBreak/>
        <w:t xml:space="preserve">Proposal </w:t>
      </w:r>
      <w:r>
        <w:rPr>
          <w:b/>
          <w:bCs/>
        </w:rPr>
        <w:t>4</w:t>
      </w:r>
      <w:r w:rsidRPr="00EF101C">
        <w:rPr>
          <w:b/>
          <w:bCs/>
        </w:rPr>
        <w:t xml:space="preserve">: </w:t>
      </w:r>
      <w:r>
        <w:rPr>
          <w:b/>
          <w:bCs/>
        </w:rPr>
        <w:t>RAN2 to s</w:t>
      </w:r>
      <w:r w:rsidRPr="00EF101C">
        <w:rPr>
          <w:b/>
          <w:bCs/>
        </w:rPr>
        <w:t>tart discuss</w:t>
      </w:r>
      <w:r>
        <w:rPr>
          <w:b/>
          <w:bCs/>
        </w:rPr>
        <w:t>ing</w:t>
      </w:r>
      <w:r w:rsidRPr="00EF101C">
        <w:rPr>
          <w:b/>
          <w:bCs/>
        </w:rPr>
        <w:t xml:space="preserve"> RRC based solution without wait RAN1/RAN4 input.  </w:t>
      </w:r>
    </w:p>
    <w:p w14:paraId="0D9D7280" w14:textId="77777777" w:rsidR="00932A92" w:rsidRDefault="00932A92" w:rsidP="002A2366">
      <w:pPr>
        <w:pStyle w:val="TableofFigures"/>
        <w:tabs>
          <w:tab w:val="right" w:leader="dot" w:pos="9855"/>
        </w:tabs>
        <w:spacing w:line="276" w:lineRule="auto"/>
        <w:rPr>
          <w:b/>
          <w:bCs/>
          <w:noProof/>
        </w:rPr>
      </w:pPr>
    </w:p>
    <w:p w14:paraId="36BCC5E7" w14:textId="3A8EA6B0" w:rsidR="002A2366" w:rsidRDefault="002A2366" w:rsidP="002A2366">
      <w:pPr>
        <w:pStyle w:val="TableofFigures"/>
        <w:tabs>
          <w:tab w:val="right" w:leader="dot" w:pos="9855"/>
        </w:tabs>
        <w:spacing w:line="276" w:lineRule="auto"/>
        <w:rPr>
          <w:b/>
          <w:bCs/>
          <w:noProof/>
        </w:rPr>
      </w:pPr>
      <w:r w:rsidRPr="00C352BB">
        <w:rPr>
          <w:b/>
          <w:bCs/>
          <w:noProof/>
        </w:rPr>
        <w:t>Observation 3: Skipping RRM measurement may affect the quality of the reported RRM measurement. It would be beneficial for gNB to know whether the RRM measurement has been compromised or not.</w:t>
      </w:r>
    </w:p>
    <w:p w14:paraId="60BF0C41" w14:textId="77777777" w:rsidR="007153BB" w:rsidRPr="00EF101C" w:rsidRDefault="007153BB" w:rsidP="00091E3A">
      <w:pPr>
        <w:rPr>
          <w:b/>
          <w:bCs/>
        </w:rPr>
      </w:pPr>
    </w:p>
    <w:p w14:paraId="2D96C92E" w14:textId="77777777" w:rsidR="00E10C91" w:rsidRPr="00EF101C" w:rsidRDefault="00E10C91" w:rsidP="00E10C91">
      <w:pPr>
        <w:rPr>
          <w:b/>
          <w:bCs/>
        </w:rPr>
      </w:pPr>
      <w:r w:rsidRPr="00EF101C">
        <w:rPr>
          <w:b/>
          <w:bCs/>
        </w:rPr>
        <w:t xml:space="preserve">Observation </w:t>
      </w:r>
      <w:r>
        <w:rPr>
          <w:b/>
          <w:bCs/>
        </w:rPr>
        <w:t>4</w:t>
      </w:r>
      <w:r w:rsidRPr="00EF101C">
        <w:rPr>
          <w:b/>
          <w:bCs/>
        </w:rPr>
        <w:t>: Potential impact on DRX may be further investigated.</w:t>
      </w:r>
    </w:p>
    <w:p w14:paraId="4777516B" w14:textId="77777777" w:rsidR="00E10C91" w:rsidRPr="002A2366" w:rsidRDefault="00E10C91" w:rsidP="00F32C67"/>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2E81F49" w14:textId="77777777" w:rsidR="00240CA8" w:rsidRDefault="00240CA8" w:rsidP="00240CA8">
      <w:pPr>
        <w:pStyle w:val="ListParagraph"/>
        <w:numPr>
          <w:ilvl w:val="0"/>
          <w:numId w:val="8"/>
        </w:numPr>
        <w:ind w:left="426" w:hanging="426"/>
      </w:pPr>
      <w:bookmarkStart w:id="27" w:name="_Ref61535913"/>
      <w:bookmarkStart w:id="28" w:name="_Ref71022775"/>
      <w:bookmarkStart w:id="29" w:name="_Ref101858314"/>
      <w:bookmarkStart w:id="30" w:name="_Ref101778719"/>
      <w:r w:rsidRPr="00120CD7">
        <w:t>RP-241771</w:t>
      </w:r>
      <w:r>
        <w:t>, “Revised</w:t>
      </w:r>
      <w:r w:rsidRPr="00105E0A">
        <w:t xml:space="preserve"> WID: XR (</w:t>
      </w:r>
      <w:proofErr w:type="spellStart"/>
      <w:r w:rsidRPr="00105E0A">
        <w:t>eXtended</w:t>
      </w:r>
      <w:proofErr w:type="spellEnd"/>
      <w:r w:rsidRPr="00105E0A">
        <w:t xml:space="preserve"> Reality) for NR Phase 3</w:t>
      </w:r>
      <w:r>
        <w:t>”, RANP #105, September 2024</w:t>
      </w:r>
    </w:p>
    <w:bookmarkEnd w:id="27"/>
    <w:bookmarkEnd w:id="28"/>
    <w:bookmarkEnd w:id="29"/>
    <w:p w14:paraId="4E0EC6C4" w14:textId="190D0049" w:rsidR="00F858DF" w:rsidRDefault="00F858DF" w:rsidP="00F32C67">
      <w:pPr>
        <w:pStyle w:val="ListParagraph"/>
        <w:ind w:left="426"/>
      </w:pPr>
    </w:p>
    <w:p w14:paraId="2CCEA63C" w14:textId="1797B3C2" w:rsidR="00A205E0" w:rsidRDefault="00A205E0" w:rsidP="00A205E0">
      <w:pPr>
        <w:pStyle w:val="ListParagraph"/>
        <w:numPr>
          <w:ilvl w:val="0"/>
          <w:numId w:val="8"/>
        </w:numPr>
        <w:ind w:left="426" w:hanging="426"/>
      </w:pPr>
      <w:bookmarkStart w:id="31" w:name="_Ref181885955"/>
      <w:r>
        <w:t>RAN1 #118</w:t>
      </w:r>
      <w:r w:rsidR="00733733">
        <w:t>bis</w:t>
      </w:r>
      <w:r>
        <w:t xml:space="preserve"> Chairman’s notes, </w:t>
      </w:r>
      <w:r w:rsidR="00733733">
        <w:t>Hefei</w:t>
      </w:r>
      <w:r>
        <w:t xml:space="preserve">, </w:t>
      </w:r>
      <w:r w:rsidR="00733733">
        <w:t>China</w:t>
      </w:r>
      <w:r>
        <w:t xml:space="preserve">, </w:t>
      </w:r>
      <w:r w:rsidR="00733733">
        <w:t xml:space="preserve">October </w:t>
      </w:r>
      <w:r>
        <w:t>2024</w:t>
      </w:r>
      <w:bookmarkEnd w:id="31"/>
    </w:p>
    <w:p w14:paraId="54017D34" w14:textId="77777777" w:rsidR="006147B1" w:rsidRDefault="006147B1" w:rsidP="006147B1">
      <w:pPr>
        <w:pStyle w:val="ListParagraph"/>
        <w:numPr>
          <w:ilvl w:val="0"/>
          <w:numId w:val="8"/>
        </w:numPr>
        <w:ind w:left="426" w:hanging="426"/>
      </w:pPr>
      <w:bookmarkStart w:id="32" w:name="_Ref173749111"/>
      <w:r>
        <w:t>RAN2#127bis, Hefei</w:t>
      </w:r>
    </w:p>
    <w:p w14:paraId="582D093C" w14:textId="77777777" w:rsidR="006147B1" w:rsidRDefault="006147B1" w:rsidP="006147B1">
      <w:pPr>
        <w:pStyle w:val="ListParagraph"/>
        <w:numPr>
          <w:ilvl w:val="0"/>
          <w:numId w:val="8"/>
        </w:numPr>
        <w:ind w:left="426" w:hanging="426"/>
      </w:pPr>
      <w:r>
        <w:t>RAN1#118bis, Hefei</w:t>
      </w:r>
    </w:p>
    <w:p w14:paraId="52C8185D" w14:textId="77777777" w:rsidR="006147B1" w:rsidRPr="008630B5" w:rsidRDefault="006147B1" w:rsidP="006147B1">
      <w:pPr>
        <w:pStyle w:val="ListParagraph"/>
        <w:numPr>
          <w:ilvl w:val="0"/>
          <w:numId w:val="8"/>
        </w:numPr>
        <w:ind w:left="426" w:hanging="426"/>
      </w:pPr>
      <w:r>
        <w:t>RAN1#117bis</w:t>
      </w:r>
    </w:p>
    <w:p w14:paraId="2762C11F" w14:textId="56470BE6" w:rsidR="008D7873" w:rsidRDefault="008D7873" w:rsidP="00AC02C3">
      <w:pPr>
        <w:pStyle w:val="ListParagraph"/>
        <w:numPr>
          <w:ilvl w:val="0"/>
          <w:numId w:val="8"/>
        </w:numPr>
        <w:ind w:left="426" w:hanging="426"/>
      </w:pPr>
      <w:r w:rsidRPr="008D7873">
        <w:t>R1-2405736</w:t>
      </w:r>
      <w:r>
        <w:t xml:space="preserve"> </w:t>
      </w:r>
      <w:r w:rsidR="00334CB4">
        <w:t>“</w:t>
      </w:r>
      <w:r w:rsidR="00334CB4" w:rsidRPr="00334CB4">
        <w:t>LS on UE assistance information related to measurement occasions</w:t>
      </w:r>
      <w:r w:rsidR="00334CB4">
        <w:t xml:space="preserve">”, </w:t>
      </w:r>
      <w:proofErr w:type="gramStart"/>
      <w:r w:rsidR="00334CB4">
        <w:t>Nokia</w:t>
      </w:r>
      <w:bookmarkEnd w:id="32"/>
      <w:proofErr w:type="gramEnd"/>
    </w:p>
    <w:bookmarkEnd w:id="30"/>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B0E55" w14:textId="77777777" w:rsidR="007862E0" w:rsidRDefault="007862E0">
      <w:r>
        <w:separator/>
      </w:r>
    </w:p>
  </w:endnote>
  <w:endnote w:type="continuationSeparator" w:id="0">
    <w:p w14:paraId="69774B31" w14:textId="77777777" w:rsidR="007862E0" w:rsidRDefault="007862E0">
      <w:r>
        <w:continuationSeparator/>
      </w:r>
    </w:p>
  </w:endnote>
  <w:endnote w:type="continuationNotice" w:id="1">
    <w:p w14:paraId="494DF848" w14:textId="77777777" w:rsidR="007862E0" w:rsidRDefault="00786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3A49E" w14:textId="77777777" w:rsidR="007862E0" w:rsidRDefault="007862E0">
      <w:r>
        <w:separator/>
      </w:r>
    </w:p>
  </w:footnote>
  <w:footnote w:type="continuationSeparator" w:id="0">
    <w:p w14:paraId="53A97F83" w14:textId="77777777" w:rsidR="007862E0" w:rsidRDefault="007862E0">
      <w:r>
        <w:continuationSeparator/>
      </w:r>
    </w:p>
  </w:footnote>
  <w:footnote w:type="continuationNotice" w:id="1">
    <w:p w14:paraId="5E5F5879" w14:textId="77777777" w:rsidR="007862E0" w:rsidRDefault="007862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1"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5"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4"/>
  </w:num>
  <w:num w:numId="2" w16cid:durableId="540676523">
    <w:abstractNumId w:val="13"/>
  </w:num>
  <w:num w:numId="3" w16cid:durableId="1989626665">
    <w:abstractNumId w:val="9"/>
  </w:num>
  <w:num w:numId="4" w16cid:durableId="1359502365">
    <w:abstractNumId w:val="3"/>
  </w:num>
  <w:num w:numId="5" w16cid:durableId="318995828">
    <w:abstractNumId w:val="0"/>
  </w:num>
  <w:num w:numId="6" w16cid:durableId="1729379628">
    <w:abstractNumId w:val="6"/>
  </w:num>
  <w:num w:numId="7" w16cid:durableId="970866626">
    <w:abstractNumId w:val="20"/>
  </w:num>
  <w:num w:numId="8" w16cid:durableId="1105343373">
    <w:abstractNumId w:val="17"/>
  </w:num>
  <w:num w:numId="9" w16cid:durableId="685912767">
    <w:abstractNumId w:val="8"/>
  </w:num>
  <w:num w:numId="10" w16cid:durableId="1881284622">
    <w:abstractNumId w:val="11"/>
  </w:num>
  <w:num w:numId="11" w16cid:durableId="593635886">
    <w:abstractNumId w:val="16"/>
  </w:num>
  <w:num w:numId="12" w16cid:durableId="2032024314">
    <w:abstractNumId w:val="15"/>
  </w:num>
  <w:num w:numId="13" w16cid:durableId="327707958">
    <w:abstractNumId w:val="10"/>
  </w:num>
  <w:num w:numId="14" w16cid:durableId="602034344">
    <w:abstractNumId w:val="2"/>
  </w:num>
  <w:num w:numId="15" w16cid:durableId="1950503719">
    <w:abstractNumId w:val="5"/>
  </w:num>
  <w:num w:numId="16" w16cid:durableId="1087459258">
    <w:abstractNumId w:val="12"/>
  </w:num>
  <w:num w:numId="17" w16cid:durableId="1199585498">
    <w:abstractNumId w:val="19"/>
  </w:num>
  <w:num w:numId="18" w16cid:durableId="1799102632">
    <w:abstractNumId w:val="18"/>
  </w:num>
  <w:num w:numId="19" w16cid:durableId="489834798">
    <w:abstractNumId w:val="1"/>
  </w:num>
  <w:num w:numId="20" w16cid:durableId="564411129">
    <w:abstractNumId w:val="7"/>
  </w:num>
  <w:num w:numId="21" w16cid:durableId="49761535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0E2D"/>
    <w:rsid w:val="00001340"/>
    <w:rsid w:val="00001923"/>
    <w:rsid w:val="00002076"/>
    <w:rsid w:val="000020BF"/>
    <w:rsid w:val="000021CA"/>
    <w:rsid w:val="00002516"/>
    <w:rsid w:val="00002AB0"/>
    <w:rsid w:val="00003080"/>
    <w:rsid w:val="0000373E"/>
    <w:rsid w:val="000037B1"/>
    <w:rsid w:val="00003E23"/>
    <w:rsid w:val="00003F25"/>
    <w:rsid w:val="00003F76"/>
    <w:rsid w:val="00004279"/>
    <w:rsid w:val="00004422"/>
    <w:rsid w:val="00004803"/>
    <w:rsid w:val="00004F80"/>
    <w:rsid w:val="00005DB5"/>
    <w:rsid w:val="00006A33"/>
    <w:rsid w:val="00006D4C"/>
    <w:rsid w:val="000073D2"/>
    <w:rsid w:val="000075A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854"/>
    <w:rsid w:val="00014E6F"/>
    <w:rsid w:val="00015B8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26A"/>
    <w:rsid w:val="000616F4"/>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415F"/>
    <w:rsid w:val="000741A1"/>
    <w:rsid w:val="000747EA"/>
    <w:rsid w:val="00074923"/>
    <w:rsid w:val="00074A91"/>
    <w:rsid w:val="00075920"/>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ECD"/>
    <w:rsid w:val="00081F1B"/>
    <w:rsid w:val="0008204D"/>
    <w:rsid w:val="000821A4"/>
    <w:rsid w:val="0008263B"/>
    <w:rsid w:val="000827B9"/>
    <w:rsid w:val="00082A56"/>
    <w:rsid w:val="00082AE8"/>
    <w:rsid w:val="00083328"/>
    <w:rsid w:val="00084315"/>
    <w:rsid w:val="000848A7"/>
    <w:rsid w:val="00084BFA"/>
    <w:rsid w:val="00084C82"/>
    <w:rsid w:val="0008554F"/>
    <w:rsid w:val="000857CD"/>
    <w:rsid w:val="00085823"/>
    <w:rsid w:val="00085882"/>
    <w:rsid w:val="00086856"/>
    <w:rsid w:val="000869F2"/>
    <w:rsid w:val="00086D27"/>
    <w:rsid w:val="00086F90"/>
    <w:rsid w:val="00087D3A"/>
    <w:rsid w:val="00087D59"/>
    <w:rsid w:val="0009061A"/>
    <w:rsid w:val="000915EC"/>
    <w:rsid w:val="00091ACB"/>
    <w:rsid w:val="00091E3A"/>
    <w:rsid w:val="00092A5C"/>
    <w:rsid w:val="000930E8"/>
    <w:rsid w:val="00093601"/>
    <w:rsid w:val="000938A2"/>
    <w:rsid w:val="00094494"/>
    <w:rsid w:val="0009465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107"/>
    <w:rsid w:val="000B22A7"/>
    <w:rsid w:val="000B2710"/>
    <w:rsid w:val="000B2B8C"/>
    <w:rsid w:val="000B2C0D"/>
    <w:rsid w:val="000B2C5C"/>
    <w:rsid w:val="000B2C86"/>
    <w:rsid w:val="000B2FDD"/>
    <w:rsid w:val="000B31F6"/>
    <w:rsid w:val="000B3638"/>
    <w:rsid w:val="000B4315"/>
    <w:rsid w:val="000B5450"/>
    <w:rsid w:val="000B5886"/>
    <w:rsid w:val="000B5AEA"/>
    <w:rsid w:val="000B5D65"/>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3C46"/>
    <w:rsid w:val="000C4209"/>
    <w:rsid w:val="000C46E3"/>
    <w:rsid w:val="000C494A"/>
    <w:rsid w:val="000C4E9D"/>
    <w:rsid w:val="000C60E8"/>
    <w:rsid w:val="000C61EA"/>
    <w:rsid w:val="000C63C2"/>
    <w:rsid w:val="000C6D64"/>
    <w:rsid w:val="000D0388"/>
    <w:rsid w:val="000D0500"/>
    <w:rsid w:val="000D0A30"/>
    <w:rsid w:val="000D0BAB"/>
    <w:rsid w:val="000D1A2D"/>
    <w:rsid w:val="000D1F0F"/>
    <w:rsid w:val="000D21A2"/>
    <w:rsid w:val="000D2DF1"/>
    <w:rsid w:val="000D2E23"/>
    <w:rsid w:val="000D36A0"/>
    <w:rsid w:val="000D44F8"/>
    <w:rsid w:val="000D4963"/>
    <w:rsid w:val="000D49B2"/>
    <w:rsid w:val="000D4E02"/>
    <w:rsid w:val="000D526C"/>
    <w:rsid w:val="000D61C2"/>
    <w:rsid w:val="000D639E"/>
    <w:rsid w:val="000D681B"/>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E7915"/>
    <w:rsid w:val="000E7B1D"/>
    <w:rsid w:val="000F0284"/>
    <w:rsid w:val="000F0564"/>
    <w:rsid w:val="000F0589"/>
    <w:rsid w:val="000F07D2"/>
    <w:rsid w:val="000F0B4D"/>
    <w:rsid w:val="000F112A"/>
    <w:rsid w:val="000F183A"/>
    <w:rsid w:val="000F186E"/>
    <w:rsid w:val="000F21C0"/>
    <w:rsid w:val="000F2691"/>
    <w:rsid w:val="000F3265"/>
    <w:rsid w:val="000F427C"/>
    <w:rsid w:val="000F4421"/>
    <w:rsid w:val="000F4F02"/>
    <w:rsid w:val="000F667A"/>
    <w:rsid w:val="000F6C17"/>
    <w:rsid w:val="000F7989"/>
    <w:rsid w:val="000F79DA"/>
    <w:rsid w:val="000F7A67"/>
    <w:rsid w:val="000F7EF2"/>
    <w:rsid w:val="00100041"/>
    <w:rsid w:val="001004FB"/>
    <w:rsid w:val="0010051A"/>
    <w:rsid w:val="00101EC1"/>
    <w:rsid w:val="00102B6D"/>
    <w:rsid w:val="00102E56"/>
    <w:rsid w:val="00103160"/>
    <w:rsid w:val="0010395B"/>
    <w:rsid w:val="00103AF4"/>
    <w:rsid w:val="001049D7"/>
    <w:rsid w:val="00104F40"/>
    <w:rsid w:val="0010533E"/>
    <w:rsid w:val="00105393"/>
    <w:rsid w:val="0010548F"/>
    <w:rsid w:val="00105D05"/>
    <w:rsid w:val="00105E0A"/>
    <w:rsid w:val="00106422"/>
    <w:rsid w:val="00106793"/>
    <w:rsid w:val="00106D5C"/>
    <w:rsid w:val="00106E4E"/>
    <w:rsid w:val="00106EAE"/>
    <w:rsid w:val="001074FE"/>
    <w:rsid w:val="00107B78"/>
    <w:rsid w:val="001116CE"/>
    <w:rsid w:val="001118C7"/>
    <w:rsid w:val="0011211E"/>
    <w:rsid w:val="00112B6D"/>
    <w:rsid w:val="00112E27"/>
    <w:rsid w:val="00112F5D"/>
    <w:rsid w:val="00112FBE"/>
    <w:rsid w:val="00113713"/>
    <w:rsid w:val="00115A14"/>
    <w:rsid w:val="00115FBB"/>
    <w:rsid w:val="00116008"/>
    <w:rsid w:val="001160E3"/>
    <w:rsid w:val="00116703"/>
    <w:rsid w:val="0011717D"/>
    <w:rsid w:val="00117DD7"/>
    <w:rsid w:val="00117F4F"/>
    <w:rsid w:val="00120186"/>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5CEE"/>
    <w:rsid w:val="00146044"/>
    <w:rsid w:val="00146AD9"/>
    <w:rsid w:val="001472C4"/>
    <w:rsid w:val="00147612"/>
    <w:rsid w:val="00147B60"/>
    <w:rsid w:val="001502F0"/>
    <w:rsid w:val="00150876"/>
    <w:rsid w:val="00152F2E"/>
    <w:rsid w:val="00153D41"/>
    <w:rsid w:val="00153DAF"/>
    <w:rsid w:val="00153F28"/>
    <w:rsid w:val="00154348"/>
    <w:rsid w:val="0015526D"/>
    <w:rsid w:val="00155449"/>
    <w:rsid w:val="00155458"/>
    <w:rsid w:val="00156A69"/>
    <w:rsid w:val="00156D70"/>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77F"/>
    <w:rsid w:val="00163F2F"/>
    <w:rsid w:val="001641D6"/>
    <w:rsid w:val="0016486C"/>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783"/>
    <w:rsid w:val="0017488C"/>
    <w:rsid w:val="00174FBB"/>
    <w:rsid w:val="00174FD6"/>
    <w:rsid w:val="001759AC"/>
    <w:rsid w:val="0017693B"/>
    <w:rsid w:val="00176E68"/>
    <w:rsid w:val="0017731D"/>
    <w:rsid w:val="00177C0E"/>
    <w:rsid w:val="00180995"/>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6C"/>
    <w:rsid w:val="00191488"/>
    <w:rsid w:val="0019153B"/>
    <w:rsid w:val="001918D8"/>
    <w:rsid w:val="00191C3D"/>
    <w:rsid w:val="001922AC"/>
    <w:rsid w:val="0019256C"/>
    <w:rsid w:val="00192654"/>
    <w:rsid w:val="00192EA9"/>
    <w:rsid w:val="00193213"/>
    <w:rsid w:val="0019408F"/>
    <w:rsid w:val="00194A5B"/>
    <w:rsid w:val="00195980"/>
    <w:rsid w:val="0019605F"/>
    <w:rsid w:val="00196366"/>
    <w:rsid w:val="00196588"/>
    <w:rsid w:val="001965E2"/>
    <w:rsid w:val="001971E6"/>
    <w:rsid w:val="0019768F"/>
    <w:rsid w:val="00197F5B"/>
    <w:rsid w:val="001A05C2"/>
    <w:rsid w:val="001A0811"/>
    <w:rsid w:val="001A0FCC"/>
    <w:rsid w:val="001A1441"/>
    <w:rsid w:val="001A14AD"/>
    <w:rsid w:val="001A1A49"/>
    <w:rsid w:val="001A2380"/>
    <w:rsid w:val="001A2386"/>
    <w:rsid w:val="001A275E"/>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348"/>
    <w:rsid w:val="001A75CC"/>
    <w:rsid w:val="001A7756"/>
    <w:rsid w:val="001A7B59"/>
    <w:rsid w:val="001A7E8A"/>
    <w:rsid w:val="001A7FC9"/>
    <w:rsid w:val="001B0C5B"/>
    <w:rsid w:val="001B117A"/>
    <w:rsid w:val="001B133A"/>
    <w:rsid w:val="001B1893"/>
    <w:rsid w:val="001B1F44"/>
    <w:rsid w:val="001B20FE"/>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2AAD"/>
    <w:rsid w:val="001C3066"/>
    <w:rsid w:val="001C3361"/>
    <w:rsid w:val="001C3648"/>
    <w:rsid w:val="001C449C"/>
    <w:rsid w:val="001C4640"/>
    <w:rsid w:val="001C5ADB"/>
    <w:rsid w:val="001C5CF8"/>
    <w:rsid w:val="001C5D90"/>
    <w:rsid w:val="001C698D"/>
    <w:rsid w:val="001C69FE"/>
    <w:rsid w:val="001C6EE2"/>
    <w:rsid w:val="001C7253"/>
    <w:rsid w:val="001C7850"/>
    <w:rsid w:val="001D0357"/>
    <w:rsid w:val="001D04F1"/>
    <w:rsid w:val="001D0691"/>
    <w:rsid w:val="001D15B3"/>
    <w:rsid w:val="001D1CB2"/>
    <w:rsid w:val="001D24D3"/>
    <w:rsid w:val="001D2B9B"/>
    <w:rsid w:val="001D39F0"/>
    <w:rsid w:val="001D3B3C"/>
    <w:rsid w:val="001D3BFC"/>
    <w:rsid w:val="001D3D52"/>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E08B2"/>
    <w:rsid w:val="001E0DDC"/>
    <w:rsid w:val="001E4739"/>
    <w:rsid w:val="001E4BC2"/>
    <w:rsid w:val="001E577C"/>
    <w:rsid w:val="001E5903"/>
    <w:rsid w:val="001E6315"/>
    <w:rsid w:val="001E668B"/>
    <w:rsid w:val="001E6B70"/>
    <w:rsid w:val="001E6E71"/>
    <w:rsid w:val="001E6E72"/>
    <w:rsid w:val="001E749E"/>
    <w:rsid w:val="001F0DA0"/>
    <w:rsid w:val="001F125A"/>
    <w:rsid w:val="001F1D66"/>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25B"/>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32F"/>
    <w:rsid w:val="00207880"/>
    <w:rsid w:val="00207F7D"/>
    <w:rsid w:val="00210024"/>
    <w:rsid w:val="00210426"/>
    <w:rsid w:val="002108B1"/>
    <w:rsid w:val="00210A8C"/>
    <w:rsid w:val="002115B2"/>
    <w:rsid w:val="00212866"/>
    <w:rsid w:val="00212E0E"/>
    <w:rsid w:val="002136ED"/>
    <w:rsid w:val="002146C4"/>
    <w:rsid w:val="0021591F"/>
    <w:rsid w:val="002162EA"/>
    <w:rsid w:val="00216CCB"/>
    <w:rsid w:val="0021716A"/>
    <w:rsid w:val="0021716B"/>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2B3"/>
    <w:rsid w:val="00234627"/>
    <w:rsid w:val="00234693"/>
    <w:rsid w:val="00235516"/>
    <w:rsid w:val="00236401"/>
    <w:rsid w:val="00236DDD"/>
    <w:rsid w:val="00237449"/>
    <w:rsid w:val="00240132"/>
    <w:rsid w:val="00240212"/>
    <w:rsid w:val="002402DA"/>
    <w:rsid w:val="00240CA8"/>
    <w:rsid w:val="0024174E"/>
    <w:rsid w:val="002419B9"/>
    <w:rsid w:val="00241AD3"/>
    <w:rsid w:val="00241DAF"/>
    <w:rsid w:val="002422B7"/>
    <w:rsid w:val="0024263F"/>
    <w:rsid w:val="00242E15"/>
    <w:rsid w:val="002441DB"/>
    <w:rsid w:val="00244475"/>
    <w:rsid w:val="002445B5"/>
    <w:rsid w:val="0024533F"/>
    <w:rsid w:val="002465AB"/>
    <w:rsid w:val="002466D2"/>
    <w:rsid w:val="00246D95"/>
    <w:rsid w:val="002473F2"/>
    <w:rsid w:val="00247B4C"/>
    <w:rsid w:val="002501ED"/>
    <w:rsid w:val="00250B7D"/>
    <w:rsid w:val="0025149B"/>
    <w:rsid w:val="0025217F"/>
    <w:rsid w:val="00252C04"/>
    <w:rsid w:val="00252D43"/>
    <w:rsid w:val="00252E81"/>
    <w:rsid w:val="002532A6"/>
    <w:rsid w:val="00253610"/>
    <w:rsid w:val="00253F70"/>
    <w:rsid w:val="002540E4"/>
    <w:rsid w:val="002545C5"/>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296D"/>
    <w:rsid w:val="00263CA8"/>
    <w:rsid w:val="0026405A"/>
    <w:rsid w:val="0026456E"/>
    <w:rsid w:val="00264A13"/>
    <w:rsid w:val="00264DD7"/>
    <w:rsid w:val="0026567E"/>
    <w:rsid w:val="002656FE"/>
    <w:rsid w:val="002657B6"/>
    <w:rsid w:val="00266419"/>
    <w:rsid w:val="0026656B"/>
    <w:rsid w:val="00266704"/>
    <w:rsid w:val="002674C0"/>
    <w:rsid w:val="002679C5"/>
    <w:rsid w:val="00270216"/>
    <w:rsid w:val="00270B8B"/>
    <w:rsid w:val="00270EDD"/>
    <w:rsid w:val="00271375"/>
    <w:rsid w:val="00271BA8"/>
    <w:rsid w:val="002723D6"/>
    <w:rsid w:val="002726F1"/>
    <w:rsid w:val="002732F5"/>
    <w:rsid w:val="0027351A"/>
    <w:rsid w:val="002739FB"/>
    <w:rsid w:val="002740F2"/>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2FF6"/>
    <w:rsid w:val="0029398D"/>
    <w:rsid w:val="00293D07"/>
    <w:rsid w:val="00293E19"/>
    <w:rsid w:val="00295049"/>
    <w:rsid w:val="0029525B"/>
    <w:rsid w:val="00295608"/>
    <w:rsid w:val="00295ADF"/>
    <w:rsid w:val="002962A0"/>
    <w:rsid w:val="00296575"/>
    <w:rsid w:val="002A006C"/>
    <w:rsid w:val="002A01B9"/>
    <w:rsid w:val="002A020C"/>
    <w:rsid w:val="002A0221"/>
    <w:rsid w:val="002A0A5F"/>
    <w:rsid w:val="002A0BFE"/>
    <w:rsid w:val="002A0D00"/>
    <w:rsid w:val="002A181F"/>
    <w:rsid w:val="002A1E8A"/>
    <w:rsid w:val="002A2366"/>
    <w:rsid w:val="002A2D4C"/>
    <w:rsid w:val="002A32BE"/>
    <w:rsid w:val="002A3B4C"/>
    <w:rsid w:val="002A3D43"/>
    <w:rsid w:val="002A42BB"/>
    <w:rsid w:val="002A4763"/>
    <w:rsid w:val="002A55B4"/>
    <w:rsid w:val="002A5825"/>
    <w:rsid w:val="002A591C"/>
    <w:rsid w:val="002A5B26"/>
    <w:rsid w:val="002A647E"/>
    <w:rsid w:val="002A655A"/>
    <w:rsid w:val="002A6B81"/>
    <w:rsid w:val="002A7089"/>
    <w:rsid w:val="002A7770"/>
    <w:rsid w:val="002A77EF"/>
    <w:rsid w:val="002A788D"/>
    <w:rsid w:val="002A7B11"/>
    <w:rsid w:val="002B08D4"/>
    <w:rsid w:val="002B090E"/>
    <w:rsid w:val="002B0C4C"/>
    <w:rsid w:val="002B1397"/>
    <w:rsid w:val="002B1D8E"/>
    <w:rsid w:val="002B23F4"/>
    <w:rsid w:val="002B24CD"/>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5DA"/>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BC7"/>
    <w:rsid w:val="002D1FA5"/>
    <w:rsid w:val="002D2658"/>
    <w:rsid w:val="002D2660"/>
    <w:rsid w:val="002D41AC"/>
    <w:rsid w:val="002D4F72"/>
    <w:rsid w:val="002D5C34"/>
    <w:rsid w:val="002D6BCE"/>
    <w:rsid w:val="002D7053"/>
    <w:rsid w:val="002D741D"/>
    <w:rsid w:val="002E01B1"/>
    <w:rsid w:val="002E01B8"/>
    <w:rsid w:val="002E09BD"/>
    <w:rsid w:val="002E0BA4"/>
    <w:rsid w:val="002E0D51"/>
    <w:rsid w:val="002E13B0"/>
    <w:rsid w:val="002E1F91"/>
    <w:rsid w:val="002E2128"/>
    <w:rsid w:val="002E24EA"/>
    <w:rsid w:val="002E2953"/>
    <w:rsid w:val="002E3930"/>
    <w:rsid w:val="002E3E88"/>
    <w:rsid w:val="002E3FFA"/>
    <w:rsid w:val="002E465E"/>
    <w:rsid w:val="002E5A68"/>
    <w:rsid w:val="002E65FC"/>
    <w:rsid w:val="002E73AC"/>
    <w:rsid w:val="002E755A"/>
    <w:rsid w:val="002E7691"/>
    <w:rsid w:val="002E7ECB"/>
    <w:rsid w:val="002F0B65"/>
    <w:rsid w:val="002F14CF"/>
    <w:rsid w:val="002F1932"/>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658"/>
    <w:rsid w:val="00302710"/>
    <w:rsid w:val="0030311D"/>
    <w:rsid w:val="00303ABF"/>
    <w:rsid w:val="00305441"/>
    <w:rsid w:val="00305F45"/>
    <w:rsid w:val="00306069"/>
    <w:rsid w:val="00306F50"/>
    <w:rsid w:val="00307205"/>
    <w:rsid w:val="003077B4"/>
    <w:rsid w:val="00307955"/>
    <w:rsid w:val="00307A42"/>
    <w:rsid w:val="00307F60"/>
    <w:rsid w:val="003107F9"/>
    <w:rsid w:val="00310A09"/>
    <w:rsid w:val="00310C71"/>
    <w:rsid w:val="00310D7A"/>
    <w:rsid w:val="0031137E"/>
    <w:rsid w:val="003116B9"/>
    <w:rsid w:val="00311751"/>
    <w:rsid w:val="003119DD"/>
    <w:rsid w:val="00311BD9"/>
    <w:rsid w:val="00311F36"/>
    <w:rsid w:val="0031294F"/>
    <w:rsid w:val="00312B0A"/>
    <w:rsid w:val="00313247"/>
    <w:rsid w:val="0031388A"/>
    <w:rsid w:val="00314516"/>
    <w:rsid w:val="00314ABC"/>
    <w:rsid w:val="00314B58"/>
    <w:rsid w:val="00315418"/>
    <w:rsid w:val="00315BA8"/>
    <w:rsid w:val="00315FAC"/>
    <w:rsid w:val="00315FD6"/>
    <w:rsid w:val="0031605A"/>
    <w:rsid w:val="003162A9"/>
    <w:rsid w:val="00316721"/>
    <w:rsid w:val="00316C41"/>
    <w:rsid w:val="00316E27"/>
    <w:rsid w:val="00320383"/>
    <w:rsid w:val="0032087E"/>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4330"/>
    <w:rsid w:val="00334CB4"/>
    <w:rsid w:val="003352DF"/>
    <w:rsid w:val="00335437"/>
    <w:rsid w:val="00335B0B"/>
    <w:rsid w:val="00335B87"/>
    <w:rsid w:val="00335E55"/>
    <w:rsid w:val="0033647A"/>
    <w:rsid w:val="003365EF"/>
    <w:rsid w:val="00337503"/>
    <w:rsid w:val="00337B92"/>
    <w:rsid w:val="00337E98"/>
    <w:rsid w:val="00340FCF"/>
    <w:rsid w:val="0034153C"/>
    <w:rsid w:val="00341C5F"/>
    <w:rsid w:val="003428F0"/>
    <w:rsid w:val="00342AAD"/>
    <w:rsid w:val="00342D10"/>
    <w:rsid w:val="00342D1F"/>
    <w:rsid w:val="00343647"/>
    <w:rsid w:val="003438A6"/>
    <w:rsid w:val="00344169"/>
    <w:rsid w:val="003441FA"/>
    <w:rsid w:val="00344A18"/>
    <w:rsid w:val="00344D69"/>
    <w:rsid w:val="00345765"/>
    <w:rsid w:val="00346A56"/>
    <w:rsid w:val="00347372"/>
    <w:rsid w:val="003474EC"/>
    <w:rsid w:val="0035004D"/>
    <w:rsid w:val="00350156"/>
    <w:rsid w:val="00350277"/>
    <w:rsid w:val="003504CD"/>
    <w:rsid w:val="00350811"/>
    <w:rsid w:val="003508E0"/>
    <w:rsid w:val="003520C2"/>
    <w:rsid w:val="0035221F"/>
    <w:rsid w:val="00352425"/>
    <w:rsid w:val="00352564"/>
    <w:rsid w:val="00352613"/>
    <w:rsid w:val="003527BE"/>
    <w:rsid w:val="00352B2B"/>
    <w:rsid w:val="00352BBA"/>
    <w:rsid w:val="00353987"/>
    <w:rsid w:val="003539C7"/>
    <w:rsid w:val="00354B63"/>
    <w:rsid w:val="00354D3F"/>
    <w:rsid w:val="003564F0"/>
    <w:rsid w:val="003567DC"/>
    <w:rsid w:val="00356FC8"/>
    <w:rsid w:val="00357F93"/>
    <w:rsid w:val="003606A9"/>
    <w:rsid w:val="003606D9"/>
    <w:rsid w:val="003608E7"/>
    <w:rsid w:val="00360D7F"/>
    <w:rsid w:val="00361D89"/>
    <w:rsid w:val="0036221C"/>
    <w:rsid w:val="00362295"/>
    <w:rsid w:val="00362473"/>
    <w:rsid w:val="00362CFE"/>
    <w:rsid w:val="00363227"/>
    <w:rsid w:val="003635B3"/>
    <w:rsid w:val="00364714"/>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01F"/>
    <w:rsid w:val="00384437"/>
    <w:rsid w:val="00385974"/>
    <w:rsid w:val="00385B31"/>
    <w:rsid w:val="00386534"/>
    <w:rsid w:val="0038686E"/>
    <w:rsid w:val="00387625"/>
    <w:rsid w:val="003877B7"/>
    <w:rsid w:val="00387A00"/>
    <w:rsid w:val="0039011C"/>
    <w:rsid w:val="00391120"/>
    <w:rsid w:val="00391231"/>
    <w:rsid w:val="00391329"/>
    <w:rsid w:val="00391D4B"/>
    <w:rsid w:val="00392825"/>
    <w:rsid w:val="00392CFA"/>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58A1"/>
    <w:rsid w:val="003A5F55"/>
    <w:rsid w:val="003A62C9"/>
    <w:rsid w:val="003A65DC"/>
    <w:rsid w:val="003B29D1"/>
    <w:rsid w:val="003B2EF1"/>
    <w:rsid w:val="003B312B"/>
    <w:rsid w:val="003B3552"/>
    <w:rsid w:val="003B362D"/>
    <w:rsid w:val="003B47E0"/>
    <w:rsid w:val="003B4C2F"/>
    <w:rsid w:val="003B5B54"/>
    <w:rsid w:val="003B5EBD"/>
    <w:rsid w:val="003B68E3"/>
    <w:rsid w:val="003B6904"/>
    <w:rsid w:val="003B6947"/>
    <w:rsid w:val="003B695B"/>
    <w:rsid w:val="003B74E4"/>
    <w:rsid w:val="003B78BD"/>
    <w:rsid w:val="003B7C90"/>
    <w:rsid w:val="003B7EB9"/>
    <w:rsid w:val="003C30A6"/>
    <w:rsid w:val="003C3A60"/>
    <w:rsid w:val="003C3B46"/>
    <w:rsid w:val="003C3BD8"/>
    <w:rsid w:val="003C3C66"/>
    <w:rsid w:val="003C4379"/>
    <w:rsid w:val="003C646A"/>
    <w:rsid w:val="003C6A8B"/>
    <w:rsid w:val="003D0140"/>
    <w:rsid w:val="003D0A35"/>
    <w:rsid w:val="003D18CA"/>
    <w:rsid w:val="003D18D9"/>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290"/>
    <w:rsid w:val="003F1DD9"/>
    <w:rsid w:val="003F220D"/>
    <w:rsid w:val="003F2E9F"/>
    <w:rsid w:val="003F3C2D"/>
    <w:rsid w:val="003F4372"/>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466"/>
    <w:rsid w:val="0040350E"/>
    <w:rsid w:val="0040402B"/>
    <w:rsid w:val="004040BA"/>
    <w:rsid w:val="004042FC"/>
    <w:rsid w:val="004046F6"/>
    <w:rsid w:val="0040472F"/>
    <w:rsid w:val="00404F4B"/>
    <w:rsid w:val="004052F0"/>
    <w:rsid w:val="004054F5"/>
    <w:rsid w:val="004055A7"/>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17A"/>
    <w:rsid w:val="004205D1"/>
    <w:rsid w:val="0042062C"/>
    <w:rsid w:val="004211F1"/>
    <w:rsid w:val="00421408"/>
    <w:rsid w:val="00421427"/>
    <w:rsid w:val="00421D52"/>
    <w:rsid w:val="00422848"/>
    <w:rsid w:val="00423605"/>
    <w:rsid w:val="0042486B"/>
    <w:rsid w:val="00424956"/>
    <w:rsid w:val="004251BD"/>
    <w:rsid w:val="00425307"/>
    <w:rsid w:val="00425531"/>
    <w:rsid w:val="0042669F"/>
    <w:rsid w:val="00426E87"/>
    <w:rsid w:val="00427277"/>
    <w:rsid w:val="004273ED"/>
    <w:rsid w:val="00427D9F"/>
    <w:rsid w:val="004301F8"/>
    <w:rsid w:val="00430798"/>
    <w:rsid w:val="00431037"/>
    <w:rsid w:val="00432007"/>
    <w:rsid w:val="004322C6"/>
    <w:rsid w:val="00433249"/>
    <w:rsid w:val="00434236"/>
    <w:rsid w:val="0043444E"/>
    <w:rsid w:val="00434697"/>
    <w:rsid w:val="0043626A"/>
    <w:rsid w:val="0043649A"/>
    <w:rsid w:val="00436887"/>
    <w:rsid w:val="00437E33"/>
    <w:rsid w:val="0044051E"/>
    <w:rsid w:val="0044060A"/>
    <w:rsid w:val="00440646"/>
    <w:rsid w:val="00440FE5"/>
    <w:rsid w:val="0044175E"/>
    <w:rsid w:val="00441BFE"/>
    <w:rsid w:val="00441FC3"/>
    <w:rsid w:val="00442A1A"/>
    <w:rsid w:val="004432EF"/>
    <w:rsid w:val="00444B1D"/>
    <w:rsid w:val="00445CC6"/>
    <w:rsid w:val="00446487"/>
    <w:rsid w:val="00446F95"/>
    <w:rsid w:val="0044750D"/>
    <w:rsid w:val="004476E8"/>
    <w:rsid w:val="00447755"/>
    <w:rsid w:val="00447BDB"/>
    <w:rsid w:val="00447D4E"/>
    <w:rsid w:val="004505BC"/>
    <w:rsid w:val="00450B16"/>
    <w:rsid w:val="0045174B"/>
    <w:rsid w:val="004524A1"/>
    <w:rsid w:val="00453952"/>
    <w:rsid w:val="00453D31"/>
    <w:rsid w:val="00455BB6"/>
    <w:rsid w:val="004563A4"/>
    <w:rsid w:val="00456683"/>
    <w:rsid w:val="0045680B"/>
    <w:rsid w:val="0045734E"/>
    <w:rsid w:val="0045745E"/>
    <w:rsid w:val="00457A6B"/>
    <w:rsid w:val="00460156"/>
    <w:rsid w:val="0046029C"/>
    <w:rsid w:val="0046049A"/>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8F0"/>
    <w:rsid w:val="0048493A"/>
    <w:rsid w:val="00484CCB"/>
    <w:rsid w:val="00484FB4"/>
    <w:rsid w:val="0048511E"/>
    <w:rsid w:val="0048523C"/>
    <w:rsid w:val="00485726"/>
    <w:rsid w:val="004859DA"/>
    <w:rsid w:val="004860DF"/>
    <w:rsid w:val="004861B3"/>
    <w:rsid w:val="00487302"/>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5C61"/>
    <w:rsid w:val="00495FF3"/>
    <w:rsid w:val="004961E2"/>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340"/>
    <w:rsid w:val="004A7B23"/>
    <w:rsid w:val="004A7C9E"/>
    <w:rsid w:val="004A7D79"/>
    <w:rsid w:val="004B0606"/>
    <w:rsid w:val="004B0FFE"/>
    <w:rsid w:val="004B158E"/>
    <w:rsid w:val="004B166E"/>
    <w:rsid w:val="004B1CF3"/>
    <w:rsid w:val="004B20BC"/>
    <w:rsid w:val="004B25A3"/>
    <w:rsid w:val="004B275B"/>
    <w:rsid w:val="004B27C6"/>
    <w:rsid w:val="004B3339"/>
    <w:rsid w:val="004B379E"/>
    <w:rsid w:val="004B4777"/>
    <w:rsid w:val="004B56A5"/>
    <w:rsid w:val="004B5711"/>
    <w:rsid w:val="004B592F"/>
    <w:rsid w:val="004B6887"/>
    <w:rsid w:val="004B6DD9"/>
    <w:rsid w:val="004B6ED1"/>
    <w:rsid w:val="004B6F48"/>
    <w:rsid w:val="004B7887"/>
    <w:rsid w:val="004B7F1C"/>
    <w:rsid w:val="004C07BE"/>
    <w:rsid w:val="004C09AC"/>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6C58"/>
    <w:rsid w:val="004C77E0"/>
    <w:rsid w:val="004D01E5"/>
    <w:rsid w:val="004D067A"/>
    <w:rsid w:val="004D0F56"/>
    <w:rsid w:val="004D13A7"/>
    <w:rsid w:val="004D195A"/>
    <w:rsid w:val="004D1FC7"/>
    <w:rsid w:val="004D23E2"/>
    <w:rsid w:val="004D2483"/>
    <w:rsid w:val="004D25A2"/>
    <w:rsid w:val="004D2FA2"/>
    <w:rsid w:val="004D3BC7"/>
    <w:rsid w:val="004D3D5D"/>
    <w:rsid w:val="004D49FB"/>
    <w:rsid w:val="004D5477"/>
    <w:rsid w:val="004D55A4"/>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F0591"/>
    <w:rsid w:val="004F0B34"/>
    <w:rsid w:val="004F19DF"/>
    <w:rsid w:val="004F3678"/>
    <w:rsid w:val="004F3AD1"/>
    <w:rsid w:val="004F419F"/>
    <w:rsid w:val="004F45DC"/>
    <w:rsid w:val="004F6496"/>
    <w:rsid w:val="004F6519"/>
    <w:rsid w:val="004F72BE"/>
    <w:rsid w:val="004F7953"/>
    <w:rsid w:val="004F7D2A"/>
    <w:rsid w:val="0050032E"/>
    <w:rsid w:val="00500F03"/>
    <w:rsid w:val="00502881"/>
    <w:rsid w:val="00502AA5"/>
    <w:rsid w:val="00503B59"/>
    <w:rsid w:val="00503C98"/>
    <w:rsid w:val="00503DA1"/>
    <w:rsid w:val="0050496C"/>
    <w:rsid w:val="0050520F"/>
    <w:rsid w:val="005052E5"/>
    <w:rsid w:val="005056F9"/>
    <w:rsid w:val="0050579E"/>
    <w:rsid w:val="00506453"/>
    <w:rsid w:val="0050794B"/>
    <w:rsid w:val="00507D7C"/>
    <w:rsid w:val="00510199"/>
    <w:rsid w:val="005101DA"/>
    <w:rsid w:val="0051023F"/>
    <w:rsid w:val="005107F1"/>
    <w:rsid w:val="00511B06"/>
    <w:rsid w:val="00511C0D"/>
    <w:rsid w:val="005126E5"/>
    <w:rsid w:val="00513475"/>
    <w:rsid w:val="0051348B"/>
    <w:rsid w:val="00513F09"/>
    <w:rsid w:val="00513FEA"/>
    <w:rsid w:val="005141B3"/>
    <w:rsid w:val="005144F9"/>
    <w:rsid w:val="0051471F"/>
    <w:rsid w:val="0051490B"/>
    <w:rsid w:val="00514ACC"/>
    <w:rsid w:val="00515762"/>
    <w:rsid w:val="00515AA1"/>
    <w:rsid w:val="00515ECF"/>
    <w:rsid w:val="0051609E"/>
    <w:rsid w:val="00516191"/>
    <w:rsid w:val="0051696E"/>
    <w:rsid w:val="00516D38"/>
    <w:rsid w:val="00516ECA"/>
    <w:rsid w:val="00516F84"/>
    <w:rsid w:val="005173E4"/>
    <w:rsid w:val="00517CEA"/>
    <w:rsid w:val="00521E81"/>
    <w:rsid w:val="00522338"/>
    <w:rsid w:val="005225AF"/>
    <w:rsid w:val="0052331B"/>
    <w:rsid w:val="005234E7"/>
    <w:rsid w:val="0052359D"/>
    <w:rsid w:val="005236AB"/>
    <w:rsid w:val="00524097"/>
    <w:rsid w:val="00525D32"/>
    <w:rsid w:val="00527811"/>
    <w:rsid w:val="005304A6"/>
    <w:rsid w:val="00530A08"/>
    <w:rsid w:val="00530A2E"/>
    <w:rsid w:val="00530BDB"/>
    <w:rsid w:val="00530BDD"/>
    <w:rsid w:val="00531043"/>
    <w:rsid w:val="00531491"/>
    <w:rsid w:val="005317FD"/>
    <w:rsid w:val="005318A9"/>
    <w:rsid w:val="00531B82"/>
    <w:rsid w:val="00532D04"/>
    <w:rsid w:val="005334B2"/>
    <w:rsid w:val="005337C9"/>
    <w:rsid w:val="00533EC2"/>
    <w:rsid w:val="00534118"/>
    <w:rsid w:val="005342C6"/>
    <w:rsid w:val="0053478A"/>
    <w:rsid w:val="005352A4"/>
    <w:rsid w:val="00535842"/>
    <w:rsid w:val="00535C6A"/>
    <w:rsid w:val="0053634A"/>
    <w:rsid w:val="00536427"/>
    <w:rsid w:val="005377DD"/>
    <w:rsid w:val="005379E4"/>
    <w:rsid w:val="0054072F"/>
    <w:rsid w:val="00540859"/>
    <w:rsid w:val="00540A72"/>
    <w:rsid w:val="005412BA"/>
    <w:rsid w:val="005412BB"/>
    <w:rsid w:val="00541A8F"/>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FF6"/>
    <w:rsid w:val="00552280"/>
    <w:rsid w:val="005533F8"/>
    <w:rsid w:val="00553635"/>
    <w:rsid w:val="00553A13"/>
    <w:rsid w:val="00553A9F"/>
    <w:rsid w:val="00555DD0"/>
    <w:rsid w:val="00555DF8"/>
    <w:rsid w:val="005560C0"/>
    <w:rsid w:val="0055693F"/>
    <w:rsid w:val="00556B23"/>
    <w:rsid w:val="0055725A"/>
    <w:rsid w:val="00560741"/>
    <w:rsid w:val="0056115F"/>
    <w:rsid w:val="00561F31"/>
    <w:rsid w:val="005625D5"/>
    <w:rsid w:val="00562BAB"/>
    <w:rsid w:val="0056401F"/>
    <w:rsid w:val="00564F7D"/>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3D1D"/>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AD5"/>
    <w:rsid w:val="005A1C15"/>
    <w:rsid w:val="005A220B"/>
    <w:rsid w:val="005A2561"/>
    <w:rsid w:val="005A3297"/>
    <w:rsid w:val="005A397D"/>
    <w:rsid w:val="005A44A6"/>
    <w:rsid w:val="005A4D5E"/>
    <w:rsid w:val="005A5065"/>
    <w:rsid w:val="005A5321"/>
    <w:rsid w:val="005A55A9"/>
    <w:rsid w:val="005A6366"/>
    <w:rsid w:val="005A677E"/>
    <w:rsid w:val="005A6FF5"/>
    <w:rsid w:val="005A716B"/>
    <w:rsid w:val="005A7275"/>
    <w:rsid w:val="005A7CC5"/>
    <w:rsid w:val="005B01F3"/>
    <w:rsid w:val="005B09A4"/>
    <w:rsid w:val="005B0D27"/>
    <w:rsid w:val="005B1306"/>
    <w:rsid w:val="005B1C25"/>
    <w:rsid w:val="005B1DFA"/>
    <w:rsid w:val="005B23D5"/>
    <w:rsid w:val="005B2443"/>
    <w:rsid w:val="005B2791"/>
    <w:rsid w:val="005B2D9E"/>
    <w:rsid w:val="005B3363"/>
    <w:rsid w:val="005B3BEB"/>
    <w:rsid w:val="005B580C"/>
    <w:rsid w:val="005B6239"/>
    <w:rsid w:val="005B62D0"/>
    <w:rsid w:val="005B738C"/>
    <w:rsid w:val="005C0248"/>
    <w:rsid w:val="005C0883"/>
    <w:rsid w:val="005C1174"/>
    <w:rsid w:val="005C18FE"/>
    <w:rsid w:val="005C19D9"/>
    <w:rsid w:val="005C3EB6"/>
    <w:rsid w:val="005C4E3F"/>
    <w:rsid w:val="005C516F"/>
    <w:rsid w:val="005C54CF"/>
    <w:rsid w:val="005C5ACB"/>
    <w:rsid w:val="005C5B14"/>
    <w:rsid w:val="005C5E5F"/>
    <w:rsid w:val="005C622F"/>
    <w:rsid w:val="005C6FAF"/>
    <w:rsid w:val="005C70A9"/>
    <w:rsid w:val="005C73D9"/>
    <w:rsid w:val="005C7515"/>
    <w:rsid w:val="005C7C05"/>
    <w:rsid w:val="005D0C2A"/>
    <w:rsid w:val="005D0D74"/>
    <w:rsid w:val="005D1B49"/>
    <w:rsid w:val="005D23DD"/>
    <w:rsid w:val="005D2525"/>
    <w:rsid w:val="005D2E78"/>
    <w:rsid w:val="005D436D"/>
    <w:rsid w:val="005D4486"/>
    <w:rsid w:val="005D4784"/>
    <w:rsid w:val="005D51A2"/>
    <w:rsid w:val="005D560C"/>
    <w:rsid w:val="005D5BFE"/>
    <w:rsid w:val="005D6635"/>
    <w:rsid w:val="005D6B75"/>
    <w:rsid w:val="005D729E"/>
    <w:rsid w:val="005D7498"/>
    <w:rsid w:val="005D78F2"/>
    <w:rsid w:val="005D7EBC"/>
    <w:rsid w:val="005E16FB"/>
    <w:rsid w:val="005E1D23"/>
    <w:rsid w:val="005E1F9D"/>
    <w:rsid w:val="005E252B"/>
    <w:rsid w:val="005E2616"/>
    <w:rsid w:val="005E2918"/>
    <w:rsid w:val="005E3AED"/>
    <w:rsid w:val="005E4D1C"/>
    <w:rsid w:val="005E4E4E"/>
    <w:rsid w:val="005E5779"/>
    <w:rsid w:val="005E5B1F"/>
    <w:rsid w:val="005E5E24"/>
    <w:rsid w:val="005E619E"/>
    <w:rsid w:val="005E6307"/>
    <w:rsid w:val="005E6A09"/>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2EFE"/>
    <w:rsid w:val="005F341F"/>
    <w:rsid w:val="005F3BF2"/>
    <w:rsid w:val="005F4FD9"/>
    <w:rsid w:val="005F5642"/>
    <w:rsid w:val="005F5AB6"/>
    <w:rsid w:val="005F5C6C"/>
    <w:rsid w:val="005F5FE9"/>
    <w:rsid w:val="005F63FD"/>
    <w:rsid w:val="005F6ABE"/>
    <w:rsid w:val="005F746C"/>
    <w:rsid w:val="005F7987"/>
    <w:rsid w:val="006006F3"/>
    <w:rsid w:val="00600D9A"/>
    <w:rsid w:val="006012CC"/>
    <w:rsid w:val="00601507"/>
    <w:rsid w:val="006018CA"/>
    <w:rsid w:val="00601B7F"/>
    <w:rsid w:val="006022CA"/>
    <w:rsid w:val="00602F3C"/>
    <w:rsid w:val="00602FCF"/>
    <w:rsid w:val="006036D1"/>
    <w:rsid w:val="00603C8C"/>
    <w:rsid w:val="00603D02"/>
    <w:rsid w:val="00603E34"/>
    <w:rsid w:val="00603EE1"/>
    <w:rsid w:val="00603FC8"/>
    <w:rsid w:val="00604125"/>
    <w:rsid w:val="00604719"/>
    <w:rsid w:val="00605F54"/>
    <w:rsid w:val="0060620D"/>
    <w:rsid w:val="00606860"/>
    <w:rsid w:val="0060698A"/>
    <w:rsid w:val="00606E5C"/>
    <w:rsid w:val="00606F88"/>
    <w:rsid w:val="00606FD7"/>
    <w:rsid w:val="006078CB"/>
    <w:rsid w:val="00607FE1"/>
    <w:rsid w:val="00610ACA"/>
    <w:rsid w:val="0061112A"/>
    <w:rsid w:val="00612CD2"/>
    <w:rsid w:val="006130EC"/>
    <w:rsid w:val="00613340"/>
    <w:rsid w:val="00613CBC"/>
    <w:rsid w:val="006147B1"/>
    <w:rsid w:val="00614928"/>
    <w:rsid w:val="00615469"/>
    <w:rsid w:val="006159FF"/>
    <w:rsid w:val="00615FA7"/>
    <w:rsid w:val="0061635F"/>
    <w:rsid w:val="0061674F"/>
    <w:rsid w:val="00616C39"/>
    <w:rsid w:val="00616CB4"/>
    <w:rsid w:val="00616D13"/>
    <w:rsid w:val="00616EF4"/>
    <w:rsid w:val="00616FCC"/>
    <w:rsid w:val="00617ED3"/>
    <w:rsid w:val="00617EEF"/>
    <w:rsid w:val="006206E4"/>
    <w:rsid w:val="00620DD7"/>
    <w:rsid w:val="006214DE"/>
    <w:rsid w:val="00621EF5"/>
    <w:rsid w:val="0062211E"/>
    <w:rsid w:val="00622609"/>
    <w:rsid w:val="00622663"/>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2D61"/>
    <w:rsid w:val="006330F6"/>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079"/>
    <w:rsid w:val="006437E0"/>
    <w:rsid w:val="00643DE7"/>
    <w:rsid w:val="00643E1D"/>
    <w:rsid w:val="00643F94"/>
    <w:rsid w:val="006442A2"/>
    <w:rsid w:val="00644BFF"/>
    <w:rsid w:val="00644ED3"/>
    <w:rsid w:val="00644FC4"/>
    <w:rsid w:val="006453A8"/>
    <w:rsid w:val="006457BC"/>
    <w:rsid w:val="00645E74"/>
    <w:rsid w:val="00645F96"/>
    <w:rsid w:val="006460EC"/>
    <w:rsid w:val="0064654A"/>
    <w:rsid w:val="006468BB"/>
    <w:rsid w:val="00647AAC"/>
    <w:rsid w:val="0065054E"/>
    <w:rsid w:val="006508C8"/>
    <w:rsid w:val="0065317B"/>
    <w:rsid w:val="006533AA"/>
    <w:rsid w:val="0065359F"/>
    <w:rsid w:val="00653826"/>
    <w:rsid w:val="00653984"/>
    <w:rsid w:val="00653D0F"/>
    <w:rsid w:val="00653F5A"/>
    <w:rsid w:val="0065422F"/>
    <w:rsid w:val="0065448E"/>
    <w:rsid w:val="00655819"/>
    <w:rsid w:val="0065646B"/>
    <w:rsid w:val="00656737"/>
    <w:rsid w:val="00656747"/>
    <w:rsid w:val="00656971"/>
    <w:rsid w:val="006569B2"/>
    <w:rsid w:val="0065717D"/>
    <w:rsid w:val="0065753A"/>
    <w:rsid w:val="00657802"/>
    <w:rsid w:val="00657DD9"/>
    <w:rsid w:val="006624F6"/>
    <w:rsid w:val="00663AAA"/>
    <w:rsid w:val="00664493"/>
    <w:rsid w:val="00664AF0"/>
    <w:rsid w:val="00664E2F"/>
    <w:rsid w:val="006651CD"/>
    <w:rsid w:val="006653E7"/>
    <w:rsid w:val="00666C7C"/>
    <w:rsid w:val="00667AB6"/>
    <w:rsid w:val="00670F4D"/>
    <w:rsid w:val="006711C3"/>
    <w:rsid w:val="00671464"/>
    <w:rsid w:val="006716D9"/>
    <w:rsid w:val="00671B2D"/>
    <w:rsid w:val="00672035"/>
    <w:rsid w:val="00672232"/>
    <w:rsid w:val="006728BC"/>
    <w:rsid w:val="00673015"/>
    <w:rsid w:val="00673508"/>
    <w:rsid w:val="00673F54"/>
    <w:rsid w:val="006748F3"/>
    <w:rsid w:val="006753E7"/>
    <w:rsid w:val="006754D5"/>
    <w:rsid w:val="00675846"/>
    <w:rsid w:val="00675A71"/>
    <w:rsid w:val="00675CE8"/>
    <w:rsid w:val="0067694E"/>
    <w:rsid w:val="00676C51"/>
    <w:rsid w:val="006800EA"/>
    <w:rsid w:val="0068089A"/>
    <w:rsid w:val="00680CAA"/>
    <w:rsid w:val="006814B1"/>
    <w:rsid w:val="006815F9"/>
    <w:rsid w:val="00681C92"/>
    <w:rsid w:val="00682119"/>
    <w:rsid w:val="006830DC"/>
    <w:rsid w:val="00685396"/>
    <w:rsid w:val="0068693C"/>
    <w:rsid w:val="00687AB3"/>
    <w:rsid w:val="006900D8"/>
    <w:rsid w:val="00690540"/>
    <w:rsid w:val="006906F4"/>
    <w:rsid w:val="00690C41"/>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A7954"/>
    <w:rsid w:val="006B00E2"/>
    <w:rsid w:val="006B0120"/>
    <w:rsid w:val="006B012A"/>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784"/>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91E"/>
    <w:rsid w:val="006F3479"/>
    <w:rsid w:val="006F3BE5"/>
    <w:rsid w:val="006F3C32"/>
    <w:rsid w:val="006F3DCB"/>
    <w:rsid w:val="006F420B"/>
    <w:rsid w:val="006F4AB2"/>
    <w:rsid w:val="006F4C56"/>
    <w:rsid w:val="006F5014"/>
    <w:rsid w:val="006F502D"/>
    <w:rsid w:val="006F50BE"/>
    <w:rsid w:val="006F586F"/>
    <w:rsid w:val="006F5A8F"/>
    <w:rsid w:val="006F5C1D"/>
    <w:rsid w:val="006F5F44"/>
    <w:rsid w:val="006F65B6"/>
    <w:rsid w:val="006F65C1"/>
    <w:rsid w:val="006F683E"/>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39A7"/>
    <w:rsid w:val="00704611"/>
    <w:rsid w:val="00705B5E"/>
    <w:rsid w:val="007062C4"/>
    <w:rsid w:val="0070643D"/>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53BB"/>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3C53"/>
    <w:rsid w:val="00724B8B"/>
    <w:rsid w:val="007250F2"/>
    <w:rsid w:val="00725B6A"/>
    <w:rsid w:val="00726444"/>
    <w:rsid w:val="007271F6"/>
    <w:rsid w:val="00727B18"/>
    <w:rsid w:val="00727BBE"/>
    <w:rsid w:val="00730853"/>
    <w:rsid w:val="00730D1B"/>
    <w:rsid w:val="00731F15"/>
    <w:rsid w:val="00732B5F"/>
    <w:rsid w:val="007331C1"/>
    <w:rsid w:val="007332E6"/>
    <w:rsid w:val="00733529"/>
    <w:rsid w:val="00733568"/>
    <w:rsid w:val="00733733"/>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1715"/>
    <w:rsid w:val="00752EA2"/>
    <w:rsid w:val="00752F54"/>
    <w:rsid w:val="00752F73"/>
    <w:rsid w:val="007538AD"/>
    <w:rsid w:val="00753D35"/>
    <w:rsid w:val="00753FF9"/>
    <w:rsid w:val="007549F3"/>
    <w:rsid w:val="00754DC0"/>
    <w:rsid w:val="00755565"/>
    <w:rsid w:val="007568E7"/>
    <w:rsid w:val="0075716D"/>
    <w:rsid w:val="00757B7B"/>
    <w:rsid w:val="00757BFA"/>
    <w:rsid w:val="007605FC"/>
    <w:rsid w:val="00761C80"/>
    <w:rsid w:val="00761CC1"/>
    <w:rsid w:val="007622A3"/>
    <w:rsid w:val="0076260A"/>
    <w:rsid w:val="00762A63"/>
    <w:rsid w:val="00762B52"/>
    <w:rsid w:val="00763471"/>
    <w:rsid w:val="0076371E"/>
    <w:rsid w:val="00763CA8"/>
    <w:rsid w:val="00764010"/>
    <w:rsid w:val="007644AB"/>
    <w:rsid w:val="00764769"/>
    <w:rsid w:val="00764858"/>
    <w:rsid w:val="0076485F"/>
    <w:rsid w:val="00765262"/>
    <w:rsid w:val="00765F8F"/>
    <w:rsid w:val="00766054"/>
    <w:rsid w:val="007661AB"/>
    <w:rsid w:val="00767B52"/>
    <w:rsid w:val="00770378"/>
    <w:rsid w:val="007708CF"/>
    <w:rsid w:val="00771A41"/>
    <w:rsid w:val="00773164"/>
    <w:rsid w:val="007732F1"/>
    <w:rsid w:val="00773AC2"/>
    <w:rsid w:val="007742EA"/>
    <w:rsid w:val="0077446F"/>
    <w:rsid w:val="007745C8"/>
    <w:rsid w:val="007749BE"/>
    <w:rsid w:val="00774D29"/>
    <w:rsid w:val="00775F23"/>
    <w:rsid w:val="00775F44"/>
    <w:rsid w:val="007760A8"/>
    <w:rsid w:val="007763BC"/>
    <w:rsid w:val="00776415"/>
    <w:rsid w:val="007777DE"/>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61BE"/>
    <w:rsid w:val="007862E0"/>
    <w:rsid w:val="00786379"/>
    <w:rsid w:val="007867F2"/>
    <w:rsid w:val="00786CA1"/>
    <w:rsid w:val="00786CA7"/>
    <w:rsid w:val="0078709F"/>
    <w:rsid w:val="00787165"/>
    <w:rsid w:val="00787171"/>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AD1"/>
    <w:rsid w:val="007A1CDA"/>
    <w:rsid w:val="007A1E39"/>
    <w:rsid w:val="007A281E"/>
    <w:rsid w:val="007A28D0"/>
    <w:rsid w:val="007A2BB7"/>
    <w:rsid w:val="007A2FFA"/>
    <w:rsid w:val="007A316F"/>
    <w:rsid w:val="007A3213"/>
    <w:rsid w:val="007A3619"/>
    <w:rsid w:val="007A3776"/>
    <w:rsid w:val="007A3C47"/>
    <w:rsid w:val="007A3EEF"/>
    <w:rsid w:val="007A3FB0"/>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B63"/>
    <w:rsid w:val="007C1E30"/>
    <w:rsid w:val="007C1E9F"/>
    <w:rsid w:val="007C2564"/>
    <w:rsid w:val="007C2BBD"/>
    <w:rsid w:val="007C2DC7"/>
    <w:rsid w:val="007C317E"/>
    <w:rsid w:val="007C484C"/>
    <w:rsid w:val="007C5797"/>
    <w:rsid w:val="007C6C00"/>
    <w:rsid w:val="007C6CC5"/>
    <w:rsid w:val="007C732A"/>
    <w:rsid w:val="007C7D01"/>
    <w:rsid w:val="007C7D5F"/>
    <w:rsid w:val="007D060C"/>
    <w:rsid w:val="007D160B"/>
    <w:rsid w:val="007D1BF4"/>
    <w:rsid w:val="007D2782"/>
    <w:rsid w:val="007D30E5"/>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827"/>
    <w:rsid w:val="007E7A0A"/>
    <w:rsid w:val="007E7A77"/>
    <w:rsid w:val="007E7BDC"/>
    <w:rsid w:val="007F0027"/>
    <w:rsid w:val="007F05A7"/>
    <w:rsid w:val="007F161C"/>
    <w:rsid w:val="007F1D9C"/>
    <w:rsid w:val="007F2160"/>
    <w:rsid w:val="007F2292"/>
    <w:rsid w:val="007F23E7"/>
    <w:rsid w:val="007F35D1"/>
    <w:rsid w:val="007F4306"/>
    <w:rsid w:val="007F4A72"/>
    <w:rsid w:val="007F513A"/>
    <w:rsid w:val="007F518E"/>
    <w:rsid w:val="007F5416"/>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3DB"/>
    <w:rsid w:val="00816B31"/>
    <w:rsid w:val="00816FE0"/>
    <w:rsid w:val="00817FBC"/>
    <w:rsid w:val="00820C98"/>
    <w:rsid w:val="00820E9F"/>
    <w:rsid w:val="00820FAA"/>
    <w:rsid w:val="008213F2"/>
    <w:rsid w:val="00821428"/>
    <w:rsid w:val="00821D29"/>
    <w:rsid w:val="00821E0E"/>
    <w:rsid w:val="00823095"/>
    <w:rsid w:val="008231F1"/>
    <w:rsid w:val="0082334A"/>
    <w:rsid w:val="00824513"/>
    <w:rsid w:val="008263EC"/>
    <w:rsid w:val="00826F25"/>
    <w:rsid w:val="00826FBA"/>
    <w:rsid w:val="00827068"/>
    <w:rsid w:val="00827300"/>
    <w:rsid w:val="00827837"/>
    <w:rsid w:val="00827886"/>
    <w:rsid w:val="0083004A"/>
    <w:rsid w:val="008307DF"/>
    <w:rsid w:val="008326CA"/>
    <w:rsid w:val="00832B9A"/>
    <w:rsid w:val="00832E78"/>
    <w:rsid w:val="0083359F"/>
    <w:rsid w:val="00833AEC"/>
    <w:rsid w:val="00833CCB"/>
    <w:rsid w:val="00833CF4"/>
    <w:rsid w:val="0083435A"/>
    <w:rsid w:val="00834A52"/>
    <w:rsid w:val="00834D52"/>
    <w:rsid w:val="00834D8A"/>
    <w:rsid w:val="00834E64"/>
    <w:rsid w:val="0083541D"/>
    <w:rsid w:val="00835B84"/>
    <w:rsid w:val="008361E6"/>
    <w:rsid w:val="00836335"/>
    <w:rsid w:val="00836BD8"/>
    <w:rsid w:val="00836CB5"/>
    <w:rsid w:val="008373EA"/>
    <w:rsid w:val="0083744F"/>
    <w:rsid w:val="00837E35"/>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720"/>
    <w:rsid w:val="00850B2A"/>
    <w:rsid w:val="008510A1"/>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F39"/>
    <w:rsid w:val="00855FDD"/>
    <w:rsid w:val="008567DD"/>
    <w:rsid w:val="0085681C"/>
    <w:rsid w:val="0085691A"/>
    <w:rsid w:val="00856FF2"/>
    <w:rsid w:val="00857250"/>
    <w:rsid w:val="00857DC4"/>
    <w:rsid w:val="00857ED4"/>
    <w:rsid w:val="008626C2"/>
    <w:rsid w:val="00863B1B"/>
    <w:rsid w:val="00864A1C"/>
    <w:rsid w:val="00864AD0"/>
    <w:rsid w:val="00864F05"/>
    <w:rsid w:val="0086582A"/>
    <w:rsid w:val="00865F29"/>
    <w:rsid w:val="008676F3"/>
    <w:rsid w:val="008678A0"/>
    <w:rsid w:val="00867A8C"/>
    <w:rsid w:val="00867CBE"/>
    <w:rsid w:val="00870280"/>
    <w:rsid w:val="0087037B"/>
    <w:rsid w:val="00870A05"/>
    <w:rsid w:val="00871B03"/>
    <w:rsid w:val="0087207E"/>
    <w:rsid w:val="008723D1"/>
    <w:rsid w:val="00873AB2"/>
    <w:rsid w:val="00873C06"/>
    <w:rsid w:val="0087467C"/>
    <w:rsid w:val="00874A31"/>
    <w:rsid w:val="00874A38"/>
    <w:rsid w:val="00874B8A"/>
    <w:rsid w:val="0087532A"/>
    <w:rsid w:val="008753E3"/>
    <w:rsid w:val="00875699"/>
    <w:rsid w:val="00875DB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27F"/>
    <w:rsid w:val="00892DEA"/>
    <w:rsid w:val="00892FCE"/>
    <w:rsid w:val="00893B4C"/>
    <w:rsid w:val="00893D40"/>
    <w:rsid w:val="00894ED8"/>
    <w:rsid w:val="008950BB"/>
    <w:rsid w:val="00895497"/>
    <w:rsid w:val="00895623"/>
    <w:rsid w:val="00895814"/>
    <w:rsid w:val="00895F6A"/>
    <w:rsid w:val="008963A8"/>
    <w:rsid w:val="008973B0"/>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4BCF"/>
    <w:rsid w:val="008A57E7"/>
    <w:rsid w:val="008A60E8"/>
    <w:rsid w:val="008A636C"/>
    <w:rsid w:val="008A661F"/>
    <w:rsid w:val="008A66C2"/>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E67"/>
    <w:rsid w:val="008B3FA5"/>
    <w:rsid w:val="008B4149"/>
    <w:rsid w:val="008B55A4"/>
    <w:rsid w:val="008B589E"/>
    <w:rsid w:val="008B5CA6"/>
    <w:rsid w:val="008B6F5F"/>
    <w:rsid w:val="008C05E5"/>
    <w:rsid w:val="008C0844"/>
    <w:rsid w:val="008C0C3B"/>
    <w:rsid w:val="008C0F9F"/>
    <w:rsid w:val="008C1A88"/>
    <w:rsid w:val="008C24EA"/>
    <w:rsid w:val="008C347A"/>
    <w:rsid w:val="008C4C7C"/>
    <w:rsid w:val="008C4D81"/>
    <w:rsid w:val="008C51D1"/>
    <w:rsid w:val="008C5436"/>
    <w:rsid w:val="008C573E"/>
    <w:rsid w:val="008C6BE1"/>
    <w:rsid w:val="008C6C14"/>
    <w:rsid w:val="008C6D3A"/>
    <w:rsid w:val="008C79A5"/>
    <w:rsid w:val="008D0109"/>
    <w:rsid w:val="008D0495"/>
    <w:rsid w:val="008D11E9"/>
    <w:rsid w:val="008D2751"/>
    <w:rsid w:val="008D3A3E"/>
    <w:rsid w:val="008D3AFC"/>
    <w:rsid w:val="008D3F3B"/>
    <w:rsid w:val="008D4C10"/>
    <w:rsid w:val="008D76C0"/>
    <w:rsid w:val="008D7818"/>
    <w:rsid w:val="008D7873"/>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60E"/>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5F43"/>
    <w:rsid w:val="00916299"/>
    <w:rsid w:val="009167E7"/>
    <w:rsid w:val="00916802"/>
    <w:rsid w:val="0091689D"/>
    <w:rsid w:val="00916EE7"/>
    <w:rsid w:val="009173D8"/>
    <w:rsid w:val="009202EF"/>
    <w:rsid w:val="009203E0"/>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2E5"/>
    <w:rsid w:val="009276E0"/>
    <w:rsid w:val="009279EC"/>
    <w:rsid w:val="00930117"/>
    <w:rsid w:val="009304E7"/>
    <w:rsid w:val="0093053D"/>
    <w:rsid w:val="00931632"/>
    <w:rsid w:val="00932625"/>
    <w:rsid w:val="00932A92"/>
    <w:rsid w:val="00932BB4"/>
    <w:rsid w:val="0093389C"/>
    <w:rsid w:val="0093393E"/>
    <w:rsid w:val="009340B8"/>
    <w:rsid w:val="0093542A"/>
    <w:rsid w:val="0093647D"/>
    <w:rsid w:val="009364FB"/>
    <w:rsid w:val="009376D1"/>
    <w:rsid w:val="0093798D"/>
    <w:rsid w:val="009403AF"/>
    <w:rsid w:val="00940897"/>
    <w:rsid w:val="00940E23"/>
    <w:rsid w:val="009411D4"/>
    <w:rsid w:val="0094124A"/>
    <w:rsid w:val="00941757"/>
    <w:rsid w:val="00941A9B"/>
    <w:rsid w:val="00942028"/>
    <w:rsid w:val="00942317"/>
    <w:rsid w:val="0094420E"/>
    <w:rsid w:val="00944A8E"/>
    <w:rsid w:val="00944EED"/>
    <w:rsid w:val="009455CC"/>
    <w:rsid w:val="00945FD6"/>
    <w:rsid w:val="0094656D"/>
    <w:rsid w:val="0094659C"/>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61BC"/>
    <w:rsid w:val="009561C8"/>
    <w:rsid w:val="0095648D"/>
    <w:rsid w:val="00957913"/>
    <w:rsid w:val="00957F7C"/>
    <w:rsid w:val="009604BE"/>
    <w:rsid w:val="0096090D"/>
    <w:rsid w:val="00960C21"/>
    <w:rsid w:val="00961064"/>
    <w:rsid w:val="009611CF"/>
    <w:rsid w:val="0096122E"/>
    <w:rsid w:val="00961354"/>
    <w:rsid w:val="009617CA"/>
    <w:rsid w:val="00961B6E"/>
    <w:rsid w:val="0096245A"/>
    <w:rsid w:val="00963D94"/>
    <w:rsid w:val="0096411C"/>
    <w:rsid w:val="00964561"/>
    <w:rsid w:val="009649D7"/>
    <w:rsid w:val="00965076"/>
    <w:rsid w:val="009659F6"/>
    <w:rsid w:val="00965AFD"/>
    <w:rsid w:val="00965D4D"/>
    <w:rsid w:val="00965D67"/>
    <w:rsid w:val="00966A3E"/>
    <w:rsid w:val="00966E6F"/>
    <w:rsid w:val="00967037"/>
    <w:rsid w:val="009671EC"/>
    <w:rsid w:val="00967377"/>
    <w:rsid w:val="009677F1"/>
    <w:rsid w:val="0097069B"/>
    <w:rsid w:val="00970A6E"/>
    <w:rsid w:val="00970C67"/>
    <w:rsid w:val="00971E56"/>
    <w:rsid w:val="00972491"/>
    <w:rsid w:val="00972C2C"/>
    <w:rsid w:val="00973815"/>
    <w:rsid w:val="00973B1E"/>
    <w:rsid w:val="00973B3A"/>
    <w:rsid w:val="00973FDE"/>
    <w:rsid w:val="009743CD"/>
    <w:rsid w:val="00974813"/>
    <w:rsid w:val="00974905"/>
    <w:rsid w:val="00974F14"/>
    <w:rsid w:val="00975D4E"/>
    <w:rsid w:val="00975E63"/>
    <w:rsid w:val="00976B53"/>
    <w:rsid w:val="00976D93"/>
    <w:rsid w:val="00976ED8"/>
    <w:rsid w:val="00977389"/>
    <w:rsid w:val="009779E0"/>
    <w:rsid w:val="00980562"/>
    <w:rsid w:val="009814CD"/>
    <w:rsid w:val="00982CF5"/>
    <w:rsid w:val="00983DD3"/>
    <w:rsid w:val="0098413D"/>
    <w:rsid w:val="00984890"/>
    <w:rsid w:val="009849FD"/>
    <w:rsid w:val="00984D45"/>
    <w:rsid w:val="00984EE7"/>
    <w:rsid w:val="00985CB9"/>
    <w:rsid w:val="00987515"/>
    <w:rsid w:val="009877EF"/>
    <w:rsid w:val="009901B9"/>
    <w:rsid w:val="0099021B"/>
    <w:rsid w:val="00990C6B"/>
    <w:rsid w:val="00990CCD"/>
    <w:rsid w:val="009918FA"/>
    <w:rsid w:val="009925E6"/>
    <w:rsid w:val="00992E0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F1"/>
    <w:rsid w:val="00997C8F"/>
    <w:rsid w:val="00997E33"/>
    <w:rsid w:val="009A05EB"/>
    <w:rsid w:val="009A0A3A"/>
    <w:rsid w:val="009A16BC"/>
    <w:rsid w:val="009A22DA"/>
    <w:rsid w:val="009A25EE"/>
    <w:rsid w:val="009A2AB7"/>
    <w:rsid w:val="009A2AE0"/>
    <w:rsid w:val="009A2E87"/>
    <w:rsid w:val="009A32B6"/>
    <w:rsid w:val="009A4259"/>
    <w:rsid w:val="009A4327"/>
    <w:rsid w:val="009A4424"/>
    <w:rsid w:val="009A464B"/>
    <w:rsid w:val="009A49FC"/>
    <w:rsid w:val="009A4D6F"/>
    <w:rsid w:val="009A4FF8"/>
    <w:rsid w:val="009A5242"/>
    <w:rsid w:val="009A53AE"/>
    <w:rsid w:val="009A5832"/>
    <w:rsid w:val="009A5839"/>
    <w:rsid w:val="009A5A9D"/>
    <w:rsid w:val="009A5AB6"/>
    <w:rsid w:val="009A5F8E"/>
    <w:rsid w:val="009A67DC"/>
    <w:rsid w:val="009A6F51"/>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CAE"/>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C13"/>
    <w:rsid w:val="009C4E2C"/>
    <w:rsid w:val="009C4FA7"/>
    <w:rsid w:val="009C5303"/>
    <w:rsid w:val="009C5E0E"/>
    <w:rsid w:val="009C649A"/>
    <w:rsid w:val="009C64CD"/>
    <w:rsid w:val="009C6726"/>
    <w:rsid w:val="009C6E4D"/>
    <w:rsid w:val="009D0603"/>
    <w:rsid w:val="009D070D"/>
    <w:rsid w:val="009D0DC3"/>
    <w:rsid w:val="009D22BC"/>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BC9"/>
    <w:rsid w:val="009E1E40"/>
    <w:rsid w:val="009E21FD"/>
    <w:rsid w:val="009E2B63"/>
    <w:rsid w:val="009E2BDF"/>
    <w:rsid w:val="009E2C2C"/>
    <w:rsid w:val="009E36EA"/>
    <w:rsid w:val="009E494C"/>
    <w:rsid w:val="009E4DD9"/>
    <w:rsid w:val="009E5B8F"/>
    <w:rsid w:val="009E6168"/>
    <w:rsid w:val="009E62B4"/>
    <w:rsid w:val="009E6557"/>
    <w:rsid w:val="009E662D"/>
    <w:rsid w:val="009E6D5F"/>
    <w:rsid w:val="009E6F77"/>
    <w:rsid w:val="009F0006"/>
    <w:rsid w:val="009F0556"/>
    <w:rsid w:val="009F0948"/>
    <w:rsid w:val="009F0E70"/>
    <w:rsid w:val="009F22F7"/>
    <w:rsid w:val="009F252C"/>
    <w:rsid w:val="009F2B42"/>
    <w:rsid w:val="009F2F9D"/>
    <w:rsid w:val="009F4307"/>
    <w:rsid w:val="009F44FC"/>
    <w:rsid w:val="009F5D37"/>
    <w:rsid w:val="009F6564"/>
    <w:rsid w:val="009F680B"/>
    <w:rsid w:val="009F75B5"/>
    <w:rsid w:val="009F75DE"/>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02A"/>
    <w:rsid w:val="00A14471"/>
    <w:rsid w:val="00A14C71"/>
    <w:rsid w:val="00A1504C"/>
    <w:rsid w:val="00A158AD"/>
    <w:rsid w:val="00A1659E"/>
    <w:rsid w:val="00A16E6F"/>
    <w:rsid w:val="00A1702C"/>
    <w:rsid w:val="00A17197"/>
    <w:rsid w:val="00A172F5"/>
    <w:rsid w:val="00A17556"/>
    <w:rsid w:val="00A17A18"/>
    <w:rsid w:val="00A2053B"/>
    <w:rsid w:val="00A205E0"/>
    <w:rsid w:val="00A21A9A"/>
    <w:rsid w:val="00A221ED"/>
    <w:rsid w:val="00A226CB"/>
    <w:rsid w:val="00A2282E"/>
    <w:rsid w:val="00A23605"/>
    <w:rsid w:val="00A236DC"/>
    <w:rsid w:val="00A25299"/>
    <w:rsid w:val="00A2568F"/>
    <w:rsid w:val="00A25A20"/>
    <w:rsid w:val="00A25C8C"/>
    <w:rsid w:val="00A25F35"/>
    <w:rsid w:val="00A26B54"/>
    <w:rsid w:val="00A26D46"/>
    <w:rsid w:val="00A277C8"/>
    <w:rsid w:val="00A27BA7"/>
    <w:rsid w:val="00A31F8A"/>
    <w:rsid w:val="00A32401"/>
    <w:rsid w:val="00A324DB"/>
    <w:rsid w:val="00A3314D"/>
    <w:rsid w:val="00A34A7D"/>
    <w:rsid w:val="00A3569C"/>
    <w:rsid w:val="00A35D8F"/>
    <w:rsid w:val="00A36786"/>
    <w:rsid w:val="00A36893"/>
    <w:rsid w:val="00A3719C"/>
    <w:rsid w:val="00A375FD"/>
    <w:rsid w:val="00A3779E"/>
    <w:rsid w:val="00A37EB8"/>
    <w:rsid w:val="00A40634"/>
    <w:rsid w:val="00A40A8C"/>
    <w:rsid w:val="00A414E8"/>
    <w:rsid w:val="00A41767"/>
    <w:rsid w:val="00A41D1B"/>
    <w:rsid w:val="00A41E39"/>
    <w:rsid w:val="00A42AE1"/>
    <w:rsid w:val="00A42F72"/>
    <w:rsid w:val="00A43E21"/>
    <w:rsid w:val="00A43E4F"/>
    <w:rsid w:val="00A43F95"/>
    <w:rsid w:val="00A44CB2"/>
    <w:rsid w:val="00A45186"/>
    <w:rsid w:val="00A4534B"/>
    <w:rsid w:val="00A456CF"/>
    <w:rsid w:val="00A461A9"/>
    <w:rsid w:val="00A46B2C"/>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DE5"/>
    <w:rsid w:val="00A5613C"/>
    <w:rsid w:val="00A56DB2"/>
    <w:rsid w:val="00A571D1"/>
    <w:rsid w:val="00A576B5"/>
    <w:rsid w:val="00A57803"/>
    <w:rsid w:val="00A57B22"/>
    <w:rsid w:val="00A57D1C"/>
    <w:rsid w:val="00A6012D"/>
    <w:rsid w:val="00A60D78"/>
    <w:rsid w:val="00A60D8C"/>
    <w:rsid w:val="00A61295"/>
    <w:rsid w:val="00A619E6"/>
    <w:rsid w:val="00A61CED"/>
    <w:rsid w:val="00A6247D"/>
    <w:rsid w:val="00A62966"/>
    <w:rsid w:val="00A62A17"/>
    <w:rsid w:val="00A62A53"/>
    <w:rsid w:val="00A62E09"/>
    <w:rsid w:val="00A632AD"/>
    <w:rsid w:val="00A649C6"/>
    <w:rsid w:val="00A657C1"/>
    <w:rsid w:val="00A6590C"/>
    <w:rsid w:val="00A65F2E"/>
    <w:rsid w:val="00A6693B"/>
    <w:rsid w:val="00A6693F"/>
    <w:rsid w:val="00A6764B"/>
    <w:rsid w:val="00A676DB"/>
    <w:rsid w:val="00A676E7"/>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3983"/>
    <w:rsid w:val="00A84A8D"/>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4085"/>
    <w:rsid w:val="00A94254"/>
    <w:rsid w:val="00A945B8"/>
    <w:rsid w:val="00A962E0"/>
    <w:rsid w:val="00A96394"/>
    <w:rsid w:val="00A971B2"/>
    <w:rsid w:val="00A97676"/>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1E59"/>
    <w:rsid w:val="00AB269C"/>
    <w:rsid w:val="00AB32BE"/>
    <w:rsid w:val="00AB4086"/>
    <w:rsid w:val="00AB40C6"/>
    <w:rsid w:val="00AB4237"/>
    <w:rsid w:val="00AB4356"/>
    <w:rsid w:val="00AB4ED7"/>
    <w:rsid w:val="00AB50E2"/>
    <w:rsid w:val="00AB5446"/>
    <w:rsid w:val="00AB6C9E"/>
    <w:rsid w:val="00AB6D30"/>
    <w:rsid w:val="00AB7191"/>
    <w:rsid w:val="00AB76F6"/>
    <w:rsid w:val="00AB794C"/>
    <w:rsid w:val="00AB7F0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A2D"/>
    <w:rsid w:val="00AD1BA0"/>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D7F58"/>
    <w:rsid w:val="00AE0EB9"/>
    <w:rsid w:val="00AE1269"/>
    <w:rsid w:val="00AE1772"/>
    <w:rsid w:val="00AE1BEF"/>
    <w:rsid w:val="00AE2628"/>
    <w:rsid w:val="00AE262E"/>
    <w:rsid w:val="00AE3041"/>
    <w:rsid w:val="00AE32C0"/>
    <w:rsid w:val="00AE3513"/>
    <w:rsid w:val="00AE3D3C"/>
    <w:rsid w:val="00AE4BFC"/>
    <w:rsid w:val="00AE52A9"/>
    <w:rsid w:val="00AE5FE7"/>
    <w:rsid w:val="00AE639F"/>
    <w:rsid w:val="00AE7564"/>
    <w:rsid w:val="00AE7EF7"/>
    <w:rsid w:val="00AE7F75"/>
    <w:rsid w:val="00AF0102"/>
    <w:rsid w:val="00AF096B"/>
    <w:rsid w:val="00AF1307"/>
    <w:rsid w:val="00AF1C82"/>
    <w:rsid w:val="00AF1F64"/>
    <w:rsid w:val="00AF2422"/>
    <w:rsid w:val="00AF2B9A"/>
    <w:rsid w:val="00AF2FBF"/>
    <w:rsid w:val="00AF390F"/>
    <w:rsid w:val="00AF3B7B"/>
    <w:rsid w:val="00AF3BB5"/>
    <w:rsid w:val="00AF4229"/>
    <w:rsid w:val="00AF500B"/>
    <w:rsid w:val="00AF5581"/>
    <w:rsid w:val="00AF5B6E"/>
    <w:rsid w:val="00AF7000"/>
    <w:rsid w:val="00AF761A"/>
    <w:rsid w:val="00AF7D65"/>
    <w:rsid w:val="00B00861"/>
    <w:rsid w:val="00B008D8"/>
    <w:rsid w:val="00B0104E"/>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6A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78B"/>
    <w:rsid w:val="00B159EF"/>
    <w:rsid w:val="00B15B39"/>
    <w:rsid w:val="00B16055"/>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0E1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93B"/>
    <w:rsid w:val="00B5026E"/>
    <w:rsid w:val="00B50940"/>
    <w:rsid w:val="00B526D0"/>
    <w:rsid w:val="00B53ED5"/>
    <w:rsid w:val="00B549D1"/>
    <w:rsid w:val="00B54B95"/>
    <w:rsid w:val="00B5548D"/>
    <w:rsid w:val="00B55781"/>
    <w:rsid w:val="00B563BB"/>
    <w:rsid w:val="00B567C8"/>
    <w:rsid w:val="00B56CE1"/>
    <w:rsid w:val="00B60627"/>
    <w:rsid w:val="00B6101B"/>
    <w:rsid w:val="00B6307B"/>
    <w:rsid w:val="00B63862"/>
    <w:rsid w:val="00B63EFC"/>
    <w:rsid w:val="00B6419D"/>
    <w:rsid w:val="00B64A49"/>
    <w:rsid w:val="00B652C4"/>
    <w:rsid w:val="00B659C7"/>
    <w:rsid w:val="00B660AD"/>
    <w:rsid w:val="00B66246"/>
    <w:rsid w:val="00B66AF8"/>
    <w:rsid w:val="00B66C56"/>
    <w:rsid w:val="00B66E18"/>
    <w:rsid w:val="00B66EF9"/>
    <w:rsid w:val="00B6720B"/>
    <w:rsid w:val="00B672FC"/>
    <w:rsid w:val="00B67AF4"/>
    <w:rsid w:val="00B67DBA"/>
    <w:rsid w:val="00B70D0E"/>
    <w:rsid w:val="00B71243"/>
    <w:rsid w:val="00B71FF7"/>
    <w:rsid w:val="00B72231"/>
    <w:rsid w:val="00B73CF7"/>
    <w:rsid w:val="00B74A1C"/>
    <w:rsid w:val="00B75543"/>
    <w:rsid w:val="00B758E2"/>
    <w:rsid w:val="00B75A41"/>
    <w:rsid w:val="00B75DA8"/>
    <w:rsid w:val="00B75DED"/>
    <w:rsid w:val="00B75E9C"/>
    <w:rsid w:val="00B75EC1"/>
    <w:rsid w:val="00B7653F"/>
    <w:rsid w:val="00B765E4"/>
    <w:rsid w:val="00B76627"/>
    <w:rsid w:val="00B77028"/>
    <w:rsid w:val="00B77116"/>
    <w:rsid w:val="00B773CA"/>
    <w:rsid w:val="00B774D0"/>
    <w:rsid w:val="00B80F0C"/>
    <w:rsid w:val="00B80F7B"/>
    <w:rsid w:val="00B812BD"/>
    <w:rsid w:val="00B8181B"/>
    <w:rsid w:val="00B81BA1"/>
    <w:rsid w:val="00B827EF"/>
    <w:rsid w:val="00B82822"/>
    <w:rsid w:val="00B82CC3"/>
    <w:rsid w:val="00B8343C"/>
    <w:rsid w:val="00B83C25"/>
    <w:rsid w:val="00B8508A"/>
    <w:rsid w:val="00B851C6"/>
    <w:rsid w:val="00B85A50"/>
    <w:rsid w:val="00B8655B"/>
    <w:rsid w:val="00B86CF2"/>
    <w:rsid w:val="00B875A8"/>
    <w:rsid w:val="00B87FAE"/>
    <w:rsid w:val="00B90151"/>
    <w:rsid w:val="00B910D6"/>
    <w:rsid w:val="00B91197"/>
    <w:rsid w:val="00B914AC"/>
    <w:rsid w:val="00B91AA7"/>
    <w:rsid w:val="00B91AA9"/>
    <w:rsid w:val="00B91BC5"/>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6F88"/>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7C3"/>
    <w:rsid w:val="00BA58BF"/>
    <w:rsid w:val="00BA5B26"/>
    <w:rsid w:val="00BA67C3"/>
    <w:rsid w:val="00BA74CF"/>
    <w:rsid w:val="00BA7536"/>
    <w:rsid w:val="00BB0718"/>
    <w:rsid w:val="00BB0AAC"/>
    <w:rsid w:val="00BB0B0B"/>
    <w:rsid w:val="00BB0FD2"/>
    <w:rsid w:val="00BB162D"/>
    <w:rsid w:val="00BB22A4"/>
    <w:rsid w:val="00BB2BA9"/>
    <w:rsid w:val="00BB2DF9"/>
    <w:rsid w:val="00BB323D"/>
    <w:rsid w:val="00BB382D"/>
    <w:rsid w:val="00BB3C68"/>
    <w:rsid w:val="00BB47FD"/>
    <w:rsid w:val="00BB68EB"/>
    <w:rsid w:val="00BB6DF2"/>
    <w:rsid w:val="00BB722E"/>
    <w:rsid w:val="00BB77BD"/>
    <w:rsid w:val="00BC0AD5"/>
    <w:rsid w:val="00BC19C9"/>
    <w:rsid w:val="00BC253E"/>
    <w:rsid w:val="00BC3597"/>
    <w:rsid w:val="00BC3A6E"/>
    <w:rsid w:val="00BC3CD4"/>
    <w:rsid w:val="00BC5348"/>
    <w:rsid w:val="00BC54A7"/>
    <w:rsid w:val="00BC568B"/>
    <w:rsid w:val="00BC71FB"/>
    <w:rsid w:val="00BC769B"/>
    <w:rsid w:val="00BD07C0"/>
    <w:rsid w:val="00BD0877"/>
    <w:rsid w:val="00BD0F96"/>
    <w:rsid w:val="00BD1C3B"/>
    <w:rsid w:val="00BD290D"/>
    <w:rsid w:val="00BD2977"/>
    <w:rsid w:val="00BD2B36"/>
    <w:rsid w:val="00BD38BA"/>
    <w:rsid w:val="00BD3AE6"/>
    <w:rsid w:val="00BD55F6"/>
    <w:rsid w:val="00BD75DA"/>
    <w:rsid w:val="00BE0743"/>
    <w:rsid w:val="00BE0CA4"/>
    <w:rsid w:val="00BE1395"/>
    <w:rsid w:val="00BE1523"/>
    <w:rsid w:val="00BE1D0E"/>
    <w:rsid w:val="00BE264E"/>
    <w:rsid w:val="00BE333B"/>
    <w:rsid w:val="00BE356B"/>
    <w:rsid w:val="00BE4F2D"/>
    <w:rsid w:val="00BE5A64"/>
    <w:rsid w:val="00BE6F18"/>
    <w:rsid w:val="00BE7501"/>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18C"/>
    <w:rsid w:val="00C01541"/>
    <w:rsid w:val="00C0195C"/>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088"/>
    <w:rsid w:val="00C1187F"/>
    <w:rsid w:val="00C11C3C"/>
    <w:rsid w:val="00C11C96"/>
    <w:rsid w:val="00C12176"/>
    <w:rsid w:val="00C12A29"/>
    <w:rsid w:val="00C12E15"/>
    <w:rsid w:val="00C13784"/>
    <w:rsid w:val="00C13B8F"/>
    <w:rsid w:val="00C13E5F"/>
    <w:rsid w:val="00C140BC"/>
    <w:rsid w:val="00C14247"/>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B0A"/>
    <w:rsid w:val="00C31D6F"/>
    <w:rsid w:val="00C31DA1"/>
    <w:rsid w:val="00C3200F"/>
    <w:rsid w:val="00C3213F"/>
    <w:rsid w:val="00C321C5"/>
    <w:rsid w:val="00C32C2F"/>
    <w:rsid w:val="00C33494"/>
    <w:rsid w:val="00C3366F"/>
    <w:rsid w:val="00C345FD"/>
    <w:rsid w:val="00C35218"/>
    <w:rsid w:val="00C352BB"/>
    <w:rsid w:val="00C35513"/>
    <w:rsid w:val="00C359DC"/>
    <w:rsid w:val="00C36151"/>
    <w:rsid w:val="00C375CD"/>
    <w:rsid w:val="00C37870"/>
    <w:rsid w:val="00C37B63"/>
    <w:rsid w:val="00C40BF8"/>
    <w:rsid w:val="00C4184D"/>
    <w:rsid w:val="00C4259D"/>
    <w:rsid w:val="00C4266E"/>
    <w:rsid w:val="00C426A2"/>
    <w:rsid w:val="00C42DE2"/>
    <w:rsid w:val="00C4335D"/>
    <w:rsid w:val="00C43B1C"/>
    <w:rsid w:val="00C43E8B"/>
    <w:rsid w:val="00C44746"/>
    <w:rsid w:val="00C44945"/>
    <w:rsid w:val="00C44AA8"/>
    <w:rsid w:val="00C45007"/>
    <w:rsid w:val="00C46F06"/>
    <w:rsid w:val="00C47BCB"/>
    <w:rsid w:val="00C47CA1"/>
    <w:rsid w:val="00C500F4"/>
    <w:rsid w:val="00C506F3"/>
    <w:rsid w:val="00C5164B"/>
    <w:rsid w:val="00C51FC9"/>
    <w:rsid w:val="00C53CD7"/>
    <w:rsid w:val="00C5438F"/>
    <w:rsid w:val="00C5451D"/>
    <w:rsid w:val="00C545A7"/>
    <w:rsid w:val="00C550EA"/>
    <w:rsid w:val="00C55694"/>
    <w:rsid w:val="00C55E11"/>
    <w:rsid w:val="00C602E1"/>
    <w:rsid w:val="00C607C5"/>
    <w:rsid w:val="00C607E7"/>
    <w:rsid w:val="00C60EA5"/>
    <w:rsid w:val="00C62EF0"/>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225"/>
    <w:rsid w:val="00C734F3"/>
    <w:rsid w:val="00C74ED5"/>
    <w:rsid w:val="00C750F9"/>
    <w:rsid w:val="00C75451"/>
    <w:rsid w:val="00C75527"/>
    <w:rsid w:val="00C757A9"/>
    <w:rsid w:val="00C75848"/>
    <w:rsid w:val="00C7664F"/>
    <w:rsid w:val="00C80043"/>
    <w:rsid w:val="00C808F6"/>
    <w:rsid w:val="00C80D30"/>
    <w:rsid w:val="00C814A1"/>
    <w:rsid w:val="00C82193"/>
    <w:rsid w:val="00C82365"/>
    <w:rsid w:val="00C832D0"/>
    <w:rsid w:val="00C83407"/>
    <w:rsid w:val="00C84225"/>
    <w:rsid w:val="00C84369"/>
    <w:rsid w:val="00C844D7"/>
    <w:rsid w:val="00C84A2D"/>
    <w:rsid w:val="00C84FD8"/>
    <w:rsid w:val="00C85307"/>
    <w:rsid w:val="00C85953"/>
    <w:rsid w:val="00C85A7B"/>
    <w:rsid w:val="00C85AA9"/>
    <w:rsid w:val="00C85B8A"/>
    <w:rsid w:val="00C85FB6"/>
    <w:rsid w:val="00C86AF8"/>
    <w:rsid w:val="00C86BD5"/>
    <w:rsid w:val="00C8704A"/>
    <w:rsid w:val="00C87354"/>
    <w:rsid w:val="00C9086B"/>
    <w:rsid w:val="00C90C5C"/>
    <w:rsid w:val="00C91B8E"/>
    <w:rsid w:val="00C91EC3"/>
    <w:rsid w:val="00C9298B"/>
    <w:rsid w:val="00C93D05"/>
    <w:rsid w:val="00C94287"/>
    <w:rsid w:val="00C944C5"/>
    <w:rsid w:val="00C95315"/>
    <w:rsid w:val="00C96012"/>
    <w:rsid w:val="00C96424"/>
    <w:rsid w:val="00C96FEB"/>
    <w:rsid w:val="00C975A0"/>
    <w:rsid w:val="00C97D4D"/>
    <w:rsid w:val="00CA00D9"/>
    <w:rsid w:val="00CA0196"/>
    <w:rsid w:val="00CA0708"/>
    <w:rsid w:val="00CA0D10"/>
    <w:rsid w:val="00CA1C22"/>
    <w:rsid w:val="00CA2B8C"/>
    <w:rsid w:val="00CA2EB3"/>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35B1"/>
    <w:rsid w:val="00CB434A"/>
    <w:rsid w:val="00CB4450"/>
    <w:rsid w:val="00CB451D"/>
    <w:rsid w:val="00CB4B15"/>
    <w:rsid w:val="00CB5729"/>
    <w:rsid w:val="00CB5C90"/>
    <w:rsid w:val="00CB5E58"/>
    <w:rsid w:val="00CB6545"/>
    <w:rsid w:val="00CB65E6"/>
    <w:rsid w:val="00CB680B"/>
    <w:rsid w:val="00CB6968"/>
    <w:rsid w:val="00CB6C4E"/>
    <w:rsid w:val="00CB6E5B"/>
    <w:rsid w:val="00CB7AA5"/>
    <w:rsid w:val="00CC0A07"/>
    <w:rsid w:val="00CC1C2E"/>
    <w:rsid w:val="00CC1CBD"/>
    <w:rsid w:val="00CC20B8"/>
    <w:rsid w:val="00CC2228"/>
    <w:rsid w:val="00CC2769"/>
    <w:rsid w:val="00CC3A8C"/>
    <w:rsid w:val="00CC4687"/>
    <w:rsid w:val="00CC4833"/>
    <w:rsid w:val="00CC4A3F"/>
    <w:rsid w:val="00CC5058"/>
    <w:rsid w:val="00CC50FD"/>
    <w:rsid w:val="00CC5170"/>
    <w:rsid w:val="00CC55ED"/>
    <w:rsid w:val="00CC6CA0"/>
    <w:rsid w:val="00CC7054"/>
    <w:rsid w:val="00CC709A"/>
    <w:rsid w:val="00CC7A3B"/>
    <w:rsid w:val="00CC7ABB"/>
    <w:rsid w:val="00CC7E6D"/>
    <w:rsid w:val="00CD00AC"/>
    <w:rsid w:val="00CD041B"/>
    <w:rsid w:val="00CD0751"/>
    <w:rsid w:val="00CD0A28"/>
    <w:rsid w:val="00CD0EB0"/>
    <w:rsid w:val="00CD12DC"/>
    <w:rsid w:val="00CD1303"/>
    <w:rsid w:val="00CD1AE5"/>
    <w:rsid w:val="00CD1E08"/>
    <w:rsid w:val="00CD357E"/>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472B"/>
    <w:rsid w:val="00CF4E87"/>
    <w:rsid w:val="00CF5013"/>
    <w:rsid w:val="00CF5642"/>
    <w:rsid w:val="00CF6C34"/>
    <w:rsid w:val="00CF6CA4"/>
    <w:rsid w:val="00CF6FBE"/>
    <w:rsid w:val="00CF700B"/>
    <w:rsid w:val="00CF7CBA"/>
    <w:rsid w:val="00D00D0F"/>
    <w:rsid w:val="00D01F30"/>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17BEC"/>
    <w:rsid w:val="00D204A3"/>
    <w:rsid w:val="00D2062C"/>
    <w:rsid w:val="00D20928"/>
    <w:rsid w:val="00D20D58"/>
    <w:rsid w:val="00D212B1"/>
    <w:rsid w:val="00D2187E"/>
    <w:rsid w:val="00D22792"/>
    <w:rsid w:val="00D227F4"/>
    <w:rsid w:val="00D22DFC"/>
    <w:rsid w:val="00D23219"/>
    <w:rsid w:val="00D23964"/>
    <w:rsid w:val="00D24596"/>
    <w:rsid w:val="00D25136"/>
    <w:rsid w:val="00D257A1"/>
    <w:rsid w:val="00D25B95"/>
    <w:rsid w:val="00D25D33"/>
    <w:rsid w:val="00D25DF7"/>
    <w:rsid w:val="00D25F71"/>
    <w:rsid w:val="00D264EB"/>
    <w:rsid w:val="00D26832"/>
    <w:rsid w:val="00D2725B"/>
    <w:rsid w:val="00D27480"/>
    <w:rsid w:val="00D27754"/>
    <w:rsid w:val="00D27C85"/>
    <w:rsid w:val="00D27E00"/>
    <w:rsid w:val="00D30361"/>
    <w:rsid w:val="00D31035"/>
    <w:rsid w:val="00D31693"/>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9D"/>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4F0"/>
    <w:rsid w:val="00D45673"/>
    <w:rsid w:val="00D46119"/>
    <w:rsid w:val="00D47309"/>
    <w:rsid w:val="00D47345"/>
    <w:rsid w:val="00D4747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0427"/>
    <w:rsid w:val="00D61EA3"/>
    <w:rsid w:val="00D625F8"/>
    <w:rsid w:val="00D626A1"/>
    <w:rsid w:val="00D626F0"/>
    <w:rsid w:val="00D62987"/>
    <w:rsid w:val="00D63C59"/>
    <w:rsid w:val="00D64712"/>
    <w:rsid w:val="00D6501E"/>
    <w:rsid w:val="00D650C6"/>
    <w:rsid w:val="00D650DD"/>
    <w:rsid w:val="00D656C8"/>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E3F"/>
    <w:rsid w:val="00D75074"/>
    <w:rsid w:val="00D75176"/>
    <w:rsid w:val="00D7556C"/>
    <w:rsid w:val="00D76319"/>
    <w:rsid w:val="00D763D2"/>
    <w:rsid w:val="00D765D7"/>
    <w:rsid w:val="00D77067"/>
    <w:rsid w:val="00D77925"/>
    <w:rsid w:val="00D8041C"/>
    <w:rsid w:val="00D8075D"/>
    <w:rsid w:val="00D82A50"/>
    <w:rsid w:val="00D82D60"/>
    <w:rsid w:val="00D83A7E"/>
    <w:rsid w:val="00D84172"/>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49C"/>
    <w:rsid w:val="00DA6672"/>
    <w:rsid w:val="00DA744F"/>
    <w:rsid w:val="00DA7853"/>
    <w:rsid w:val="00DB05A9"/>
    <w:rsid w:val="00DB085A"/>
    <w:rsid w:val="00DB0D41"/>
    <w:rsid w:val="00DB1D90"/>
    <w:rsid w:val="00DB3077"/>
    <w:rsid w:val="00DB35B7"/>
    <w:rsid w:val="00DB384B"/>
    <w:rsid w:val="00DB3859"/>
    <w:rsid w:val="00DB3D06"/>
    <w:rsid w:val="00DB3DAF"/>
    <w:rsid w:val="00DB4184"/>
    <w:rsid w:val="00DB42D5"/>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57E"/>
    <w:rsid w:val="00DC56E2"/>
    <w:rsid w:val="00DC5ABC"/>
    <w:rsid w:val="00DC5D7B"/>
    <w:rsid w:val="00DC5E82"/>
    <w:rsid w:val="00DC62D7"/>
    <w:rsid w:val="00DC6360"/>
    <w:rsid w:val="00DC6771"/>
    <w:rsid w:val="00DC6C77"/>
    <w:rsid w:val="00DC7253"/>
    <w:rsid w:val="00DC7896"/>
    <w:rsid w:val="00DC7ACB"/>
    <w:rsid w:val="00DC7E67"/>
    <w:rsid w:val="00DC7F96"/>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8FD"/>
    <w:rsid w:val="00DE0C7F"/>
    <w:rsid w:val="00DE0DA1"/>
    <w:rsid w:val="00DE0FD4"/>
    <w:rsid w:val="00DE1A7D"/>
    <w:rsid w:val="00DE1AC2"/>
    <w:rsid w:val="00DE1DBE"/>
    <w:rsid w:val="00DE2090"/>
    <w:rsid w:val="00DE2623"/>
    <w:rsid w:val="00DE2D4D"/>
    <w:rsid w:val="00DE2FF1"/>
    <w:rsid w:val="00DE3E00"/>
    <w:rsid w:val="00DE3E4A"/>
    <w:rsid w:val="00DE4289"/>
    <w:rsid w:val="00DE4482"/>
    <w:rsid w:val="00DE4768"/>
    <w:rsid w:val="00DE4CA9"/>
    <w:rsid w:val="00DE4F69"/>
    <w:rsid w:val="00DE5C17"/>
    <w:rsid w:val="00DE5DA3"/>
    <w:rsid w:val="00DE5DED"/>
    <w:rsid w:val="00DE5E3B"/>
    <w:rsid w:val="00DE6809"/>
    <w:rsid w:val="00DE6B2C"/>
    <w:rsid w:val="00DE73E9"/>
    <w:rsid w:val="00DE78D4"/>
    <w:rsid w:val="00DE7BBB"/>
    <w:rsid w:val="00DF2054"/>
    <w:rsid w:val="00DF20A9"/>
    <w:rsid w:val="00DF2F2E"/>
    <w:rsid w:val="00DF33B7"/>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3D8"/>
    <w:rsid w:val="00E045A9"/>
    <w:rsid w:val="00E05224"/>
    <w:rsid w:val="00E05B59"/>
    <w:rsid w:val="00E05B7D"/>
    <w:rsid w:val="00E064F1"/>
    <w:rsid w:val="00E06CA8"/>
    <w:rsid w:val="00E0700E"/>
    <w:rsid w:val="00E0737D"/>
    <w:rsid w:val="00E074D7"/>
    <w:rsid w:val="00E0755C"/>
    <w:rsid w:val="00E07697"/>
    <w:rsid w:val="00E103C3"/>
    <w:rsid w:val="00E10C91"/>
    <w:rsid w:val="00E10FB8"/>
    <w:rsid w:val="00E114E2"/>
    <w:rsid w:val="00E119B7"/>
    <w:rsid w:val="00E1224A"/>
    <w:rsid w:val="00E12291"/>
    <w:rsid w:val="00E130DD"/>
    <w:rsid w:val="00E133B7"/>
    <w:rsid w:val="00E137B6"/>
    <w:rsid w:val="00E13861"/>
    <w:rsid w:val="00E14245"/>
    <w:rsid w:val="00E14A40"/>
    <w:rsid w:val="00E14F48"/>
    <w:rsid w:val="00E14F89"/>
    <w:rsid w:val="00E17784"/>
    <w:rsid w:val="00E17A52"/>
    <w:rsid w:val="00E17B24"/>
    <w:rsid w:val="00E2097A"/>
    <w:rsid w:val="00E21907"/>
    <w:rsid w:val="00E21F03"/>
    <w:rsid w:val="00E22866"/>
    <w:rsid w:val="00E22EF0"/>
    <w:rsid w:val="00E2344C"/>
    <w:rsid w:val="00E23DF5"/>
    <w:rsid w:val="00E247B9"/>
    <w:rsid w:val="00E24C67"/>
    <w:rsid w:val="00E24EDC"/>
    <w:rsid w:val="00E26D75"/>
    <w:rsid w:val="00E275F9"/>
    <w:rsid w:val="00E27935"/>
    <w:rsid w:val="00E27D21"/>
    <w:rsid w:val="00E301C0"/>
    <w:rsid w:val="00E302F7"/>
    <w:rsid w:val="00E30342"/>
    <w:rsid w:val="00E31082"/>
    <w:rsid w:val="00E31E66"/>
    <w:rsid w:val="00E31FD3"/>
    <w:rsid w:val="00E32079"/>
    <w:rsid w:val="00E320E8"/>
    <w:rsid w:val="00E32184"/>
    <w:rsid w:val="00E32E3A"/>
    <w:rsid w:val="00E332DA"/>
    <w:rsid w:val="00E3370D"/>
    <w:rsid w:val="00E33C93"/>
    <w:rsid w:val="00E34A9B"/>
    <w:rsid w:val="00E34ADB"/>
    <w:rsid w:val="00E34B66"/>
    <w:rsid w:val="00E34DFD"/>
    <w:rsid w:val="00E352BB"/>
    <w:rsid w:val="00E3686D"/>
    <w:rsid w:val="00E36B52"/>
    <w:rsid w:val="00E36C6E"/>
    <w:rsid w:val="00E37F78"/>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76"/>
    <w:rsid w:val="00E43DB7"/>
    <w:rsid w:val="00E44879"/>
    <w:rsid w:val="00E45277"/>
    <w:rsid w:val="00E4585D"/>
    <w:rsid w:val="00E459EC"/>
    <w:rsid w:val="00E45D3A"/>
    <w:rsid w:val="00E45EF5"/>
    <w:rsid w:val="00E460FF"/>
    <w:rsid w:val="00E46ACE"/>
    <w:rsid w:val="00E46C80"/>
    <w:rsid w:val="00E47120"/>
    <w:rsid w:val="00E4746F"/>
    <w:rsid w:val="00E47827"/>
    <w:rsid w:val="00E47945"/>
    <w:rsid w:val="00E47A53"/>
    <w:rsid w:val="00E47D5B"/>
    <w:rsid w:val="00E5001B"/>
    <w:rsid w:val="00E5035F"/>
    <w:rsid w:val="00E5083F"/>
    <w:rsid w:val="00E50E74"/>
    <w:rsid w:val="00E51D27"/>
    <w:rsid w:val="00E52CA2"/>
    <w:rsid w:val="00E52F04"/>
    <w:rsid w:val="00E53555"/>
    <w:rsid w:val="00E53736"/>
    <w:rsid w:val="00E53E3D"/>
    <w:rsid w:val="00E55527"/>
    <w:rsid w:val="00E55B33"/>
    <w:rsid w:val="00E56063"/>
    <w:rsid w:val="00E56A2B"/>
    <w:rsid w:val="00E5770F"/>
    <w:rsid w:val="00E57B32"/>
    <w:rsid w:val="00E60D8B"/>
    <w:rsid w:val="00E60E15"/>
    <w:rsid w:val="00E61397"/>
    <w:rsid w:val="00E614B7"/>
    <w:rsid w:val="00E6193D"/>
    <w:rsid w:val="00E61FA7"/>
    <w:rsid w:val="00E6240A"/>
    <w:rsid w:val="00E62BD4"/>
    <w:rsid w:val="00E63C59"/>
    <w:rsid w:val="00E64CAC"/>
    <w:rsid w:val="00E64DCC"/>
    <w:rsid w:val="00E654F1"/>
    <w:rsid w:val="00E65A15"/>
    <w:rsid w:val="00E65E9C"/>
    <w:rsid w:val="00E66004"/>
    <w:rsid w:val="00E661BF"/>
    <w:rsid w:val="00E667DC"/>
    <w:rsid w:val="00E66EF1"/>
    <w:rsid w:val="00E67072"/>
    <w:rsid w:val="00E67234"/>
    <w:rsid w:val="00E6794D"/>
    <w:rsid w:val="00E70B0E"/>
    <w:rsid w:val="00E70CF1"/>
    <w:rsid w:val="00E70F90"/>
    <w:rsid w:val="00E717FD"/>
    <w:rsid w:val="00E71868"/>
    <w:rsid w:val="00E71EEE"/>
    <w:rsid w:val="00E723A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14E"/>
    <w:rsid w:val="00E7721C"/>
    <w:rsid w:val="00E77BA9"/>
    <w:rsid w:val="00E8038A"/>
    <w:rsid w:val="00E80AA8"/>
    <w:rsid w:val="00E81D55"/>
    <w:rsid w:val="00E82E4E"/>
    <w:rsid w:val="00E83211"/>
    <w:rsid w:val="00E840FB"/>
    <w:rsid w:val="00E84114"/>
    <w:rsid w:val="00E844E0"/>
    <w:rsid w:val="00E84D0A"/>
    <w:rsid w:val="00E857FC"/>
    <w:rsid w:val="00E86ED1"/>
    <w:rsid w:val="00E87122"/>
    <w:rsid w:val="00E8736F"/>
    <w:rsid w:val="00E878CA"/>
    <w:rsid w:val="00E90972"/>
    <w:rsid w:val="00E90E7A"/>
    <w:rsid w:val="00E914A7"/>
    <w:rsid w:val="00E91656"/>
    <w:rsid w:val="00E91B3B"/>
    <w:rsid w:val="00E91D1F"/>
    <w:rsid w:val="00E921EB"/>
    <w:rsid w:val="00E928B1"/>
    <w:rsid w:val="00E92AD3"/>
    <w:rsid w:val="00E92C63"/>
    <w:rsid w:val="00E92E4F"/>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879"/>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7D"/>
    <w:rsid w:val="00EC16AB"/>
    <w:rsid w:val="00EC18FB"/>
    <w:rsid w:val="00EC1B5B"/>
    <w:rsid w:val="00EC35A5"/>
    <w:rsid w:val="00EC4B9F"/>
    <w:rsid w:val="00EC4DD9"/>
    <w:rsid w:val="00EC4E3B"/>
    <w:rsid w:val="00EC6ACA"/>
    <w:rsid w:val="00EC6BD0"/>
    <w:rsid w:val="00EC7613"/>
    <w:rsid w:val="00ED20E0"/>
    <w:rsid w:val="00ED22DF"/>
    <w:rsid w:val="00ED2B89"/>
    <w:rsid w:val="00ED3775"/>
    <w:rsid w:val="00ED4782"/>
    <w:rsid w:val="00ED4867"/>
    <w:rsid w:val="00ED489B"/>
    <w:rsid w:val="00ED4A4E"/>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0D48"/>
    <w:rsid w:val="00EE10A5"/>
    <w:rsid w:val="00EE172F"/>
    <w:rsid w:val="00EE1AA7"/>
    <w:rsid w:val="00EE2FC3"/>
    <w:rsid w:val="00EE3A9C"/>
    <w:rsid w:val="00EE45B9"/>
    <w:rsid w:val="00EE4A7F"/>
    <w:rsid w:val="00EE4E88"/>
    <w:rsid w:val="00EE50CD"/>
    <w:rsid w:val="00EE5FEB"/>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251B"/>
    <w:rsid w:val="00F13FCF"/>
    <w:rsid w:val="00F14BFD"/>
    <w:rsid w:val="00F14C78"/>
    <w:rsid w:val="00F150A5"/>
    <w:rsid w:val="00F15237"/>
    <w:rsid w:val="00F157D9"/>
    <w:rsid w:val="00F15887"/>
    <w:rsid w:val="00F15B4C"/>
    <w:rsid w:val="00F161E1"/>
    <w:rsid w:val="00F1634E"/>
    <w:rsid w:val="00F16619"/>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7A5"/>
    <w:rsid w:val="00F23AFD"/>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C67"/>
    <w:rsid w:val="00F32DA8"/>
    <w:rsid w:val="00F32E09"/>
    <w:rsid w:val="00F33C4F"/>
    <w:rsid w:val="00F34701"/>
    <w:rsid w:val="00F34DA7"/>
    <w:rsid w:val="00F34F2A"/>
    <w:rsid w:val="00F35ED7"/>
    <w:rsid w:val="00F365EA"/>
    <w:rsid w:val="00F37BA6"/>
    <w:rsid w:val="00F40B2D"/>
    <w:rsid w:val="00F41322"/>
    <w:rsid w:val="00F42338"/>
    <w:rsid w:val="00F426DD"/>
    <w:rsid w:val="00F42B2C"/>
    <w:rsid w:val="00F432BD"/>
    <w:rsid w:val="00F4337E"/>
    <w:rsid w:val="00F435E9"/>
    <w:rsid w:val="00F4391F"/>
    <w:rsid w:val="00F4398A"/>
    <w:rsid w:val="00F43BF7"/>
    <w:rsid w:val="00F44784"/>
    <w:rsid w:val="00F452DF"/>
    <w:rsid w:val="00F45A17"/>
    <w:rsid w:val="00F45A3F"/>
    <w:rsid w:val="00F45AD2"/>
    <w:rsid w:val="00F45DC2"/>
    <w:rsid w:val="00F464EA"/>
    <w:rsid w:val="00F46D60"/>
    <w:rsid w:val="00F46EDE"/>
    <w:rsid w:val="00F474F1"/>
    <w:rsid w:val="00F475C9"/>
    <w:rsid w:val="00F47D39"/>
    <w:rsid w:val="00F5002A"/>
    <w:rsid w:val="00F5235E"/>
    <w:rsid w:val="00F53C18"/>
    <w:rsid w:val="00F542E2"/>
    <w:rsid w:val="00F54451"/>
    <w:rsid w:val="00F5447D"/>
    <w:rsid w:val="00F54751"/>
    <w:rsid w:val="00F54C72"/>
    <w:rsid w:val="00F551BF"/>
    <w:rsid w:val="00F5609D"/>
    <w:rsid w:val="00F562C9"/>
    <w:rsid w:val="00F564ED"/>
    <w:rsid w:val="00F56D19"/>
    <w:rsid w:val="00F56E58"/>
    <w:rsid w:val="00F56FFE"/>
    <w:rsid w:val="00F60872"/>
    <w:rsid w:val="00F610CF"/>
    <w:rsid w:val="00F61ACC"/>
    <w:rsid w:val="00F62A3C"/>
    <w:rsid w:val="00F63310"/>
    <w:rsid w:val="00F64063"/>
    <w:rsid w:val="00F64192"/>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67537"/>
    <w:rsid w:val="00F700A4"/>
    <w:rsid w:val="00F70F85"/>
    <w:rsid w:val="00F718E5"/>
    <w:rsid w:val="00F718EB"/>
    <w:rsid w:val="00F71990"/>
    <w:rsid w:val="00F7270A"/>
    <w:rsid w:val="00F73328"/>
    <w:rsid w:val="00F734DA"/>
    <w:rsid w:val="00F73BC4"/>
    <w:rsid w:val="00F73F12"/>
    <w:rsid w:val="00F74054"/>
    <w:rsid w:val="00F75192"/>
    <w:rsid w:val="00F759EA"/>
    <w:rsid w:val="00F75E37"/>
    <w:rsid w:val="00F76303"/>
    <w:rsid w:val="00F7670A"/>
    <w:rsid w:val="00F7678B"/>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039"/>
    <w:rsid w:val="00F85280"/>
    <w:rsid w:val="00F854B0"/>
    <w:rsid w:val="00F857E8"/>
    <w:rsid w:val="00F858D8"/>
    <w:rsid w:val="00F858DF"/>
    <w:rsid w:val="00F85B73"/>
    <w:rsid w:val="00F85FF0"/>
    <w:rsid w:val="00F86357"/>
    <w:rsid w:val="00F8635A"/>
    <w:rsid w:val="00F865A3"/>
    <w:rsid w:val="00F86635"/>
    <w:rsid w:val="00F866FB"/>
    <w:rsid w:val="00F869BE"/>
    <w:rsid w:val="00F8754B"/>
    <w:rsid w:val="00F876AE"/>
    <w:rsid w:val="00F879C9"/>
    <w:rsid w:val="00F87ABC"/>
    <w:rsid w:val="00F90621"/>
    <w:rsid w:val="00F912B3"/>
    <w:rsid w:val="00F91470"/>
    <w:rsid w:val="00F91502"/>
    <w:rsid w:val="00F91AF1"/>
    <w:rsid w:val="00F91E8E"/>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1FAE"/>
    <w:rsid w:val="00FB21F8"/>
    <w:rsid w:val="00FB23AD"/>
    <w:rsid w:val="00FB30C3"/>
    <w:rsid w:val="00FB3C63"/>
    <w:rsid w:val="00FB3E4E"/>
    <w:rsid w:val="00FB4849"/>
    <w:rsid w:val="00FB49F7"/>
    <w:rsid w:val="00FB5093"/>
    <w:rsid w:val="00FB5422"/>
    <w:rsid w:val="00FB5725"/>
    <w:rsid w:val="00FB59BB"/>
    <w:rsid w:val="00FB5A4F"/>
    <w:rsid w:val="00FB5E82"/>
    <w:rsid w:val="00FB6A55"/>
    <w:rsid w:val="00FB778E"/>
    <w:rsid w:val="00FB7BE7"/>
    <w:rsid w:val="00FB7E0B"/>
    <w:rsid w:val="00FC0705"/>
    <w:rsid w:val="00FC0A46"/>
    <w:rsid w:val="00FC0C12"/>
    <w:rsid w:val="00FC14AA"/>
    <w:rsid w:val="00FC16FC"/>
    <w:rsid w:val="00FC1D53"/>
    <w:rsid w:val="00FC2996"/>
    <w:rsid w:val="00FC3681"/>
    <w:rsid w:val="00FC3810"/>
    <w:rsid w:val="00FC3A56"/>
    <w:rsid w:val="00FC3D97"/>
    <w:rsid w:val="00FC3FE7"/>
    <w:rsid w:val="00FC407A"/>
    <w:rsid w:val="00FC48C5"/>
    <w:rsid w:val="00FC4984"/>
    <w:rsid w:val="00FC4D74"/>
    <w:rsid w:val="00FC53FD"/>
    <w:rsid w:val="00FC59D2"/>
    <w:rsid w:val="00FC5AC6"/>
    <w:rsid w:val="00FC5F25"/>
    <w:rsid w:val="00FC61E1"/>
    <w:rsid w:val="00FC7388"/>
    <w:rsid w:val="00FC74CA"/>
    <w:rsid w:val="00FC7592"/>
    <w:rsid w:val="00FC7A86"/>
    <w:rsid w:val="00FD0857"/>
    <w:rsid w:val="00FD0B1F"/>
    <w:rsid w:val="00FD276C"/>
    <w:rsid w:val="00FD398E"/>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295"/>
    <w:rsid w:val="00FE5A70"/>
    <w:rsid w:val="00FE6D7C"/>
    <w:rsid w:val="00FE6E67"/>
    <w:rsid w:val="00FE739B"/>
    <w:rsid w:val="00FE73C2"/>
    <w:rsid w:val="00FF03A9"/>
    <w:rsid w:val="00FF0C34"/>
    <w:rsid w:val="00FF117F"/>
    <w:rsid w:val="00FF1358"/>
    <w:rsid w:val="00FF1822"/>
    <w:rsid w:val="00FF1F99"/>
    <w:rsid w:val="00FF2397"/>
    <w:rsid w:val="00FF2771"/>
    <w:rsid w:val="00FF2822"/>
    <w:rsid w:val="00FF2D9C"/>
    <w:rsid w:val="00FF30D1"/>
    <w:rsid w:val="00FF35A1"/>
    <w:rsid w:val="00FF481A"/>
    <w:rsid w:val="00FF4A3F"/>
    <w:rsid w:val="00FF4F4B"/>
    <w:rsid w:val="00FF4FA7"/>
    <w:rsid w:val="00FF53EC"/>
    <w:rsid w:val="00FF599C"/>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7934D94"/>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BE21C55-65AF-474C-9AE0-24D806F6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 w:type="character" w:customStyle="1" w:styleId="cf01">
    <w:name w:val="cf01"/>
    <w:basedOn w:val="DefaultParagraphFont"/>
    <w:rsid w:val="00BB22A4"/>
    <w:rPr>
      <w:rFonts w:ascii="Segoe UI" w:hAnsi="Segoe UI" w:cs="Segoe UI" w:hint="default"/>
      <w:sz w:val="18"/>
      <w:szCs w:val="18"/>
    </w:rPr>
  </w:style>
  <w:style w:type="paragraph" w:customStyle="1" w:styleId="Doc-text2">
    <w:name w:val="Doc-text2"/>
    <w:basedOn w:val="Normal"/>
    <w:link w:val="Doc-text2Char"/>
    <w:qFormat/>
    <w:rsid w:val="0099021B"/>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99021B"/>
    <w:rPr>
      <w:rFonts w:ascii="Arial" w:eastAsia="MS Mincho" w:hAnsi="Arial"/>
      <w:szCs w:val="24"/>
    </w:rPr>
  </w:style>
  <w:style w:type="paragraph" w:customStyle="1" w:styleId="Agreement">
    <w:name w:val="Agreement"/>
    <w:basedOn w:val="Normal"/>
    <w:next w:val="Doc-text2"/>
    <w:uiPriority w:val="99"/>
    <w:qFormat/>
    <w:rsid w:val="0099021B"/>
    <w:pPr>
      <w:numPr>
        <w:numId w:val="18"/>
      </w:numPr>
      <w:spacing w:before="60" w:after="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67F4BC49-620D-41D6-863A-634987B45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2301</Words>
  <Characters>12196</Characters>
  <Application>Microsoft Office Word</Application>
  <DocSecurity>0</DocSecurity>
  <Lines>101</Lines>
  <Paragraphs>28</Paragraphs>
  <ScaleCrop>false</ScaleCrop>
  <Company>ETSI Sophia Antipolis</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Berggren, Anders</cp:lastModifiedBy>
  <cp:revision>2</cp:revision>
  <cp:lastPrinted>2024-08-05T18:14:00Z</cp:lastPrinted>
  <dcterms:created xsi:type="dcterms:W3CDTF">2024-11-07T20:36:00Z</dcterms:created>
  <dcterms:modified xsi:type="dcterms:W3CDTF">2024-11-07T20:36:00Z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b778b39a-90c4-4c45-a586-8e46b0ed3327</vt:lpwstr>
  </property>
  <property fmtid="{D5CDD505-2E9C-101B-9397-08002B2CF9AE}" pid="20" name="Order">
    <vt:r8>110595900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