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AADA14" w14:textId="57C606C3" w:rsidR="00BA20BC" w:rsidRDefault="00E6516F" w:rsidP="00BA20BC">
      <w:pPr>
        <w:tabs>
          <w:tab w:val="left" w:pos="2160"/>
        </w:tabs>
        <w:rPr>
          <w:rFonts w:ascii="Arial" w:hAnsi="Arial" w:cs="Arial"/>
          <w:b/>
          <w:sz w:val="24"/>
          <w:lang w:val="en-US"/>
        </w:rPr>
      </w:pPr>
      <w:bookmarkStart w:id="0" w:name="historyclause"/>
      <w:r w:rsidRPr="00FD2A35">
        <w:rPr>
          <w:rFonts w:ascii="Arial" w:hAnsi="Arial" w:cs="Arial"/>
          <w:b/>
          <w:sz w:val="24"/>
          <w:lang w:val="en-US"/>
        </w:rPr>
        <w:t>3GPP TSG-RAN WG2 Meeting #12</w:t>
      </w:r>
      <w:r w:rsidR="00BA20BC">
        <w:rPr>
          <w:rFonts w:ascii="Arial" w:hAnsi="Arial" w:cs="Arial"/>
          <w:b/>
          <w:sz w:val="24"/>
          <w:lang w:val="en-US"/>
        </w:rPr>
        <w:t>8</w:t>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00A24351" w:rsidRPr="00FD2A35">
        <w:rPr>
          <w:rFonts w:ascii="Arial" w:hAnsi="Arial" w:cs="Arial"/>
          <w:b/>
          <w:sz w:val="24"/>
          <w:lang w:val="en-US"/>
        </w:rPr>
        <w:t xml:space="preserve">     </w:t>
      </w:r>
      <w:r w:rsidR="00BC1BE5" w:rsidRPr="00BC1BE5">
        <w:rPr>
          <w:rFonts w:ascii="Arial" w:hAnsi="Arial" w:cs="Arial"/>
          <w:b/>
          <w:bCs/>
          <w:sz w:val="24"/>
        </w:rPr>
        <w:t>R2-240</w:t>
      </w:r>
      <w:r w:rsidR="00143A32">
        <w:rPr>
          <w:rFonts w:ascii="Arial" w:hAnsi="Arial" w:cs="Arial"/>
          <w:b/>
          <w:bCs/>
          <w:sz w:val="24"/>
        </w:rPr>
        <w:t>9970</w:t>
      </w:r>
    </w:p>
    <w:p w14:paraId="3293D479" w14:textId="5C10B1D0" w:rsidR="00C56D74" w:rsidRPr="00FD2A35" w:rsidRDefault="00BA20BC" w:rsidP="00BA20BC">
      <w:pPr>
        <w:tabs>
          <w:tab w:val="left" w:pos="2160"/>
        </w:tabs>
        <w:rPr>
          <w:rFonts w:ascii="Arial" w:hAnsi="Arial" w:cs="Arial"/>
          <w:b/>
          <w:sz w:val="24"/>
          <w:lang w:val="en-US"/>
        </w:rPr>
      </w:pPr>
      <w:r w:rsidRPr="00BA20BC">
        <w:rPr>
          <w:rFonts w:ascii="Arial" w:hAnsi="Arial" w:cs="Arial"/>
          <w:b/>
          <w:sz w:val="24"/>
          <w:lang w:val="en-US"/>
        </w:rPr>
        <w:t>Orlando, USA, Oct 18th – 22nd, 2024</w:t>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t xml:space="preserve">  </w:t>
      </w:r>
    </w:p>
    <w:p w14:paraId="6C4AF3F4" w14:textId="5D62F2BD" w:rsidR="00C56D74" w:rsidRPr="00FD2A35" w:rsidRDefault="00C56D74" w:rsidP="00C56D74">
      <w:pPr>
        <w:pStyle w:val="CH"/>
        <w:rPr>
          <w:b w:val="0"/>
          <w:lang w:val="en-US"/>
        </w:rPr>
      </w:pPr>
      <w:r w:rsidRPr="00FD2A35">
        <w:rPr>
          <w:lang w:val="en-US"/>
        </w:rPr>
        <w:t>Agenda item:</w:t>
      </w:r>
      <w:r w:rsidRPr="00FD2A35">
        <w:rPr>
          <w:lang w:val="en-US"/>
        </w:rPr>
        <w:tab/>
      </w:r>
      <w:r w:rsidR="00926D4B" w:rsidRPr="00FD2A35">
        <w:rPr>
          <w:lang w:val="en-US"/>
        </w:rPr>
        <w:t>8.</w:t>
      </w:r>
      <w:r w:rsidR="00B17B61">
        <w:rPr>
          <w:lang w:val="en-US"/>
        </w:rPr>
        <w:t>10.2</w:t>
      </w:r>
    </w:p>
    <w:p w14:paraId="127DDB38" w14:textId="77777777" w:rsidR="00C56D74" w:rsidRPr="00FD2A35" w:rsidRDefault="00C56D74" w:rsidP="00C56D74">
      <w:pPr>
        <w:pStyle w:val="CH"/>
        <w:rPr>
          <w:b w:val="0"/>
          <w:lang w:val="en-US" w:eastAsia="zh-CN"/>
        </w:rPr>
      </w:pPr>
      <w:r w:rsidRPr="00FD2A35">
        <w:rPr>
          <w:lang w:val="en-US"/>
        </w:rPr>
        <w:t>Source:</w:t>
      </w:r>
      <w:r w:rsidRPr="00FD2A35">
        <w:rPr>
          <w:lang w:val="en-US"/>
        </w:rPr>
        <w:tab/>
        <w:t>Apple</w:t>
      </w:r>
    </w:p>
    <w:p w14:paraId="4475BD2F" w14:textId="4201B0ED" w:rsidR="00B17B61" w:rsidRPr="00FD2A35" w:rsidRDefault="00C56D74" w:rsidP="00B17B61">
      <w:pPr>
        <w:pStyle w:val="CH"/>
        <w:ind w:left="2260" w:hanging="2260"/>
        <w:rPr>
          <w:lang w:val="en-US"/>
        </w:rPr>
      </w:pPr>
      <w:r w:rsidRPr="00FD2A35">
        <w:rPr>
          <w:lang w:val="en-US"/>
        </w:rPr>
        <w:t>Title:</w:t>
      </w:r>
      <w:r w:rsidRPr="00FD2A35">
        <w:rPr>
          <w:lang w:val="en-US"/>
        </w:rPr>
        <w:tab/>
      </w:r>
      <w:r w:rsidR="00B17B61">
        <w:rPr>
          <w:lang w:val="en-US"/>
        </w:rPr>
        <w:t>SON for LTM</w:t>
      </w:r>
    </w:p>
    <w:p w14:paraId="67861A8C" w14:textId="77777777" w:rsidR="00C56D74" w:rsidRPr="00FD2A35" w:rsidRDefault="00C56D74" w:rsidP="00C56D74">
      <w:pPr>
        <w:pStyle w:val="CH"/>
        <w:rPr>
          <w:lang w:val="en-US"/>
        </w:rPr>
      </w:pPr>
      <w:r w:rsidRPr="00FD2A35">
        <w:rPr>
          <w:lang w:val="en-US"/>
        </w:rPr>
        <w:t>Document for:</w:t>
      </w:r>
      <w:r w:rsidRPr="00FD2A35">
        <w:rPr>
          <w:lang w:val="en-US"/>
        </w:rPr>
        <w:tab/>
        <w:t>Discussion and Decision</w:t>
      </w:r>
    </w:p>
    <w:p w14:paraId="7B661F3C" w14:textId="77777777" w:rsidR="00C56D74" w:rsidRPr="00FD2A35" w:rsidRDefault="00C56D74" w:rsidP="00D309CC">
      <w:pPr>
        <w:pStyle w:val="B3"/>
        <w:rPr>
          <w:lang w:val="en-US"/>
        </w:rPr>
      </w:pPr>
    </w:p>
    <w:p w14:paraId="0273524A" w14:textId="77777777" w:rsidR="008E7986" w:rsidRPr="00FD2A35" w:rsidRDefault="008E7986" w:rsidP="008E7986">
      <w:pPr>
        <w:pStyle w:val="Heading1"/>
        <w:rPr>
          <w:lang w:val="en-US"/>
        </w:rPr>
      </w:pPr>
      <w:r w:rsidRPr="00FD2A35">
        <w:rPr>
          <w:lang w:val="en-US"/>
        </w:rPr>
        <w:t>1</w:t>
      </w:r>
      <w:r w:rsidRPr="00FD2A35">
        <w:rPr>
          <w:lang w:val="en-US"/>
        </w:rPr>
        <w:tab/>
        <w:t xml:space="preserve">Introduction </w:t>
      </w:r>
    </w:p>
    <w:p w14:paraId="116FD180" w14:textId="1F310499" w:rsidR="00AB510A" w:rsidRPr="00FD2A35" w:rsidRDefault="00C0454F" w:rsidP="00BF5243">
      <w:pPr>
        <w:rPr>
          <w:lang w:val="en-US" w:eastAsia="zh-CN"/>
        </w:rPr>
      </w:pPr>
      <w:r w:rsidRPr="00FD2A35">
        <w:rPr>
          <w:lang w:val="en-US" w:eastAsia="zh-CN"/>
        </w:rPr>
        <w:t>In this contribution we provide</w:t>
      </w:r>
      <w:r w:rsidR="00117178" w:rsidRPr="00FD2A35">
        <w:rPr>
          <w:lang w:val="en-US" w:eastAsia="zh-CN"/>
        </w:rPr>
        <w:t xml:space="preserve"> </w:t>
      </w:r>
      <w:r w:rsidR="006121F2">
        <w:rPr>
          <w:lang w:val="en-US" w:eastAsia="zh-CN"/>
        </w:rPr>
        <w:t>or views</w:t>
      </w:r>
      <w:r w:rsidR="00B17B61">
        <w:rPr>
          <w:lang w:val="en-US" w:eastAsia="zh-CN"/>
        </w:rPr>
        <w:t xml:space="preserve"> on the remaining details that need to be discussed on SON for LTM</w:t>
      </w:r>
      <w:r w:rsidR="006121F2">
        <w:rPr>
          <w:lang w:val="en-US" w:eastAsia="zh-CN"/>
        </w:rPr>
        <w:t>.</w:t>
      </w:r>
    </w:p>
    <w:p w14:paraId="760B78CF" w14:textId="76FA9A28" w:rsidR="0039762A" w:rsidRPr="00FD2A35" w:rsidRDefault="008E7986" w:rsidP="00DB0119">
      <w:pPr>
        <w:pStyle w:val="Heading1"/>
        <w:rPr>
          <w:lang w:val="en-US"/>
        </w:rPr>
      </w:pPr>
      <w:r w:rsidRPr="00FD2A35">
        <w:rPr>
          <w:lang w:val="en-US"/>
        </w:rPr>
        <w:t>2</w:t>
      </w:r>
      <w:r w:rsidR="00004B93" w:rsidRPr="00FD2A35">
        <w:rPr>
          <w:lang w:val="en-US"/>
        </w:rPr>
        <w:t xml:space="preserve">  </w:t>
      </w:r>
      <w:r w:rsidR="00476CE3" w:rsidRPr="00FD2A35">
        <w:rPr>
          <w:lang w:val="en-US"/>
        </w:rPr>
        <w:t xml:space="preserve"> </w:t>
      </w:r>
      <w:r w:rsidR="00567E21" w:rsidRPr="00FD2A35">
        <w:rPr>
          <w:lang w:val="en-US"/>
        </w:rPr>
        <w:tab/>
      </w:r>
      <w:r w:rsidR="009575A3" w:rsidRPr="00FD2A35">
        <w:rPr>
          <w:lang w:val="en-US"/>
        </w:rPr>
        <w:t>Discussion</w:t>
      </w:r>
    </w:p>
    <w:p w14:paraId="0CE9DC5A" w14:textId="35600AC6" w:rsidR="00FD2A35" w:rsidRDefault="00FD2A35" w:rsidP="00FD2A35">
      <w:pPr>
        <w:pStyle w:val="Heading3"/>
        <w:rPr>
          <w:lang w:val="en-US"/>
        </w:rPr>
      </w:pPr>
      <w:r w:rsidRPr="00FD2A35">
        <w:rPr>
          <w:lang w:val="en-US"/>
        </w:rPr>
        <w:t>2.</w:t>
      </w:r>
      <w:r w:rsidR="000905A1">
        <w:rPr>
          <w:lang w:val="en-US"/>
        </w:rPr>
        <w:t>1</w:t>
      </w:r>
      <w:r w:rsidRPr="00FD2A35">
        <w:rPr>
          <w:lang w:val="en-US"/>
        </w:rPr>
        <w:tab/>
      </w:r>
      <w:r w:rsidRPr="00FD2A35">
        <w:rPr>
          <w:lang w:val="en-US"/>
        </w:rPr>
        <w:tab/>
      </w:r>
      <w:r w:rsidR="00B17B61">
        <w:rPr>
          <w:lang w:val="en-US"/>
        </w:rPr>
        <w:t>Background</w:t>
      </w:r>
      <w:r w:rsidRPr="00FD2A35">
        <w:rPr>
          <w:lang w:val="en-US"/>
        </w:rPr>
        <w:t xml:space="preserve"> </w:t>
      </w:r>
    </w:p>
    <w:p w14:paraId="60AE9214" w14:textId="70FBDB48" w:rsidR="00B17B61" w:rsidRDefault="00B17B61" w:rsidP="00B17B61">
      <w:pPr>
        <w:rPr>
          <w:lang w:val="en-US"/>
        </w:rPr>
      </w:pPr>
      <w:r>
        <w:rPr>
          <w:lang w:val="en-US"/>
        </w:rPr>
        <w:t>RAN2#127-bis we’ve made the following agreements related to SON for LTM:</w:t>
      </w:r>
    </w:p>
    <w:tbl>
      <w:tblPr>
        <w:tblStyle w:val="TableGrid"/>
        <w:tblW w:w="0" w:type="auto"/>
        <w:tblInd w:w="1622" w:type="dxa"/>
        <w:tblLook w:val="04A0" w:firstRow="1" w:lastRow="0" w:firstColumn="1" w:lastColumn="0" w:noHBand="0" w:noVBand="1"/>
      </w:tblPr>
      <w:tblGrid>
        <w:gridCol w:w="8009"/>
      </w:tblGrid>
      <w:tr w:rsidR="00B17B61" w14:paraId="2521A594" w14:textId="77777777" w:rsidTr="00596AA5">
        <w:tc>
          <w:tcPr>
            <w:tcW w:w="10194" w:type="dxa"/>
          </w:tcPr>
          <w:p w14:paraId="4325F683" w14:textId="77777777" w:rsidR="00B17B61" w:rsidRDefault="00B17B61" w:rsidP="00596AA5">
            <w:pPr>
              <w:pStyle w:val="Doc-text2"/>
              <w:ind w:left="363"/>
            </w:pPr>
            <w:r>
              <w:t>Agreements</w:t>
            </w:r>
          </w:p>
          <w:p w14:paraId="226ED563" w14:textId="77777777" w:rsidR="00B17B61" w:rsidRDefault="00B17B61" w:rsidP="00B17B61">
            <w:pPr>
              <w:pStyle w:val="Doc-text2"/>
              <w:numPr>
                <w:ilvl w:val="0"/>
                <w:numId w:val="101"/>
              </w:numPr>
            </w:pPr>
            <w:r>
              <w:t>The UE shall log cell IDs such as reestablishment cell ID, source, failed, reconnect cell ID, following the same principle as RLF, HOF and successful recovery, incl. the time between UE executing the LTM command and the failure.</w:t>
            </w:r>
          </w:p>
          <w:p w14:paraId="10FCE99F" w14:textId="77777777" w:rsidR="00B17B61" w:rsidRDefault="00B17B61" w:rsidP="00B17B61">
            <w:pPr>
              <w:pStyle w:val="Doc-text2"/>
              <w:numPr>
                <w:ilvl w:val="0"/>
                <w:numId w:val="101"/>
              </w:numPr>
            </w:pPr>
            <w:r>
              <w:t>If RA-based LTM failure happens the UE logs and reports RACH info in the RLF report. Additional information is TBD.</w:t>
            </w:r>
          </w:p>
          <w:p w14:paraId="519B2425" w14:textId="77777777" w:rsidR="00B17B61" w:rsidRDefault="00B17B61" w:rsidP="00B17B61">
            <w:pPr>
              <w:pStyle w:val="Doc-text2"/>
              <w:numPr>
                <w:ilvl w:val="0"/>
                <w:numId w:val="101"/>
              </w:numPr>
            </w:pPr>
            <w:r>
              <w:t xml:space="preserve">Unless RAN3 defines a NW-based solution: The UE logs and reports whether and how the UE got the TA value used for a failed LTM switch (gNB indicated or UE determined). </w:t>
            </w:r>
          </w:p>
          <w:p w14:paraId="47C67FCD" w14:textId="77777777" w:rsidR="00B17B61" w:rsidRDefault="00B17B61" w:rsidP="00B17B61">
            <w:pPr>
              <w:pStyle w:val="Doc-text2"/>
              <w:numPr>
                <w:ilvl w:val="0"/>
                <w:numId w:val="101"/>
              </w:numPr>
            </w:pPr>
            <w:r w:rsidRPr="00D954CC">
              <w:t xml:space="preserve">Include an </w:t>
            </w:r>
            <w:r>
              <w:t xml:space="preserve">explicit </w:t>
            </w:r>
            <w:r w:rsidRPr="00D954CC">
              <w:t>indicator in SHR whether the successful LTM execution was RACH-less or RACH-based</w:t>
            </w:r>
            <w:r>
              <w:t>. Can sort out the details during stage-3 implementation.</w:t>
            </w:r>
          </w:p>
        </w:tc>
      </w:tr>
    </w:tbl>
    <w:p w14:paraId="15966841" w14:textId="77777777" w:rsidR="00B17B61" w:rsidRDefault="00B17B61" w:rsidP="00B17B61">
      <w:pPr>
        <w:rPr>
          <w:lang w:val="en-US"/>
        </w:rPr>
      </w:pPr>
    </w:p>
    <w:tbl>
      <w:tblPr>
        <w:tblStyle w:val="TableGrid"/>
        <w:tblW w:w="0" w:type="auto"/>
        <w:tblInd w:w="1622" w:type="dxa"/>
        <w:tblLook w:val="04A0" w:firstRow="1" w:lastRow="0" w:firstColumn="1" w:lastColumn="0" w:noHBand="0" w:noVBand="1"/>
      </w:tblPr>
      <w:tblGrid>
        <w:gridCol w:w="8009"/>
      </w:tblGrid>
      <w:tr w:rsidR="00B17B61" w14:paraId="208751EE" w14:textId="77777777" w:rsidTr="00596AA5">
        <w:tc>
          <w:tcPr>
            <w:tcW w:w="10194" w:type="dxa"/>
          </w:tcPr>
          <w:p w14:paraId="6827D266" w14:textId="77777777" w:rsidR="00B17B61" w:rsidRDefault="00B17B61" w:rsidP="00596AA5">
            <w:pPr>
              <w:pStyle w:val="Doc-text2"/>
              <w:ind w:left="363"/>
            </w:pPr>
            <w:r>
              <w:t>Agreements</w:t>
            </w:r>
          </w:p>
          <w:p w14:paraId="5ABF8EFC" w14:textId="77777777" w:rsidR="00B17B61" w:rsidRDefault="00B17B61" w:rsidP="00B17B61">
            <w:pPr>
              <w:pStyle w:val="Doc-text2"/>
              <w:numPr>
                <w:ilvl w:val="0"/>
                <w:numId w:val="102"/>
              </w:numPr>
            </w:pPr>
            <w:r>
              <w:t xml:space="preserve">Unless RAN3 defines a NW-based solution: </w:t>
            </w:r>
            <w:r w:rsidRPr="00D954CC">
              <w:t>Introduce an explicit indication in RLF-Report to indicate whether a neighbour cell is an LTM candidate cell</w:t>
            </w:r>
            <w:r>
              <w:t>.</w:t>
            </w:r>
          </w:p>
          <w:p w14:paraId="01DD4406" w14:textId="77777777" w:rsidR="00B17B61" w:rsidRDefault="00B17B61" w:rsidP="00B17B61">
            <w:pPr>
              <w:pStyle w:val="Doc-text2"/>
              <w:numPr>
                <w:ilvl w:val="0"/>
                <w:numId w:val="102"/>
              </w:numPr>
            </w:pPr>
            <w:r w:rsidRPr="00D954CC">
              <w:t>UE logs available L1 measurement results for the serving cell, the target cell and other LTM candidate cells when a successful LTM cell switch triggers SHR.</w:t>
            </w:r>
          </w:p>
        </w:tc>
      </w:tr>
    </w:tbl>
    <w:p w14:paraId="1D1F9F50" w14:textId="77777777" w:rsidR="00FF7D1D" w:rsidRDefault="00FF7D1D" w:rsidP="00B17B61">
      <w:pPr>
        <w:rPr>
          <w:lang w:val="en-US"/>
        </w:rPr>
      </w:pPr>
    </w:p>
    <w:p w14:paraId="3380E054" w14:textId="042D6D3B" w:rsidR="00B17B61" w:rsidRDefault="00AE2662" w:rsidP="00B17B61">
      <w:pPr>
        <w:rPr>
          <w:lang w:val="en-US"/>
        </w:rPr>
      </w:pPr>
      <w:r>
        <w:rPr>
          <w:lang w:val="en-US"/>
        </w:rPr>
        <w:t>All in all the</w:t>
      </w:r>
      <w:r w:rsidR="00FF7D1D">
        <w:rPr>
          <w:lang w:val="en-US"/>
        </w:rPr>
        <w:t xml:space="preserve"> agreements so far seem to address what’s needed for LTM and the only thing that’s remaining is to agree on the details, which is the focus on the present contribution.  </w:t>
      </w:r>
    </w:p>
    <w:p w14:paraId="52ACE575" w14:textId="77777777" w:rsidR="00B17B61" w:rsidRDefault="00B17B61" w:rsidP="00B17B61">
      <w:pPr>
        <w:pStyle w:val="Heading3"/>
        <w:rPr>
          <w:lang w:val="en-US"/>
        </w:rPr>
      </w:pPr>
      <w:r w:rsidRPr="00FD2A35">
        <w:rPr>
          <w:lang w:val="en-US"/>
        </w:rPr>
        <w:t>2.</w:t>
      </w:r>
      <w:r>
        <w:rPr>
          <w:lang w:val="en-US"/>
        </w:rPr>
        <w:t>2</w:t>
      </w:r>
      <w:r w:rsidRPr="00FD2A35">
        <w:rPr>
          <w:lang w:val="en-US"/>
        </w:rPr>
        <w:tab/>
      </w:r>
      <w:r w:rsidRPr="00FD2A35">
        <w:rPr>
          <w:lang w:val="en-US"/>
        </w:rPr>
        <w:tab/>
      </w:r>
      <w:r>
        <w:rPr>
          <w:lang w:val="en-US"/>
        </w:rPr>
        <w:t>Cel IDs</w:t>
      </w:r>
    </w:p>
    <w:p w14:paraId="6919D1BF" w14:textId="388E53C3" w:rsidR="000D4B53" w:rsidRDefault="00B17B61" w:rsidP="00B17B61">
      <w:pPr>
        <w:tabs>
          <w:tab w:val="left" w:pos="651"/>
        </w:tabs>
        <w:overflowPunct w:val="0"/>
        <w:autoSpaceDE w:val="0"/>
        <w:autoSpaceDN w:val="0"/>
        <w:adjustRightInd w:val="0"/>
        <w:spacing w:beforeLines="50" w:before="120" w:after="120"/>
        <w:jc w:val="both"/>
        <w:textAlignment w:val="baseline"/>
        <w:rPr>
          <w:lang w:val="en-US"/>
        </w:rPr>
      </w:pPr>
      <w:r>
        <w:rPr>
          <w:lang w:val="en-US"/>
        </w:rPr>
        <w:t>On the agreement “</w:t>
      </w:r>
      <w:r w:rsidRPr="00B17B61">
        <w:rPr>
          <w:lang w:val="en-US"/>
        </w:rPr>
        <w:t>The UE shall log cell IDs such as reestablishment cell ID, source, failed, reconnect cell ID, following the same principle as RLF, HOF and successful recovery</w:t>
      </w:r>
      <w:r w:rsidR="00B448D7">
        <w:rPr>
          <w:lang w:val="en-US"/>
        </w:rPr>
        <w:t>…</w:t>
      </w:r>
      <w:r>
        <w:rPr>
          <w:lang w:val="en-US"/>
        </w:rPr>
        <w:t xml:space="preserve">” there were comments made that this information is already included in the existing signaling, so before proceeding we need indeed to </w:t>
      </w:r>
      <w:proofErr w:type="gramStart"/>
      <w:r>
        <w:rPr>
          <w:lang w:val="en-US"/>
        </w:rPr>
        <w:t>take a look</w:t>
      </w:r>
      <w:proofErr w:type="gramEnd"/>
      <w:r>
        <w:rPr>
          <w:lang w:val="en-US"/>
        </w:rPr>
        <w:t xml:space="preserve"> at what’s already available.</w:t>
      </w:r>
    </w:p>
    <w:p w14:paraId="13A573C4" w14:textId="0402BBF3" w:rsidR="00B17B61" w:rsidRDefault="0030783D" w:rsidP="00B17B61">
      <w:pPr>
        <w:tabs>
          <w:tab w:val="left" w:pos="651"/>
        </w:tabs>
        <w:overflowPunct w:val="0"/>
        <w:autoSpaceDE w:val="0"/>
        <w:autoSpaceDN w:val="0"/>
        <w:adjustRightInd w:val="0"/>
        <w:spacing w:beforeLines="50" w:before="120" w:after="120"/>
        <w:jc w:val="both"/>
        <w:textAlignment w:val="baseline"/>
        <w:rPr>
          <w:lang w:val="en-US"/>
        </w:rPr>
      </w:pPr>
      <w:r w:rsidRPr="0030783D">
        <w:rPr>
          <w:lang w:val="en-US"/>
        </w:rPr>
        <w:t>RLF-Report</w:t>
      </w:r>
      <w:r>
        <w:rPr>
          <w:lang w:val="en-US"/>
        </w:rPr>
        <w:t xml:space="preserve"> IE already contains:</w:t>
      </w:r>
    </w:p>
    <w:p w14:paraId="5778D82D" w14:textId="1E2A2E66" w:rsidR="0030783D" w:rsidRDefault="0030783D" w:rsidP="0030783D">
      <w:pPr>
        <w:pStyle w:val="ListParagraph"/>
        <w:numPr>
          <w:ilvl w:val="0"/>
          <w:numId w:val="103"/>
        </w:numPr>
        <w:tabs>
          <w:tab w:val="left" w:pos="651"/>
        </w:tabs>
        <w:overflowPunct w:val="0"/>
        <w:autoSpaceDE w:val="0"/>
        <w:autoSpaceDN w:val="0"/>
        <w:adjustRightInd w:val="0"/>
        <w:spacing w:beforeLines="50" w:before="120" w:after="120"/>
        <w:jc w:val="both"/>
        <w:textAlignment w:val="baseline"/>
        <w:rPr>
          <w:lang w:val="en-US"/>
        </w:rPr>
      </w:pPr>
      <w:r w:rsidRPr="001D2A20">
        <w:rPr>
          <w:b/>
          <w:bCs/>
          <w:lang w:val="en-US"/>
        </w:rPr>
        <w:t>c-RNTI</w:t>
      </w:r>
      <w:r>
        <w:rPr>
          <w:lang w:val="en-US"/>
        </w:rPr>
        <w:t xml:space="preserve">: </w:t>
      </w:r>
      <w:r w:rsidRPr="0030783D">
        <w:rPr>
          <w:lang w:val="en-US"/>
        </w:rPr>
        <w:t>This field indicates the C-RNTI used in the PCell upon detecting radio link failure or the C-RNTI used in the source PCell upon handover failure</w:t>
      </w:r>
      <w:r>
        <w:rPr>
          <w:lang w:val="en-US"/>
        </w:rPr>
        <w:t>.</w:t>
      </w:r>
    </w:p>
    <w:p w14:paraId="5321F355" w14:textId="5BE41B42" w:rsidR="0030783D" w:rsidRPr="0030783D" w:rsidRDefault="0030783D" w:rsidP="0030783D">
      <w:pPr>
        <w:pStyle w:val="ListParagraph"/>
        <w:numPr>
          <w:ilvl w:val="0"/>
          <w:numId w:val="103"/>
        </w:numPr>
        <w:tabs>
          <w:tab w:val="left" w:pos="651"/>
        </w:tabs>
        <w:overflowPunct w:val="0"/>
        <w:autoSpaceDE w:val="0"/>
        <w:autoSpaceDN w:val="0"/>
        <w:adjustRightInd w:val="0"/>
        <w:spacing w:beforeLines="50" w:before="120" w:after="120"/>
        <w:jc w:val="both"/>
        <w:textAlignment w:val="baseline"/>
        <w:rPr>
          <w:lang w:val="en-US"/>
        </w:rPr>
      </w:pPr>
      <w:r w:rsidRPr="001D2A20">
        <w:rPr>
          <w:b/>
          <w:bCs/>
          <w:lang w:val="en-US"/>
        </w:rPr>
        <w:t>previousPCellId</w:t>
      </w:r>
      <w:r>
        <w:rPr>
          <w:lang w:val="en-US"/>
        </w:rPr>
        <w:t xml:space="preserve">: </w:t>
      </w:r>
      <w:r w:rsidRPr="0030783D">
        <w:rPr>
          <w:lang w:val="en-US"/>
        </w:rPr>
        <w:t>This field is used to indicate the source PCell of the last handover (source PCell when the last executed RRCReconfiguration message including reconfigurationWithSync was</w:t>
      </w:r>
      <w:r>
        <w:rPr>
          <w:lang w:val="en-US"/>
        </w:rPr>
        <w:t xml:space="preserve"> </w:t>
      </w:r>
      <w:r w:rsidRPr="0030783D">
        <w:rPr>
          <w:lang w:val="en-US"/>
        </w:rPr>
        <w:t>received). For intra-NR handover nrPreviousCell is included and for the handover from EUTRA to NR eutraPreviousCell is included.</w:t>
      </w:r>
    </w:p>
    <w:p w14:paraId="779CA199" w14:textId="7F4AE594" w:rsidR="0030783D" w:rsidRPr="0030783D" w:rsidRDefault="0030783D" w:rsidP="0030783D">
      <w:pPr>
        <w:pStyle w:val="ListParagraph"/>
        <w:numPr>
          <w:ilvl w:val="0"/>
          <w:numId w:val="103"/>
        </w:numPr>
        <w:tabs>
          <w:tab w:val="left" w:pos="651"/>
        </w:tabs>
        <w:overflowPunct w:val="0"/>
        <w:autoSpaceDE w:val="0"/>
        <w:autoSpaceDN w:val="0"/>
        <w:adjustRightInd w:val="0"/>
        <w:spacing w:beforeLines="50" w:before="120" w:after="120"/>
        <w:jc w:val="both"/>
        <w:textAlignment w:val="baseline"/>
        <w:rPr>
          <w:lang w:val="en-US"/>
        </w:rPr>
      </w:pPr>
      <w:r w:rsidRPr="001D2A20">
        <w:rPr>
          <w:b/>
          <w:bCs/>
          <w:lang w:val="en-US"/>
        </w:rPr>
        <w:t>failedPCellId</w:t>
      </w:r>
      <w:r>
        <w:rPr>
          <w:lang w:val="en-US"/>
        </w:rPr>
        <w:t xml:space="preserve">: </w:t>
      </w:r>
      <w:r w:rsidRPr="0030783D">
        <w:rPr>
          <w:lang w:val="en-US"/>
        </w:rPr>
        <w:t>This field is used to indicate the PCell in which RLF is detected or the target PCell of the failed handover. For intra-NR handover nrFailedPCellId is included and for the</w:t>
      </w:r>
      <w:r>
        <w:rPr>
          <w:lang w:val="en-US"/>
        </w:rPr>
        <w:t xml:space="preserve"> </w:t>
      </w:r>
      <w:r w:rsidRPr="0030783D">
        <w:rPr>
          <w:lang w:val="en-US"/>
        </w:rPr>
        <w:t xml:space="preserve">handover from NR to EUTRA </w:t>
      </w:r>
      <w:r w:rsidRPr="0030783D">
        <w:rPr>
          <w:lang w:val="en-US"/>
        </w:rPr>
        <w:lastRenderedPageBreak/>
        <w:t>eutraFailedPCellId is included. The UE sets the ARFCN according to the frequency band used for transmission/ reception when the failure</w:t>
      </w:r>
      <w:r>
        <w:rPr>
          <w:lang w:val="en-US"/>
        </w:rPr>
        <w:t xml:space="preserve"> </w:t>
      </w:r>
      <w:r w:rsidRPr="0030783D">
        <w:rPr>
          <w:lang w:val="en-US"/>
        </w:rPr>
        <w:t>occurred.</w:t>
      </w:r>
    </w:p>
    <w:p w14:paraId="768E30E4" w14:textId="19816531" w:rsidR="0030783D" w:rsidRPr="001D2A20" w:rsidRDefault="0030783D" w:rsidP="001D2A20">
      <w:pPr>
        <w:pStyle w:val="ListParagraph"/>
        <w:numPr>
          <w:ilvl w:val="0"/>
          <w:numId w:val="103"/>
        </w:numPr>
        <w:tabs>
          <w:tab w:val="left" w:pos="651"/>
        </w:tabs>
        <w:overflowPunct w:val="0"/>
        <w:autoSpaceDE w:val="0"/>
        <w:autoSpaceDN w:val="0"/>
        <w:adjustRightInd w:val="0"/>
        <w:spacing w:beforeLines="50" w:before="120" w:after="120"/>
        <w:jc w:val="both"/>
        <w:textAlignment w:val="baseline"/>
        <w:rPr>
          <w:lang w:val="en-US"/>
        </w:rPr>
      </w:pPr>
      <w:r w:rsidRPr="001D2A20">
        <w:rPr>
          <w:b/>
          <w:bCs/>
          <w:lang w:val="en-US"/>
        </w:rPr>
        <w:t>reconnectCellId</w:t>
      </w:r>
      <w:r w:rsidR="001D2A20">
        <w:rPr>
          <w:lang w:val="en-US"/>
        </w:rPr>
        <w:t xml:space="preserve">: </w:t>
      </w:r>
      <w:r w:rsidR="001D2A20" w:rsidRPr="001D2A20">
        <w:rPr>
          <w:lang w:val="en-US"/>
        </w:rPr>
        <w:t>This field is used to indicate the cell in which the UE comes back to connected after connection failure and after failing to perform reestablishment, or to indicate the suitablecell in which the UE reconnects after failure in performing MobilityFromNRCommand for voice fallback (without initiating re-establishment procedure). If the UE comes back to</w:t>
      </w:r>
      <w:r w:rsidR="001D2A20">
        <w:rPr>
          <w:lang w:val="en-US"/>
        </w:rPr>
        <w:t xml:space="preserve"> </w:t>
      </w:r>
      <w:r w:rsidR="001D2A20" w:rsidRPr="001D2A20">
        <w:rPr>
          <w:lang w:val="en-US"/>
        </w:rPr>
        <w:t xml:space="preserve">RRC CONNECTED in an NR </w:t>
      </w:r>
      <w:proofErr w:type="gramStart"/>
      <w:r w:rsidR="001D2A20" w:rsidRPr="001D2A20">
        <w:rPr>
          <w:lang w:val="en-US"/>
        </w:rPr>
        <w:t>cell</w:t>
      </w:r>
      <w:proofErr w:type="gramEnd"/>
      <w:r w:rsidR="001D2A20" w:rsidRPr="001D2A20">
        <w:rPr>
          <w:lang w:val="en-US"/>
        </w:rPr>
        <w:t xml:space="preserve"> then nrReconnectCellID is included and if the UE comes back to RRC CONNECTED in an LTE cell then eutraReconnectCellID is included.</w:t>
      </w:r>
    </w:p>
    <w:p w14:paraId="7B3008AD" w14:textId="27940F65" w:rsidR="00EB2BA0" w:rsidRDefault="00B046E0" w:rsidP="00F70AE8">
      <w:pPr>
        <w:rPr>
          <w:lang w:val="en-US"/>
        </w:rPr>
      </w:pPr>
      <w:r>
        <w:rPr>
          <w:lang w:val="en-US"/>
        </w:rPr>
        <w:t>As we can see, the existing IEs already cover all the agreed information of “</w:t>
      </w:r>
      <w:r w:rsidRPr="00B17B61">
        <w:rPr>
          <w:lang w:val="en-US"/>
        </w:rPr>
        <w:t>reestablishment cell ID, source, failed, reconnect cell ID</w:t>
      </w:r>
      <w:r>
        <w:rPr>
          <w:lang w:val="en-US"/>
        </w:rPr>
        <w:t>”. The only thing that’s missing is an explicit reference to LTM, as the current field descriptions refer to “handover”, “</w:t>
      </w:r>
      <w:r w:rsidRPr="0030783D">
        <w:rPr>
          <w:lang w:val="en-US"/>
        </w:rPr>
        <w:t>RRCReconfiguration message</w:t>
      </w:r>
      <w:r>
        <w:rPr>
          <w:lang w:val="en-US"/>
        </w:rPr>
        <w:t xml:space="preserve">”, etc. </w:t>
      </w:r>
    </w:p>
    <w:p w14:paraId="2FD787BE" w14:textId="61AB048C" w:rsidR="00B046E0" w:rsidRDefault="00B046E0" w:rsidP="00B046E0">
      <w:pPr>
        <w:rPr>
          <w:lang w:val="en-US"/>
        </w:rPr>
      </w:pPr>
      <w:r>
        <w:rPr>
          <w:lang w:val="en-US"/>
        </w:rPr>
        <w:t xml:space="preserve">Similarly, the procedural text (in TS 38.331 5.3.10.5) does not explicitly refer to LTM and therefore needs modifications. For example, examining the text which indicates how the UE sets </w:t>
      </w:r>
      <w:r w:rsidRPr="00B046E0">
        <w:rPr>
          <w:lang w:val="en-US"/>
        </w:rPr>
        <w:t>previousPCellId</w:t>
      </w:r>
      <w:r>
        <w:rPr>
          <w:lang w:val="en-US"/>
        </w:rPr>
        <w:t xml:space="preserve"> we can see that it only </w:t>
      </w:r>
      <w:proofErr w:type="gramStart"/>
      <w:r>
        <w:rPr>
          <w:lang w:val="en-US"/>
        </w:rPr>
        <w:t>says</w:t>
      </w:r>
      <w:proofErr w:type="gramEnd"/>
      <w:r>
        <w:rPr>
          <w:lang w:val="en-US"/>
        </w:rPr>
        <w:t xml:space="preserve"> “</w:t>
      </w:r>
      <w:r w:rsidRPr="00B046E0">
        <w:rPr>
          <w:lang w:val="en-US"/>
        </w:rPr>
        <w:t xml:space="preserve">f an </w:t>
      </w:r>
      <w:r w:rsidRPr="00B046E0">
        <w:rPr>
          <w:i/>
          <w:iCs/>
          <w:lang w:val="en-US"/>
        </w:rPr>
        <w:t>RRCReconfiguration</w:t>
      </w:r>
      <w:r w:rsidRPr="00B046E0">
        <w:rPr>
          <w:lang w:val="en-US"/>
        </w:rPr>
        <w:t xml:space="preserve"> message including the </w:t>
      </w:r>
      <w:r w:rsidRPr="00B046E0">
        <w:rPr>
          <w:i/>
          <w:iCs/>
          <w:lang w:val="en-US"/>
        </w:rPr>
        <w:t>reconfigurationWithSync</w:t>
      </w:r>
      <w:r w:rsidRPr="00B046E0">
        <w:rPr>
          <w:lang w:val="en-US"/>
        </w:rPr>
        <w:t xml:space="preserve"> was received</w:t>
      </w:r>
      <w:r>
        <w:rPr>
          <w:lang w:val="en-US"/>
        </w:rPr>
        <w:t>…”. The situation is similar for other IEs.</w:t>
      </w:r>
    </w:p>
    <w:p w14:paraId="2B467146" w14:textId="27FA3FE3" w:rsidR="00B046E0" w:rsidRPr="007F1785" w:rsidRDefault="00B046E0" w:rsidP="00F70AE8">
      <w:pPr>
        <w:rPr>
          <w:b/>
          <w:bCs/>
          <w:lang w:val="en-US"/>
        </w:rPr>
      </w:pPr>
      <w:r w:rsidRPr="007F1785">
        <w:rPr>
          <w:b/>
          <w:bCs/>
          <w:lang w:val="en-US"/>
        </w:rPr>
        <w:t xml:space="preserve">Observation 1: the existing IE in RLF-Report cover all the agreed cell id information, the only thing that’s missing is reference to LTM in the field description and the procedural text. </w:t>
      </w:r>
    </w:p>
    <w:p w14:paraId="6E67F00B" w14:textId="69C920AC" w:rsidR="00B046E0" w:rsidRDefault="00B046E0" w:rsidP="00F70AE8">
      <w:pPr>
        <w:rPr>
          <w:b/>
          <w:bCs/>
          <w:lang w:val="en-US"/>
        </w:rPr>
      </w:pPr>
      <w:r w:rsidRPr="007F1785">
        <w:rPr>
          <w:b/>
          <w:bCs/>
          <w:lang w:val="en-US"/>
        </w:rPr>
        <w:t xml:space="preserve">Proposal 1: the field description and the procedural text for c-RNTI, previousPCellId, failedPCellId and </w:t>
      </w:r>
      <w:r w:rsidRPr="007F1785">
        <w:rPr>
          <w:b/>
          <w:bCs/>
          <w:lang w:val="en-US"/>
        </w:rPr>
        <w:tab/>
        <w:t xml:space="preserve">reconnectCellId need to be extended to cover LTM; other than </w:t>
      </w:r>
      <w:proofErr w:type="gramStart"/>
      <w:r w:rsidRPr="007F1785">
        <w:rPr>
          <w:b/>
          <w:bCs/>
          <w:lang w:val="en-US"/>
        </w:rPr>
        <w:t>that</w:t>
      </w:r>
      <w:proofErr w:type="gramEnd"/>
      <w:r w:rsidRPr="007F1785">
        <w:rPr>
          <w:b/>
          <w:bCs/>
          <w:lang w:val="en-US"/>
        </w:rPr>
        <w:t xml:space="preserve"> the existing IEs can</w:t>
      </w:r>
      <w:r w:rsidR="00B448D7">
        <w:rPr>
          <w:b/>
          <w:bCs/>
          <w:lang w:val="en-US"/>
        </w:rPr>
        <w:t xml:space="preserve"> be re-used</w:t>
      </w:r>
      <w:r w:rsidRPr="007F1785">
        <w:rPr>
          <w:b/>
          <w:bCs/>
          <w:lang w:val="en-US"/>
        </w:rPr>
        <w:t>.</w:t>
      </w:r>
    </w:p>
    <w:p w14:paraId="74CCF7F9" w14:textId="4932AB33" w:rsidR="00B448D7" w:rsidRDefault="00B448D7" w:rsidP="00B448D7">
      <w:pPr>
        <w:pStyle w:val="Heading3"/>
        <w:rPr>
          <w:lang w:val="en-US"/>
        </w:rPr>
      </w:pPr>
      <w:r w:rsidRPr="00FD2A35">
        <w:rPr>
          <w:lang w:val="en-US"/>
        </w:rPr>
        <w:t>2.</w:t>
      </w:r>
      <w:r w:rsidR="00E2249D">
        <w:rPr>
          <w:lang w:val="en-US"/>
        </w:rPr>
        <w:t>3</w:t>
      </w:r>
      <w:r w:rsidRPr="00FD2A35">
        <w:rPr>
          <w:lang w:val="en-US"/>
        </w:rPr>
        <w:tab/>
      </w:r>
      <w:r>
        <w:rPr>
          <w:lang w:val="en-US"/>
        </w:rPr>
        <w:t>Time</w:t>
      </w:r>
    </w:p>
    <w:p w14:paraId="64E9B4E1" w14:textId="7323737B" w:rsidR="00B448D7" w:rsidRDefault="00B448D7" w:rsidP="00B448D7">
      <w:pPr>
        <w:rPr>
          <w:lang w:val="en-US"/>
        </w:rPr>
      </w:pPr>
      <w:r>
        <w:rPr>
          <w:lang w:val="en-US"/>
        </w:rPr>
        <w:t>On the agreement “</w:t>
      </w:r>
      <w:r w:rsidRPr="00B448D7">
        <w:rPr>
          <w:lang w:val="en-US"/>
        </w:rPr>
        <w:t xml:space="preserve">The UE shall log </w:t>
      </w:r>
      <w:r>
        <w:rPr>
          <w:lang w:val="en-US"/>
        </w:rPr>
        <w:t xml:space="preserve">… </w:t>
      </w:r>
      <w:r w:rsidRPr="00B448D7">
        <w:rPr>
          <w:lang w:val="en-US"/>
        </w:rPr>
        <w:t>the time between UE executing the LTM command and the failure</w:t>
      </w:r>
      <w:r>
        <w:rPr>
          <w:lang w:val="en-US"/>
        </w:rPr>
        <w:t xml:space="preserve">”, we further note that RLF-Report already contains the </w:t>
      </w:r>
      <w:r w:rsidRPr="00B448D7">
        <w:rPr>
          <w:lang w:val="en-US"/>
        </w:rPr>
        <w:t>timeConnFailure</w:t>
      </w:r>
      <w:r>
        <w:rPr>
          <w:lang w:val="en-US"/>
        </w:rPr>
        <w:t xml:space="preserve"> IE defined as follows:</w:t>
      </w:r>
    </w:p>
    <w:p w14:paraId="002B7CDC" w14:textId="6196C051" w:rsidR="00B448D7" w:rsidRDefault="00B448D7" w:rsidP="00B448D7">
      <w:pPr>
        <w:pStyle w:val="ListParagraph"/>
        <w:numPr>
          <w:ilvl w:val="0"/>
          <w:numId w:val="104"/>
        </w:numPr>
        <w:rPr>
          <w:lang w:val="en-US"/>
        </w:rPr>
      </w:pPr>
      <w:r w:rsidRPr="00B448D7">
        <w:rPr>
          <w:lang w:val="en-US"/>
        </w:rPr>
        <w:t>timeConnFailure</w:t>
      </w:r>
      <w:r>
        <w:rPr>
          <w:lang w:val="en-US"/>
        </w:rPr>
        <w:t xml:space="preserve">: </w:t>
      </w:r>
      <w:r w:rsidRPr="00B448D7">
        <w:rPr>
          <w:lang w:val="en-US"/>
        </w:rPr>
        <w:t>This field is used to indicate the time elapsed since the last HO execution until connection failure. Actual value = field value * 100ms. The maximum value 1023 means 102.3s</w:t>
      </w:r>
      <w:r>
        <w:rPr>
          <w:lang w:val="en-US"/>
        </w:rPr>
        <w:t xml:space="preserve"> </w:t>
      </w:r>
      <w:r w:rsidRPr="00B448D7">
        <w:rPr>
          <w:lang w:val="en-US"/>
        </w:rPr>
        <w:t>or longer.</w:t>
      </w:r>
    </w:p>
    <w:p w14:paraId="57F49BE9" w14:textId="132006D4" w:rsidR="00B448D7" w:rsidRDefault="00B448D7" w:rsidP="00B448D7">
      <w:pPr>
        <w:rPr>
          <w:lang w:val="en-US"/>
        </w:rPr>
      </w:pPr>
      <w:r>
        <w:rPr>
          <w:lang w:val="en-US"/>
        </w:rPr>
        <w:t>Similarly to what we’ve observed for cell id IEs, this IE can be easily re-used to carry the LTM-related indication</w:t>
      </w:r>
      <w:r w:rsidR="00995CC7">
        <w:rPr>
          <w:lang w:val="en-US"/>
        </w:rPr>
        <w:t xml:space="preserve"> with simple text modifications</w:t>
      </w:r>
      <w:r>
        <w:rPr>
          <w:lang w:val="en-US"/>
        </w:rPr>
        <w:t xml:space="preserve">. </w:t>
      </w:r>
    </w:p>
    <w:p w14:paraId="224F39FD" w14:textId="32AE1702" w:rsidR="00B448D7" w:rsidRPr="007F1785" w:rsidRDefault="00B448D7" w:rsidP="00B448D7">
      <w:pPr>
        <w:rPr>
          <w:b/>
          <w:bCs/>
          <w:lang w:val="en-US"/>
        </w:rPr>
      </w:pPr>
      <w:r w:rsidRPr="007F1785">
        <w:rPr>
          <w:b/>
          <w:bCs/>
          <w:lang w:val="en-US"/>
        </w:rPr>
        <w:t xml:space="preserve">Observation </w:t>
      </w:r>
      <w:r>
        <w:rPr>
          <w:b/>
          <w:bCs/>
          <w:lang w:val="en-US"/>
        </w:rPr>
        <w:t>2</w:t>
      </w:r>
      <w:r w:rsidRPr="007F1785">
        <w:rPr>
          <w:b/>
          <w:bCs/>
          <w:lang w:val="en-US"/>
        </w:rPr>
        <w:t>: the existing IEs in RLF-Report cover the agreed</w:t>
      </w:r>
      <w:r>
        <w:rPr>
          <w:b/>
          <w:bCs/>
          <w:lang w:val="en-US"/>
        </w:rPr>
        <w:t xml:space="preserve"> time between the LTM command and the failure indication</w:t>
      </w:r>
      <w:r w:rsidRPr="007F1785">
        <w:rPr>
          <w:b/>
          <w:bCs/>
          <w:lang w:val="en-US"/>
        </w:rPr>
        <w:t xml:space="preserve">, the only thing that’s missing is reference to LTM in the field description and the procedural text. </w:t>
      </w:r>
    </w:p>
    <w:p w14:paraId="54706F88" w14:textId="71FAF2CE" w:rsidR="00B448D7" w:rsidRDefault="00B448D7" w:rsidP="00B448D7">
      <w:pPr>
        <w:rPr>
          <w:b/>
          <w:bCs/>
          <w:lang w:val="en-US"/>
        </w:rPr>
      </w:pPr>
      <w:r w:rsidRPr="007F1785">
        <w:rPr>
          <w:b/>
          <w:bCs/>
          <w:lang w:val="en-US"/>
        </w:rPr>
        <w:t xml:space="preserve">Proposal </w:t>
      </w:r>
      <w:r w:rsidR="00E2249D">
        <w:rPr>
          <w:b/>
          <w:bCs/>
          <w:lang w:val="en-US"/>
        </w:rPr>
        <w:t>2</w:t>
      </w:r>
      <w:r w:rsidRPr="007F1785">
        <w:rPr>
          <w:b/>
          <w:bCs/>
          <w:lang w:val="en-US"/>
        </w:rPr>
        <w:t>: the field description and the procedural text for</w:t>
      </w:r>
      <w:r>
        <w:rPr>
          <w:b/>
          <w:bCs/>
          <w:lang w:val="en-US"/>
        </w:rPr>
        <w:t xml:space="preserve"> </w:t>
      </w:r>
      <w:r w:rsidRPr="00B448D7">
        <w:rPr>
          <w:b/>
          <w:bCs/>
          <w:lang w:val="en-US"/>
        </w:rPr>
        <w:t>timeConnFailure</w:t>
      </w:r>
      <w:r>
        <w:rPr>
          <w:b/>
          <w:bCs/>
          <w:lang w:val="en-US"/>
        </w:rPr>
        <w:t xml:space="preserve"> need to be extended to cover LTM</w:t>
      </w:r>
      <w:r w:rsidRPr="007F1785">
        <w:rPr>
          <w:b/>
          <w:bCs/>
          <w:lang w:val="en-US"/>
        </w:rPr>
        <w:t xml:space="preserve">; other than </w:t>
      </w:r>
      <w:proofErr w:type="gramStart"/>
      <w:r w:rsidRPr="007F1785">
        <w:rPr>
          <w:b/>
          <w:bCs/>
          <w:lang w:val="en-US"/>
        </w:rPr>
        <w:t>that</w:t>
      </w:r>
      <w:proofErr w:type="gramEnd"/>
      <w:r w:rsidRPr="007F1785">
        <w:rPr>
          <w:b/>
          <w:bCs/>
          <w:lang w:val="en-US"/>
        </w:rPr>
        <w:t xml:space="preserve"> the existing IE can </w:t>
      </w:r>
      <w:r>
        <w:rPr>
          <w:b/>
          <w:bCs/>
          <w:lang w:val="en-US"/>
        </w:rPr>
        <w:t>be re-used</w:t>
      </w:r>
      <w:r w:rsidRPr="007F1785">
        <w:rPr>
          <w:b/>
          <w:bCs/>
          <w:lang w:val="en-US"/>
        </w:rPr>
        <w:t>.</w:t>
      </w:r>
    </w:p>
    <w:p w14:paraId="00345FF2" w14:textId="1E9ECD2D" w:rsidR="00E2249D" w:rsidRDefault="00E2249D" w:rsidP="00E2249D">
      <w:pPr>
        <w:pStyle w:val="Heading3"/>
        <w:rPr>
          <w:lang w:val="en-US" w:bidi="he-IL"/>
        </w:rPr>
      </w:pPr>
      <w:r w:rsidRPr="00FD2A35">
        <w:rPr>
          <w:lang w:val="en-US"/>
        </w:rPr>
        <w:t>2.</w:t>
      </w:r>
      <w:r>
        <w:rPr>
          <w:lang w:val="en-US"/>
        </w:rPr>
        <w:t>4</w:t>
      </w:r>
      <w:r w:rsidRPr="00FD2A35">
        <w:rPr>
          <w:lang w:val="en-US"/>
        </w:rPr>
        <w:tab/>
      </w:r>
      <w:r>
        <w:rPr>
          <w:lang w:val="en-US"/>
        </w:rPr>
        <w:t>RA information</w:t>
      </w:r>
    </w:p>
    <w:p w14:paraId="7D732E67" w14:textId="2347DFF7" w:rsidR="00BF0AC1" w:rsidRDefault="00BF0AC1" w:rsidP="00BF0AC1">
      <w:r>
        <w:rPr>
          <w:lang w:val="en-US" w:bidi="he-IL"/>
        </w:rPr>
        <w:t>Finally, regarding the agreement “</w:t>
      </w:r>
      <w:r>
        <w:t xml:space="preserve">UE logs and reports RACH info in the RLF repot” we note that for this an existing </w:t>
      </w:r>
      <w:r w:rsidRPr="00BF0AC1">
        <w:t>ra-InformationCommon</w:t>
      </w:r>
      <w:r>
        <w:t xml:space="preserve"> IE can also be re-used. Similarly to the previously discussed information, all that’s needed is some modifications to the field description and the procedural text. </w:t>
      </w:r>
    </w:p>
    <w:p w14:paraId="105A88E5" w14:textId="4367FFAE" w:rsidR="00BF0AC1" w:rsidRPr="007F1785" w:rsidRDefault="00BF0AC1" w:rsidP="00BF0AC1">
      <w:pPr>
        <w:rPr>
          <w:b/>
          <w:bCs/>
          <w:lang w:val="en-US"/>
        </w:rPr>
      </w:pPr>
      <w:r w:rsidRPr="007F1785">
        <w:rPr>
          <w:b/>
          <w:bCs/>
          <w:lang w:val="en-US"/>
        </w:rPr>
        <w:t xml:space="preserve">Observation </w:t>
      </w:r>
      <w:r>
        <w:rPr>
          <w:b/>
          <w:bCs/>
          <w:lang w:val="en-US"/>
        </w:rPr>
        <w:t>3</w:t>
      </w:r>
      <w:r w:rsidRPr="007F1785">
        <w:rPr>
          <w:b/>
          <w:bCs/>
          <w:lang w:val="en-US"/>
        </w:rPr>
        <w:t>: the existing IE</w:t>
      </w:r>
      <w:r>
        <w:rPr>
          <w:b/>
          <w:bCs/>
          <w:lang w:val="en-US"/>
        </w:rPr>
        <w:t xml:space="preserve"> </w:t>
      </w:r>
      <w:r w:rsidRPr="007F1785">
        <w:rPr>
          <w:b/>
          <w:bCs/>
          <w:lang w:val="en-US"/>
        </w:rPr>
        <w:t>in RLF-Report cover the agreed</w:t>
      </w:r>
      <w:r>
        <w:rPr>
          <w:b/>
          <w:bCs/>
          <w:lang w:val="en-US"/>
        </w:rPr>
        <w:t xml:space="preserve"> RACH info information for LTM</w:t>
      </w:r>
      <w:r w:rsidRPr="007F1785">
        <w:rPr>
          <w:b/>
          <w:bCs/>
          <w:lang w:val="en-US"/>
        </w:rPr>
        <w:t xml:space="preserve">, the only thing that’s missing is reference to LTM in the field description and the procedural text. </w:t>
      </w:r>
    </w:p>
    <w:p w14:paraId="7C42817E" w14:textId="24ABD56E" w:rsidR="00BF0AC1" w:rsidRDefault="00BF0AC1" w:rsidP="00BF0AC1">
      <w:pPr>
        <w:rPr>
          <w:b/>
          <w:bCs/>
          <w:lang w:val="en-US"/>
        </w:rPr>
      </w:pPr>
      <w:r w:rsidRPr="007F1785">
        <w:rPr>
          <w:b/>
          <w:bCs/>
          <w:lang w:val="en-US"/>
        </w:rPr>
        <w:t xml:space="preserve">Proposal </w:t>
      </w:r>
      <w:r>
        <w:rPr>
          <w:b/>
          <w:bCs/>
          <w:lang w:val="en-US"/>
        </w:rPr>
        <w:t>3</w:t>
      </w:r>
      <w:r w:rsidRPr="007F1785">
        <w:rPr>
          <w:b/>
          <w:bCs/>
          <w:lang w:val="en-US"/>
        </w:rPr>
        <w:t>: the field description and the procedural text for</w:t>
      </w:r>
      <w:r>
        <w:rPr>
          <w:b/>
          <w:bCs/>
          <w:lang w:val="en-US"/>
        </w:rPr>
        <w:t xml:space="preserve"> </w:t>
      </w:r>
      <w:r w:rsidRPr="00BF0AC1">
        <w:rPr>
          <w:b/>
          <w:bCs/>
          <w:lang w:val="en-US"/>
        </w:rPr>
        <w:t xml:space="preserve">ra-InformationCommon </w:t>
      </w:r>
      <w:r>
        <w:rPr>
          <w:b/>
          <w:bCs/>
          <w:lang w:val="en-US"/>
        </w:rPr>
        <w:t>need to be extended to cover LTM</w:t>
      </w:r>
      <w:r w:rsidRPr="007F1785">
        <w:rPr>
          <w:b/>
          <w:bCs/>
          <w:lang w:val="en-US"/>
        </w:rPr>
        <w:t xml:space="preserve">; other than </w:t>
      </w:r>
      <w:proofErr w:type="gramStart"/>
      <w:r w:rsidRPr="007F1785">
        <w:rPr>
          <w:b/>
          <w:bCs/>
          <w:lang w:val="en-US"/>
        </w:rPr>
        <w:t>that</w:t>
      </w:r>
      <w:proofErr w:type="gramEnd"/>
      <w:r w:rsidRPr="007F1785">
        <w:rPr>
          <w:b/>
          <w:bCs/>
          <w:lang w:val="en-US"/>
        </w:rPr>
        <w:t xml:space="preserve"> the existing IE can </w:t>
      </w:r>
      <w:r>
        <w:rPr>
          <w:b/>
          <w:bCs/>
          <w:lang w:val="en-US"/>
        </w:rPr>
        <w:t>be re-used</w:t>
      </w:r>
      <w:r w:rsidRPr="007F1785">
        <w:rPr>
          <w:b/>
          <w:bCs/>
          <w:lang w:val="en-US"/>
        </w:rPr>
        <w:t>.</w:t>
      </w:r>
    </w:p>
    <w:p w14:paraId="0598244E" w14:textId="141D8008" w:rsidR="00BF0AC1" w:rsidRDefault="00F16AB5" w:rsidP="00BF0AC1">
      <w:r>
        <w:rPr>
          <w:lang w:val="en-US" w:bidi="he-IL"/>
        </w:rPr>
        <w:t>There is also the “</w:t>
      </w:r>
      <w:r>
        <w:t xml:space="preserve">Additional information is TBD.” agreement. </w:t>
      </w:r>
      <w:r w:rsidR="002C1467">
        <w:t xml:space="preserve">There’ve been several proposals for additional information, but the justifications brought up were rather weak. </w:t>
      </w:r>
    </w:p>
    <w:p w14:paraId="71CDC875" w14:textId="61642D45" w:rsidR="002C1467" w:rsidRDefault="002C1467" w:rsidP="00BF0AC1">
      <w:r>
        <w:t>For example, there were proposals to differentiate between the following cases:</w:t>
      </w:r>
    </w:p>
    <w:p w14:paraId="67C9AAD7" w14:textId="007965D3" w:rsidR="002C1467" w:rsidRDefault="002C1467" w:rsidP="002C1467">
      <w:pPr>
        <w:pStyle w:val="ListParagraph"/>
        <w:numPr>
          <w:ilvl w:val="0"/>
          <w:numId w:val="104"/>
        </w:numPr>
      </w:pPr>
      <w:r>
        <w:t>UE doesn’t attempt RACH-less LTM but rather attempts only RACH-based LTM</w:t>
      </w:r>
    </w:p>
    <w:p w14:paraId="688F16C8" w14:textId="69D5CC75" w:rsidR="002C1467" w:rsidRDefault="002C1467" w:rsidP="002C1467">
      <w:pPr>
        <w:pStyle w:val="ListParagraph"/>
        <w:numPr>
          <w:ilvl w:val="0"/>
          <w:numId w:val="104"/>
        </w:numPr>
      </w:pPr>
      <w:r>
        <w:t>UE attempts RACH-less LTM, it fails and if the UE has been configured to try LTM after LTM failure, the UE attempts RACH-based LTM (which may result in a failure)</w:t>
      </w:r>
    </w:p>
    <w:p w14:paraId="1F8A00B7" w14:textId="09214226" w:rsidR="002C1467" w:rsidRDefault="002C1467" w:rsidP="002C1467">
      <w:r>
        <w:t>While the case described above is indeed possible, it is hardly a common case but rather a somewhat corner case scenario. Furthermore, as always with SON case, the intention is not necessarily to “catch” all failure cases every time they occur</w:t>
      </w:r>
      <w:r w:rsidR="00995CC7">
        <w:t xml:space="preserve"> (the network/the operator are unlikely to take mitigation actions on a single report anyway)</w:t>
      </w:r>
      <w:r>
        <w:t xml:space="preserve">, but rather ensure </w:t>
      </w:r>
      <w:r>
        <w:lastRenderedPageBreak/>
        <w:t xml:space="preserve">that sufficient number of such cases is indeed logged and reported, because the network eventually would process those statistics and attempt (automatic or manual) mitigations only when enough cases have been reported. </w:t>
      </w:r>
    </w:p>
    <w:p w14:paraId="5B24185D" w14:textId="15848EAB" w:rsidR="002C1467" w:rsidRDefault="002C1467" w:rsidP="002C1467">
      <w:r>
        <w:t xml:space="preserve">With this in mind, we think that a simple solution where the inclusion of </w:t>
      </w:r>
      <w:r w:rsidRPr="002C1467">
        <w:t>ra-InformationCommon</w:t>
      </w:r>
      <w:r>
        <w:t xml:space="preserve"> indicates that at least one RACH-based LTM was attempted and failed is quite sufficient as over time it would provide enough statistical information for the network to mitigate all the issues. </w:t>
      </w:r>
    </w:p>
    <w:p w14:paraId="26AD6006" w14:textId="3B71A906" w:rsidR="002C1467" w:rsidRPr="002C1467" w:rsidRDefault="002C1467" w:rsidP="00BF0AC1">
      <w:pPr>
        <w:rPr>
          <w:b/>
          <w:bCs/>
        </w:rPr>
      </w:pPr>
      <w:r w:rsidRPr="002C1467">
        <w:rPr>
          <w:b/>
          <w:bCs/>
        </w:rPr>
        <w:t>Proposal 4: the inclusion of ra-InformationCommon indicates that at least one RACH-based LTM was attempted and failed.</w:t>
      </w:r>
    </w:p>
    <w:p w14:paraId="15202ACE" w14:textId="4F5A5B1F" w:rsidR="002C1467" w:rsidRPr="002C1467" w:rsidRDefault="002C1467" w:rsidP="00BF0AC1">
      <w:pPr>
        <w:rPr>
          <w:b/>
          <w:bCs/>
          <w:lang w:val="en-US" w:bidi="he-IL"/>
        </w:rPr>
      </w:pPr>
      <w:r w:rsidRPr="002C1467">
        <w:rPr>
          <w:b/>
          <w:bCs/>
        </w:rPr>
        <w:t xml:space="preserve">Proposal 5: no additional RACH info is needed for LTM. </w:t>
      </w:r>
    </w:p>
    <w:p w14:paraId="145701EF" w14:textId="754CE90F" w:rsidR="00B448D7" w:rsidRPr="00B448D7" w:rsidRDefault="00B448D7" w:rsidP="00B448D7">
      <w:pPr>
        <w:rPr>
          <w:lang w:val="en-US"/>
        </w:rPr>
      </w:pPr>
    </w:p>
    <w:p w14:paraId="34C99636" w14:textId="78A0A7F0" w:rsidR="008E7986" w:rsidRPr="00FD2A35" w:rsidRDefault="008E7986" w:rsidP="001E2944">
      <w:pPr>
        <w:pStyle w:val="Heading1"/>
        <w:rPr>
          <w:lang w:val="en-US"/>
        </w:rPr>
      </w:pPr>
      <w:r w:rsidRPr="00FD2A35">
        <w:rPr>
          <w:lang w:val="en-US"/>
        </w:rPr>
        <w:t>3</w:t>
      </w:r>
      <w:r w:rsidRPr="00FD2A35">
        <w:rPr>
          <w:lang w:val="en-US"/>
        </w:rPr>
        <w:tab/>
      </w:r>
      <w:r w:rsidR="00E04DD7" w:rsidRPr="00FD2A35">
        <w:rPr>
          <w:lang w:val="en-US"/>
        </w:rPr>
        <w:t>Proposals</w:t>
      </w:r>
    </w:p>
    <w:p w14:paraId="7E0FFE9D" w14:textId="1FC95234" w:rsidR="00F70AE8" w:rsidRDefault="00F70AE8" w:rsidP="00F70AE8">
      <w:pPr>
        <w:pStyle w:val="Heading3"/>
        <w:rPr>
          <w:lang w:val="en-US"/>
        </w:rPr>
      </w:pPr>
      <w:r>
        <w:rPr>
          <w:lang w:val="en-US"/>
        </w:rPr>
        <w:t xml:space="preserve">3.1 </w:t>
      </w:r>
      <w:r>
        <w:rPr>
          <w:lang w:val="en-US"/>
        </w:rPr>
        <w:tab/>
        <w:t xml:space="preserve">Observations </w:t>
      </w:r>
    </w:p>
    <w:p w14:paraId="1C5FBEC5" w14:textId="77777777" w:rsidR="004C58FF" w:rsidRDefault="004C58FF" w:rsidP="004C58FF">
      <w:pPr>
        <w:rPr>
          <w:b/>
          <w:bCs/>
          <w:lang w:val="en-US"/>
        </w:rPr>
      </w:pPr>
      <w:r w:rsidRPr="007F1785">
        <w:rPr>
          <w:b/>
          <w:bCs/>
          <w:lang w:val="en-US"/>
        </w:rPr>
        <w:t xml:space="preserve">Observation 1: the existing IE in RLF-Report cover all the agreed cell id information, the only thing that’s missing is reference to LTM in the field description and the procedural text. </w:t>
      </w:r>
    </w:p>
    <w:p w14:paraId="202656B9" w14:textId="77777777" w:rsidR="004C58FF" w:rsidRPr="007F1785" w:rsidRDefault="004C58FF" w:rsidP="004C58FF">
      <w:pPr>
        <w:rPr>
          <w:b/>
          <w:bCs/>
          <w:lang w:val="en-US"/>
        </w:rPr>
      </w:pPr>
      <w:r w:rsidRPr="007F1785">
        <w:rPr>
          <w:b/>
          <w:bCs/>
          <w:lang w:val="en-US"/>
        </w:rPr>
        <w:t xml:space="preserve">Observation </w:t>
      </w:r>
      <w:r>
        <w:rPr>
          <w:b/>
          <w:bCs/>
          <w:lang w:val="en-US"/>
        </w:rPr>
        <w:t>2</w:t>
      </w:r>
      <w:r w:rsidRPr="007F1785">
        <w:rPr>
          <w:b/>
          <w:bCs/>
          <w:lang w:val="en-US"/>
        </w:rPr>
        <w:t>: the existing IEs in RLF-Report cover the agreed</w:t>
      </w:r>
      <w:r>
        <w:rPr>
          <w:b/>
          <w:bCs/>
          <w:lang w:val="en-US"/>
        </w:rPr>
        <w:t xml:space="preserve"> time between the LTM command and the failure indication</w:t>
      </w:r>
      <w:r w:rsidRPr="007F1785">
        <w:rPr>
          <w:b/>
          <w:bCs/>
          <w:lang w:val="en-US"/>
        </w:rPr>
        <w:t xml:space="preserve">, the only thing that’s missing is reference to LTM in the field description and the procedural text. </w:t>
      </w:r>
    </w:p>
    <w:p w14:paraId="2C21FA8F" w14:textId="7C442AA6" w:rsidR="006A2207" w:rsidRPr="006A2207" w:rsidRDefault="004C58FF" w:rsidP="004C58FF">
      <w:pPr>
        <w:rPr>
          <w:b/>
          <w:bCs/>
          <w:lang w:val="en-US"/>
        </w:rPr>
      </w:pPr>
      <w:r w:rsidRPr="007F1785">
        <w:rPr>
          <w:b/>
          <w:bCs/>
          <w:lang w:val="en-US"/>
        </w:rPr>
        <w:t xml:space="preserve">Observation </w:t>
      </w:r>
      <w:r>
        <w:rPr>
          <w:b/>
          <w:bCs/>
          <w:lang w:val="en-US"/>
        </w:rPr>
        <w:t>3</w:t>
      </w:r>
      <w:r w:rsidRPr="007F1785">
        <w:rPr>
          <w:b/>
          <w:bCs/>
          <w:lang w:val="en-US"/>
        </w:rPr>
        <w:t>: the existing IE</w:t>
      </w:r>
      <w:r>
        <w:rPr>
          <w:b/>
          <w:bCs/>
          <w:lang w:val="en-US"/>
        </w:rPr>
        <w:t xml:space="preserve"> </w:t>
      </w:r>
      <w:r w:rsidRPr="007F1785">
        <w:rPr>
          <w:b/>
          <w:bCs/>
          <w:lang w:val="en-US"/>
        </w:rPr>
        <w:t>in RLF-Report cover the agreed</w:t>
      </w:r>
      <w:r>
        <w:rPr>
          <w:b/>
          <w:bCs/>
          <w:lang w:val="en-US"/>
        </w:rPr>
        <w:t xml:space="preserve"> RACH info information for LTM</w:t>
      </w:r>
      <w:r w:rsidRPr="007F1785">
        <w:rPr>
          <w:b/>
          <w:bCs/>
          <w:lang w:val="en-US"/>
        </w:rPr>
        <w:t xml:space="preserve">, the only thing that’s missing is reference to LTM in the field description and the procedural text. </w:t>
      </w:r>
    </w:p>
    <w:p w14:paraId="2E960D94" w14:textId="162BD743" w:rsidR="006A2207" w:rsidRPr="00F70AE8" w:rsidRDefault="00F70AE8" w:rsidP="00F70AE8">
      <w:pPr>
        <w:pStyle w:val="Heading3"/>
        <w:rPr>
          <w:lang w:val="en-US"/>
        </w:rPr>
      </w:pPr>
      <w:r>
        <w:rPr>
          <w:lang w:val="en-US"/>
        </w:rPr>
        <w:t xml:space="preserve">3.1 </w:t>
      </w:r>
      <w:r>
        <w:rPr>
          <w:lang w:val="en-US"/>
        </w:rPr>
        <w:tab/>
        <w:t xml:space="preserve">Proposals </w:t>
      </w:r>
    </w:p>
    <w:p w14:paraId="62DD4C58" w14:textId="77777777" w:rsidR="004C58FF" w:rsidRDefault="004C58FF" w:rsidP="004C58FF">
      <w:pPr>
        <w:rPr>
          <w:b/>
          <w:bCs/>
          <w:lang w:val="en-US"/>
        </w:rPr>
      </w:pPr>
      <w:r w:rsidRPr="007F1785">
        <w:rPr>
          <w:b/>
          <w:bCs/>
          <w:lang w:val="en-US"/>
        </w:rPr>
        <w:t xml:space="preserve">Proposal 1: the field description and the procedural text for c-RNTI, previousPCellId, failedPCellId and </w:t>
      </w:r>
      <w:r w:rsidRPr="007F1785">
        <w:rPr>
          <w:b/>
          <w:bCs/>
          <w:lang w:val="en-US"/>
        </w:rPr>
        <w:tab/>
        <w:t xml:space="preserve">reconnectCellId need to be extended to cover LTM; other than </w:t>
      </w:r>
      <w:proofErr w:type="gramStart"/>
      <w:r w:rsidRPr="007F1785">
        <w:rPr>
          <w:b/>
          <w:bCs/>
          <w:lang w:val="en-US"/>
        </w:rPr>
        <w:t>that</w:t>
      </w:r>
      <w:proofErr w:type="gramEnd"/>
      <w:r w:rsidRPr="007F1785">
        <w:rPr>
          <w:b/>
          <w:bCs/>
          <w:lang w:val="en-US"/>
        </w:rPr>
        <w:t xml:space="preserve"> the existing IEs can</w:t>
      </w:r>
      <w:r>
        <w:rPr>
          <w:b/>
          <w:bCs/>
          <w:lang w:val="en-US"/>
        </w:rPr>
        <w:t xml:space="preserve"> be re-used</w:t>
      </w:r>
      <w:r w:rsidRPr="007F1785">
        <w:rPr>
          <w:b/>
          <w:bCs/>
          <w:lang w:val="en-US"/>
        </w:rPr>
        <w:t>.</w:t>
      </w:r>
    </w:p>
    <w:p w14:paraId="5EC6C461" w14:textId="77777777" w:rsidR="004C58FF" w:rsidRDefault="004C58FF" w:rsidP="004C58FF">
      <w:pPr>
        <w:rPr>
          <w:b/>
          <w:bCs/>
          <w:lang w:val="en-US"/>
        </w:rPr>
      </w:pPr>
      <w:r w:rsidRPr="007F1785">
        <w:rPr>
          <w:b/>
          <w:bCs/>
          <w:lang w:val="en-US"/>
        </w:rPr>
        <w:t xml:space="preserve">Proposal </w:t>
      </w:r>
      <w:r>
        <w:rPr>
          <w:b/>
          <w:bCs/>
          <w:lang w:val="en-US"/>
        </w:rPr>
        <w:t>2</w:t>
      </w:r>
      <w:r w:rsidRPr="007F1785">
        <w:rPr>
          <w:b/>
          <w:bCs/>
          <w:lang w:val="en-US"/>
        </w:rPr>
        <w:t>: the field description and the procedural text for</w:t>
      </w:r>
      <w:r>
        <w:rPr>
          <w:b/>
          <w:bCs/>
          <w:lang w:val="en-US"/>
        </w:rPr>
        <w:t xml:space="preserve"> </w:t>
      </w:r>
      <w:r w:rsidRPr="00B448D7">
        <w:rPr>
          <w:b/>
          <w:bCs/>
          <w:lang w:val="en-US"/>
        </w:rPr>
        <w:t>timeConnFailure</w:t>
      </w:r>
      <w:r>
        <w:rPr>
          <w:b/>
          <w:bCs/>
          <w:lang w:val="en-US"/>
        </w:rPr>
        <w:t xml:space="preserve"> need to be extended to cover LTM</w:t>
      </w:r>
      <w:r w:rsidRPr="007F1785">
        <w:rPr>
          <w:b/>
          <w:bCs/>
          <w:lang w:val="en-US"/>
        </w:rPr>
        <w:t xml:space="preserve">; other than </w:t>
      </w:r>
      <w:proofErr w:type="gramStart"/>
      <w:r w:rsidRPr="007F1785">
        <w:rPr>
          <w:b/>
          <w:bCs/>
          <w:lang w:val="en-US"/>
        </w:rPr>
        <w:t>that</w:t>
      </w:r>
      <w:proofErr w:type="gramEnd"/>
      <w:r w:rsidRPr="007F1785">
        <w:rPr>
          <w:b/>
          <w:bCs/>
          <w:lang w:val="en-US"/>
        </w:rPr>
        <w:t xml:space="preserve"> the existing IE can </w:t>
      </w:r>
      <w:r>
        <w:rPr>
          <w:b/>
          <w:bCs/>
          <w:lang w:val="en-US"/>
        </w:rPr>
        <w:t>be re-used</w:t>
      </w:r>
      <w:r w:rsidRPr="007F1785">
        <w:rPr>
          <w:b/>
          <w:bCs/>
          <w:lang w:val="en-US"/>
        </w:rPr>
        <w:t>.</w:t>
      </w:r>
    </w:p>
    <w:p w14:paraId="0A68931C" w14:textId="77777777" w:rsidR="004C58FF" w:rsidRDefault="004C58FF" w:rsidP="004C58FF">
      <w:pPr>
        <w:rPr>
          <w:b/>
          <w:bCs/>
          <w:lang w:val="en-US"/>
        </w:rPr>
      </w:pPr>
      <w:r w:rsidRPr="007F1785">
        <w:rPr>
          <w:b/>
          <w:bCs/>
          <w:lang w:val="en-US"/>
        </w:rPr>
        <w:t xml:space="preserve">Proposal </w:t>
      </w:r>
      <w:r>
        <w:rPr>
          <w:b/>
          <w:bCs/>
          <w:lang w:val="en-US"/>
        </w:rPr>
        <w:t>3</w:t>
      </w:r>
      <w:r w:rsidRPr="007F1785">
        <w:rPr>
          <w:b/>
          <w:bCs/>
          <w:lang w:val="en-US"/>
        </w:rPr>
        <w:t>: the field description and the procedural text for</w:t>
      </w:r>
      <w:r>
        <w:rPr>
          <w:b/>
          <w:bCs/>
          <w:lang w:val="en-US"/>
        </w:rPr>
        <w:t xml:space="preserve"> </w:t>
      </w:r>
      <w:r w:rsidRPr="00BF0AC1">
        <w:rPr>
          <w:b/>
          <w:bCs/>
          <w:lang w:val="en-US"/>
        </w:rPr>
        <w:t xml:space="preserve">ra-InformationCommon </w:t>
      </w:r>
      <w:r>
        <w:rPr>
          <w:b/>
          <w:bCs/>
          <w:lang w:val="en-US"/>
        </w:rPr>
        <w:t>need to be extended to cover LTM</w:t>
      </w:r>
      <w:r w:rsidRPr="007F1785">
        <w:rPr>
          <w:b/>
          <w:bCs/>
          <w:lang w:val="en-US"/>
        </w:rPr>
        <w:t xml:space="preserve">; other than </w:t>
      </w:r>
      <w:proofErr w:type="gramStart"/>
      <w:r w:rsidRPr="007F1785">
        <w:rPr>
          <w:b/>
          <w:bCs/>
          <w:lang w:val="en-US"/>
        </w:rPr>
        <w:t>that</w:t>
      </w:r>
      <w:proofErr w:type="gramEnd"/>
      <w:r w:rsidRPr="007F1785">
        <w:rPr>
          <w:b/>
          <w:bCs/>
          <w:lang w:val="en-US"/>
        </w:rPr>
        <w:t xml:space="preserve"> the existing IE can </w:t>
      </w:r>
      <w:r>
        <w:rPr>
          <w:b/>
          <w:bCs/>
          <w:lang w:val="en-US"/>
        </w:rPr>
        <w:t>be re-used</w:t>
      </w:r>
      <w:r w:rsidRPr="007F1785">
        <w:rPr>
          <w:b/>
          <w:bCs/>
          <w:lang w:val="en-US"/>
        </w:rPr>
        <w:t>.</w:t>
      </w:r>
    </w:p>
    <w:p w14:paraId="68E052CA" w14:textId="77777777" w:rsidR="004C58FF" w:rsidRPr="002C1467" w:rsidRDefault="004C58FF" w:rsidP="004C58FF">
      <w:pPr>
        <w:rPr>
          <w:b/>
          <w:bCs/>
        </w:rPr>
      </w:pPr>
      <w:r w:rsidRPr="002C1467">
        <w:rPr>
          <w:b/>
          <w:bCs/>
        </w:rPr>
        <w:t>Proposal 4: the inclusion of ra-InformationCommon indicates that at least one RACH-based LTM was attempted and failed.</w:t>
      </w:r>
    </w:p>
    <w:p w14:paraId="3F8B228E" w14:textId="79B2F183" w:rsidR="00F2776D" w:rsidRPr="00F70AE8" w:rsidRDefault="004C58FF" w:rsidP="004C58FF">
      <w:pPr>
        <w:rPr>
          <w:b/>
          <w:bCs/>
          <w:lang w:val="en-US" w:bidi="he-IL"/>
        </w:rPr>
      </w:pPr>
      <w:r w:rsidRPr="002C1467">
        <w:rPr>
          <w:b/>
          <w:bCs/>
        </w:rPr>
        <w:t xml:space="preserve">Proposal 5: no additional RACH info is needed for LTM. </w:t>
      </w:r>
    </w:p>
    <w:bookmarkEnd w:id="0"/>
    <w:p w14:paraId="404B682A" w14:textId="739036D6" w:rsidR="003E31FD" w:rsidRPr="00FD2A35" w:rsidRDefault="00F2776D" w:rsidP="003E31FD">
      <w:pPr>
        <w:pStyle w:val="Heading1"/>
        <w:rPr>
          <w:lang w:val="en-US"/>
        </w:rPr>
      </w:pPr>
      <w:r>
        <w:rPr>
          <w:lang w:val="en-US"/>
        </w:rPr>
        <w:t>5</w:t>
      </w:r>
      <w:r w:rsidR="003E31FD" w:rsidRPr="00FD2A35">
        <w:rPr>
          <w:lang w:val="en-US"/>
        </w:rPr>
        <w:tab/>
        <w:t>References</w:t>
      </w:r>
    </w:p>
    <w:p w14:paraId="5C67336A" w14:textId="23C0EB81" w:rsidR="00B379AE" w:rsidRPr="00FD2A35" w:rsidRDefault="00B379AE" w:rsidP="000043C3">
      <w:pPr>
        <w:rPr>
          <w:lang w:val="en-US"/>
        </w:rPr>
      </w:pPr>
      <w:r w:rsidRPr="00FD2A35">
        <w:rPr>
          <w:lang w:val="en-US" w:eastAsia="ko-KR"/>
        </w:rPr>
        <w:t>[1]</w:t>
      </w:r>
      <w:r w:rsidRPr="00FD2A35">
        <w:rPr>
          <w:lang w:val="en-US" w:eastAsia="ko-KR"/>
        </w:rPr>
        <w:tab/>
      </w:r>
      <w:r w:rsidRPr="00FD2A35">
        <w:rPr>
          <w:lang w:val="en-US" w:eastAsia="ko-KR"/>
        </w:rPr>
        <w:tab/>
      </w:r>
      <w:r w:rsidR="00E609FC" w:rsidRPr="00FD2A35">
        <w:rPr>
          <w:lang w:val="en-US"/>
        </w:rPr>
        <w:t>RAN2#127 and RAN#</w:t>
      </w:r>
      <w:r w:rsidR="004A3A3F" w:rsidRPr="00FD2A35">
        <w:rPr>
          <w:lang w:val="en-US"/>
        </w:rPr>
        <w:t>12</w:t>
      </w:r>
      <w:r w:rsidR="00EE1C1B" w:rsidRPr="00FD2A35">
        <w:rPr>
          <w:lang w:val="en-US"/>
        </w:rPr>
        <w:t>6</w:t>
      </w:r>
      <w:r w:rsidR="004A3A3F" w:rsidRPr="00FD2A35">
        <w:rPr>
          <w:lang w:val="en-US"/>
        </w:rPr>
        <w:t xml:space="preserve">-bis </w:t>
      </w:r>
      <w:r w:rsidR="00BF5243">
        <w:rPr>
          <w:lang w:val="en-US"/>
        </w:rPr>
        <w:t xml:space="preserve">and RAN2#127-bis </w:t>
      </w:r>
      <w:r w:rsidR="004A3A3F" w:rsidRPr="00FD2A35">
        <w:rPr>
          <w:lang w:val="en-US"/>
        </w:rPr>
        <w:t>meeting minutes</w:t>
      </w:r>
    </w:p>
    <w:p w14:paraId="6244BA76" w14:textId="2A6527F0" w:rsidR="00500110" w:rsidRPr="00FD2A35" w:rsidRDefault="00500110" w:rsidP="00F91BB5">
      <w:pPr>
        <w:rPr>
          <w:lang w:val="en-US"/>
        </w:rPr>
      </w:pPr>
    </w:p>
    <w:sectPr w:rsidR="00500110" w:rsidRPr="00FD2A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9A6404" w14:textId="77777777" w:rsidR="00A7645B" w:rsidRDefault="00A7645B">
      <w:r>
        <w:separator/>
      </w:r>
    </w:p>
  </w:endnote>
  <w:endnote w:type="continuationSeparator" w:id="0">
    <w:p w14:paraId="51F8378D" w14:textId="77777777" w:rsidR="00A7645B" w:rsidRDefault="00A76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8AB788" w14:textId="77777777" w:rsidR="00A7645B" w:rsidRDefault="00A7645B">
      <w:r>
        <w:separator/>
      </w:r>
    </w:p>
  </w:footnote>
  <w:footnote w:type="continuationSeparator" w:id="0">
    <w:p w14:paraId="253A7438" w14:textId="77777777" w:rsidR="00A7645B" w:rsidRDefault="00A764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95E9B"/>
    <w:multiLevelType w:val="hybridMultilevel"/>
    <w:tmpl w:val="573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8F2E8A"/>
    <w:multiLevelType w:val="hybridMultilevel"/>
    <w:tmpl w:val="3972269E"/>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6" w15:restartNumberingAfterBreak="0">
    <w:nsid w:val="08B6653F"/>
    <w:multiLevelType w:val="hybridMultilevel"/>
    <w:tmpl w:val="CAE08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0C43C3"/>
    <w:multiLevelType w:val="hybridMultilevel"/>
    <w:tmpl w:val="82486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D45CF1"/>
    <w:multiLevelType w:val="hybridMultilevel"/>
    <w:tmpl w:val="399C9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3B0600"/>
    <w:multiLevelType w:val="hybridMultilevel"/>
    <w:tmpl w:val="C27E0BCA"/>
    <w:lvl w:ilvl="0" w:tplc="B55C3E1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6B0A03"/>
    <w:multiLevelType w:val="hybridMultilevel"/>
    <w:tmpl w:val="AC08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5185B75"/>
    <w:multiLevelType w:val="hybridMultilevel"/>
    <w:tmpl w:val="C936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B43AF9"/>
    <w:multiLevelType w:val="hybridMultilevel"/>
    <w:tmpl w:val="33D02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33242B"/>
    <w:multiLevelType w:val="hybridMultilevel"/>
    <w:tmpl w:val="65DE8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7528FB"/>
    <w:multiLevelType w:val="hybridMultilevel"/>
    <w:tmpl w:val="E5A8F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116586"/>
    <w:multiLevelType w:val="hybridMultilevel"/>
    <w:tmpl w:val="2A36D572"/>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192D1337"/>
    <w:multiLevelType w:val="hybridMultilevel"/>
    <w:tmpl w:val="B77CAE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096CFA"/>
    <w:multiLevelType w:val="hybridMultilevel"/>
    <w:tmpl w:val="F72AB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2933CE"/>
    <w:multiLevelType w:val="hybridMultilevel"/>
    <w:tmpl w:val="4E06C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3964E5"/>
    <w:multiLevelType w:val="hybridMultilevel"/>
    <w:tmpl w:val="E44E3E1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1C840EF"/>
    <w:multiLevelType w:val="hybridMultilevel"/>
    <w:tmpl w:val="B3B2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F268A5"/>
    <w:multiLevelType w:val="hybridMultilevel"/>
    <w:tmpl w:val="81227502"/>
    <w:lvl w:ilvl="0" w:tplc="3A92586C">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597943"/>
    <w:multiLevelType w:val="hybridMultilevel"/>
    <w:tmpl w:val="995E5704"/>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582022"/>
    <w:multiLevelType w:val="hybridMultilevel"/>
    <w:tmpl w:val="D6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7E02D7"/>
    <w:multiLevelType w:val="hybridMultilevel"/>
    <w:tmpl w:val="84EE2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DF5E07"/>
    <w:multiLevelType w:val="hybridMultilevel"/>
    <w:tmpl w:val="FE4C5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9F1D23"/>
    <w:multiLevelType w:val="hybridMultilevel"/>
    <w:tmpl w:val="F4DE95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5F5865"/>
    <w:multiLevelType w:val="hybridMultilevel"/>
    <w:tmpl w:val="A9EC4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CF1F8F"/>
    <w:multiLevelType w:val="hybridMultilevel"/>
    <w:tmpl w:val="CAFCC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2996439"/>
    <w:multiLevelType w:val="hybridMultilevel"/>
    <w:tmpl w:val="3B104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3F151B2"/>
    <w:multiLevelType w:val="multilevel"/>
    <w:tmpl w:val="33F151B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4" w15:restartNumberingAfterBreak="0">
    <w:nsid w:val="35B227F8"/>
    <w:multiLevelType w:val="hybridMultilevel"/>
    <w:tmpl w:val="21DE9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167171"/>
    <w:multiLevelType w:val="hybridMultilevel"/>
    <w:tmpl w:val="A67A0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9604962"/>
    <w:multiLevelType w:val="multilevel"/>
    <w:tmpl w:val="3960496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7" w15:restartNumberingAfterBreak="0">
    <w:nsid w:val="39A11AC4"/>
    <w:multiLevelType w:val="hybridMultilevel"/>
    <w:tmpl w:val="F9EA0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B32590"/>
    <w:multiLevelType w:val="hybridMultilevel"/>
    <w:tmpl w:val="09541A4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C8D1C50"/>
    <w:multiLevelType w:val="hybridMultilevel"/>
    <w:tmpl w:val="A9000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42" w15:restartNumberingAfterBreak="0">
    <w:nsid w:val="3F9C010C"/>
    <w:multiLevelType w:val="hybridMultilevel"/>
    <w:tmpl w:val="2FBE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FF84E8C"/>
    <w:multiLevelType w:val="hybridMultilevel"/>
    <w:tmpl w:val="32228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5" w15:restartNumberingAfterBreak="0">
    <w:nsid w:val="41FD406D"/>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3AE22CE"/>
    <w:multiLevelType w:val="hybridMultilevel"/>
    <w:tmpl w:val="FAA2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5587978"/>
    <w:multiLevelType w:val="hybridMultilevel"/>
    <w:tmpl w:val="67F6C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5E22CA8"/>
    <w:multiLevelType w:val="hybridMultilevel"/>
    <w:tmpl w:val="9E42F2C6"/>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6AE34DB"/>
    <w:multiLevelType w:val="hybridMultilevel"/>
    <w:tmpl w:val="EFC87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4A167993"/>
    <w:multiLevelType w:val="hybridMultilevel"/>
    <w:tmpl w:val="A64C5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C4715DD"/>
    <w:multiLevelType w:val="hybridMultilevel"/>
    <w:tmpl w:val="FA3C6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DAB5324"/>
    <w:multiLevelType w:val="hybridMultilevel"/>
    <w:tmpl w:val="E44E3E1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E8806D7"/>
    <w:multiLevelType w:val="hybridMultilevel"/>
    <w:tmpl w:val="2346A5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01B6C5B"/>
    <w:multiLevelType w:val="hybridMultilevel"/>
    <w:tmpl w:val="36C0D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509D50CF"/>
    <w:multiLevelType w:val="hybridMultilevel"/>
    <w:tmpl w:val="BD1A20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3" w15:restartNumberingAfterBreak="0">
    <w:nsid w:val="52CA59B9"/>
    <w:multiLevelType w:val="hybridMultilevel"/>
    <w:tmpl w:val="A656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1441E6"/>
    <w:multiLevelType w:val="hybridMultilevel"/>
    <w:tmpl w:val="09541A4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5" w15:restartNumberingAfterBreak="0">
    <w:nsid w:val="55C5291F"/>
    <w:multiLevelType w:val="hybridMultilevel"/>
    <w:tmpl w:val="89088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5CE12ED"/>
    <w:multiLevelType w:val="hybridMultilevel"/>
    <w:tmpl w:val="A09E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6431EF9"/>
    <w:multiLevelType w:val="hybridMultilevel"/>
    <w:tmpl w:val="F36AC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76C243B"/>
    <w:multiLevelType w:val="hybridMultilevel"/>
    <w:tmpl w:val="2F622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77C08E3"/>
    <w:multiLevelType w:val="hybridMultilevel"/>
    <w:tmpl w:val="15BAE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82D0A25"/>
    <w:multiLevelType w:val="hybridMultilevel"/>
    <w:tmpl w:val="B5642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8B67C9D"/>
    <w:multiLevelType w:val="hybridMultilevel"/>
    <w:tmpl w:val="C8F2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9DA5378"/>
    <w:multiLevelType w:val="hybridMultilevel"/>
    <w:tmpl w:val="D1AA26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4" w15:restartNumberingAfterBreak="0">
    <w:nsid w:val="62AE75AF"/>
    <w:multiLevelType w:val="hybridMultilevel"/>
    <w:tmpl w:val="054C7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3FA353D"/>
    <w:multiLevelType w:val="hybridMultilevel"/>
    <w:tmpl w:val="2528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4416632"/>
    <w:multiLevelType w:val="hybridMultilevel"/>
    <w:tmpl w:val="AFE6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68A1956"/>
    <w:multiLevelType w:val="hybridMultilevel"/>
    <w:tmpl w:val="527E2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8BA6904"/>
    <w:multiLevelType w:val="hybridMultilevel"/>
    <w:tmpl w:val="09541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69D54C59"/>
    <w:multiLevelType w:val="hybridMultilevel"/>
    <w:tmpl w:val="94FA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6CAF3382"/>
    <w:multiLevelType w:val="multilevel"/>
    <w:tmpl w:val="6CAF338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83" w15:restartNumberingAfterBreak="0">
    <w:nsid w:val="6D356278"/>
    <w:multiLevelType w:val="multilevel"/>
    <w:tmpl w:val="C11C0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DED7A18"/>
    <w:multiLevelType w:val="hybridMultilevel"/>
    <w:tmpl w:val="6D527B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E922E38"/>
    <w:multiLevelType w:val="hybridMultilevel"/>
    <w:tmpl w:val="91889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EE64588"/>
    <w:multiLevelType w:val="hybridMultilevel"/>
    <w:tmpl w:val="637E3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EFE5E95"/>
    <w:multiLevelType w:val="hybridMultilevel"/>
    <w:tmpl w:val="9F88B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90" w15:restartNumberingAfterBreak="0">
    <w:nsid w:val="71081EBC"/>
    <w:multiLevelType w:val="hybridMultilevel"/>
    <w:tmpl w:val="ABB6F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11B6FE7"/>
    <w:multiLevelType w:val="hybridMultilevel"/>
    <w:tmpl w:val="7902A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1DE27A7"/>
    <w:multiLevelType w:val="hybridMultilevel"/>
    <w:tmpl w:val="F11A2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2D64A63"/>
    <w:multiLevelType w:val="multilevel"/>
    <w:tmpl w:val="72D64A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5" w15:restartNumberingAfterBreak="0">
    <w:nsid w:val="78B91ECB"/>
    <w:multiLevelType w:val="hybridMultilevel"/>
    <w:tmpl w:val="311A2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9411645"/>
    <w:multiLevelType w:val="hybridMultilevel"/>
    <w:tmpl w:val="E20438FC"/>
    <w:lvl w:ilvl="0" w:tplc="707EF09A">
      <w:start w:val="1"/>
      <w:numFmt w:val="decimal"/>
      <w:lvlText w:val="%1)"/>
      <w:lvlJc w:val="left"/>
      <w:pPr>
        <w:ind w:left="1020" w:hanging="360"/>
      </w:pPr>
      <w:rPr>
        <w:rFonts w:hint="default"/>
      </w:rPr>
    </w:lvl>
    <w:lvl w:ilvl="1" w:tplc="04090019">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97" w15:restartNumberingAfterBreak="0">
    <w:nsid w:val="7A1C5E0B"/>
    <w:multiLevelType w:val="hybridMultilevel"/>
    <w:tmpl w:val="157A5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A7A669E"/>
    <w:multiLevelType w:val="hybridMultilevel"/>
    <w:tmpl w:val="07048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DEB7D3B"/>
    <w:multiLevelType w:val="hybridMultilevel"/>
    <w:tmpl w:val="033EC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23641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06853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3939398">
    <w:abstractNumId w:val="2"/>
  </w:num>
  <w:num w:numId="4" w16cid:durableId="1543444516">
    <w:abstractNumId w:val="79"/>
  </w:num>
  <w:num w:numId="5" w16cid:durableId="1690332385">
    <w:abstractNumId w:val="3"/>
  </w:num>
  <w:num w:numId="6" w16cid:durableId="1076781032">
    <w:abstractNumId w:val="3"/>
  </w:num>
  <w:num w:numId="7" w16cid:durableId="1942686117">
    <w:abstractNumId w:val="39"/>
  </w:num>
  <w:num w:numId="8" w16cid:durableId="1023441076">
    <w:abstractNumId w:val="8"/>
  </w:num>
  <w:num w:numId="9" w16cid:durableId="529875344">
    <w:abstractNumId w:val="3"/>
  </w:num>
  <w:num w:numId="10" w16cid:durableId="1742405926">
    <w:abstractNumId w:val="51"/>
  </w:num>
  <w:num w:numId="11" w16cid:durableId="1863127805">
    <w:abstractNumId w:val="88"/>
  </w:num>
  <w:num w:numId="12" w16cid:durableId="821431081">
    <w:abstractNumId w:val="89"/>
  </w:num>
  <w:num w:numId="13" w16cid:durableId="2117361261">
    <w:abstractNumId w:val="61"/>
  </w:num>
  <w:num w:numId="14" w16cid:durableId="457384091">
    <w:abstractNumId w:val="99"/>
  </w:num>
  <w:num w:numId="15" w16cid:durableId="1320497354">
    <w:abstractNumId w:val="46"/>
  </w:num>
  <w:num w:numId="16" w16cid:durableId="176209918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7737928">
    <w:abstractNumId w:val="57"/>
  </w:num>
  <w:num w:numId="18" w16cid:durableId="734740145">
    <w:abstractNumId w:val="63"/>
  </w:num>
  <w:num w:numId="19" w16cid:durableId="97139162">
    <w:abstractNumId w:val="83"/>
  </w:num>
  <w:num w:numId="20" w16cid:durableId="1834299695">
    <w:abstractNumId w:val="42"/>
  </w:num>
  <w:num w:numId="21" w16cid:durableId="1585918980">
    <w:abstractNumId w:val="69"/>
  </w:num>
  <w:num w:numId="22" w16cid:durableId="1003240625">
    <w:abstractNumId w:val="66"/>
  </w:num>
  <w:num w:numId="23" w16cid:durableId="1155030379">
    <w:abstractNumId w:val="62"/>
  </w:num>
  <w:num w:numId="24" w16cid:durableId="518086480">
    <w:abstractNumId w:val="55"/>
  </w:num>
  <w:num w:numId="25" w16cid:durableId="1774083706">
    <w:abstractNumId w:val="94"/>
  </w:num>
  <w:num w:numId="26" w16cid:durableId="12389941">
    <w:abstractNumId w:val="26"/>
  </w:num>
  <w:num w:numId="27" w16cid:durableId="1507595987">
    <w:abstractNumId w:val="77"/>
  </w:num>
  <w:num w:numId="28" w16cid:durableId="1730111202">
    <w:abstractNumId w:val="48"/>
  </w:num>
  <w:num w:numId="29" w16cid:durableId="104538824">
    <w:abstractNumId w:val="41"/>
  </w:num>
  <w:num w:numId="30" w16cid:durableId="469247317">
    <w:abstractNumId w:val="80"/>
  </w:num>
  <w:num w:numId="31" w16cid:durableId="2106802149">
    <w:abstractNumId w:val="75"/>
  </w:num>
  <w:num w:numId="32" w16cid:durableId="1024670370">
    <w:abstractNumId w:val="12"/>
  </w:num>
  <w:num w:numId="33" w16cid:durableId="108135547">
    <w:abstractNumId w:val="33"/>
  </w:num>
  <w:num w:numId="34" w16cid:durableId="2019575486">
    <w:abstractNumId w:val="82"/>
  </w:num>
  <w:num w:numId="35" w16cid:durableId="1446655360">
    <w:abstractNumId w:val="36"/>
  </w:num>
  <w:num w:numId="36" w16cid:durableId="300231227">
    <w:abstractNumId w:val="60"/>
  </w:num>
  <w:num w:numId="37" w16cid:durableId="1667786417">
    <w:abstractNumId w:val="93"/>
  </w:num>
  <w:num w:numId="38" w16cid:durableId="1068108894">
    <w:abstractNumId w:val="22"/>
  </w:num>
  <w:num w:numId="39" w16cid:durableId="508561446">
    <w:abstractNumId w:val="21"/>
  </w:num>
  <w:num w:numId="40" w16cid:durableId="284042613">
    <w:abstractNumId w:val="49"/>
  </w:num>
  <w:num w:numId="41" w16cid:durableId="1141968746">
    <w:abstractNumId w:val="23"/>
  </w:num>
  <w:num w:numId="42" w16cid:durableId="1538397545">
    <w:abstractNumId w:val="24"/>
  </w:num>
  <w:num w:numId="43" w16cid:durableId="1704941826">
    <w:abstractNumId w:val="17"/>
  </w:num>
  <w:num w:numId="44" w16cid:durableId="799030740">
    <w:abstractNumId w:val="35"/>
  </w:num>
  <w:num w:numId="45" w16cid:durableId="1500002592">
    <w:abstractNumId w:val="54"/>
  </w:num>
  <w:num w:numId="46" w16cid:durableId="1212888994">
    <w:abstractNumId w:val="18"/>
  </w:num>
  <w:num w:numId="47" w16cid:durableId="19431389">
    <w:abstractNumId w:val="44"/>
  </w:num>
  <w:num w:numId="48" w16cid:durableId="1074277485">
    <w:abstractNumId w:val="67"/>
  </w:num>
  <w:num w:numId="49" w16cid:durableId="1122262579">
    <w:abstractNumId w:val="13"/>
  </w:num>
  <w:num w:numId="50" w16cid:durableId="1851333511">
    <w:abstractNumId w:val="81"/>
  </w:num>
  <w:num w:numId="51" w16cid:durableId="457376276">
    <w:abstractNumId w:val="31"/>
  </w:num>
  <w:num w:numId="52" w16cid:durableId="658271933">
    <w:abstractNumId w:val="16"/>
  </w:num>
  <w:num w:numId="53" w16cid:durableId="1934588904">
    <w:abstractNumId w:val="50"/>
  </w:num>
  <w:num w:numId="54" w16cid:durableId="1781753270">
    <w:abstractNumId w:val="52"/>
  </w:num>
  <w:num w:numId="55" w16cid:durableId="2142068141">
    <w:abstractNumId w:val="84"/>
  </w:num>
  <w:num w:numId="56" w16cid:durableId="1646157991">
    <w:abstractNumId w:val="28"/>
  </w:num>
  <w:num w:numId="57" w16cid:durableId="1753896370">
    <w:abstractNumId w:val="78"/>
  </w:num>
  <w:num w:numId="58" w16cid:durableId="1076169031">
    <w:abstractNumId w:val="38"/>
  </w:num>
  <w:num w:numId="59" w16cid:durableId="2145807442">
    <w:abstractNumId w:val="68"/>
  </w:num>
  <w:num w:numId="60" w16cid:durableId="1626421083">
    <w:abstractNumId w:val="64"/>
  </w:num>
  <w:num w:numId="61" w16cid:durableId="2064282831">
    <w:abstractNumId w:val="6"/>
  </w:num>
  <w:num w:numId="62" w16cid:durableId="1583300033">
    <w:abstractNumId w:val="58"/>
  </w:num>
  <w:num w:numId="63" w16cid:durableId="39478220">
    <w:abstractNumId w:val="71"/>
  </w:num>
  <w:num w:numId="64" w16cid:durableId="1932856824">
    <w:abstractNumId w:val="5"/>
  </w:num>
  <w:num w:numId="65" w16cid:durableId="1179539194">
    <w:abstractNumId w:val="10"/>
  </w:num>
  <w:num w:numId="66" w16cid:durableId="567769621">
    <w:abstractNumId w:val="53"/>
  </w:num>
  <w:num w:numId="67" w16cid:durableId="959646673">
    <w:abstractNumId w:val="7"/>
  </w:num>
  <w:num w:numId="68" w16cid:durableId="1415854236">
    <w:abstractNumId w:val="97"/>
  </w:num>
  <w:num w:numId="69" w16cid:durableId="1086145087">
    <w:abstractNumId w:val="29"/>
  </w:num>
  <w:num w:numId="70" w16cid:durableId="1127698513">
    <w:abstractNumId w:val="85"/>
  </w:num>
  <w:num w:numId="71" w16cid:durableId="1880051750">
    <w:abstractNumId w:val="98"/>
  </w:num>
  <w:num w:numId="72" w16cid:durableId="1614821284">
    <w:abstractNumId w:val="70"/>
  </w:num>
  <w:num w:numId="73" w16cid:durableId="377054002">
    <w:abstractNumId w:val="30"/>
  </w:num>
  <w:num w:numId="74" w16cid:durableId="1088693844">
    <w:abstractNumId w:val="25"/>
  </w:num>
  <w:num w:numId="75" w16cid:durableId="1828011089">
    <w:abstractNumId w:val="40"/>
  </w:num>
  <w:num w:numId="76" w16cid:durableId="974720774">
    <w:abstractNumId w:val="4"/>
  </w:num>
  <w:num w:numId="77" w16cid:durableId="600798040">
    <w:abstractNumId w:val="47"/>
  </w:num>
  <w:num w:numId="78" w16cid:durableId="752899523">
    <w:abstractNumId w:val="87"/>
  </w:num>
  <w:num w:numId="79" w16cid:durableId="1095859965">
    <w:abstractNumId w:val="14"/>
  </w:num>
  <w:num w:numId="80" w16cid:durableId="720055357">
    <w:abstractNumId w:val="72"/>
  </w:num>
  <w:num w:numId="81" w16cid:durableId="406418266">
    <w:abstractNumId w:val="11"/>
  </w:num>
  <w:num w:numId="82" w16cid:durableId="2077245346">
    <w:abstractNumId w:val="86"/>
  </w:num>
  <w:num w:numId="83" w16cid:durableId="1592355381">
    <w:abstractNumId w:val="1"/>
  </w:num>
  <w:num w:numId="84" w16cid:durableId="29427322">
    <w:abstractNumId w:val="27"/>
  </w:num>
  <w:num w:numId="85" w16cid:durableId="142280216">
    <w:abstractNumId w:val="95"/>
  </w:num>
  <w:num w:numId="86" w16cid:durableId="1512987787">
    <w:abstractNumId w:val="100"/>
  </w:num>
  <w:num w:numId="87" w16cid:durableId="994336682">
    <w:abstractNumId w:val="43"/>
  </w:num>
  <w:num w:numId="88" w16cid:durableId="289674774">
    <w:abstractNumId w:val="92"/>
  </w:num>
  <w:num w:numId="89" w16cid:durableId="720641246">
    <w:abstractNumId w:val="15"/>
  </w:num>
  <w:num w:numId="90" w16cid:durableId="1004017859">
    <w:abstractNumId w:val="34"/>
  </w:num>
  <w:num w:numId="91" w16cid:durableId="430664860">
    <w:abstractNumId w:val="74"/>
  </w:num>
  <w:num w:numId="92" w16cid:durableId="1983534669">
    <w:abstractNumId w:val="19"/>
  </w:num>
  <w:num w:numId="93" w16cid:durableId="1120680756">
    <w:abstractNumId w:val="90"/>
  </w:num>
  <w:num w:numId="94" w16cid:durableId="344136039">
    <w:abstractNumId w:val="32"/>
  </w:num>
  <w:num w:numId="95" w16cid:durableId="2103912804">
    <w:abstractNumId w:val="56"/>
  </w:num>
  <w:num w:numId="96" w16cid:durableId="1173105005">
    <w:abstractNumId w:val="91"/>
  </w:num>
  <w:num w:numId="97" w16cid:durableId="1508641168">
    <w:abstractNumId w:val="20"/>
  </w:num>
  <w:num w:numId="98" w16cid:durableId="504176890">
    <w:abstractNumId w:val="65"/>
  </w:num>
  <w:num w:numId="99" w16cid:durableId="1467700775">
    <w:abstractNumId w:val="76"/>
  </w:num>
  <w:num w:numId="100" w16cid:durableId="836771415">
    <w:abstractNumId w:val="96"/>
  </w:num>
  <w:num w:numId="101" w16cid:durableId="269169844">
    <w:abstractNumId w:val="73"/>
  </w:num>
  <w:num w:numId="102" w16cid:durableId="1781874100">
    <w:abstractNumId w:val="45"/>
  </w:num>
  <w:num w:numId="103" w16cid:durableId="2142452240">
    <w:abstractNumId w:val="37"/>
  </w:num>
  <w:num w:numId="104" w16cid:durableId="21441528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3C3"/>
    <w:rsid w:val="00004AFD"/>
    <w:rsid w:val="00004B93"/>
    <w:rsid w:val="000060A4"/>
    <w:rsid w:val="00010655"/>
    <w:rsid w:val="00010B89"/>
    <w:rsid w:val="000132BF"/>
    <w:rsid w:val="0001481B"/>
    <w:rsid w:val="000208C5"/>
    <w:rsid w:val="00023750"/>
    <w:rsid w:val="00024E24"/>
    <w:rsid w:val="000309EC"/>
    <w:rsid w:val="00031196"/>
    <w:rsid w:val="00033397"/>
    <w:rsid w:val="0003671B"/>
    <w:rsid w:val="00040095"/>
    <w:rsid w:val="00041964"/>
    <w:rsid w:val="00041CF5"/>
    <w:rsid w:val="000421E1"/>
    <w:rsid w:val="00044CFF"/>
    <w:rsid w:val="0004737E"/>
    <w:rsid w:val="0005006C"/>
    <w:rsid w:val="00051834"/>
    <w:rsid w:val="00054A22"/>
    <w:rsid w:val="00055C4A"/>
    <w:rsid w:val="00062023"/>
    <w:rsid w:val="00063EA4"/>
    <w:rsid w:val="000655A6"/>
    <w:rsid w:val="0006627D"/>
    <w:rsid w:val="0007052A"/>
    <w:rsid w:val="000712B5"/>
    <w:rsid w:val="00071677"/>
    <w:rsid w:val="00074B66"/>
    <w:rsid w:val="00075F60"/>
    <w:rsid w:val="00080512"/>
    <w:rsid w:val="0008121B"/>
    <w:rsid w:val="00082B33"/>
    <w:rsid w:val="000872A4"/>
    <w:rsid w:val="00087E09"/>
    <w:rsid w:val="000905A1"/>
    <w:rsid w:val="00093427"/>
    <w:rsid w:val="00097203"/>
    <w:rsid w:val="00097263"/>
    <w:rsid w:val="0009755D"/>
    <w:rsid w:val="000A365D"/>
    <w:rsid w:val="000A7B22"/>
    <w:rsid w:val="000B0981"/>
    <w:rsid w:val="000B2CFA"/>
    <w:rsid w:val="000C2196"/>
    <w:rsid w:val="000C35D9"/>
    <w:rsid w:val="000C47C3"/>
    <w:rsid w:val="000C50DC"/>
    <w:rsid w:val="000D4B53"/>
    <w:rsid w:val="000D582E"/>
    <w:rsid w:val="000D58AB"/>
    <w:rsid w:val="000D7B98"/>
    <w:rsid w:val="000E0B50"/>
    <w:rsid w:val="000E1AFC"/>
    <w:rsid w:val="000E1DF5"/>
    <w:rsid w:val="000E3FEF"/>
    <w:rsid w:val="000E723A"/>
    <w:rsid w:val="000F7392"/>
    <w:rsid w:val="00100D4B"/>
    <w:rsid w:val="00104BC6"/>
    <w:rsid w:val="001061CB"/>
    <w:rsid w:val="00107C38"/>
    <w:rsid w:val="00113B6F"/>
    <w:rsid w:val="00114BBF"/>
    <w:rsid w:val="00117178"/>
    <w:rsid w:val="00125A00"/>
    <w:rsid w:val="00130174"/>
    <w:rsid w:val="00133525"/>
    <w:rsid w:val="0013608F"/>
    <w:rsid w:val="001378F3"/>
    <w:rsid w:val="001420AB"/>
    <w:rsid w:val="00143A32"/>
    <w:rsid w:val="001509BB"/>
    <w:rsid w:val="00151156"/>
    <w:rsid w:val="00154248"/>
    <w:rsid w:val="00155C92"/>
    <w:rsid w:val="00160F3D"/>
    <w:rsid w:val="0016132D"/>
    <w:rsid w:val="001644D8"/>
    <w:rsid w:val="0017007C"/>
    <w:rsid w:val="00173532"/>
    <w:rsid w:val="0018138E"/>
    <w:rsid w:val="0019189A"/>
    <w:rsid w:val="00193066"/>
    <w:rsid w:val="001933C5"/>
    <w:rsid w:val="0019410B"/>
    <w:rsid w:val="001A1DDF"/>
    <w:rsid w:val="001A2850"/>
    <w:rsid w:val="001A4326"/>
    <w:rsid w:val="001A4C42"/>
    <w:rsid w:val="001A59BE"/>
    <w:rsid w:val="001A5BAB"/>
    <w:rsid w:val="001A6387"/>
    <w:rsid w:val="001A72FB"/>
    <w:rsid w:val="001B0409"/>
    <w:rsid w:val="001B3D02"/>
    <w:rsid w:val="001B6DD7"/>
    <w:rsid w:val="001B6E2B"/>
    <w:rsid w:val="001C21C3"/>
    <w:rsid w:val="001C48E5"/>
    <w:rsid w:val="001C6ECB"/>
    <w:rsid w:val="001C7007"/>
    <w:rsid w:val="001D02C2"/>
    <w:rsid w:val="001D2A20"/>
    <w:rsid w:val="001D3AF3"/>
    <w:rsid w:val="001D56C9"/>
    <w:rsid w:val="001E2944"/>
    <w:rsid w:val="001E3DF0"/>
    <w:rsid w:val="001E69EE"/>
    <w:rsid w:val="001F03E0"/>
    <w:rsid w:val="001F0590"/>
    <w:rsid w:val="001F0AFF"/>
    <w:rsid w:val="001F0C1D"/>
    <w:rsid w:val="001F1132"/>
    <w:rsid w:val="001F168B"/>
    <w:rsid w:val="001F47CA"/>
    <w:rsid w:val="002007B5"/>
    <w:rsid w:val="00200F8E"/>
    <w:rsid w:val="00201C11"/>
    <w:rsid w:val="002027AD"/>
    <w:rsid w:val="00205A11"/>
    <w:rsid w:val="00210BCD"/>
    <w:rsid w:val="00216E68"/>
    <w:rsid w:val="00221BEB"/>
    <w:rsid w:val="00224739"/>
    <w:rsid w:val="002347A2"/>
    <w:rsid w:val="002347D9"/>
    <w:rsid w:val="00235F4D"/>
    <w:rsid w:val="002369B7"/>
    <w:rsid w:val="00241F2F"/>
    <w:rsid w:val="00242D80"/>
    <w:rsid w:val="00244ED3"/>
    <w:rsid w:val="00245165"/>
    <w:rsid w:val="00247926"/>
    <w:rsid w:val="002508FA"/>
    <w:rsid w:val="00254AB3"/>
    <w:rsid w:val="00256F8A"/>
    <w:rsid w:val="0026273A"/>
    <w:rsid w:val="00263BE2"/>
    <w:rsid w:val="0026501B"/>
    <w:rsid w:val="002675F0"/>
    <w:rsid w:val="00273722"/>
    <w:rsid w:val="00276EE4"/>
    <w:rsid w:val="002772D3"/>
    <w:rsid w:val="00277FB3"/>
    <w:rsid w:val="002813DB"/>
    <w:rsid w:val="00285E21"/>
    <w:rsid w:val="0028623A"/>
    <w:rsid w:val="00287B51"/>
    <w:rsid w:val="00290222"/>
    <w:rsid w:val="00293C86"/>
    <w:rsid w:val="00294314"/>
    <w:rsid w:val="00295C21"/>
    <w:rsid w:val="00296F91"/>
    <w:rsid w:val="002A0190"/>
    <w:rsid w:val="002A1440"/>
    <w:rsid w:val="002A2BA0"/>
    <w:rsid w:val="002A6F58"/>
    <w:rsid w:val="002A7E47"/>
    <w:rsid w:val="002B5912"/>
    <w:rsid w:val="002B6339"/>
    <w:rsid w:val="002C1467"/>
    <w:rsid w:val="002C196A"/>
    <w:rsid w:val="002C2D23"/>
    <w:rsid w:val="002C35D2"/>
    <w:rsid w:val="002C4F55"/>
    <w:rsid w:val="002C7271"/>
    <w:rsid w:val="002D0162"/>
    <w:rsid w:val="002D2104"/>
    <w:rsid w:val="002D3214"/>
    <w:rsid w:val="002D6B85"/>
    <w:rsid w:val="002E00EE"/>
    <w:rsid w:val="002E21E5"/>
    <w:rsid w:val="002E6A1E"/>
    <w:rsid w:val="002F3DB6"/>
    <w:rsid w:val="002F41D1"/>
    <w:rsid w:val="00303705"/>
    <w:rsid w:val="0030783D"/>
    <w:rsid w:val="00313F1B"/>
    <w:rsid w:val="003172DC"/>
    <w:rsid w:val="00324AD9"/>
    <w:rsid w:val="00326E8B"/>
    <w:rsid w:val="003275A6"/>
    <w:rsid w:val="00331E92"/>
    <w:rsid w:val="00333023"/>
    <w:rsid w:val="003331C6"/>
    <w:rsid w:val="00335C07"/>
    <w:rsid w:val="003370CD"/>
    <w:rsid w:val="00340D69"/>
    <w:rsid w:val="003448DD"/>
    <w:rsid w:val="00344903"/>
    <w:rsid w:val="00346A74"/>
    <w:rsid w:val="003501FB"/>
    <w:rsid w:val="003511B1"/>
    <w:rsid w:val="00353439"/>
    <w:rsid w:val="0035462D"/>
    <w:rsid w:val="00372C8F"/>
    <w:rsid w:val="00373B3B"/>
    <w:rsid w:val="003765B8"/>
    <w:rsid w:val="0038169C"/>
    <w:rsid w:val="00381E10"/>
    <w:rsid w:val="003854BE"/>
    <w:rsid w:val="00386301"/>
    <w:rsid w:val="00396E1F"/>
    <w:rsid w:val="00396F2A"/>
    <w:rsid w:val="00396F92"/>
    <w:rsid w:val="0039762A"/>
    <w:rsid w:val="003A0483"/>
    <w:rsid w:val="003A1FCE"/>
    <w:rsid w:val="003A2259"/>
    <w:rsid w:val="003A4582"/>
    <w:rsid w:val="003A4ACA"/>
    <w:rsid w:val="003A6D7F"/>
    <w:rsid w:val="003A7B33"/>
    <w:rsid w:val="003B0015"/>
    <w:rsid w:val="003B10E8"/>
    <w:rsid w:val="003B5DF7"/>
    <w:rsid w:val="003B6200"/>
    <w:rsid w:val="003B6758"/>
    <w:rsid w:val="003B6D40"/>
    <w:rsid w:val="003B7E34"/>
    <w:rsid w:val="003C3971"/>
    <w:rsid w:val="003C564B"/>
    <w:rsid w:val="003C6949"/>
    <w:rsid w:val="003D1FE2"/>
    <w:rsid w:val="003D424E"/>
    <w:rsid w:val="003D7776"/>
    <w:rsid w:val="003D7AA8"/>
    <w:rsid w:val="003D7B4F"/>
    <w:rsid w:val="003E238E"/>
    <w:rsid w:val="003E31FD"/>
    <w:rsid w:val="003E43E3"/>
    <w:rsid w:val="003E4B0A"/>
    <w:rsid w:val="003E4DE1"/>
    <w:rsid w:val="003E5346"/>
    <w:rsid w:val="003E7753"/>
    <w:rsid w:val="003F3AD6"/>
    <w:rsid w:val="003F3C0E"/>
    <w:rsid w:val="003F65AF"/>
    <w:rsid w:val="0040275C"/>
    <w:rsid w:val="00407B61"/>
    <w:rsid w:val="00410618"/>
    <w:rsid w:val="00420BDA"/>
    <w:rsid w:val="00422A19"/>
    <w:rsid w:val="00423334"/>
    <w:rsid w:val="00423702"/>
    <w:rsid w:val="00423FA6"/>
    <w:rsid w:val="00425B55"/>
    <w:rsid w:val="004304E7"/>
    <w:rsid w:val="004345EC"/>
    <w:rsid w:val="00445F9D"/>
    <w:rsid w:val="00447117"/>
    <w:rsid w:val="00452B04"/>
    <w:rsid w:val="00452F63"/>
    <w:rsid w:val="00455227"/>
    <w:rsid w:val="0045626A"/>
    <w:rsid w:val="00460CF7"/>
    <w:rsid w:val="00461758"/>
    <w:rsid w:val="0046281F"/>
    <w:rsid w:val="00462D23"/>
    <w:rsid w:val="00465CB5"/>
    <w:rsid w:val="0046603B"/>
    <w:rsid w:val="00470B02"/>
    <w:rsid w:val="00471E5F"/>
    <w:rsid w:val="0047379C"/>
    <w:rsid w:val="00475C60"/>
    <w:rsid w:val="00475C62"/>
    <w:rsid w:val="00476CE3"/>
    <w:rsid w:val="004811E3"/>
    <w:rsid w:val="004826A9"/>
    <w:rsid w:val="0048579F"/>
    <w:rsid w:val="0048614B"/>
    <w:rsid w:val="00487685"/>
    <w:rsid w:val="00493055"/>
    <w:rsid w:val="0049320B"/>
    <w:rsid w:val="004939C9"/>
    <w:rsid w:val="00497EFB"/>
    <w:rsid w:val="004A0FC8"/>
    <w:rsid w:val="004A138D"/>
    <w:rsid w:val="004A3A3F"/>
    <w:rsid w:val="004A4C1D"/>
    <w:rsid w:val="004B0539"/>
    <w:rsid w:val="004B101C"/>
    <w:rsid w:val="004B18E2"/>
    <w:rsid w:val="004B4F36"/>
    <w:rsid w:val="004B5EC9"/>
    <w:rsid w:val="004B722E"/>
    <w:rsid w:val="004B7411"/>
    <w:rsid w:val="004B7A6C"/>
    <w:rsid w:val="004C1236"/>
    <w:rsid w:val="004C1601"/>
    <w:rsid w:val="004C58FF"/>
    <w:rsid w:val="004D3578"/>
    <w:rsid w:val="004D5AC2"/>
    <w:rsid w:val="004D6DA4"/>
    <w:rsid w:val="004E039D"/>
    <w:rsid w:val="004E213A"/>
    <w:rsid w:val="004E26A2"/>
    <w:rsid w:val="004E350F"/>
    <w:rsid w:val="004E4952"/>
    <w:rsid w:val="004E681F"/>
    <w:rsid w:val="004E6EB4"/>
    <w:rsid w:val="004F005C"/>
    <w:rsid w:val="004F0988"/>
    <w:rsid w:val="004F2C96"/>
    <w:rsid w:val="004F3340"/>
    <w:rsid w:val="004F391C"/>
    <w:rsid w:val="004F3E3D"/>
    <w:rsid w:val="004F4207"/>
    <w:rsid w:val="004F46CE"/>
    <w:rsid w:val="004F552B"/>
    <w:rsid w:val="004F61B0"/>
    <w:rsid w:val="00500110"/>
    <w:rsid w:val="00502E07"/>
    <w:rsid w:val="00503ED8"/>
    <w:rsid w:val="005043AA"/>
    <w:rsid w:val="00507559"/>
    <w:rsid w:val="0051077F"/>
    <w:rsid w:val="00514E53"/>
    <w:rsid w:val="00516291"/>
    <w:rsid w:val="00517558"/>
    <w:rsid w:val="005214DC"/>
    <w:rsid w:val="00526A07"/>
    <w:rsid w:val="0053388B"/>
    <w:rsid w:val="00534A81"/>
    <w:rsid w:val="00535773"/>
    <w:rsid w:val="00537627"/>
    <w:rsid w:val="0054061A"/>
    <w:rsid w:val="00543E6C"/>
    <w:rsid w:val="005510CB"/>
    <w:rsid w:val="00553C1C"/>
    <w:rsid w:val="00555A5C"/>
    <w:rsid w:val="00560C1A"/>
    <w:rsid w:val="00562B5D"/>
    <w:rsid w:val="00565087"/>
    <w:rsid w:val="005668CB"/>
    <w:rsid w:val="0056742A"/>
    <w:rsid w:val="00567E21"/>
    <w:rsid w:val="00570E9D"/>
    <w:rsid w:val="00571FA6"/>
    <w:rsid w:val="005724C2"/>
    <w:rsid w:val="00572E14"/>
    <w:rsid w:val="00574F89"/>
    <w:rsid w:val="00575751"/>
    <w:rsid w:val="00583ADE"/>
    <w:rsid w:val="00584261"/>
    <w:rsid w:val="00584A7F"/>
    <w:rsid w:val="00585E07"/>
    <w:rsid w:val="005876C4"/>
    <w:rsid w:val="005913FB"/>
    <w:rsid w:val="005914AB"/>
    <w:rsid w:val="005967AC"/>
    <w:rsid w:val="005973BE"/>
    <w:rsid w:val="005978D1"/>
    <w:rsid w:val="005A0AB6"/>
    <w:rsid w:val="005A5986"/>
    <w:rsid w:val="005B0515"/>
    <w:rsid w:val="005B4882"/>
    <w:rsid w:val="005B5C5B"/>
    <w:rsid w:val="005C59F9"/>
    <w:rsid w:val="005D2E01"/>
    <w:rsid w:val="005D315E"/>
    <w:rsid w:val="005D66A6"/>
    <w:rsid w:val="005D6A1F"/>
    <w:rsid w:val="005D7526"/>
    <w:rsid w:val="005E2040"/>
    <w:rsid w:val="005E2769"/>
    <w:rsid w:val="005E352F"/>
    <w:rsid w:val="005E5287"/>
    <w:rsid w:val="005E69AE"/>
    <w:rsid w:val="005E78E4"/>
    <w:rsid w:val="005F2C8C"/>
    <w:rsid w:val="005F33AB"/>
    <w:rsid w:val="00600A5F"/>
    <w:rsid w:val="00601946"/>
    <w:rsid w:val="00602AEA"/>
    <w:rsid w:val="0060440C"/>
    <w:rsid w:val="00607E3C"/>
    <w:rsid w:val="0061006B"/>
    <w:rsid w:val="006121F2"/>
    <w:rsid w:val="00614462"/>
    <w:rsid w:val="00614FDF"/>
    <w:rsid w:val="006150D4"/>
    <w:rsid w:val="0061523D"/>
    <w:rsid w:val="00617B00"/>
    <w:rsid w:val="00620B70"/>
    <w:rsid w:val="00623854"/>
    <w:rsid w:val="006246A7"/>
    <w:rsid w:val="0062498E"/>
    <w:rsid w:val="0062595A"/>
    <w:rsid w:val="006267F4"/>
    <w:rsid w:val="00627C37"/>
    <w:rsid w:val="00634D24"/>
    <w:rsid w:val="00634EF7"/>
    <w:rsid w:val="0063543D"/>
    <w:rsid w:val="00642064"/>
    <w:rsid w:val="00642550"/>
    <w:rsid w:val="00646ACB"/>
    <w:rsid w:val="00647114"/>
    <w:rsid w:val="00654768"/>
    <w:rsid w:val="00654806"/>
    <w:rsid w:val="00654C8F"/>
    <w:rsid w:val="00654E0E"/>
    <w:rsid w:val="00657F90"/>
    <w:rsid w:val="00661921"/>
    <w:rsid w:val="006659CB"/>
    <w:rsid w:val="00666C51"/>
    <w:rsid w:val="0067044C"/>
    <w:rsid w:val="0067359C"/>
    <w:rsid w:val="006738D3"/>
    <w:rsid w:val="00676E3E"/>
    <w:rsid w:val="006774C8"/>
    <w:rsid w:val="00692656"/>
    <w:rsid w:val="006A2207"/>
    <w:rsid w:val="006A2A85"/>
    <w:rsid w:val="006A323F"/>
    <w:rsid w:val="006A763F"/>
    <w:rsid w:val="006B0443"/>
    <w:rsid w:val="006B1095"/>
    <w:rsid w:val="006B18DD"/>
    <w:rsid w:val="006B2D70"/>
    <w:rsid w:val="006B30D0"/>
    <w:rsid w:val="006B4085"/>
    <w:rsid w:val="006B48A5"/>
    <w:rsid w:val="006B599E"/>
    <w:rsid w:val="006B740C"/>
    <w:rsid w:val="006C15D4"/>
    <w:rsid w:val="006C328A"/>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691D"/>
    <w:rsid w:val="006F729C"/>
    <w:rsid w:val="00702CE9"/>
    <w:rsid w:val="0070316F"/>
    <w:rsid w:val="00703AB4"/>
    <w:rsid w:val="00707124"/>
    <w:rsid w:val="00713C44"/>
    <w:rsid w:val="00713D99"/>
    <w:rsid w:val="007164E2"/>
    <w:rsid w:val="00720CFE"/>
    <w:rsid w:val="00720DA8"/>
    <w:rsid w:val="007210AF"/>
    <w:rsid w:val="00721FC2"/>
    <w:rsid w:val="00722EE0"/>
    <w:rsid w:val="007248B7"/>
    <w:rsid w:val="00730341"/>
    <w:rsid w:val="00730F98"/>
    <w:rsid w:val="00733982"/>
    <w:rsid w:val="00734A5B"/>
    <w:rsid w:val="0074026F"/>
    <w:rsid w:val="00741E3D"/>
    <w:rsid w:val="007429F6"/>
    <w:rsid w:val="00743BDB"/>
    <w:rsid w:val="00744B1D"/>
    <w:rsid w:val="00744E76"/>
    <w:rsid w:val="00752198"/>
    <w:rsid w:val="007521D9"/>
    <w:rsid w:val="00753881"/>
    <w:rsid w:val="00754881"/>
    <w:rsid w:val="00756226"/>
    <w:rsid w:val="007577DD"/>
    <w:rsid w:val="00760092"/>
    <w:rsid w:val="007612D2"/>
    <w:rsid w:val="007613A4"/>
    <w:rsid w:val="00763DF1"/>
    <w:rsid w:val="00765DB0"/>
    <w:rsid w:val="00767BD9"/>
    <w:rsid w:val="007713D4"/>
    <w:rsid w:val="00771833"/>
    <w:rsid w:val="00774DA4"/>
    <w:rsid w:val="00774EA1"/>
    <w:rsid w:val="00776039"/>
    <w:rsid w:val="00780CB6"/>
    <w:rsid w:val="00781F0F"/>
    <w:rsid w:val="0078318F"/>
    <w:rsid w:val="00787C81"/>
    <w:rsid w:val="00791558"/>
    <w:rsid w:val="00797086"/>
    <w:rsid w:val="007A3410"/>
    <w:rsid w:val="007A6CA7"/>
    <w:rsid w:val="007B1526"/>
    <w:rsid w:val="007B31AF"/>
    <w:rsid w:val="007B600E"/>
    <w:rsid w:val="007C14FD"/>
    <w:rsid w:val="007C584C"/>
    <w:rsid w:val="007C79E1"/>
    <w:rsid w:val="007D2EA9"/>
    <w:rsid w:val="007D440F"/>
    <w:rsid w:val="007D4611"/>
    <w:rsid w:val="007D4791"/>
    <w:rsid w:val="007D62C7"/>
    <w:rsid w:val="007E184A"/>
    <w:rsid w:val="007E5DDC"/>
    <w:rsid w:val="007F0F4A"/>
    <w:rsid w:val="007F1067"/>
    <w:rsid w:val="007F1785"/>
    <w:rsid w:val="00801997"/>
    <w:rsid w:val="00801F83"/>
    <w:rsid w:val="00802649"/>
    <w:rsid w:val="008028A4"/>
    <w:rsid w:val="00803196"/>
    <w:rsid w:val="00806114"/>
    <w:rsid w:val="00806C56"/>
    <w:rsid w:val="0081122F"/>
    <w:rsid w:val="00811A5E"/>
    <w:rsid w:val="00813071"/>
    <w:rsid w:val="0081484C"/>
    <w:rsid w:val="00815FF9"/>
    <w:rsid w:val="00820605"/>
    <w:rsid w:val="00820B25"/>
    <w:rsid w:val="0082147A"/>
    <w:rsid w:val="00821E31"/>
    <w:rsid w:val="0082307B"/>
    <w:rsid w:val="008272DD"/>
    <w:rsid w:val="00830747"/>
    <w:rsid w:val="00832CF7"/>
    <w:rsid w:val="00835F9B"/>
    <w:rsid w:val="00836DC2"/>
    <w:rsid w:val="00846F18"/>
    <w:rsid w:val="00852524"/>
    <w:rsid w:val="00855398"/>
    <w:rsid w:val="00857745"/>
    <w:rsid w:val="00860EC2"/>
    <w:rsid w:val="00866EDF"/>
    <w:rsid w:val="00866F59"/>
    <w:rsid w:val="00871376"/>
    <w:rsid w:val="00872100"/>
    <w:rsid w:val="00872B25"/>
    <w:rsid w:val="00872F4A"/>
    <w:rsid w:val="008730C8"/>
    <w:rsid w:val="008768CA"/>
    <w:rsid w:val="00882458"/>
    <w:rsid w:val="00885E96"/>
    <w:rsid w:val="0088743A"/>
    <w:rsid w:val="008905F5"/>
    <w:rsid w:val="00891D12"/>
    <w:rsid w:val="00895C3A"/>
    <w:rsid w:val="008A23EC"/>
    <w:rsid w:val="008A5709"/>
    <w:rsid w:val="008A7428"/>
    <w:rsid w:val="008A7581"/>
    <w:rsid w:val="008B78E7"/>
    <w:rsid w:val="008C0100"/>
    <w:rsid w:val="008C384C"/>
    <w:rsid w:val="008C3D3E"/>
    <w:rsid w:val="008C499C"/>
    <w:rsid w:val="008C4EBF"/>
    <w:rsid w:val="008D0A9B"/>
    <w:rsid w:val="008D51EA"/>
    <w:rsid w:val="008D5A1E"/>
    <w:rsid w:val="008D6CEC"/>
    <w:rsid w:val="008D70D0"/>
    <w:rsid w:val="008D77C5"/>
    <w:rsid w:val="008E1810"/>
    <w:rsid w:val="008E2A85"/>
    <w:rsid w:val="008E4BF0"/>
    <w:rsid w:val="008E5E7C"/>
    <w:rsid w:val="008E71F1"/>
    <w:rsid w:val="008E7986"/>
    <w:rsid w:val="008F1588"/>
    <w:rsid w:val="008F32C2"/>
    <w:rsid w:val="008F5733"/>
    <w:rsid w:val="008F71F2"/>
    <w:rsid w:val="0090271F"/>
    <w:rsid w:val="00902E23"/>
    <w:rsid w:val="009051EC"/>
    <w:rsid w:val="00905EC8"/>
    <w:rsid w:val="00906AD7"/>
    <w:rsid w:val="00910E77"/>
    <w:rsid w:val="009114D7"/>
    <w:rsid w:val="0091348E"/>
    <w:rsid w:val="00913853"/>
    <w:rsid w:val="00914651"/>
    <w:rsid w:val="00917CCB"/>
    <w:rsid w:val="009201D0"/>
    <w:rsid w:val="009205BE"/>
    <w:rsid w:val="00926D4B"/>
    <w:rsid w:val="00931F36"/>
    <w:rsid w:val="00932699"/>
    <w:rsid w:val="009332B0"/>
    <w:rsid w:val="009410D1"/>
    <w:rsid w:val="00942EC2"/>
    <w:rsid w:val="00944557"/>
    <w:rsid w:val="00955506"/>
    <w:rsid w:val="00956D54"/>
    <w:rsid w:val="009575A3"/>
    <w:rsid w:val="00960814"/>
    <w:rsid w:val="00961ADE"/>
    <w:rsid w:val="009623E5"/>
    <w:rsid w:val="009639D4"/>
    <w:rsid w:val="0096410F"/>
    <w:rsid w:val="0096691B"/>
    <w:rsid w:val="00971A26"/>
    <w:rsid w:val="00977B40"/>
    <w:rsid w:val="00977E47"/>
    <w:rsid w:val="00982AF7"/>
    <w:rsid w:val="009840A0"/>
    <w:rsid w:val="00987515"/>
    <w:rsid w:val="00992A6D"/>
    <w:rsid w:val="00993D7F"/>
    <w:rsid w:val="00995CC7"/>
    <w:rsid w:val="00997281"/>
    <w:rsid w:val="0099773F"/>
    <w:rsid w:val="00997C9A"/>
    <w:rsid w:val="009A1D13"/>
    <w:rsid w:val="009A386D"/>
    <w:rsid w:val="009A3FCF"/>
    <w:rsid w:val="009B2577"/>
    <w:rsid w:val="009B4388"/>
    <w:rsid w:val="009B4886"/>
    <w:rsid w:val="009B53A1"/>
    <w:rsid w:val="009B68D8"/>
    <w:rsid w:val="009B76A1"/>
    <w:rsid w:val="009C1080"/>
    <w:rsid w:val="009C1D9E"/>
    <w:rsid w:val="009C25EE"/>
    <w:rsid w:val="009C5BDC"/>
    <w:rsid w:val="009C72E6"/>
    <w:rsid w:val="009D2F7E"/>
    <w:rsid w:val="009D50B7"/>
    <w:rsid w:val="009D6138"/>
    <w:rsid w:val="009D798C"/>
    <w:rsid w:val="009E3D94"/>
    <w:rsid w:val="009E3E0A"/>
    <w:rsid w:val="009E6B92"/>
    <w:rsid w:val="009E777F"/>
    <w:rsid w:val="009F24AA"/>
    <w:rsid w:val="009F37B7"/>
    <w:rsid w:val="009F5E43"/>
    <w:rsid w:val="009F6881"/>
    <w:rsid w:val="009F6F20"/>
    <w:rsid w:val="00A00A0B"/>
    <w:rsid w:val="00A037C9"/>
    <w:rsid w:val="00A05C7E"/>
    <w:rsid w:val="00A10F02"/>
    <w:rsid w:val="00A110C7"/>
    <w:rsid w:val="00A11872"/>
    <w:rsid w:val="00A13BC0"/>
    <w:rsid w:val="00A13ECB"/>
    <w:rsid w:val="00A15EFF"/>
    <w:rsid w:val="00A164B4"/>
    <w:rsid w:val="00A217E9"/>
    <w:rsid w:val="00A2395C"/>
    <w:rsid w:val="00A2397C"/>
    <w:rsid w:val="00A2426E"/>
    <w:rsid w:val="00A24351"/>
    <w:rsid w:val="00A243FD"/>
    <w:rsid w:val="00A264BB"/>
    <w:rsid w:val="00A26956"/>
    <w:rsid w:val="00A32F7C"/>
    <w:rsid w:val="00A33F1C"/>
    <w:rsid w:val="00A3449C"/>
    <w:rsid w:val="00A36240"/>
    <w:rsid w:val="00A37078"/>
    <w:rsid w:val="00A4031D"/>
    <w:rsid w:val="00A41046"/>
    <w:rsid w:val="00A423F4"/>
    <w:rsid w:val="00A453A3"/>
    <w:rsid w:val="00A46B82"/>
    <w:rsid w:val="00A53724"/>
    <w:rsid w:val="00A558BE"/>
    <w:rsid w:val="00A66CD1"/>
    <w:rsid w:val="00A7029D"/>
    <w:rsid w:val="00A71A9C"/>
    <w:rsid w:val="00A73129"/>
    <w:rsid w:val="00A73BCE"/>
    <w:rsid w:val="00A73D51"/>
    <w:rsid w:val="00A74EF9"/>
    <w:rsid w:val="00A75A83"/>
    <w:rsid w:val="00A7645B"/>
    <w:rsid w:val="00A80090"/>
    <w:rsid w:val="00A807DA"/>
    <w:rsid w:val="00A82346"/>
    <w:rsid w:val="00A84B5A"/>
    <w:rsid w:val="00A862D7"/>
    <w:rsid w:val="00A86B86"/>
    <w:rsid w:val="00A86CBC"/>
    <w:rsid w:val="00A91111"/>
    <w:rsid w:val="00A92BA1"/>
    <w:rsid w:val="00A93484"/>
    <w:rsid w:val="00A93DB8"/>
    <w:rsid w:val="00A95E22"/>
    <w:rsid w:val="00A96ECD"/>
    <w:rsid w:val="00AA32B3"/>
    <w:rsid w:val="00AA37A2"/>
    <w:rsid w:val="00AA71AC"/>
    <w:rsid w:val="00AA7C09"/>
    <w:rsid w:val="00AB1C53"/>
    <w:rsid w:val="00AB408F"/>
    <w:rsid w:val="00AB4689"/>
    <w:rsid w:val="00AB510A"/>
    <w:rsid w:val="00AB5170"/>
    <w:rsid w:val="00AB7326"/>
    <w:rsid w:val="00AC6BC6"/>
    <w:rsid w:val="00AC6F4A"/>
    <w:rsid w:val="00AC7141"/>
    <w:rsid w:val="00AD1FDE"/>
    <w:rsid w:val="00AD330E"/>
    <w:rsid w:val="00AD563A"/>
    <w:rsid w:val="00AD7C3E"/>
    <w:rsid w:val="00AE0C7C"/>
    <w:rsid w:val="00AE0E06"/>
    <w:rsid w:val="00AE109A"/>
    <w:rsid w:val="00AE2662"/>
    <w:rsid w:val="00AE3403"/>
    <w:rsid w:val="00AE3797"/>
    <w:rsid w:val="00AE44FD"/>
    <w:rsid w:val="00AE4A5E"/>
    <w:rsid w:val="00AF0CA7"/>
    <w:rsid w:val="00AF63C0"/>
    <w:rsid w:val="00B00A85"/>
    <w:rsid w:val="00B026DC"/>
    <w:rsid w:val="00B03B5E"/>
    <w:rsid w:val="00B046E0"/>
    <w:rsid w:val="00B102B6"/>
    <w:rsid w:val="00B15449"/>
    <w:rsid w:val="00B16009"/>
    <w:rsid w:val="00B17B61"/>
    <w:rsid w:val="00B206FD"/>
    <w:rsid w:val="00B21248"/>
    <w:rsid w:val="00B22F4F"/>
    <w:rsid w:val="00B23DD2"/>
    <w:rsid w:val="00B27A39"/>
    <w:rsid w:val="00B30E12"/>
    <w:rsid w:val="00B31C91"/>
    <w:rsid w:val="00B3207E"/>
    <w:rsid w:val="00B35B32"/>
    <w:rsid w:val="00B35DBA"/>
    <w:rsid w:val="00B35F32"/>
    <w:rsid w:val="00B379AE"/>
    <w:rsid w:val="00B37EB8"/>
    <w:rsid w:val="00B4192D"/>
    <w:rsid w:val="00B41EBD"/>
    <w:rsid w:val="00B42B14"/>
    <w:rsid w:val="00B448D7"/>
    <w:rsid w:val="00B615CD"/>
    <w:rsid w:val="00B64F8E"/>
    <w:rsid w:val="00B65BC4"/>
    <w:rsid w:val="00B7177B"/>
    <w:rsid w:val="00B80010"/>
    <w:rsid w:val="00B80F14"/>
    <w:rsid w:val="00B83B8A"/>
    <w:rsid w:val="00B8506D"/>
    <w:rsid w:val="00B8639C"/>
    <w:rsid w:val="00B87183"/>
    <w:rsid w:val="00B87DCA"/>
    <w:rsid w:val="00B92FCB"/>
    <w:rsid w:val="00B93086"/>
    <w:rsid w:val="00B93BE6"/>
    <w:rsid w:val="00BA125D"/>
    <w:rsid w:val="00BA13D4"/>
    <w:rsid w:val="00BA19ED"/>
    <w:rsid w:val="00BA1D06"/>
    <w:rsid w:val="00BA20BC"/>
    <w:rsid w:val="00BA300B"/>
    <w:rsid w:val="00BA4B8D"/>
    <w:rsid w:val="00BA5ADB"/>
    <w:rsid w:val="00BA65C8"/>
    <w:rsid w:val="00BA6B22"/>
    <w:rsid w:val="00BA76D8"/>
    <w:rsid w:val="00BB08E8"/>
    <w:rsid w:val="00BB132C"/>
    <w:rsid w:val="00BB2B87"/>
    <w:rsid w:val="00BB3F2C"/>
    <w:rsid w:val="00BB452B"/>
    <w:rsid w:val="00BC0F7D"/>
    <w:rsid w:val="00BC1BE5"/>
    <w:rsid w:val="00BC21EF"/>
    <w:rsid w:val="00BC29C3"/>
    <w:rsid w:val="00BD2CFF"/>
    <w:rsid w:val="00BD300D"/>
    <w:rsid w:val="00BD30DE"/>
    <w:rsid w:val="00BD639F"/>
    <w:rsid w:val="00BD7F8B"/>
    <w:rsid w:val="00BE3255"/>
    <w:rsid w:val="00BE35DB"/>
    <w:rsid w:val="00BF0AC1"/>
    <w:rsid w:val="00BF128E"/>
    <w:rsid w:val="00BF4580"/>
    <w:rsid w:val="00BF5243"/>
    <w:rsid w:val="00C00D87"/>
    <w:rsid w:val="00C02A38"/>
    <w:rsid w:val="00C04097"/>
    <w:rsid w:val="00C043A4"/>
    <w:rsid w:val="00C0454F"/>
    <w:rsid w:val="00C05610"/>
    <w:rsid w:val="00C060EE"/>
    <w:rsid w:val="00C120EB"/>
    <w:rsid w:val="00C1496A"/>
    <w:rsid w:val="00C15754"/>
    <w:rsid w:val="00C20C9A"/>
    <w:rsid w:val="00C21E56"/>
    <w:rsid w:val="00C24732"/>
    <w:rsid w:val="00C30735"/>
    <w:rsid w:val="00C32093"/>
    <w:rsid w:val="00C33079"/>
    <w:rsid w:val="00C35A42"/>
    <w:rsid w:val="00C40A3F"/>
    <w:rsid w:val="00C42670"/>
    <w:rsid w:val="00C45231"/>
    <w:rsid w:val="00C4759C"/>
    <w:rsid w:val="00C56D74"/>
    <w:rsid w:val="00C600DD"/>
    <w:rsid w:val="00C61CAA"/>
    <w:rsid w:val="00C645F2"/>
    <w:rsid w:val="00C6640A"/>
    <w:rsid w:val="00C66C05"/>
    <w:rsid w:val="00C72833"/>
    <w:rsid w:val="00C7752D"/>
    <w:rsid w:val="00C77BE7"/>
    <w:rsid w:val="00C80F1D"/>
    <w:rsid w:val="00C812DD"/>
    <w:rsid w:val="00C832B0"/>
    <w:rsid w:val="00C9010C"/>
    <w:rsid w:val="00C93F40"/>
    <w:rsid w:val="00C952CA"/>
    <w:rsid w:val="00CA0C61"/>
    <w:rsid w:val="00CA2F63"/>
    <w:rsid w:val="00CA3D0C"/>
    <w:rsid w:val="00CA5F2C"/>
    <w:rsid w:val="00CB4809"/>
    <w:rsid w:val="00CB52EC"/>
    <w:rsid w:val="00CB6866"/>
    <w:rsid w:val="00CC1793"/>
    <w:rsid w:val="00CD20BD"/>
    <w:rsid w:val="00CD216D"/>
    <w:rsid w:val="00CD347F"/>
    <w:rsid w:val="00CD417D"/>
    <w:rsid w:val="00CF20E3"/>
    <w:rsid w:val="00CF3390"/>
    <w:rsid w:val="00CF3C5A"/>
    <w:rsid w:val="00CF4156"/>
    <w:rsid w:val="00CF53C3"/>
    <w:rsid w:val="00CF5EC3"/>
    <w:rsid w:val="00CF678C"/>
    <w:rsid w:val="00D0150F"/>
    <w:rsid w:val="00D02105"/>
    <w:rsid w:val="00D07EE8"/>
    <w:rsid w:val="00D1400C"/>
    <w:rsid w:val="00D212FB"/>
    <w:rsid w:val="00D22AFA"/>
    <w:rsid w:val="00D26579"/>
    <w:rsid w:val="00D27771"/>
    <w:rsid w:val="00D27D8E"/>
    <w:rsid w:val="00D309CC"/>
    <w:rsid w:val="00D31221"/>
    <w:rsid w:val="00D31650"/>
    <w:rsid w:val="00D340AD"/>
    <w:rsid w:val="00D368C5"/>
    <w:rsid w:val="00D43140"/>
    <w:rsid w:val="00D4461B"/>
    <w:rsid w:val="00D46431"/>
    <w:rsid w:val="00D46ACE"/>
    <w:rsid w:val="00D51006"/>
    <w:rsid w:val="00D51A15"/>
    <w:rsid w:val="00D52EE0"/>
    <w:rsid w:val="00D53175"/>
    <w:rsid w:val="00D56284"/>
    <w:rsid w:val="00D56A52"/>
    <w:rsid w:val="00D5712F"/>
    <w:rsid w:val="00D57972"/>
    <w:rsid w:val="00D61135"/>
    <w:rsid w:val="00D616F7"/>
    <w:rsid w:val="00D6178A"/>
    <w:rsid w:val="00D62126"/>
    <w:rsid w:val="00D62760"/>
    <w:rsid w:val="00D63FE7"/>
    <w:rsid w:val="00D654C6"/>
    <w:rsid w:val="00D675A9"/>
    <w:rsid w:val="00D738D6"/>
    <w:rsid w:val="00D755EB"/>
    <w:rsid w:val="00D75F67"/>
    <w:rsid w:val="00D765EC"/>
    <w:rsid w:val="00D81210"/>
    <w:rsid w:val="00D85C9F"/>
    <w:rsid w:val="00D86FC6"/>
    <w:rsid w:val="00D87E00"/>
    <w:rsid w:val="00D9134D"/>
    <w:rsid w:val="00D914C3"/>
    <w:rsid w:val="00D91A37"/>
    <w:rsid w:val="00D92158"/>
    <w:rsid w:val="00D926E9"/>
    <w:rsid w:val="00D92C48"/>
    <w:rsid w:val="00D9409B"/>
    <w:rsid w:val="00D94E16"/>
    <w:rsid w:val="00D94FD2"/>
    <w:rsid w:val="00D95F83"/>
    <w:rsid w:val="00D9676D"/>
    <w:rsid w:val="00D96F4E"/>
    <w:rsid w:val="00DA495E"/>
    <w:rsid w:val="00DA7A03"/>
    <w:rsid w:val="00DB0119"/>
    <w:rsid w:val="00DB0B7F"/>
    <w:rsid w:val="00DB1818"/>
    <w:rsid w:val="00DB4A58"/>
    <w:rsid w:val="00DB5A6B"/>
    <w:rsid w:val="00DB5FE6"/>
    <w:rsid w:val="00DC06ED"/>
    <w:rsid w:val="00DC0F04"/>
    <w:rsid w:val="00DC309B"/>
    <w:rsid w:val="00DC4DA2"/>
    <w:rsid w:val="00DD1A10"/>
    <w:rsid w:val="00DD2A8A"/>
    <w:rsid w:val="00DD3B12"/>
    <w:rsid w:val="00DD4C17"/>
    <w:rsid w:val="00DD4D0B"/>
    <w:rsid w:val="00DD71A6"/>
    <w:rsid w:val="00DE0128"/>
    <w:rsid w:val="00DE0FD2"/>
    <w:rsid w:val="00DE5973"/>
    <w:rsid w:val="00DE7112"/>
    <w:rsid w:val="00DE7AFB"/>
    <w:rsid w:val="00DF000A"/>
    <w:rsid w:val="00DF2B1F"/>
    <w:rsid w:val="00DF3112"/>
    <w:rsid w:val="00DF434F"/>
    <w:rsid w:val="00DF6189"/>
    <w:rsid w:val="00DF62CD"/>
    <w:rsid w:val="00DF7A12"/>
    <w:rsid w:val="00DF7A17"/>
    <w:rsid w:val="00E003A3"/>
    <w:rsid w:val="00E010BC"/>
    <w:rsid w:val="00E04DD7"/>
    <w:rsid w:val="00E1167F"/>
    <w:rsid w:val="00E14F1D"/>
    <w:rsid w:val="00E16509"/>
    <w:rsid w:val="00E16A27"/>
    <w:rsid w:val="00E20951"/>
    <w:rsid w:val="00E214B7"/>
    <w:rsid w:val="00E2249D"/>
    <w:rsid w:val="00E22E7B"/>
    <w:rsid w:val="00E30929"/>
    <w:rsid w:val="00E31A5E"/>
    <w:rsid w:val="00E33499"/>
    <w:rsid w:val="00E344B9"/>
    <w:rsid w:val="00E34C02"/>
    <w:rsid w:val="00E40260"/>
    <w:rsid w:val="00E40D2B"/>
    <w:rsid w:val="00E420AD"/>
    <w:rsid w:val="00E44582"/>
    <w:rsid w:val="00E44EF0"/>
    <w:rsid w:val="00E50039"/>
    <w:rsid w:val="00E52814"/>
    <w:rsid w:val="00E609FC"/>
    <w:rsid w:val="00E60A57"/>
    <w:rsid w:val="00E649A9"/>
    <w:rsid w:val="00E6516F"/>
    <w:rsid w:val="00E65E13"/>
    <w:rsid w:val="00E664B2"/>
    <w:rsid w:val="00E72324"/>
    <w:rsid w:val="00E72ABE"/>
    <w:rsid w:val="00E74D99"/>
    <w:rsid w:val="00E75D3C"/>
    <w:rsid w:val="00E77645"/>
    <w:rsid w:val="00E777FD"/>
    <w:rsid w:val="00E8127C"/>
    <w:rsid w:val="00E83104"/>
    <w:rsid w:val="00E9012C"/>
    <w:rsid w:val="00E9103C"/>
    <w:rsid w:val="00E96A8E"/>
    <w:rsid w:val="00EA11F2"/>
    <w:rsid w:val="00EA1665"/>
    <w:rsid w:val="00EA1922"/>
    <w:rsid w:val="00EA3416"/>
    <w:rsid w:val="00EA4B7E"/>
    <w:rsid w:val="00EA59CA"/>
    <w:rsid w:val="00EA6789"/>
    <w:rsid w:val="00EA6F9B"/>
    <w:rsid w:val="00EB0BB2"/>
    <w:rsid w:val="00EB2BA0"/>
    <w:rsid w:val="00EB369C"/>
    <w:rsid w:val="00EC4A25"/>
    <w:rsid w:val="00EC50FB"/>
    <w:rsid w:val="00EC55C0"/>
    <w:rsid w:val="00EC5B39"/>
    <w:rsid w:val="00ED40DE"/>
    <w:rsid w:val="00ED461B"/>
    <w:rsid w:val="00ED6A47"/>
    <w:rsid w:val="00EE0817"/>
    <w:rsid w:val="00EE1C1B"/>
    <w:rsid w:val="00EE48CD"/>
    <w:rsid w:val="00EE5AA7"/>
    <w:rsid w:val="00EF5E69"/>
    <w:rsid w:val="00EF7451"/>
    <w:rsid w:val="00EF7BF5"/>
    <w:rsid w:val="00F025A2"/>
    <w:rsid w:val="00F02F68"/>
    <w:rsid w:val="00F04712"/>
    <w:rsid w:val="00F16AB5"/>
    <w:rsid w:val="00F1763F"/>
    <w:rsid w:val="00F21311"/>
    <w:rsid w:val="00F22EC7"/>
    <w:rsid w:val="00F24920"/>
    <w:rsid w:val="00F262F6"/>
    <w:rsid w:val="00F26FCF"/>
    <w:rsid w:val="00F2776D"/>
    <w:rsid w:val="00F31384"/>
    <w:rsid w:val="00F325C8"/>
    <w:rsid w:val="00F3404A"/>
    <w:rsid w:val="00F35359"/>
    <w:rsid w:val="00F43C54"/>
    <w:rsid w:val="00F453AF"/>
    <w:rsid w:val="00F45F18"/>
    <w:rsid w:val="00F501B8"/>
    <w:rsid w:val="00F507C1"/>
    <w:rsid w:val="00F516AF"/>
    <w:rsid w:val="00F62AEB"/>
    <w:rsid w:val="00F62CE9"/>
    <w:rsid w:val="00F650CA"/>
    <w:rsid w:val="00F653B8"/>
    <w:rsid w:val="00F65AD8"/>
    <w:rsid w:val="00F65EC6"/>
    <w:rsid w:val="00F70647"/>
    <w:rsid w:val="00F70AE8"/>
    <w:rsid w:val="00F712B9"/>
    <w:rsid w:val="00F72696"/>
    <w:rsid w:val="00F73E0F"/>
    <w:rsid w:val="00F7437C"/>
    <w:rsid w:val="00F768E8"/>
    <w:rsid w:val="00F76A1C"/>
    <w:rsid w:val="00F810B2"/>
    <w:rsid w:val="00F81C7D"/>
    <w:rsid w:val="00F82350"/>
    <w:rsid w:val="00F86365"/>
    <w:rsid w:val="00F86782"/>
    <w:rsid w:val="00F867A9"/>
    <w:rsid w:val="00F86A50"/>
    <w:rsid w:val="00F87D5B"/>
    <w:rsid w:val="00F914BD"/>
    <w:rsid w:val="00F91BB5"/>
    <w:rsid w:val="00F93150"/>
    <w:rsid w:val="00F9325D"/>
    <w:rsid w:val="00F937F5"/>
    <w:rsid w:val="00F941EA"/>
    <w:rsid w:val="00F97AFD"/>
    <w:rsid w:val="00F97B58"/>
    <w:rsid w:val="00FA02E0"/>
    <w:rsid w:val="00FA1266"/>
    <w:rsid w:val="00FA2149"/>
    <w:rsid w:val="00FA2A9C"/>
    <w:rsid w:val="00FA531C"/>
    <w:rsid w:val="00FA62EC"/>
    <w:rsid w:val="00FB240F"/>
    <w:rsid w:val="00FB4F95"/>
    <w:rsid w:val="00FC1192"/>
    <w:rsid w:val="00FC79E6"/>
    <w:rsid w:val="00FD2958"/>
    <w:rsid w:val="00FD2A35"/>
    <w:rsid w:val="00FD46C6"/>
    <w:rsid w:val="00FD5176"/>
    <w:rsid w:val="00FE2D99"/>
    <w:rsid w:val="00FE3076"/>
    <w:rsid w:val="00FE44D7"/>
    <w:rsid w:val="00FF0630"/>
    <w:rsid w:val="00FF4DD2"/>
    <w:rsid w:val="00FF4EFD"/>
    <w:rsid w:val="00FF685B"/>
    <w:rsid w:val="00FF7D1D"/>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网格型"/>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99"/>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25"/>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 w:type="paragraph" w:styleId="Caption">
    <w:name w:val="caption"/>
    <w:basedOn w:val="Normal"/>
    <w:next w:val="Normal"/>
    <w:unhideWhenUsed/>
    <w:qFormat/>
    <w:rsid w:val="00872F4A"/>
    <w:pPr>
      <w:spacing w:after="200"/>
    </w:pPr>
    <w:rPr>
      <w:i/>
      <w:iCs/>
      <w:color w:val="44546A" w:themeColor="text2"/>
      <w:sz w:val="18"/>
      <w:szCs w:val="18"/>
    </w:rPr>
  </w:style>
  <w:style w:type="character" w:customStyle="1" w:styleId="B1Char1">
    <w:name w:val="B1 Char1"/>
    <w:qFormat/>
    <w:rsid w:val="00F507C1"/>
    <w:rPr>
      <w:rFonts w:eastAsia="Times New Roman"/>
      <w:lang w:val="en-GB" w:eastAsia="ja-JP"/>
    </w:rPr>
  </w:style>
  <w:style w:type="character" w:styleId="PlaceholderText">
    <w:name w:val="Placeholder Text"/>
    <w:basedOn w:val="DefaultParagraphFont"/>
    <w:uiPriority w:val="99"/>
    <w:semiHidden/>
    <w:rsid w:val="005B5C5B"/>
    <w:rPr>
      <w:color w:val="666666"/>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99"/>
    <w:qFormat/>
    <w:rsid w:val="000D4B5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105389538">
      <w:bodyDiv w:val="1"/>
      <w:marLeft w:val="0"/>
      <w:marRight w:val="0"/>
      <w:marTop w:val="0"/>
      <w:marBottom w:val="0"/>
      <w:divBdr>
        <w:top w:val="none" w:sz="0" w:space="0" w:color="auto"/>
        <w:left w:val="none" w:sz="0" w:space="0" w:color="auto"/>
        <w:bottom w:val="none" w:sz="0" w:space="0" w:color="auto"/>
        <w:right w:val="none" w:sz="0" w:space="0" w:color="auto"/>
      </w:divBdr>
    </w:div>
    <w:div w:id="232932287">
      <w:bodyDiv w:val="1"/>
      <w:marLeft w:val="0"/>
      <w:marRight w:val="0"/>
      <w:marTop w:val="0"/>
      <w:marBottom w:val="0"/>
      <w:divBdr>
        <w:top w:val="none" w:sz="0" w:space="0" w:color="auto"/>
        <w:left w:val="none" w:sz="0" w:space="0" w:color="auto"/>
        <w:bottom w:val="none" w:sz="0" w:space="0" w:color="auto"/>
        <w:right w:val="none" w:sz="0" w:space="0" w:color="auto"/>
      </w:divBdr>
      <w:divsChild>
        <w:div w:id="751700432">
          <w:marLeft w:val="0"/>
          <w:marRight w:val="0"/>
          <w:marTop w:val="0"/>
          <w:marBottom w:val="0"/>
          <w:divBdr>
            <w:top w:val="none" w:sz="0" w:space="0" w:color="auto"/>
            <w:left w:val="none" w:sz="0" w:space="0" w:color="auto"/>
            <w:bottom w:val="none" w:sz="0" w:space="0" w:color="auto"/>
            <w:right w:val="none" w:sz="0" w:space="0" w:color="auto"/>
          </w:divBdr>
        </w:div>
      </w:divsChild>
    </w:div>
    <w:div w:id="272785903">
      <w:bodyDiv w:val="1"/>
      <w:marLeft w:val="0"/>
      <w:marRight w:val="0"/>
      <w:marTop w:val="0"/>
      <w:marBottom w:val="0"/>
      <w:divBdr>
        <w:top w:val="none" w:sz="0" w:space="0" w:color="auto"/>
        <w:left w:val="none" w:sz="0" w:space="0" w:color="auto"/>
        <w:bottom w:val="none" w:sz="0" w:space="0" w:color="auto"/>
        <w:right w:val="none" w:sz="0" w:space="0" w:color="auto"/>
      </w:divBdr>
    </w:div>
    <w:div w:id="314530737">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18903">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4790737">
      <w:bodyDiv w:val="1"/>
      <w:marLeft w:val="0"/>
      <w:marRight w:val="0"/>
      <w:marTop w:val="0"/>
      <w:marBottom w:val="0"/>
      <w:divBdr>
        <w:top w:val="none" w:sz="0" w:space="0" w:color="auto"/>
        <w:left w:val="none" w:sz="0" w:space="0" w:color="auto"/>
        <w:bottom w:val="none" w:sz="0" w:space="0" w:color="auto"/>
        <w:right w:val="none" w:sz="0" w:space="0" w:color="auto"/>
      </w:divBdr>
    </w:div>
    <w:div w:id="725103703">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02251844">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5431">
      <w:bodyDiv w:val="1"/>
      <w:marLeft w:val="0"/>
      <w:marRight w:val="0"/>
      <w:marTop w:val="0"/>
      <w:marBottom w:val="0"/>
      <w:divBdr>
        <w:top w:val="none" w:sz="0" w:space="0" w:color="auto"/>
        <w:left w:val="none" w:sz="0" w:space="0" w:color="auto"/>
        <w:bottom w:val="none" w:sz="0" w:space="0" w:color="auto"/>
        <w:right w:val="none" w:sz="0" w:space="0" w:color="auto"/>
      </w:divBdr>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089960817">
      <w:bodyDiv w:val="1"/>
      <w:marLeft w:val="0"/>
      <w:marRight w:val="0"/>
      <w:marTop w:val="0"/>
      <w:marBottom w:val="0"/>
      <w:divBdr>
        <w:top w:val="none" w:sz="0" w:space="0" w:color="auto"/>
        <w:left w:val="none" w:sz="0" w:space="0" w:color="auto"/>
        <w:bottom w:val="none" w:sz="0" w:space="0" w:color="auto"/>
        <w:right w:val="none" w:sz="0" w:space="0" w:color="auto"/>
      </w:divBdr>
    </w:div>
    <w:div w:id="1093938117">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651054">
      <w:bodyDiv w:val="1"/>
      <w:marLeft w:val="0"/>
      <w:marRight w:val="0"/>
      <w:marTop w:val="0"/>
      <w:marBottom w:val="0"/>
      <w:divBdr>
        <w:top w:val="none" w:sz="0" w:space="0" w:color="auto"/>
        <w:left w:val="none" w:sz="0" w:space="0" w:color="auto"/>
        <w:bottom w:val="none" w:sz="0" w:space="0" w:color="auto"/>
        <w:right w:val="none" w:sz="0" w:space="0" w:color="auto"/>
      </w:divBdr>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978425">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066880">
      <w:bodyDiv w:val="1"/>
      <w:marLeft w:val="0"/>
      <w:marRight w:val="0"/>
      <w:marTop w:val="0"/>
      <w:marBottom w:val="0"/>
      <w:divBdr>
        <w:top w:val="none" w:sz="0" w:space="0" w:color="auto"/>
        <w:left w:val="none" w:sz="0" w:space="0" w:color="auto"/>
        <w:bottom w:val="none" w:sz="0" w:space="0" w:color="auto"/>
        <w:right w:val="none" w:sz="0" w:space="0" w:color="auto"/>
      </w:divBdr>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89723070">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96432">
      <w:bodyDiv w:val="1"/>
      <w:marLeft w:val="0"/>
      <w:marRight w:val="0"/>
      <w:marTop w:val="0"/>
      <w:marBottom w:val="0"/>
      <w:divBdr>
        <w:top w:val="none" w:sz="0" w:space="0" w:color="auto"/>
        <w:left w:val="none" w:sz="0" w:space="0" w:color="auto"/>
        <w:bottom w:val="none" w:sz="0" w:space="0" w:color="auto"/>
        <w:right w:val="none" w:sz="0" w:space="0" w:color="auto"/>
      </w:divBdr>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04986880">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787456749">
      <w:bodyDiv w:val="1"/>
      <w:marLeft w:val="0"/>
      <w:marRight w:val="0"/>
      <w:marTop w:val="0"/>
      <w:marBottom w:val="0"/>
      <w:divBdr>
        <w:top w:val="none" w:sz="0" w:space="0" w:color="auto"/>
        <w:left w:val="none" w:sz="0" w:space="0" w:color="auto"/>
        <w:bottom w:val="none" w:sz="0" w:space="0" w:color="auto"/>
        <w:right w:val="none" w:sz="0" w:space="0" w:color="auto"/>
      </w:divBdr>
    </w:div>
    <w:div w:id="1810516205">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58337">
      <w:bodyDiv w:val="1"/>
      <w:marLeft w:val="0"/>
      <w:marRight w:val="0"/>
      <w:marTop w:val="0"/>
      <w:marBottom w:val="0"/>
      <w:divBdr>
        <w:top w:val="none" w:sz="0" w:space="0" w:color="auto"/>
        <w:left w:val="none" w:sz="0" w:space="0" w:color="auto"/>
        <w:bottom w:val="none" w:sz="0" w:space="0" w:color="auto"/>
        <w:right w:val="none" w:sz="0" w:space="0" w:color="auto"/>
      </w:divBdr>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610</TotalTime>
  <Pages>3</Pages>
  <Words>1342</Words>
  <Characters>7656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(Apple)</cp:lastModifiedBy>
  <cp:revision>126</cp:revision>
  <cp:lastPrinted>2019-02-25T14:05:00Z</cp:lastPrinted>
  <dcterms:created xsi:type="dcterms:W3CDTF">2024-08-07T15:37:00Z</dcterms:created>
  <dcterms:modified xsi:type="dcterms:W3CDTF">2024-11-07T12:50:00Z</dcterms:modified>
  <cp:category/>
</cp:coreProperties>
</file>