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23EC13A6" w:rsidR="009A20A5" w:rsidRPr="00F4294E" w:rsidRDefault="00D1654C" w:rsidP="008A5CA8">
      <w:pPr>
        <w:tabs>
          <w:tab w:val="left" w:pos="1985"/>
          <w:tab w:val="left" w:pos="8080"/>
        </w:tabs>
        <w:spacing w:afterLines="50" w:after="120"/>
        <w:rPr>
          <w:rFonts w:eastAsia="MS Mincho" w:cs="Arial"/>
          <w:b/>
          <w:lang w:eastAsia="x-none"/>
        </w:rPr>
      </w:pPr>
      <w:bookmarkStart w:id="0" w:name="_Ref399006623"/>
      <w:bookmarkStart w:id="1" w:name="_Toc92513360"/>
      <w:r w:rsidRPr="00F4294E">
        <w:rPr>
          <w:rFonts w:eastAsia="MS Mincho" w:cs="Arial"/>
          <w:b/>
          <w:lang w:eastAsia="x-none"/>
        </w:rPr>
        <w:t>3GPP TSG-RAN WG2 Meeting #1</w:t>
      </w:r>
      <w:r w:rsidR="00E17C8A">
        <w:rPr>
          <w:rFonts w:eastAsia="MS Mincho" w:cs="Arial"/>
          <w:b/>
          <w:lang w:eastAsia="x-none"/>
        </w:rPr>
        <w:t>2</w:t>
      </w:r>
      <w:r w:rsidR="00286B48">
        <w:rPr>
          <w:rFonts w:eastAsia="MS Mincho" w:cs="Arial"/>
          <w:b/>
          <w:lang w:eastAsia="x-none"/>
        </w:rPr>
        <w:t>8</w:t>
      </w:r>
      <w:r w:rsidR="009A20A5" w:rsidRPr="00F4294E">
        <w:rPr>
          <w:rFonts w:eastAsia="MS Mincho" w:cs="Arial"/>
          <w:b/>
          <w:lang w:eastAsia="x-none"/>
        </w:rPr>
        <w:tab/>
      </w:r>
      <w:r w:rsidR="002A54F7" w:rsidRPr="00810260">
        <w:rPr>
          <w:rFonts w:eastAsia="MS Mincho" w:cs="Arial"/>
          <w:b/>
          <w:lang w:eastAsia="x-none"/>
        </w:rPr>
        <w:t>R2-</w:t>
      </w:r>
      <w:r w:rsidR="00B51BF7" w:rsidRPr="00810260">
        <w:rPr>
          <w:rFonts w:eastAsia="MS Mincho" w:cs="Arial"/>
          <w:b/>
          <w:lang w:eastAsia="x-none"/>
        </w:rPr>
        <w:t>2</w:t>
      </w:r>
      <w:r w:rsidR="00674654" w:rsidRPr="00810260">
        <w:rPr>
          <w:rFonts w:eastAsia="MS Mincho" w:cs="Arial"/>
          <w:b/>
          <w:lang w:eastAsia="x-none"/>
        </w:rPr>
        <w:t>4</w:t>
      </w:r>
      <w:r w:rsidR="00F57095" w:rsidRPr="00F57095">
        <w:rPr>
          <w:rFonts w:eastAsia="MS Mincho" w:cs="Arial"/>
          <w:b/>
          <w:lang w:eastAsia="x-none"/>
        </w:rPr>
        <w:t>09840</w:t>
      </w:r>
    </w:p>
    <w:p w14:paraId="35159F01" w14:textId="050F7523" w:rsidR="009A20A5" w:rsidRPr="00F4294E" w:rsidRDefault="00286B48" w:rsidP="00F324A9">
      <w:pPr>
        <w:tabs>
          <w:tab w:val="left" w:pos="1985"/>
          <w:tab w:val="right" w:pos="9747"/>
        </w:tabs>
        <w:spacing w:afterLines="50" w:after="120"/>
        <w:rPr>
          <w:rFonts w:eastAsia="MS Mincho" w:cs="Arial"/>
          <w:b/>
          <w:highlight w:val="yellow"/>
          <w:lang w:eastAsia="x-none"/>
        </w:rPr>
      </w:pPr>
      <w:r>
        <w:rPr>
          <w:rFonts w:eastAsia="MS Mincho" w:cs="Arial"/>
          <w:b/>
          <w:lang w:eastAsia="x-none"/>
        </w:rPr>
        <w:t>Orlando</w:t>
      </w:r>
      <w:r w:rsidR="005F4D61" w:rsidRPr="005F4D61">
        <w:rPr>
          <w:rFonts w:eastAsia="MS Mincho" w:cs="Arial"/>
          <w:b/>
          <w:lang w:eastAsia="x-none"/>
        </w:rPr>
        <w:t xml:space="preserve">, </w:t>
      </w:r>
      <w:r>
        <w:rPr>
          <w:rFonts w:eastAsia="MS Mincho" w:cs="Arial"/>
          <w:b/>
          <w:lang w:eastAsia="x-none"/>
        </w:rPr>
        <w:t>USA</w:t>
      </w:r>
      <w:r w:rsidR="005F4D61" w:rsidRPr="005F4D61">
        <w:rPr>
          <w:rFonts w:eastAsia="MS Mincho" w:cs="Arial"/>
          <w:b/>
          <w:lang w:eastAsia="x-none"/>
        </w:rPr>
        <w:t xml:space="preserve">, </w:t>
      </w:r>
      <w:r>
        <w:rPr>
          <w:rFonts w:eastAsia="MS Mincho" w:cs="Arial"/>
          <w:b/>
          <w:lang w:eastAsia="x-none"/>
        </w:rPr>
        <w:t>Nov.</w:t>
      </w:r>
      <w:r w:rsidR="005F4D61" w:rsidRPr="005F4D61">
        <w:rPr>
          <w:rFonts w:eastAsia="MS Mincho" w:cs="Arial"/>
          <w:b/>
          <w:lang w:eastAsia="x-none"/>
        </w:rPr>
        <w:t xml:space="preserve"> 1</w:t>
      </w:r>
      <w:r>
        <w:rPr>
          <w:rFonts w:eastAsia="MS Mincho" w:cs="Arial"/>
          <w:b/>
          <w:lang w:eastAsia="x-none"/>
        </w:rPr>
        <w:t>8</w:t>
      </w:r>
      <w:r w:rsidR="005F4D61" w:rsidRPr="005F4D61">
        <w:rPr>
          <w:rFonts w:eastAsia="MS Mincho" w:cs="Arial"/>
          <w:b/>
          <w:vertAlign w:val="superscript"/>
          <w:lang w:eastAsia="x-none"/>
        </w:rPr>
        <w:t>th</w:t>
      </w:r>
      <w:r w:rsidR="005F4D61" w:rsidRPr="005F4D61">
        <w:rPr>
          <w:rFonts w:eastAsia="MS Mincho" w:cs="Arial"/>
          <w:b/>
          <w:lang w:eastAsia="x-none"/>
        </w:rPr>
        <w:t xml:space="preserve"> –</w:t>
      </w:r>
      <w:r>
        <w:rPr>
          <w:rFonts w:eastAsia="MS Mincho" w:cs="Arial"/>
          <w:b/>
          <w:lang w:eastAsia="x-none"/>
        </w:rPr>
        <w:t>22</w:t>
      </w:r>
      <w:r>
        <w:rPr>
          <w:rFonts w:eastAsia="MS Mincho" w:cs="Arial"/>
          <w:b/>
          <w:vertAlign w:val="superscript"/>
          <w:lang w:eastAsia="x-none"/>
        </w:rPr>
        <w:t>nd</w:t>
      </w:r>
      <w:r w:rsidR="002923AF" w:rsidRPr="002923AF">
        <w:rPr>
          <w:rFonts w:eastAsia="MS Mincho" w:cs="Arial"/>
          <w:b/>
          <w:lang w:eastAsia="x-none"/>
        </w:rPr>
        <w:t>, 2024</w:t>
      </w:r>
      <w:r w:rsidR="0014625C" w:rsidRPr="00F4294E">
        <w:rPr>
          <w:rFonts w:eastAsia="MS Mincho" w:cs="Arial"/>
          <w:b/>
          <w:lang w:eastAsia="x-none"/>
        </w:rPr>
        <w:tab/>
      </w:r>
    </w:p>
    <w:p w14:paraId="1981CAC6" w14:textId="77777777" w:rsidR="00F57744" w:rsidRPr="00F4294E" w:rsidRDefault="00F57744" w:rsidP="00F324A9">
      <w:pPr>
        <w:tabs>
          <w:tab w:val="left" w:pos="1985"/>
          <w:tab w:val="left" w:pos="8364"/>
        </w:tabs>
        <w:spacing w:afterLines="50" w:after="120"/>
        <w:rPr>
          <w:rFonts w:cs="Arial"/>
          <w:b/>
          <w:noProof/>
        </w:rPr>
      </w:pPr>
    </w:p>
    <w:p w14:paraId="234CC681" w14:textId="62D103F9" w:rsidR="00006E7C" w:rsidRPr="00F4294E" w:rsidRDefault="00006E7C" w:rsidP="00F324A9">
      <w:pPr>
        <w:tabs>
          <w:tab w:val="left" w:pos="1985"/>
        </w:tabs>
        <w:spacing w:afterLines="50" w:after="120"/>
        <w:rPr>
          <w:rFonts w:cs="Arial"/>
          <w:b/>
        </w:rPr>
      </w:pPr>
      <w:r w:rsidRPr="00F4294E">
        <w:rPr>
          <w:rFonts w:cs="Arial"/>
          <w:b/>
        </w:rPr>
        <w:t>Agenda item:</w:t>
      </w:r>
      <w:r w:rsidRPr="00F4294E">
        <w:rPr>
          <w:rFonts w:cs="Arial"/>
          <w:b/>
        </w:rPr>
        <w:tab/>
      </w:r>
      <w:r w:rsidR="00C04549">
        <w:rPr>
          <w:rFonts w:cs="Arial"/>
          <w:b/>
        </w:rPr>
        <w:t>8.</w:t>
      </w:r>
      <w:r w:rsidR="00731015">
        <w:rPr>
          <w:rFonts w:cs="Arial"/>
          <w:b/>
        </w:rPr>
        <w:t>2</w:t>
      </w:r>
      <w:r w:rsidR="00C04549">
        <w:rPr>
          <w:rFonts w:cs="Arial"/>
          <w:b/>
        </w:rPr>
        <w:t>.</w:t>
      </w:r>
      <w:r w:rsidR="000C03E7">
        <w:rPr>
          <w:rFonts w:cs="Arial"/>
          <w:b/>
        </w:rPr>
        <w:t>5</w:t>
      </w:r>
    </w:p>
    <w:p w14:paraId="5367FBA8" w14:textId="77777777" w:rsidR="00675C27" w:rsidRPr="00F4294E" w:rsidRDefault="00675C27" w:rsidP="00F324A9">
      <w:pPr>
        <w:tabs>
          <w:tab w:val="left" w:pos="1985"/>
        </w:tabs>
        <w:spacing w:afterLines="50" w:after="120"/>
        <w:rPr>
          <w:rFonts w:cs="Arial"/>
          <w:b/>
        </w:rPr>
      </w:pPr>
      <w:r w:rsidRPr="00F4294E">
        <w:rPr>
          <w:rFonts w:cs="Arial"/>
          <w:b/>
        </w:rPr>
        <w:t xml:space="preserve">Source: </w:t>
      </w:r>
      <w:r w:rsidRPr="00F4294E">
        <w:rPr>
          <w:rFonts w:cs="Arial"/>
          <w:b/>
        </w:rPr>
        <w:tab/>
      </w:r>
      <w:r w:rsidR="00D36937" w:rsidRPr="00F4294E">
        <w:rPr>
          <w:rFonts w:cs="Arial"/>
          <w:b/>
        </w:rPr>
        <w:t>Fujitsu</w:t>
      </w:r>
    </w:p>
    <w:p w14:paraId="572E5018" w14:textId="4B25854E" w:rsidR="00675C27" w:rsidRPr="00F4294E" w:rsidRDefault="00675C27" w:rsidP="00F324A9">
      <w:pPr>
        <w:spacing w:afterLines="50" w:after="120"/>
        <w:ind w:left="1985" w:hanging="1985"/>
        <w:rPr>
          <w:rFonts w:cs="Arial"/>
          <w:b/>
        </w:rPr>
      </w:pPr>
      <w:r w:rsidRPr="00F4294E">
        <w:rPr>
          <w:rFonts w:cs="Arial"/>
          <w:b/>
        </w:rPr>
        <w:t xml:space="preserve">Title: </w:t>
      </w:r>
      <w:r w:rsidRPr="00F4294E">
        <w:rPr>
          <w:rFonts w:cs="Arial"/>
          <w:b/>
        </w:rPr>
        <w:tab/>
      </w:r>
      <w:r w:rsidR="00FE679C" w:rsidRPr="00FE679C">
        <w:rPr>
          <w:rFonts w:cs="Arial"/>
          <w:b/>
        </w:rPr>
        <w:t>Discussions on topology 2 related aspects</w:t>
      </w:r>
    </w:p>
    <w:p w14:paraId="26C3906C" w14:textId="77777777" w:rsidR="00BB7889" w:rsidRPr="00F4294E" w:rsidRDefault="00675C27" w:rsidP="00F324A9">
      <w:pPr>
        <w:tabs>
          <w:tab w:val="left" w:pos="1985"/>
        </w:tabs>
        <w:spacing w:afterLines="50" w:after="120"/>
        <w:rPr>
          <w:rFonts w:cs="Arial"/>
          <w:b/>
        </w:rPr>
      </w:pPr>
      <w:r w:rsidRPr="00F4294E">
        <w:rPr>
          <w:rFonts w:cs="Arial"/>
          <w:b/>
        </w:rPr>
        <w:t>Document for:</w:t>
      </w:r>
      <w:r w:rsidRPr="00F4294E">
        <w:rPr>
          <w:rFonts w:cs="Arial"/>
          <w:b/>
        </w:rPr>
        <w:tab/>
      </w:r>
      <w:bookmarkEnd w:id="0"/>
      <w:bookmarkEnd w:id="1"/>
      <w:r w:rsidR="00C47093" w:rsidRPr="00F4294E">
        <w:rPr>
          <w:rFonts w:cs="Arial"/>
          <w:b/>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2CC2F747" w14:textId="4D9AC1FA" w:rsidR="00513582" w:rsidRDefault="00513582" w:rsidP="00326EBA">
      <w:pPr>
        <w:spacing w:afterLines="50" w:after="120"/>
        <w:jc w:val="both"/>
        <w:rPr>
          <w:rFonts w:cs="Arial"/>
        </w:rPr>
      </w:pPr>
      <w:bookmarkStart w:id="2" w:name="OLE_LINK641"/>
      <w:bookmarkStart w:id="3" w:name="OLE_LINK642"/>
      <w:bookmarkStart w:id="4" w:name="OLE_LINK643"/>
      <w:r w:rsidRPr="004C29A5">
        <w:rPr>
          <w:rFonts w:cs="Arial"/>
        </w:rPr>
        <w:t xml:space="preserve">According to the </w:t>
      </w:r>
      <w:r w:rsidR="00CA4D05" w:rsidRPr="004C29A5">
        <w:rPr>
          <w:rFonts w:cs="Arial"/>
        </w:rPr>
        <w:t xml:space="preserve">New </w:t>
      </w:r>
      <w:r w:rsidR="0013488B" w:rsidRPr="004C29A5">
        <w:rPr>
          <w:rFonts w:cs="Arial"/>
        </w:rPr>
        <w:t>S</w:t>
      </w:r>
      <w:r w:rsidR="00CA4D05" w:rsidRPr="004C29A5">
        <w:rPr>
          <w:rFonts w:cs="Arial"/>
        </w:rPr>
        <w:t>ID</w:t>
      </w:r>
      <w:r w:rsidR="007D6F8A" w:rsidRPr="004C29A5">
        <w:rPr>
          <w:rFonts w:cs="Arial"/>
        </w:rPr>
        <w:t xml:space="preserve"> </w:t>
      </w:r>
      <w:r w:rsidR="007D6F8A" w:rsidRPr="004C29A5">
        <w:rPr>
          <w:rFonts w:cs="Arial"/>
        </w:rPr>
        <w:fldChar w:fldCharType="begin"/>
      </w:r>
      <w:r w:rsidR="007D6F8A" w:rsidRPr="004C29A5">
        <w:rPr>
          <w:rFonts w:cs="Arial"/>
        </w:rPr>
        <w:instrText xml:space="preserve"> REF _Ref162281608 \r \h </w:instrText>
      </w:r>
      <w:r w:rsidR="0028795E" w:rsidRPr="004C29A5">
        <w:rPr>
          <w:rFonts w:cs="Arial"/>
        </w:rPr>
        <w:instrText xml:space="preserve"> \* MERGEFORMAT </w:instrText>
      </w:r>
      <w:r w:rsidR="007D6F8A" w:rsidRPr="004C29A5">
        <w:rPr>
          <w:rFonts w:cs="Arial"/>
        </w:rPr>
      </w:r>
      <w:r w:rsidR="007D6F8A" w:rsidRPr="004C29A5">
        <w:rPr>
          <w:rFonts w:cs="Arial"/>
        </w:rPr>
        <w:fldChar w:fldCharType="separate"/>
      </w:r>
      <w:r w:rsidR="007D6F8A" w:rsidRPr="004C29A5">
        <w:rPr>
          <w:rFonts w:cs="Arial"/>
        </w:rPr>
        <w:t>[1]</w:t>
      </w:r>
      <w:r w:rsidR="007D6F8A" w:rsidRPr="004C29A5">
        <w:rPr>
          <w:rFonts w:cs="Arial"/>
        </w:rPr>
        <w:fldChar w:fldCharType="end"/>
      </w:r>
      <w:r w:rsidRPr="004C29A5">
        <w:rPr>
          <w:rFonts w:cs="Arial"/>
        </w:rPr>
        <w:t>,</w:t>
      </w:r>
      <w:r w:rsidR="004C29A5" w:rsidRPr="376C5C14">
        <w:rPr>
          <w:rFonts w:cs="Arial"/>
        </w:rPr>
        <w:t xml:space="preserve"> the overall objective shall be to study a harmonized air interface design with minimized differences for Ambient IoT for Topologies 1 and 2</w:t>
      </w:r>
      <w:r w:rsidRPr="004C29A5">
        <w:rPr>
          <w:rFonts w:cs="Arial"/>
        </w:rPr>
        <w:t>.</w:t>
      </w:r>
    </w:p>
    <w:p w14:paraId="451076F3" w14:textId="07FF6F49" w:rsidR="001B6094" w:rsidRDefault="001B6094" w:rsidP="00326EBA">
      <w:pPr>
        <w:spacing w:afterLines="50" w:after="120"/>
        <w:jc w:val="both"/>
        <w:rPr>
          <w:rFonts w:cs="Arial"/>
        </w:rPr>
      </w:pPr>
      <w:r>
        <w:rPr>
          <w:rFonts w:eastAsiaTheme="minorEastAsia" w:cs="Arial"/>
          <w:lang w:eastAsia="zh-CN"/>
        </w:rPr>
        <w:t xml:space="preserve">Regarding </w:t>
      </w:r>
      <w:r>
        <w:rPr>
          <w:rFonts w:cs="Arial"/>
        </w:rPr>
        <w:t xml:space="preserve">Topology 2, RAN2 has made the following agreements </w:t>
      </w:r>
      <w:r>
        <w:rPr>
          <w:rFonts w:cs="Arial"/>
        </w:rPr>
        <w:fldChar w:fldCharType="begin"/>
      </w:r>
      <w:r>
        <w:rPr>
          <w:rFonts w:cs="Arial"/>
        </w:rPr>
        <w:instrText xml:space="preserve"> REF _Ref178066306 \r \h </w:instrText>
      </w:r>
      <w:r>
        <w:rPr>
          <w:rFonts w:cs="Arial"/>
        </w:rPr>
      </w:r>
      <w:r>
        <w:rPr>
          <w:rFonts w:cs="Arial"/>
        </w:rPr>
        <w:fldChar w:fldCharType="separate"/>
      </w:r>
      <w:r>
        <w:rPr>
          <w:rFonts w:cs="Arial"/>
        </w:rPr>
        <w:t>[2]</w:t>
      </w:r>
      <w:r>
        <w:rPr>
          <w:rFonts w:cs="Arial"/>
        </w:rPr>
        <w:fldChar w:fldCharType="end"/>
      </w:r>
      <w:r>
        <w:rPr>
          <w:rFonts w:cs="Arial"/>
        </w:rPr>
        <w:fldChar w:fldCharType="begin"/>
      </w:r>
      <w:r>
        <w:rPr>
          <w:rFonts w:cs="Arial"/>
        </w:rPr>
        <w:instrText xml:space="preserve"> REF _Ref181808537 \r \h </w:instrText>
      </w:r>
      <w:r>
        <w:rPr>
          <w:rFonts w:cs="Arial"/>
        </w:rPr>
      </w:r>
      <w:r>
        <w:rPr>
          <w:rFonts w:cs="Arial"/>
        </w:rPr>
        <w:fldChar w:fldCharType="separate"/>
      </w:r>
      <w:r>
        <w:rPr>
          <w:rFonts w:cs="Arial"/>
        </w:rPr>
        <w:t>[3]</w:t>
      </w:r>
      <w:r>
        <w:rPr>
          <w:rFonts w:cs="Arial"/>
        </w:rPr>
        <w:fldChar w:fldCharType="end"/>
      </w:r>
      <w:r>
        <w:rPr>
          <w:rFonts w:cs="Arial"/>
        </w:rPr>
        <w:t>:</w:t>
      </w:r>
    </w:p>
    <w:p w14:paraId="5FCA0826" w14:textId="77777777" w:rsidR="001B6094" w:rsidRPr="004D6734" w:rsidRDefault="001B6094" w:rsidP="001B6094">
      <w:pPr>
        <w:pStyle w:val="Doc-text2"/>
        <w:pBdr>
          <w:top w:val="single" w:sz="4" w:space="1" w:color="auto"/>
          <w:left w:val="single" w:sz="4" w:space="4" w:color="auto"/>
          <w:bottom w:val="single" w:sz="4" w:space="1" w:color="auto"/>
          <w:right w:val="single" w:sz="4" w:space="4" w:color="auto"/>
        </w:pBdr>
        <w:ind w:leftChars="129" w:left="621"/>
        <w:rPr>
          <w:b/>
          <w:bCs/>
        </w:rPr>
      </w:pPr>
      <w:r w:rsidRPr="004D6734">
        <w:rPr>
          <w:b/>
          <w:bCs/>
        </w:rPr>
        <w:t>Agreement</w:t>
      </w:r>
      <w:r>
        <w:rPr>
          <w:b/>
          <w:bCs/>
        </w:rPr>
        <w:t>s</w:t>
      </w:r>
    </w:p>
    <w:p w14:paraId="64A78716" w14:textId="77777777" w:rsidR="001B6094" w:rsidRDefault="001B6094" w:rsidP="001B609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0"/>
        <w:ind w:leftChars="129" w:left="618"/>
        <w:textAlignment w:val="auto"/>
      </w:pPr>
      <w:r w:rsidRPr="004D6734">
        <w:t>RAN2 is responsible for the interface between intermediate node (i.e. Reader) and RAN for topology 2.</w:t>
      </w:r>
    </w:p>
    <w:p w14:paraId="09F64118" w14:textId="1A0AB3B1" w:rsidR="001B6094" w:rsidRDefault="001B6094" w:rsidP="001B609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0"/>
        <w:ind w:leftChars="129" w:left="618"/>
        <w:textAlignment w:val="auto"/>
      </w:pPr>
      <w:r w:rsidRPr="004D6734">
        <w:t xml:space="preserve">A-IoT </w:t>
      </w:r>
      <w:r>
        <w:t>air</w:t>
      </w:r>
      <w:r w:rsidRPr="004D6734">
        <w:t xml:space="preserve"> interface</w:t>
      </w:r>
      <w:r>
        <w:t xml:space="preserve"> </w:t>
      </w:r>
      <w:r w:rsidRPr="004D6734">
        <w:t>in topology 1 between A-IoT device and reader is fully reused in topology 2, i.e. topology is transparent to the A-IoT device and there is no impact on A-IoT device.</w:t>
      </w:r>
    </w:p>
    <w:p w14:paraId="472BF0FD" w14:textId="2FB30C5F" w:rsidR="001B6094" w:rsidRDefault="001B6094" w:rsidP="001B609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0"/>
        <w:ind w:leftChars="129" w:left="618"/>
        <w:textAlignment w:val="auto"/>
      </w:pPr>
      <w:r>
        <w:t>RAN2 assumes t</w:t>
      </w:r>
      <w:r w:rsidRPr="004D6734">
        <w:t>hat intermediate UE authorization is performed by upper layers</w:t>
      </w:r>
      <w:r>
        <w:t xml:space="preserve">. RAN2 impact can be studied after further SA/RAN3 progress.  </w:t>
      </w:r>
    </w:p>
    <w:p w14:paraId="7BC8E762" w14:textId="77777777" w:rsidR="001B6094" w:rsidRDefault="001B6094" w:rsidP="001B609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0"/>
        <w:ind w:leftChars="129" w:left="618"/>
        <w:textAlignment w:val="auto"/>
      </w:pPr>
      <w:r>
        <w:t>RAN2 will study the impacts to RAN2 based on the SA2 identified architecture options (i.e. no new AS layer architecture options will be studied)</w:t>
      </w:r>
    </w:p>
    <w:p w14:paraId="656193C2" w14:textId="77777777" w:rsidR="001B6094" w:rsidRDefault="001B6094" w:rsidP="001B609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0"/>
        <w:ind w:leftChars="129" w:left="618"/>
        <w:textAlignment w:val="auto"/>
      </w:pPr>
      <w:r>
        <w:t xml:space="preserve">NW is in control of resources to be used by </w:t>
      </w:r>
      <w:proofErr w:type="spellStart"/>
      <w:r>
        <w:t>AIoT</w:t>
      </w:r>
      <w:proofErr w:type="spellEnd"/>
      <w:r>
        <w:t xml:space="preserve"> air interface.    </w:t>
      </w:r>
    </w:p>
    <w:p w14:paraId="6B6E6EBD" w14:textId="77777777" w:rsidR="001B6094" w:rsidRPr="004D6734" w:rsidRDefault="001B6094" w:rsidP="001B609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0"/>
        <w:ind w:leftChars="129" w:left="618"/>
        <w:textAlignment w:val="auto"/>
      </w:pPr>
      <w:r>
        <w:t xml:space="preserve">Will support in-coverage and study cases for reader “temporarily” out of connection (e.g. RLF, HO).  May consider extendibility to future “temporarily” out of coverage case with full NW control of resources (if possible).    </w:t>
      </w:r>
    </w:p>
    <w:p w14:paraId="75F47060" w14:textId="748A1E6D" w:rsidR="001B6094" w:rsidRDefault="001B6094" w:rsidP="00326EBA">
      <w:pPr>
        <w:spacing w:afterLines="50" w:after="120"/>
        <w:jc w:val="both"/>
        <w:rPr>
          <w:rFonts w:eastAsia="Yu Mincho" w:cs="Arial"/>
        </w:rPr>
      </w:pPr>
    </w:p>
    <w:p w14:paraId="1FC37BAC" w14:textId="77777777" w:rsidR="001B6094" w:rsidRPr="00CC0DD6" w:rsidRDefault="001B6094" w:rsidP="001B6094">
      <w:pPr>
        <w:pStyle w:val="Doc-text2"/>
        <w:pBdr>
          <w:top w:val="single" w:sz="4" w:space="1" w:color="auto"/>
          <w:left w:val="single" w:sz="4" w:space="4" w:color="auto"/>
          <w:bottom w:val="single" w:sz="4" w:space="1" w:color="auto"/>
          <w:right w:val="single" w:sz="4" w:space="4" w:color="auto"/>
        </w:pBdr>
        <w:ind w:leftChars="129" w:left="621"/>
        <w:rPr>
          <w:b/>
          <w:bCs/>
        </w:rPr>
      </w:pPr>
      <w:r w:rsidRPr="00CC0DD6">
        <w:rPr>
          <w:b/>
          <w:bCs/>
        </w:rPr>
        <w:t xml:space="preserve">Agreements </w:t>
      </w:r>
    </w:p>
    <w:p w14:paraId="296C3014" w14:textId="77777777" w:rsidR="001B6094" w:rsidRPr="00513EDB" w:rsidRDefault="001B6094" w:rsidP="001B6094">
      <w:pPr>
        <w:pStyle w:val="Agreement"/>
        <w:numPr>
          <w:ilvl w:val="0"/>
          <w:numId w:val="3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after="0"/>
        <w:ind w:leftChars="129" w:left="618"/>
        <w:textAlignment w:val="auto"/>
        <w:rPr>
          <w:b w:val="0"/>
          <w:bCs/>
        </w:rPr>
      </w:pPr>
      <w:r w:rsidRPr="00513EDB">
        <w:rPr>
          <w:b w:val="0"/>
          <w:bCs/>
        </w:rPr>
        <w:t xml:space="preserve">Dedicated resource configuration is only given to the UE reader via dedicated signalling.  Mechanisms for shared resource pool amongst readers are not considered in this release.  </w:t>
      </w:r>
    </w:p>
    <w:p w14:paraId="7FA99FA2" w14:textId="77777777" w:rsidR="001B6094" w:rsidRPr="00513EDB" w:rsidRDefault="001B6094" w:rsidP="001B6094">
      <w:pPr>
        <w:pStyle w:val="Agreement"/>
        <w:numPr>
          <w:ilvl w:val="0"/>
          <w:numId w:val="3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after="0"/>
        <w:ind w:leftChars="129" w:left="618"/>
        <w:textAlignment w:val="auto"/>
        <w:rPr>
          <w:b w:val="0"/>
          <w:bCs/>
        </w:rPr>
      </w:pPr>
      <w:r w:rsidRPr="00513EDB">
        <w:rPr>
          <w:b w:val="0"/>
          <w:bCs/>
        </w:rPr>
        <w:t xml:space="preserve">The UE may perform the </w:t>
      </w:r>
      <w:proofErr w:type="spellStart"/>
      <w:r w:rsidRPr="00513EDB">
        <w:rPr>
          <w:b w:val="0"/>
          <w:bCs/>
        </w:rPr>
        <w:t>AIoT</w:t>
      </w:r>
      <w:proofErr w:type="spellEnd"/>
      <w:r w:rsidRPr="00513EDB">
        <w:rPr>
          <w:b w:val="0"/>
          <w:bCs/>
        </w:rPr>
        <w:t xml:space="preserve"> procedure on </w:t>
      </w:r>
      <w:proofErr w:type="spellStart"/>
      <w:r w:rsidRPr="00513EDB">
        <w:rPr>
          <w:b w:val="0"/>
          <w:bCs/>
        </w:rPr>
        <w:t>AIoT</w:t>
      </w:r>
      <w:proofErr w:type="spellEnd"/>
      <w:r w:rsidRPr="00513EDB">
        <w:rPr>
          <w:b w:val="0"/>
          <w:bCs/>
        </w:rPr>
        <w:t xml:space="preserve">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295DFBAB" w14:textId="77777777" w:rsidR="001B6094" w:rsidRPr="00513EDB" w:rsidRDefault="001B6094" w:rsidP="001B6094">
      <w:pPr>
        <w:pStyle w:val="Agreement"/>
        <w:numPr>
          <w:ilvl w:val="0"/>
          <w:numId w:val="3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after="0"/>
        <w:ind w:leftChars="129" w:left="618"/>
        <w:textAlignment w:val="auto"/>
        <w:rPr>
          <w:b w:val="0"/>
          <w:bCs/>
        </w:rPr>
      </w:pPr>
      <w:r w:rsidRPr="00513EDB">
        <w:rPr>
          <w:b w:val="0"/>
          <w:bCs/>
        </w:rPr>
        <w:t xml:space="preserve">The </w:t>
      </w:r>
      <w:proofErr w:type="spellStart"/>
      <w:r w:rsidRPr="00513EDB">
        <w:rPr>
          <w:b w:val="0"/>
          <w:bCs/>
        </w:rPr>
        <w:t>AIoT</w:t>
      </w:r>
      <w:proofErr w:type="spellEnd"/>
      <w:r w:rsidRPr="00513EDB">
        <w:rPr>
          <w:b w:val="0"/>
          <w:bCs/>
        </w:rPr>
        <w:t xml:space="preserve"> radio resource can be (re)configured during RRC reconfiguration (including during HO procedure, after re-establishment, etc).    </w:t>
      </w:r>
    </w:p>
    <w:p w14:paraId="71BE367A" w14:textId="77777777" w:rsidR="001B6094" w:rsidRDefault="001B6094" w:rsidP="00326EBA">
      <w:pPr>
        <w:spacing w:afterLines="50" w:after="120"/>
        <w:jc w:val="both"/>
        <w:rPr>
          <w:rFonts w:eastAsia="Yu Mincho" w:cs="Arial"/>
        </w:rPr>
      </w:pPr>
    </w:p>
    <w:p w14:paraId="023D66E4" w14:textId="77777777" w:rsidR="001B6094" w:rsidRDefault="008A2BBE" w:rsidP="00326EBA">
      <w:pPr>
        <w:spacing w:afterLines="50" w:after="120"/>
        <w:jc w:val="both"/>
        <w:rPr>
          <w:rFonts w:cs="Arial"/>
        </w:rPr>
      </w:pPr>
      <w:r w:rsidRPr="00350547">
        <w:rPr>
          <w:rFonts w:cs="Arial"/>
        </w:rPr>
        <w:t xml:space="preserve">This contribution will </w:t>
      </w:r>
      <w:r w:rsidR="00350547">
        <w:rPr>
          <w:rFonts w:cs="Arial"/>
        </w:rPr>
        <w:t>provide</w:t>
      </w:r>
      <w:r w:rsidR="00350547" w:rsidRPr="00350547">
        <w:rPr>
          <w:rFonts w:cs="Arial"/>
        </w:rPr>
        <w:t xml:space="preserve"> </w:t>
      </w:r>
      <w:r w:rsidR="00513582">
        <w:rPr>
          <w:rFonts w:cs="Arial"/>
        </w:rPr>
        <w:t>more</w:t>
      </w:r>
      <w:r w:rsidR="00350547" w:rsidRPr="00350547">
        <w:rPr>
          <w:rFonts w:cs="Arial"/>
        </w:rPr>
        <w:t xml:space="preserve"> consideration on</w:t>
      </w:r>
      <w:r w:rsidR="000C03E7">
        <w:rPr>
          <w:rFonts w:cs="Arial"/>
        </w:rPr>
        <w:t xml:space="preserve"> Ambient IoT </w:t>
      </w:r>
      <w:r w:rsidR="007C5A21">
        <w:rPr>
          <w:rFonts w:cs="Arial"/>
        </w:rPr>
        <w:t>T</w:t>
      </w:r>
      <w:r w:rsidR="000C03E7">
        <w:rPr>
          <w:rFonts w:cs="Arial"/>
        </w:rPr>
        <w:t>opology 2</w:t>
      </w:r>
      <w:r w:rsidR="001B6094">
        <w:rPr>
          <w:rFonts w:cs="Arial"/>
        </w:rPr>
        <w:t xml:space="preserve"> on the following aspects:</w:t>
      </w:r>
    </w:p>
    <w:p w14:paraId="4AC7D98D" w14:textId="77777777" w:rsidR="001B6094" w:rsidRPr="001B6094" w:rsidRDefault="001B6094" w:rsidP="001B6094">
      <w:pPr>
        <w:pStyle w:val="aff7"/>
        <w:numPr>
          <w:ilvl w:val="0"/>
          <w:numId w:val="40"/>
        </w:numPr>
        <w:spacing w:afterLines="50" w:after="120"/>
        <w:jc w:val="both"/>
        <w:rPr>
          <w:rFonts w:cs="Arial"/>
        </w:rPr>
      </w:pPr>
      <w:r w:rsidRPr="001B6094">
        <w:rPr>
          <w:rFonts w:cs="Arial"/>
        </w:rPr>
        <w:t>Resource allocation;</w:t>
      </w:r>
    </w:p>
    <w:p w14:paraId="148C0B6D" w14:textId="06FB8633" w:rsidR="004C4CBD" w:rsidRPr="001B6094" w:rsidRDefault="001B6094" w:rsidP="001B6094">
      <w:pPr>
        <w:pStyle w:val="aff7"/>
        <w:numPr>
          <w:ilvl w:val="0"/>
          <w:numId w:val="40"/>
        </w:numPr>
        <w:spacing w:afterLines="50" w:after="120"/>
        <w:jc w:val="both"/>
        <w:rPr>
          <w:rFonts w:eastAsia="Yu Mincho" w:cs="Arial"/>
        </w:rPr>
      </w:pPr>
      <w:r w:rsidRPr="001B6094">
        <w:rPr>
          <w:rFonts w:cs="Arial"/>
        </w:rPr>
        <w:t xml:space="preserve">Impacts to NR </w:t>
      </w:r>
      <w:proofErr w:type="spellStart"/>
      <w:r w:rsidRPr="001B6094">
        <w:rPr>
          <w:rFonts w:cs="Arial"/>
        </w:rPr>
        <w:t>Uu</w:t>
      </w:r>
      <w:proofErr w:type="spellEnd"/>
      <w:r w:rsidRPr="001B6094">
        <w:rPr>
          <w:rFonts w:cs="Arial"/>
        </w:rPr>
        <w:t xml:space="preserve"> interface</w:t>
      </w:r>
      <w:r w:rsidR="00F7762F" w:rsidRPr="001B6094">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2DC1F6CB" w14:textId="77777777" w:rsidR="00754AF8" w:rsidRPr="00810260" w:rsidRDefault="00754AF8" w:rsidP="00754AF8">
      <w:pPr>
        <w:jc w:val="both"/>
        <w:rPr>
          <w:rFonts w:cs="Arial"/>
          <w:b/>
          <w:bCs/>
          <w:u w:val="single"/>
        </w:rPr>
      </w:pPr>
      <w:r w:rsidRPr="00810260">
        <w:rPr>
          <w:rFonts w:cs="Arial"/>
          <w:b/>
          <w:bCs/>
          <w:u w:val="single"/>
        </w:rPr>
        <w:t>Resource Allocation</w:t>
      </w:r>
    </w:p>
    <w:p w14:paraId="5EA7B66C" w14:textId="77777777" w:rsidR="002E79C9" w:rsidRDefault="008D30D4" w:rsidP="00326EBA">
      <w:pPr>
        <w:jc w:val="both"/>
        <w:rPr>
          <w:rFonts w:cs="Arial"/>
        </w:rPr>
      </w:pPr>
      <w:r>
        <w:rPr>
          <w:rFonts w:cs="Arial"/>
        </w:rPr>
        <w:t xml:space="preserve">RAN2 has agreed that the radio resources used by </w:t>
      </w:r>
      <w:bookmarkStart w:id="5" w:name="OLE_LINK1"/>
      <w:bookmarkStart w:id="6" w:name="OLE_LINK2"/>
      <w:r>
        <w:rPr>
          <w:rFonts w:cs="Arial"/>
        </w:rPr>
        <w:t xml:space="preserve">A-IoT air interface </w:t>
      </w:r>
      <w:bookmarkEnd w:id="5"/>
      <w:bookmarkEnd w:id="6"/>
      <w:r>
        <w:rPr>
          <w:rFonts w:cs="Arial"/>
        </w:rPr>
        <w:t>between the A-IoT device and the UE reader are controlled by the network</w:t>
      </w:r>
      <w:r w:rsidR="002E79C9">
        <w:rPr>
          <w:rFonts w:cs="Arial"/>
        </w:rPr>
        <w:t xml:space="preserve"> and dedicated resource configuration is only given to the UE reader via dedicated signalling</w:t>
      </w:r>
      <w:r>
        <w:rPr>
          <w:rFonts w:cs="Arial"/>
        </w:rPr>
        <w:t xml:space="preserve">. </w:t>
      </w:r>
      <w:r w:rsidR="002E79C9">
        <w:rPr>
          <w:rFonts w:cs="Arial"/>
        </w:rPr>
        <w:t xml:space="preserve">Also, mechanisms for shared resource pool amongst readers are not considered in this release. </w:t>
      </w:r>
    </w:p>
    <w:p w14:paraId="00D39E9D" w14:textId="77777777" w:rsidR="002E79C9" w:rsidRDefault="002E79C9" w:rsidP="00326EBA">
      <w:pPr>
        <w:jc w:val="both"/>
        <w:rPr>
          <w:rFonts w:cs="Arial"/>
        </w:rPr>
      </w:pPr>
      <w:r>
        <w:rPr>
          <w:rFonts w:cs="Arial"/>
        </w:rPr>
        <w:t xml:space="preserve">To implement dedicated resource configuration, the granularity for resource allocation needs to be discussed. </w:t>
      </w:r>
    </w:p>
    <w:p w14:paraId="1D929DAB" w14:textId="768C873D" w:rsidR="002E79C9" w:rsidRDefault="00CD3D72" w:rsidP="00326EBA">
      <w:pPr>
        <w:jc w:val="both"/>
        <w:rPr>
          <w:rFonts w:cs="Arial"/>
        </w:rPr>
      </w:pPr>
      <w:r>
        <w:rPr>
          <w:rFonts w:cs="Arial"/>
        </w:rPr>
        <w:lastRenderedPageBreak/>
        <w:t xml:space="preserve">One possibility is </w:t>
      </w:r>
      <w:r w:rsidR="0006525F">
        <w:rPr>
          <w:rFonts w:cs="Arial"/>
        </w:rPr>
        <w:t xml:space="preserve">the radio resources can be allocated by the </w:t>
      </w:r>
      <w:proofErr w:type="spellStart"/>
      <w:r w:rsidR="0006525F">
        <w:rPr>
          <w:rFonts w:cs="Arial"/>
        </w:rPr>
        <w:t>gNB</w:t>
      </w:r>
      <w:proofErr w:type="spellEnd"/>
      <w:r w:rsidR="0006525F">
        <w:rPr>
          <w:rFonts w:cs="Arial"/>
        </w:rPr>
        <w:t xml:space="preserve"> when the UE is selected/identified as the reader, i.e. the resources are allocated per UE reader. </w:t>
      </w:r>
      <w:r w:rsidR="002E79C9">
        <w:rPr>
          <w:rFonts w:cs="Arial"/>
        </w:rPr>
        <w:t xml:space="preserve">For example, after the resources are pre-allocated per UE reader, the UE reader performs inventory/command procedure over A-IoT air interface </w:t>
      </w:r>
      <w:r w:rsidR="001B6094">
        <w:rPr>
          <w:rFonts w:cs="Arial"/>
        </w:rPr>
        <w:t xml:space="preserve">when A-IoT upper layer information is received, </w:t>
      </w:r>
      <w:r w:rsidR="002E79C9">
        <w:rPr>
          <w:rFonts w:cs="Arial"/>
        </w:rPr>
        <w:t xml:space="preserve">and the radio resource(s) used for the inventory/command procedure are determined by the UE reader from the radio resources </w:t>
      </w:r>
      <w:r w:rsidR="001B6094">
        <w:rPr>
          <w:rFonts w:cs="Arial"/>
        </w:rPr>
        <w:t>pre-</w:t>
      </w:r>
      <w:r w:rsidR="002E79C9">
        <w:rPr>
          <w:rFonts w:cs="Arial"/>
        </w:rPr>
        <w:t xml:space="preserve">allocated for the UE reader. </w:t>
      </w:r>
    </w:p>
    <w:p w14:paraId="79B8492E" w14:textId="70A30C3A" w:rsidR="008D30D4" w:rsidRDefault="0006525F" w:rsidP="00326EBA">
      <w:pPr>
        <w:jc w:val="both"/>
        <w:rPr>
          <w:rFonts w:cs="Arial"/>
        </w:rPr>
      </w:pPr>
      <w:r>
        <w:rPr>
          <w:rFonts w:cs="Arial"/>
        </w:rPr>
        <w:t xml:space="preserve">Alternatively, the radio resources used by A-IoT air interface can be allocated by the </w:t>
      </w:r>
      <w:proofErr w:type="spellStart"/>
      <w:r>
        <w:rPr>
          <w:rFonts w:cs="Arial"/>
        </w:rPr>
        <w:t>gNB</w:t>
      </w:r>
      <w:proofErr w:type="spellEnd"/>
      <w:r>
        <w:rPr>
          <w:rFonts w:cs="Arial"/>
        </w:rPr>
        <w:t xml:space="preserve"> when</w:t>
      </w:r>
      <w:r w:rsidRPr="0006525F">
        <w:rPr>
          <w:rFonts w:cs="Arial"/>
        </w:rPr>
        <w:t xml:space="preserve"> </w:t>
      </w:r>
      <w:r>
        <w:rPr>
          <w:rFonts w:cs="Arial"/>
        </w:rPr>
        <w:t xml:space="preserve">the </w:t>
      </w:r>
      <w:proofErr w:type="spellStart"/>
      <w:r>
        <w:rPr>
          <w:rFonts w:cs="Arial"/>
        </w:rPr>
        <w:t>gNB</w:t>
      </w:r>
      <w:proofErr w:type="spellEnd"/>
      <w:r>
        <w:rPr>
          <w:rFonts w:cs="Arial"/>
        </w:rPr>
        <w:t xml:space="preserve"> receives A-IoT upper layer information, e.g. inventory request or command. It means the resources </w:t>
      </w:r>
      <w:r w:rsidR="001B6094">
        <w:rPr>
          <w:rFonts w:cs="Arial"/>
        </w:rPr>
        <w:t>can be</w:t>
      </w:r>
      <w:r>
        <w:rPr>
          <w:rFonts w:cs="Arial"/>
        </w:rPr>
        <w:t xml:space="preserve"> allocated per A-IoT service request. </w:t>
      </w:r>
      <w:r w:rsidR="002E79C9">
        <w:rPr>
          <w:rFonts w:cs="Arial"/>
        </w:rPr>
        <w:t xml:space="preserve">Or </w:t>
      </w:r>
      <w:r w:rsidR="001B6094">
        <w:rPr>
          <w:rFonts w:cs="Arial"/>
        </w:rPr>
        <w:t xml:space="preserve">the radio resources can be allocated per transmission. For example, </w:t>
      </w:r>
      <w:r w:rsidR="002E79C9">
        <w:rPr>
          <w:rFonts w:cs="Arial"/>
        </w:rPr>
        <w:t xml:space="preserve">the radio resources for R2D transmission(s) can be allocated by the </w:t>
      </w:r>
      <w:proofErr w:type="spellStart"/>
      <w:r w:rsidR="002E79C9">
        <w:rPr>
          <w:rFonts w:cs="Arial"/>
        </w:rPr>
        <w:t>gNB</w:t>
      </w:r>
      <w:proofErr w:type="spellEnd"/>
      <w:r w:rsidR="002E79C9">
        <w:rPr>
          <w:rFonts w:cs="Arial"/>
        </w:rPr>
        <w:t xml:space="preserve"> when</w:t>
      </w:r>
      <w:r w:rsidR="002E79C9" w:rsidRPr="0006525F">
        <w:rPr>
          <w:rFonts w:cs="Arial"/>
        </w:rPr>
        <w:t xml:space="preserve"> </w:t>
      </w:r>
      <w:r w:rsidR="002E79C9">
        <w:rPr>
          <w:rFonts w:cs="Arial"/>
        </w:rPr>
        <w:t xml:space="preserve">the </w:t>
      </w:r>
      <w:proofErr w:type="spellStart"/>
      <w:r w:rsidR="002E79C9">
        <w:rPr>
          <w:rFonts w:cs="Arial"/>
        </w:rPr>
        <w:t>gNB</w:t>
      </w:r>
      <w:proofErr w:type="spellEnd"/>
      <w:r w:rsidR="002E79C9">
        <w:rPr>
          <w:rFonts w:cs="Arial"/>
        </w:rPr>
        <w:t xml:space="preserve"> receives A-IoT upper layer information from, e.g. the CN while the radio resources for D2R transmission(s) can be allocated by the </w:t>
      </w:r>
      <w:proofErr w:type="spellStart"/>
      <w:r w:rsidR="002E79C9">
        <w:rPr>
          <w:rFonts w:cs="Arial"/>
        </w:rPr>
        <w:t>gNB</w:t>
      </w:r>
      <w:proofErr w:type="spellEnd"/>
      <w:r w:rsidR="002E79C9">
        <w:rPr>
          <w:rFonts w:cs="Arial"/>
        </w:rPr>
        <w:t xml:space="preserve"> when</w:t>
      </w:r>
      <w:r w:rsidR="002E79C9" w:rsidRPr="0006525F">
        <w:rPr>
          <w:rFonts w:cs="Arial"/>
        </w:rPr>
        <w:t xml:space="preserve"> </w:t>
      </w:r>
      <w:r w:rsidR="002E79C9">
        <w:rPr>
          <w:rFonts w:cs="Arial"/>
        </w:rPr>
        <w:t xml:space="preserve">the </w:t>
      </w:r>
      <w:proofErr w:type="spellStart"/>
      <w:r w:rsidR="002E79C9">
        <w:rPr>
          <w:rFonts w:cs="Arial"/>
        </w:rPr>
        <w:t>gNB</w:t>
      </w:r>
      <w:proofErr w:type="spellEnd"/>
      <w:r w:rsidR="002E79C9">
        <w:rPr>
          <w:rFonts w:cs="Arial"/>
        </w:rPr>
        <w:t xml:space="preserve"> receives request from the intermediate UE. </w:t>
      </w:r>
      <w:r w:rsidR="001B6094">
        <w:rPr>
          <w:rFonts w:cs="Arial"/>
        </w:rPr>
        <w:t>In addition</w:t>
      </w:r>
      <w:r w:rsidR="002E79C9">
        <w:rPr>
          <w:rFonts w:cs="Arial"/>
        </w:rPr>
        <w:t>, the radio resources used by A-IoT air interface can be allocated per A-IoT paging (round), per access round, per D2R trigger, per R2D/D2R transmission pair.</w:t>
      </w:r>
    </w:p>
    <w:p w14:paraId="1E54221B" w14:textId="5F66F589" w:rsidR="0006525F" w:rsidRPr="0006525F" w:rsidRDefault="0006525F" w:rsidP="00326EBA">
      <w:pPr>
        <w:jc w:val="both"/>
        <w:rPr>
          <w:rFonts w:cs="Arial"/>
          <w:b/>
          <w:bCs/>
        </w:rPr>
      </w:pPr>
      <w:r w:rsidRPr="0028795E">
        <w:rPr>
          <w:rFonts w:cs="Arial"/>
          <w:b/>
          <w:bCs/>
        </w:rPr>
        <w:t xml:space="preserve">Proposal </w:t>
      </w:r>
      <w:r>
        <w:rPr>
          <w:rFonts w:cs="Arial"/>
          <w:b/>
          <w:bCs/>
        </w:rPr>
        <w:t>1</w:t>
      </w:r>
      <w:r w:rsidRPr="0028795E">
        <w:rPr>
          <w:rFonts w:cs="Arial"/>
          <w:b/>
          <w:bCs/>
        </w:rPr>
        <w:t>:</w:t>
      </w:r>
      <w:r>
        <w:rPr>
          <w:rFonts w:cs="Arial"/>
          <w:b/>
          <w:bCs/>
        </w:rPr>
        <w:t xml:space="preserve"> RAN2 to </w:t>
      </w:r>
      <w:r w:rsidR="002E79C9" w:rsidRPr="002E79C9">
        <w:rPr>
          <w:rFonts w:cs="Arial"/>
          <w:b/>
          <w:bCs/>
        </w:rPr>
        <w:t xml:space="preserve">consider </w:t>
      </w:r>
      <w:r>
        <w:rPr>
          <w:rFonts w:cs="Arial"/>
          <w:b/>
          <w:bCs/>
        </w:rPr>
        <w:t>the following</w:t>
      </w:r>
      <w:r w:rsidRPr="0006525F">
        <w:rPr>
          <w:rFonts w:cs="Arial"/>
          <w:bCs/>
        </w:rPr>
        <w:t xml:space="preserve"> </w:t>
      </w:r>
      <w:r w:rsidRPr="0006525F">
        <w:rPr>
          <w:rFonts w:cs="Arial"/>
          <w:b/>
          <w:bCs/>
        </w:rPr>
        <w:t xml:space="preserve">options for </w:t>
      </w:r>
      <w:r w:rsidR="002E79C9" w:rsidRPr="002E79C9">
        <w:rPr>
          <w:rFonts w:cs="Arial"/>
          <w:b/>
          <w:bCs/>
        </w:rPr>
        <w:t xml:space="preserve">the granularity </w:t>
      </w:r>
      <w:r w:rsidRPr="0006525F">
        <w:rPr>
          <w:rFonts w:cs="Arial"/>
          <w:b/>
          <w:bCs/>
        </w:rPr>
        <w:t xml:space="preserve">of radio resources used by the A-IoT </w:t>
      </w:r>
      <w:r w:rsidR="00BA1D71">
        <w:rPr>
          <w:rFonts w:cs="Arial"/>
          <w:b/>
          <w:bCs/>
        </w:rPr>
        <w:t>air</w:t>
      </w:r>
      <w:r w:rsidRPr="0006525F">
        <w:rPr>
          <w:rFonts w:cs="Arial"/>
          <w:b/>
          <w:bCs/>
        </w:rPr>
        <w:t xml:space="preserve"> interface: </w:t>
      </w:r>
    </w:p>
    <w:p w14:paraId="06AA297F" w14:textId="73E80CD3" w:rsidR="0006525F" w:rsidRPr="0006525F" w:rsidRDefault="0006525F" w:rsidP="00326EBA">
      <w:pPr>
        <w:pStyle w:val="aff7"/>
        <w:numPr>
          <w:ilvl w:val="0"/>
          <w:numId w:val="37"/>
        </w:numPr>
        <w:jc w:val="both"/>
        <w:rPr>
          <w:rFonts w:cs="Arial"/>
          <w:b/>
        </w:rPr>
      </w:pPr>
      <w:r w:rsidRPr="0006525F">
        <w:rPr>
          <w:rFonts w:cs="Arial"/>
          <w:b/>
        </w:rPr>
        <w:t>per UE reader</w:t>
      </w:r>
    </w:p>
    <w:p w14:paraId="3AA9E301" w14:textId="377E59E7" w:rsidR="0006525F" w:rsidRDefault="0006525F" w:rsidP="00326EBA">
      <w:pPr>
        <w:pStyle w:val="aff7"/>
        <w:numPr>
          <w:ilvl w:val="0"/>
          <w:numId w:val="37"/>
        </w:numPr>
        <w:jc w:val="both"/>
        <w:rPr>
          <w:rFonts w:cs="Arial"/>
          <w:b/>
        </w:rPr>
      </w:pPr>
      <w:r w:rsidRPr="0006525F">
        <w:rPr>
          <w:rFonts w:cs="Arial"/>
          <w:b/>
        </w:rPr>
        <w:t>per A-IoT service request</w:t>
      </w:r>
    </w:p>
    <w:p w14:paraId="56BCB72D" w14:textId="77777777" w:rsidR="002E79C9" w:rsidRDefault="002E79C9" w:rsidP="00326EBA">
      <w:pPr>
        <w:pStyle w:val="aff7"/>
        <w:numPr>
          <w:ilvl w:val="0"/>
          <w:numId w:val="37"/>
        </w:numPr>
        <w:jc w:val="both"/>
        <w:rPr>
          <w:rFonts w:cs="Arial"/>
          <w:b/>
        </w:rPr>
      </w:pPr>
      <w:r w:rsidRPr="002E79C9">
        <w:rPr>
          <w:rFonts w:cs="Arial"/>
          <w:b/>
        </w:rPr>
        <w:t>per A-IoT paging (round)</w:t>
      </w:r>
    </w:p>
    <w:p w14:paraId="14C9A4D8" w14:textId="77777777" w:rsidR="002E79C9" w:rsidRDefault="002E79C9" w:rsidP="00326EBA">
      <w:pPr>
        <w:pStyle w:val="aff7"/>
        <w:numPr>
          <w:ilvl w:val="0"/>
          <w:numId w:val="37"/>
        </w:numPr>
        <w:jc w:val="both"/>
        <w:rPr>
          <w:rFonts w:cs="Arial"/>
          <w:b/>
        </w:rPr>
      </w:pPr>
      <w:r w:rsidRPr="002E79C9">
        <w:rPr>
          <w:rFonts w:cs="Arial"/>
          <w:b/>
        </w:rPr>
        <w:t>per access round</w:t>
      </w:r>
    </w:p>
    <w:p w14:paraId="5705213F" w14:textId="77777777" w:rsidR="002E79C9" w:rsidRDefault="002E79C9" w:rsidP="00326EBA">
      <w:pPr>
        <w:pStyle w:val="aff7"/>
        <w:numPr>
          <w:ilvl w:val="0"/>
          <w:numId w:val="37"/>
        </w:numPr>
        <w:jc w:val="both"/>
        <w:rPr>
          <w:rFonts w:cs="Arial"/>
          <w:b/>
        </w:rPr>
      </w:pPr>
      <w:r w:rsidRPr="002E79C9">
        <w:rPr>
          <w:rFonts w:cs="Arial"/>
          <w:b/>
        </w:rPr>
        <w:t>per D2R trigger</w:t>
      </w:r>
    </w:p>
    <w:p w14:paraId="5F6067D3" w14:textId="77777777" w:rsidR="002E79C9" w:rsidRDefault="002E79C9" w:rsidP="00326EBA">
      <w:pPr>
        <w:pStyle w:val="aff7"/>
        <w:numPr>
          <w:ilvl w:val="0"/>
          <w:numId w:val="37"/>
        </w:numPr>
        <w:jc w:val="both"/>
        <w:rPr>
          <w:rFonts w:cs="Arial"/>
          <w:b/>
        </w:rPr>
      </w:pPr>
      <w:r w:rsidRPr="002E79C9">
        <w:rPr>
          <w:rFonts w:cs="Arial"/>
          <w:b/>
        </w:rPr>
        <w:t>per R2D/D2R transmission pair</w:t>
      </w:r>
    </w:p>
    <w:p w14:paraId="6D1C9DB9" w14:textId="00C34CA8" w:rsidR="002E79C9" w:rsidRPr="00E85B9A" w:rsidRDefault="002E79C9" w:rsidP="00326EBA">
      <w:pPr>
        <w:pStyle w:val="aff7"/>
        <w:numPr>
          <w:ilvl w:val="0"/>
          <w:numId w:val="37"/>
        </w:numPr>
        <w:jc w:val="both"/>
        <w:rPr>
          <w:rFonts w:cs="Arial"/>
          <w:b/>
        </w:rPr>
      </w:pPr>
      <w:r w:rsidRPr="002E79C9">
        <w:rPr>
          <w:rFonts w:cs="Arial"/>
          <w:b/>
        </w:rPr>
        <w:t>per transmission</w:t>
      </w:r>
    </w:p>
    <w:p w14:paraId="682BD082" w14:textId="3A191152" w:rsidR="00754AF8" w:rsidRPr="001B6094" w:rsidRDefault="00754AF8" w:rsidP="00754AF8">
      <w:pPr>
        <w:jc w:val="both"/>
        <w:rPr>
          <w:rFonts w:eastAsia="Yu Mincho" w:cs="Arial"/>
        </w:rPr>
      </w:pPr>
      <w:r>
        <w:rPr>
          <w:rFonts w:cs="Arial"/>
        </w:rPr>
        <w:t>RAN2 has agreed that the UE may perform the A-IoT procedure on A-IoT interface between the UE reader and the A-IoT device only if the resource configuration is valid. However, how valid resource is determined and whether the resource configuration is valid across multiple cell need more study. It is beneficial if the resource configuration is valid across multiple cell, e.g. in RAN area after the UE enters RRC_INACTIVE state. In this case, ongoing A-IoT procedure continues. Considering the timeline, we think both cases are considered in the SI and RAN2 can make decision on down-selection in WI phase. So, the resource configuration is valid in the cell where it is received or in the configured area, e.g. containing multiple cell.</w:t>
      </w:r>
    </w:p>
    <w:p w14:paraId="5E6AB642" w14:textId="5B52CDED" w:rsidR="00754AF8" w:rsidRPr="0006525F" w:rsidRDefault="00754AF8" w:rsidP="00754AF8">
      <w:pPr>
        <w:jc w:val="both"/>
        <w:rPr>
          <w:rFonts w:cs="Arial"/>
          <w:b/>
          <w:bCs/>
        </w:rPr>
      </w:pPr>
      <w:r w:rsidRPr="0028795E">
        <w:rPr>
          <w:rFonts w:cs="Arial"/>
          <w:b/>
          <w:bCs/>
        </w:rPr>
        <w:t xml:space="preserve">Proposal </w:t>
      </w:r>
      <w:r>
        <w:rPr>
          <w:rFonts w:cs="Arial"/>
          <w:b/>
          <w:bCs/>
        </w:rPr>
        <w:t>2</w:t>
      </w:r>
      <w:r w:rsidRPr="0028795E">
        <w:rPr>
          <w:rFonts w:cs="Arial"/>
          <w:b/>
          <w:bCs/>
        </w:rPr>
        <w:t>:</w:t>
      </w:r>
      <w:r>
        <w:rPr>
          <w:rFonts w:cs="Arial"/>
          <w:b/>
          <w:bCs/>
        </w:rPr>
        <w:t xml:space="preserve"> </w:t>
      </w:r>
      <w:r w:rsidRPr="00754AF8">
        <w:rPr>
          <w:rFonts w:cs="Arial"/>
          <w:b/>
          <w:bCs/>
        </w:rPr>
        <w:t>Radio resources used by the A-IoT air interface will be considered invalid when the UE moves out of the cell where the resources are configured or the configured area containing multiple cells.</w:t>
      </w:r>
    </w:p>
    <w:p w14:paraId="28276BE6" w14:textId="77777777" w:rsidR="00754AF8" w:rsidRPr="001B6094" w:rsidRDefault="00754AF8" w:rsidP="00326EBA">
      <w:pPr>
        <w:jc w:val="both"/>
        <w:rPr>
          <w:rFonts w:eastAsia="Yu Mincho" w:cs="Arial"/>
        </w:rPr>
      </w:pPr>
    </w:p>
    <w:p w14:paraId="5B1A4B3F" w14:textId="000F6EBE" w:rsidR="00754AF8" w:rsidRPr="00810260" w:rsidRDefault="00754AF8" w:rsidP="00754AF8">
      <w:pPr>
        <w:jc w:val="both"/>
        <w:rPr>
          <w:rFonts w:cs="Arial"/>
          <w:b/>
          <w:bCs/>
          <w:u w:val="single"/>
        </w:rPr>
      </w:pPr>
      <w:r>
        <w:rPr>
          <w:rFonts w:cs="Arial"/>
          <w:b/>
          <w:bCs/>
          <w:u w:val="single"/>
        </w:rPr>
        <w:t xml:space="preserve">Potential impacts/enhancements to NR </w:t>
      </w:r>
      <w:proofErr w:type="spellStart"/>
      <w:r>
        <w:rPr>
          <w:rFonts w:cs="Arial"/>
          <w:b/>
          <w:bCs/>
          <w:u w:val="single"/>
        </w:rPr>
        <w:t>Uu</w:t>
      </w:r>
      <w:proofErr w:type="spellEnd"/>
      <w:r>
        <w:rPr>
          <w:rFonts w:cs="Arial"/>
          <w:b/>
          <w:bCs/>
          <w:u w:val="single"/>
        </w:rPr>
        <w:t xml:space="preserve"> interface</w:t>
      </w:r>
    </w:p>
    <w:p w14:paraId="6A4210A9" w14:textId="136D58D0" w:rsidR="00754AF8" w:rsidRDefault="00754AF8" w:rsidP="00326EBA">
      <w:pPr>
        <w:jc w:val="both"/>
        <w:rPr>
          <w:rFonts w:cs="Arial"/>
        </w:rPr>
      </w:pPr>
      <w:r>
        <w:rPr>
          <w:rFonts w:eastAsiaTheme="minorEastAsia" w:cs="Arial"/>
          <w:lang w:eastAsia="zh-CN"/>
        </w:rPr>
        <w:t xml:space="preserve">Regarding NR </w:t>
      </w:r>
      <w:proofErr w:type="spellStart"/>
      <w:r>
        <w:rPr>
          <w:rFonts w:eastAsiaTheme="minorEastAsia" w:cs="Arial"/>
          <w:lang w:eastAsia="zh-CN"/>
        </w:rPr>
        <w:t>Uu</w:t>
      </w:r>
      <w:proofErr w:type="spellEnd"/>
      <w:r>
        <w:rPr>
          <w:rFonts w:eastAsiaTheme="minorEastAsia" w:cs="Arial"/>
          <w:lang w:eastAsia="zh-CN"/>
        </w:rPr>
        <w:t xml:space="preserve"> interface, it is observed that there are some impacts</w:t>
      </w:r>
      <w:r w:rsidR="001B6094">
        <w:rPr>
          <w:rFonts w:eastAsiaTheme="minorEastAsia" w:cs="Arial"/>
          <w:lang w:eastAsia="zh-CN"/>
        </w:rPr>
        <w:t xml:space="preserve"> due to support of A-IoT</w:t>
      </w:r>
      <w:r>
        <w:rPr>
          <w:rFonts w:eastAsiaTheme="minorEastAsia" w:cs="Arial"/>
          <w:lang w:eastAsia="zh-CN"/>
        </w:rPr>
        <w:t xml:space="preserve"> and </w:t>
      </w:r>
      <w:r w:rsidR="001B6094">
        <w:rPr>
          <w:rFonts w:eastAsiaTheme="minorEastAsia" w:cs="Arial"/>
          <w:lang w:eastAsia="zh-CN"/>
        </w:rPr>
        <w:t xml:space="preserve">thus </w:t>
      </w:r>
      <w:r>
        <w:rPr>
          <w:rFonts w:eastAsiaTheme="minorEastAsia" w:cs="Arial"/>
          <w:lang w:eastAsia="zh-CN"/>
        </w:rPr>
        <w:t xml:space="preserve">some enhancements are needed. For example, UE capability and reporting need to be considered so that the network can know e.g. if the UE can be selected as a UE reader. Also, mechanisms for transmission </w:t>
      </w:r>
      <w:r w:rsidR="001B6094">
        <w:rPr>
          <w:rFonts w:eastAsiaTheme="minorEastAsia" w:cs="Arial"/>
          <w:lang w:eastAsia="zh-CN"/>
        </w:rPr>
        <w:t xml:space="preserve">(new RRC message or specific DRB) </w:t>
      </w:r>
      <w:r>
        <w:rPr>
          <w:rFonts w:eastAsiaTheme="minorEastAsia" w:cs="Arial"/>
          <w:lang w:eastAsia="zh-CN"/>
        </w:rPr>
        <w:t>of A-IoT data should be discussed after the protocol stacks are determined. If t</w:t>
      </w:r>
      <w:r>
        <w:rPr>
          <w:rFonts w:cs="Arial"/>
        </w:rPr>
        <w:t xml:space="preserve">he radio resources used by A-IoT air interface can be requested by the UE, RAN2 needs to discuss mechanisms for UE request. </w:t>
      </w:r>
    </w:p>
    <w:p w14:paraId="7BCF4F18" w14:textId="2F604723" w:rsidR="00754AF8" w:rsidRPr="001B6094" w:rsidRDefault="00754AF8" w:rsidP="00326EBA">
      <w:pPr>
        <w:jc w:val="both"/>
        <w:rPr>
          <w:rFonts w:eastAsiaTheme="minorEastAsia" w:cs="Arial"/>
          <w:lang w:eastAsia="zh-CN"/>
        </w:rPr>
      </w:pPr>
      <w:r>
        <w:rPr>
          <w:rFonts w:cs="Arial"/>
        </w:rPr>
        <w:t xml:space="preserve">Considering the timeline, we think </w:t>
      </w:r>
      <w:r w:rsidR="001B6094">
        <w:rPr>
          <w:rFonts w:cs="Arial"/>
        </w:rPr>
        <w:t xml:space="preserve">that these </w:t>
      </w:r>
      <w:r>
        <w:rPr>
          <w:rFonts w:cs="Arial"/>
        </w:rPr>
        <w:t xml:space="preserve">potential impacts/enhancements to NR </w:t>
      </w:r>
      <w:proofErr w:type="spellStart"/>
      <w:r>
        <w:rPr>
          <w:rFonts w:cs="Arial"/>
        </w:rPr>
        <w:t>Uu</w:t>
      </w:r>
      <w:proofErr w:type="spellEnd"/>
      <w:r>
        <w:rPr>
          <w:rFonts w:cs="Arial"/>
        </w:rPr>
        <w:t xml:space="preserve"> interface can be </w:t>
      </w:r>
      <w:r w:rsidR="001B6094">
        <w:rPr>
          <w:rFonts w:cs="Arial"/>
        </w:rPr>
        <w:t xml:space="preserve">discussed and </w:t>
      </w:r>
      <w:r>
        <w:rPr>
          <w:rFonts w:cs="Arial"/>
        </w:rPr>
        <w:t xml:space="preserve">specified in WI phase.  </w:t>
      </w:r>
    </w:p>
    <w:p w14:paraId="5EB08A58" w14:textId="639CD543" w:rsidR="00754AF8" w:rsidRPr="00754AF8" w:rsidRDefault="00754AF8" w:rsidP="00754AF8">
      <w:pPr>
        <w:jc w:val="both"/>
        <w:rPr>
          <w:rFonts w:cs="Arial"/>
          <w:b/>
          <w:bCs/>
        </w:rPr>
      </w:pPr>
      <w:r w:rsidRPr="00754AF8">
        <w:rPr>
          <w:rFonts w:cs="Arial"/>
          <w:b/>
          <w:bCs/>
        </w:rPr>
        <w:t xml:space="preserve">Proposal 3: RAN2 to </w:t>
      </w:r>
      <w:r>
        <w:rPr>
          <w:rFonts w:cs="Arial"/>
          <w:b/>
          <w:bCs/>
        </w:rPr>
        <w:t>specify</w:t>
      </w:r>
      <w:r w:rsidRPr="00754AF8">
        <w:rPr>
          <w:rFonts w:cs="Arial"/>
          <w:b/>
          <w:bCs/>
        </w:rPr>
        <w:t xml:space="preserve"> the following </w:t>
      </w:r>
      <w:r>
        <w:rPr>
          <w:rFonts w:cs="Arial"/>
          <w:b/>
          <w:bCs/>
        </w:rPr>
        <w:t xml:space="preserve">potential </w:t>
      </w:r>
      <w:r w:rsidR="008F473D">
        <w:rPr>
          <w:rFonts w:cs="Arial"/>
          <w:b/>
          <w:bCs/>
        </w:rPr>
        <w:t>enhancements</w:t>
      </w:r>
      <w:r w:rsidRPr="00754AF8">
        <w:rPr>
          <w:rFonts w:cs="Arial"/>
          <w:b/>
          <w:bCs/>
        </w:rPr>
        <w:t xml:space="preserve"> to NR </w:t>
      </w:r>
      <w:proofErr w:type="spellStart"/>
      <w:r w:rsidRPr="00754AF8">
        <w:rPr>
          <w:rFonts w:cs="Arial"/>
          <w:b/>
          <w:bCs/>
        </w:rPr>
        <w:t>Uu</w:t>
      </w:r>
      <w:proofErr w:type="spellEnd"/>
      <w:r w:rsidRPr="00754AF8">
        <w:rPr>
          <w:rFonts w:cs="Arial"/>
          <w:b/>
          <w:bCs/>
        </w:rPr>
        <w:t xml:space="preserve"> interface in WI phase: </w:t>
      </w:r>
    </w:p>
    <w:p w14:paraId="35B83D1E" w14:textId="6135AFA0" w:rsidR="00754AF8" w:rsidRPr="00754AF8" w:rsidRDefault="00754AF8" w:rsidP="00754AF8">
      <w:pPr>
        <w:pStyle w:val="aff7"/>
        <w:numPr>
          <w:ilvl w:val="0"/>
          <w:numId w:val="37"/>
        </w:numPr>
        <w:jc w:val="both"/>
        <w:rPr>
          <w:rFonts w:cs="Arial"/>
          <w:b/>
        </w:rPr>
      </w:pPr>
      <w:r w:rsidRPr="00754AF8">
        <w:rPr>
          <w:rFonts w:cs="Arial"/>
          <w:b/>
        </w:rPr>
        <w:t>UE capability report</w:t>
      </w:r>
    </w:p>
    <w:p w14:paraId="780D77FE" w14:textId="639F6BE8" w:rsidR="00754AF8" w:rsidRPr="00754AF8" w:rsidRDefault="00754AF8" w:rsidP="00754AF8">
      <w:pPr>
        <w:pStyle w:val="aff7"/>
        <w:numPr>
          <w:ilvl w:val="0"/>
          <w:numId w:val="37"/>
        </w:numPr>
        <w:jc w:val="both"/>
        <w:rPr>
          <w:rFonts w:cs="Arial"/>
          <w:b/>
        </w:rPr>
      </w:pPr>
      <w:r w:rsidRPr="00754AF8">
        <w:rPr>
          <w:rFonts w:cs="Arial"/>
          <w:b/>
        </w:rPr>
        <w:t>Transfer of A-IoT upper layer information</w:t>
      </w:r>
    </w:p>
    <w:p w14:paraId="134C90D1" w14:textId="4FBF2593" w:rsidR="00A835E2" w:rsidRPr="00754AF8" w:rsidRDefault="00754AF8" w:rsidP="00754AF8">
      <w:pPr>
        <w:pStyle w:val="aff7"/>
        <w:numPr>
          <w:ilvl w:val="0"/>
          <w:numId w:val="37"/>
        </w:numPr>
        <w:jc w:val="both"/>
        <w:rPr>
          <w:rFonts w:cs="Arial"/>
          <w:b/>
        </w:rPr>
      </w:pPr>
      <w:r w:rsidRPr="00754AF8">
        <w:rPr>
          <w:rFonts w:cs="Arial"/>
          <w:b/>
        </w:rPr>
        <w:t>UE request for radio resource over A-IoT radio interface</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6EBA4131" w:rsidR="005A01DD" w:rsidRDefault="006D60DF" w:rsidP="00326EBA">
      <w:pPr>
        <w:spacing w:afterLines="50" w:after="120"/>
        <w:jc w:val="both"/>
        <w:rPr>
          <w:rFonts w:cs="Arial"/>
        </w:rPr>
      </w:pPr>
      <w:bookmarkStart w:id="7" w:name="OLE_LINK3"/>
      <w:r w:rsidRPr="00814BA8">
        <w:rPr>
          <w:rFonts w:cs="Arial"/>
        </w:rPr>
        <w:t xml:space="preserve">In this contribution, </w:t>
      </w:r>
      <w:r w:rsidR="00E91E43" w:rsidRPr="00814BA8">
        <w:rPr>
          <w:rFonts w:cs="Arial"/>
        </w:rPr>
        <w:t>we ha</w:t>
      </w:r>
      <w:r w:rsidR="00810260">
        <w:rPr>
          <w:rFonts w:cs="Arial"/>
        </w:rPr>
        <w:t>d</w:t>
      </w:r>
      <w:r w:rsidR="00E91E43" w:rsidRPr="00814BA8">
        <w:rPr>
          <w:rFonts w:cs="Arial"/>
        </w:rPr>
        <w:t xml:space="preserve"> some discussions on</w:t>
      </w:r>
      <w:r w:rsidR="00251CFF" w:rsidRPr="00F4294E">
        <w:rPr>
          <w:rFonts w:cs="Arial"/>
        </w:rPr>
        <w:t xml:space="preserve"> </w:t>
      </w:r>
      <w:r w:rsidR="008540FC" w:rsidRPr="00350547">
        <w:rPr>
          <w:rFonts w:cs="Arial"/>
        </w:rPr>
        <w:t>the</w:t>
      </w:r>
      <w:r w:rsidR="008540FC">
        <w:rPr>
          <w:rFonts w:cs="Arial"/>
        </w:rPr>
        <w:t xml:space="preserve"> Ambient IoT </w:t>
      </w:r>
      <w:r w:rsidR="00422549">
        <w:rPr>
          <w:rFonts w:cs="Arial"/>
        </w:rPr>
        <w:t>T</w:t>
      </w:r>
      <w:r w:rsidR="000B242B">
        <w:rPr>
          <w:rFonts w:cs="Arial"/>
        </w:rPr>
        <w:t xml:space="preserve">opology 2 </w:t>
      </w:r>
      <w:r w:rsidR="00CB38EF">
        <w:rPr>
          <w:rFonts w:cs="Arial"/>
        </w:rPr>
        <w:t xml:space="preserve">and </w:t>
      </w:r>
      <w:r w:rsidR="00943EBF">
        <w:rPr>
          <w:rFonts w:cs="Arial"/>
        </w:rPr>
        <w:t xml:space="preserve">made </w:t>
      </w:r>
      <w:r w:rsidR="00981797">
        <w:rPr>
          <w:rFonts w:cs="Arial"/>
        </w:rPr>
        <w:t xml:space="preserve">the following </w:t>
      </w:r>
      <w:r w:rsidR="00943EBF">
        <w:rPr>
          <w:rFonts w:cs="Arial"/>
        </w:rPr>
        <w:t>proposals</w:t>
      </w:r>
      <w:r w:rsidR="00814BA8">
        <w:rPr>
          <w:rFonts w:cs="Arial"/>
        </w:rPr>
        <w:t>:</w:t>
      </w:r>
    </w:p>
    <w:p w14:paraId="35D60EA0" w14:textId="77777777" w:rsidR="00E8499F" w:rsidRPr="00E8499F" w:rsidRDefault="00E8499F" w:rsidP="00E8499F">
      <w:pPr>
        <w:jc w:val="both"/>
        <w:rPr>
          <w:rFonts w:cs="Arial"/>
          <w:bCs/>
          <w:u w:val="single"/>
        </w:rPr>
      </w:pPr>
      <w:bookmarkStart w:id="8" w:name="_GoBack"/>
      <w:bookmarkEnd w:id="8"/>
      <w:r w:rsidRPr="00E8499F">
        <w:rPr>
          <w:rFonts w:cs="Arial"/>
          <w:bCs/>
          <w:u w:val="single"/>
        </w:rPr>
        <w:t>Resource Allocation</w:t>
      </w:r>
    </w:p>
    <w:p w14:paraId="6251AB17" w14:textId="45826333" w:rsidR="00E8499F" w:rsidRPr="0006525F" w:rsidRDefault="00E8499F" w:rsidP="00E8499F">
      <w:pPr>
        <w:jc w:val="both"/>
        <w:rPr>
          <w:rFonts w:cs="Arial"/>
          <w:b/>
          <w:bCs/>
        </w:rPr>
      </w:pPr>
      <w:r w:rsidRPr="0028795E">
        <w:rPr>
          <w:rFonts w:cs="Arial"/>
          <w:b/>
          <w:bCs/>
        </w:rPr>
        <w:t xml:space="preserve">Proposal </w:t>
      </w:r>
      <w:r>
        <w:rPr>
          <w:rFonts w:cs="Arial"/>
          <w:b/>
          <w:bCs/>
        </w:rPr>
        <w:t>1</w:t>
      </w:r>
      <w:r w:rsidRPr="0028795E">
        <w:rPr>
          <w:rFonts w:cs="Arial"/>
          <w:b/>
          <w:bCs/>
        </w:rPr>
        <w:t>:</w:t>
      </w:r>
      <w:r>
        <w:rPr>
          <w:rFonts w:cs="Arial"/>
          <w:b/>
          <w:bCs/>
        </w:rPr>
        <w:t xml:space="preserve"> RAN2 to </w:t>
      </w:r>
      <w:r w:rsidRPr="002E79C9">
        <w:rPr>
          <w:rFonts w:cs="Arial"/>
          <w:b/>
          <w:bCs/>
        </w:rPr>
        <w:t xml:space="preserve">consider </w:t>
      </w:r>
      <w:r>
        <w:rPr>
          <w:rFonts w:cs="Arial"/>
          <w:b/>
          <w:bCs/>
        </w:rPr>
        <w:t>the following</w:t>
      </w:r>
      <w:r w:rsidRPr="0006525F">
        <w:rPr>
          <w:rFonts w:cs="Arial"/>
          <w:bCs/>
        </w:rPr>
        <w:t xml:space="preserve"> </w:t>
      </w:r>
      <w:r w:rsidRPr="0006525F">
        <w:rPr>
          <w:rFonts w:cs="Arial"/>
          <w:b/>
          <w:bCs/>
        </w:rPr>
        <w:t xml:space="preserve">options for </w:t>
      </w:r>
      <w:r w:rsidRPr="002E79C9">
        <w:rPr>
          <w:rFonts w:cs="Arial"/>
          <w:b/>
          <w:bCs/>
        </w:rPr>
        <w:t xml:space="preserve">the granularity </w:t>
      </w:r>
      <w:r w:rsidRPr="0006525F">
        <w:rPr>
          <w:rFonts w:cs="Arial"/>
          <w:b/>
          <w:bCs/>
        </w:rPr>
        <w:t xml:space="preserve">of radio resources used by the A-IoT </w:t>
      </w:r>
      <w:r>
        <w:rPr>
          <w:rFonts w:cs="Arial"/>
          <w:b/>
          <w:bCs/>
        </w:rPr>
        <w:t>air</w:t>
      </w:r>
      <w:r w:rsidRPr="0006525F">
        <w:rPr>
          <w:rFonts w:cs="Arial"/>
          <w:b/>
          <w:bCs/>
        </w:rPr>
        <w:t xml:space="preserve"> interface: </w:t>
      </w:r>
    </w:p>
    <w:p w14:paraId="721D6AF8" w14:textId="4097D2C0" w:rsidR="00E8499F" w:rsidRPr="0006525F" w:rsidRDefault="00E8499F" w:rsidP="00E8499F">
      <w:pPr>
        <w:pStyle w:val="aff7"/>
        <w:numPr>
          <w:ilvl w:val="0"/>
          <w:numId w:val="37"/>
        </w:numPr>
        <w:jc w:val="both"/>
        <w:rPr>
          <w:rFonts w:cs="Arial"/>
          <w:b/>
        </w:rPr>
      </w:pPr>
      <w:r w:rsidRPr="0006525F">
        <w:rPr>
          <w:rFonts w:cs="Arial"/>
          <w:b/>
        </w:rPr>
        <w:t>per UE reader</w:t>
      </w:r>
    </w:p>
    <w:p w14:paraId="6D9D8F39" w14:textId="5850C33D" w:rsidR="00E8499F" w:rsidRDefault="00E8499F" w:rsidP="00E8499F">
      <w:pPr>
        <w:pStyle w:val="aff7"/>
        <w:numPr>
          <w:ilvl w:val="0"/>
          <w:numId w:val="37"/>
        </w:numPr>
        <w:jc w:val="both"/>
        <w:rPr>
          <w:rFonts w:cs="Arial"/>
          <w:b/>
        </w:rPr>
      </w:pPr>
      <w:r w:rsidRPr="0006525F">
        <w:rPr>
          <w:rFonts w:cs="Arial"/>
          <w:b/>
        </w:rPr>
        <w:t>per A-IoT service request</w:t>
      </w:r>
    </w:p>
    <w:p w14:paraId="508C6389" w14:textId="77777777" w:rsidR="00E8499F" w:rsidRDefault="00E8499F" w:rsidP="00E8499F">
      <w:pPr>
        <w:pStyle w:val="aff7"/>
        <w:numPr>
          <w:ilvl w:val="0"/>
          <w:numId w:val="37"/>
        </w:numPr>
        <w:jc w:val="both"/>
        <w:rPr>
          <w:rFonts w:cs="Arial"/>
          <w:b/>
        </w:rPr>
      </w:pPr>
      <w:r w:rsidRPr="002E79C9">
        <w:rPr>
          <w:rFonts w:cs="Arial"/>
          <w:b/>
        </w:rPr>
        <w:t>per A-IoT paging (round)</w:t>
      </w:r>
    </w:p>
    <w:p w14:paraId="34D352EA" w14:textId="77777777" w:rsidR="00E8499F" w:rsidRDefault="00E8499F" w:rsidP="00E8499F">
      <w:pPr>
        <w:pStyle w:val="aff7"/>
        <w:numPr>
          <w:ilvl w:val="0"/>
          <w:numId w:val="37"/>
        </w:numPr>
        <w:jc w:val="both"/>
        <w:rPr>
          <w:rFonts w:cs="Arial"/>
          <w:b/>
        </w:rPr>
      </w:pPr>
      <w:r w:rsidRPr="002E79C9">
        <w:rPr>
          <w:rFonts w:cs="Arial"/>
          <w:b/>
        </w:rPr>
        <w:t>per access round</w:t>
      </w:r>
    </w:p>
    <w:p w14:paraId="2A20B42D" w14:textId="77777777" w:rsidR="00E8499F" w:rsidRDefault="00E8499F" w:rsidP="00E8499F">
      <w:pPr>
        <w:pStyle w:val="aff7"/>
        <w:numPr>
          <w:ilvl w:val="0"/>
          <w:numId w:val="37"/>
        </w:numPr>
        <w:jc w:val="both"/>
        <w:rPr>
          <w:rFonts w:cs="Arial"/>
          <w:b/>
        </w:rPr>
      </w:pPr>
      <w:r w:rsidRPr="002E79C9">
        <w:rPr>
          <w:rFonts w:cs="Arial"/>
          <w:b/>
        </w:rPr>
        <w:t>per D2R trigger</w:t>
      </w:r>
    </w:p>
    <w:p w14:paraId="43ACDBAB" w14:textId="77777777" w:rsidR="00E8499F" w:rsidRDefault="00E8499F" w:rsidP="00E8499F">
      <w:pPr>
        <w:pStyle w:val="aff7"/>
        <w:numPr>
          <w:ilvl w:val="0"/>
          <w:numId w:val="37"/>
        </w:numPr>
        <w:jc w:val="both"/>
        <w:rPr>
          <w:rFonts w:cs="Arial"/>
          <w:b/>
        </w:rPr>
      </w:pPr>
      <w:r w:rsidRPr="002E79C9">
        <w:rPr>
          <w:rFonts w:cs="Arial"/>
          <w:b/>
        </w:rPr>
        <w:t>per R2D/D2R transmission pair</w:t>
      </w:r>
    </w:p>
    <w:p w14:paraId="5974073C" w14:textId="77777777" w:rsidR="00E8499F" w:rsidRPr="00E85B9A" w:rsidRDefault="00E8499F" w:rsidP="00E8499F">
      <w:pPr>
        <w:pStyle w:val="aff7"/>
        <w:numPr>
          <w:ilvl w:val="0"/>
          <w:numId w:val="37"/>
        </w:numPr>
        <w:jc w:val="both"/>
        <w:rPr>
          <w:rFonts w:cs="Arial"/>
          <w:b/>
        </w:rPr>
      </w:pPr>
      <w:r w:rsidRPr="002E79C9">
        <w:rPr>
          <w:rFonts w:cs="Arial"/>
          <w:b/>
        </w:rPr>
        <w:t>per transmission</w:t>
      </w:r>
    </w:p>
    <w:p w14:paraId="506084B7" w14:textId="77777777" w:rsidR="00E8499F" w:rsidRPr="0006525F" w:rsidRDefault="00E8499F" w:rsidP="00E8499F">
      <w:pPr>
        <w:jc w:val="both"/>
        <w:rPr>
          <w:rFonts w:cs="Arial"/>
          <w:b/>
          <w:bCs/>
        </w:rPr>
      </w:pPr>
      <w:r w:rsidRPr="0028795E">
        <w:rPr>
          <w:rFonts w:cs="Arial"/>
          <w:b/>
          <w:bCs/>
        </w:rPr>
        <w:t xml:space="preserve">Proposal </w:t>
      </w:r>
      <w:r>
        <w:rPr>
          <w:rFonts w:cs="Arial"/>
          <w:b/>
          <w:bCs/>
        </w:rPr>
        <w:t>2</w:t>
      </w:r>
      <w:r w:rsidRPr="0028795E">
        <w:rPr>
          <w:rFonts w:cs="Arial"/>
          <w:b/>
          <w:bCs/>
        </w:rPr>
        <w:t>:</w:t>
      </w:r>
      <w:r>
        <w:rPr>
          <w:rFonts w:cs="Arial"/>
          <w:b/>
          <w:bCs/>
        </w:rPr>
        <w:t xml:space="preserve"> </w:t>
      </w:r>
      <w:r w:rsidRPr="00754AF8">
        <w:rPr>
          <w:rFonts w:cs="Arial"/>
          <w:b/>
          <w:bCs/>
        </w:rPr>
        <w:t>Radio resources used by the A-IoT air interface will be considered invalid when the UE moves out of the cell where the resources are configured or the configured area containing multiple cells.</w:t>
      </w:r>
    </w:p>
    <w:p w14:paraId="4EC71187" w14:textId="77777777" w:rsidR="00E8499F" w:rsidRPr="00E8499F" w:rsidRDefault="00E8499F" w:rsidP="00E8499F">
      <w:pPr>
        <w:jc w:val="both"/>
        <w:rPr>
          <w:rFonts w:cs="Arial"/>
          <w:bCs/>
          <w:u w:val="single"/>
        </w:rPr>
      </w:pPr>
      <w:r w:rsidRPr="00E8499F">
        <w:rPr>
          <w:rFonts w:cs="Arial"/>
          <w:bCs/>
          <w:u w:val="single"/>
        </w:rPr>
        <w:t xml:space="preserve">Potential impacts/enhancements to NR </w:t>
      </w:r>
      <w:proofErr w:type="spellStart"/>
      <w:r w:rsidRPr="00E8499F">
        <w:rPr>
          <w:rFonts w:cs="Arial"/>
          <w:bCs/>
          <w:u w:val="single"/>
        </w:rPr>
        <w:t>Uu</w:t>
      </w:r>
      <w:proofErr w:type="spellEnd"/>
      <w:r w:rsidRPr="00E8499F">
        <w:rPr>
          <w:rFonts w:cs="Arial"/>
          <w:bCs/>
          <w:u w:val="single"/>
        </w:rPr>
        <w:t xml:space="preserve"> interface</w:t>
      </w:r>
    </w:p>
    <w:p w14:paraId="26A77B9E" w14:textId="77777777" w:rsidR="00E8499F" w:rsidRPr="00754AF8" w:rsidRDefault="00E8499F" w:rsidP="00E8499F">
      <w:pPr>
        <w:jc w:val="both"/>
        <w:rPr>
          <w:rFonts w:cs="Arial"/>
          <w:b/>
          <w:bCs/>
        </w:rPr>
      </w:pPr>
      <w:r w:rsidRPr="00754AF8">
        <w:rPr>
          <w:rFonts w:cs="Arial"/>
          <w:b/>
          <w:bCs/>
        </w:rPr>
        <w:t xml:space="preserve">Proposal 3: RAN2 to </w:t>
      </w:r>
      <w:r>
        <w:rPr>
          <w:rFonts w:cs="Arial"/>
          <w:b/>
          <w:bCs/>
        </w:rPr>
        <w:t>specify</w:t>
      </w:r>
      <w:r w:rsidRPr="00754AF8">
        <w:rPr>
          <w:rFonts w:cs="Arial"/>
          <w:b/>
          <w:bCs/>
        </w:rPr>
        <w:t xml:space="preserve"> the following </w:t>
      </w:r>
      <w:r>
        <w:rPr>
          <w:rFonts w:cs="Arial"/>
          <w:b/>
          <w:bCs/>
        </w:rPr>
        <w:t>potential enhancements</w:t>
      </w:r>
      <w:r w:rsidRPr="00754AF8">
        <w:rPr>
          <w:rFonts w:cs="Arial"/>
          <w:b/>
          <w:bCs/>
        </w:rPr>
        <w:t xml:space="preserve"> to NR </w:t>
      </w:r>
      <w:proofErr w:type="spellStart"/>
      <w:r w:rsidRPr="00754AF8">
        <w:rPr>
          <w:rFonts w:cs="Arial"/>
          <w:b/>
          <w:bCs/>
        </w:rPr>
        <w:t>Uu</w:t>
      </w:r>
      <w:proofErr w:type="spellEnd"/>
      <w:r w:rsidRPr="00754AF8">
        <w:rPr>
          <w:rFonts w:cs="Arial"/>
          <w:b/>
          <w:bCs/>
        </w:rPr>
        <w:t xml:space="preserve"> interface in WI phase: </w:t>
      </w:r>
    </w:p>
    <w:p w14:paraId="023E2B87" w14:textId="77777777" w:rsidR="00E8499F" w:rsidRPr="00754AF8" w:rsidRDefault="00E8499F" w:rsidP="00E8499F">
      <w:pPr>
        <w:pStyle w:val="aff7"/>
        <w:numPr>
          <w:ilvl w:val="0"/>
          <w:numId w:val="37"/>
        </w:numPr>
        <w:jc w:val="both"/>
        <w:rPr>
          <w:rFonts w:cs="Arial"/>
          <w:b/>
        </w:rPr>
      </w:pPr>
      <w:r w:rsidRPr="00754AF8">
        <w:rPr>
          <w:rFonts w:cs="Arial"/>
          <w:b/>
        </w:rPr>
        <w:t>UE capability report</w:t>
      </w:r>
    </w:p>
    <w:p w14:paraId="26188654" w14:textId="77777777" w:rsidR="00E8499F" w:rsidRPr="00754AF8" w:rsidRDefault="00E8499F" w:rsidP="00E8499F">
      <w:pPr>
        <w:pStyle w:val="aff7"/>
        <w:numPr>
          <w:ilvl w:val="0"/>
          <w:numId w:val="37"/>
        </w:numPr>
        <w:jc w:val="both"/>
        <w:rPr>
          <w:rFonts w:cs="Arial"/>
          <w:b/>
        </w:rPr>
      </w:pPr>
      <w:r w:rsidRPr="00754AF8">
        <w:rPr>
          <w:rFonts w:cs="Arial"/>
          <w:b/>
        </w:rPr>
        <w:t>Transfer of A-IoT upper layer information</w:t>
      </w:r>
    </w:p>
    <w:p w14:paraId="15E60569" w14:textId="77777777" w:rsidR="00E8499F" w:rsidRPr="00754AF8" w:rsidRDefault="00E8499F" w:rsidP="00E8499F">
      <w:pPr>
        <w:pStyle w:val="aff7"/>
        <w:numPr>
          <w:ilvl w:val="0"/>
          <w:numId w:val="37"/>
        </w:numPr>
        <w:jc w:val="both"/>
        <w:rPr>
          <w:rFonts w:cs="Arial"/>
          <w:b/>
        </w:rPr>
      </w:pPr>
      <w:r w:rsidRPr="00754AF8">
        <w:rPr>
          <w:rFonts w:cs="Arial"/>
          <w:b/>
        </w:rPr>
        <w:t>UE request for radio resource over A-IoT radio interface</w:t>
      </w:r>
    </w:p>
    <w:bookmarkEnd w:id="7"/>
    <w:p w14:paraId="63744380" w14:textId="698054DE" w:rsidR="009B2644" w:rsidRPr="00F4294E" w:rsidRDefault="009B2644" w:rsidP="009B2644">
      <w:pPr>
        <w:pStyle w:val="1"/>
        <w:spacing w:before="0" w:after="0" w:line="360" w:lineRule="auto"/>
        <w:jc w:val="both"/>
        <w:rPr>
          <w:rFonts w:eastAsia="宋体"/>
        </w:rPr>
      </w:pPr>
      <w:r w:rsidRPr="001B6094">
        <w:rPr>
          <w:rFonts w:eastAsia="宋体"/>
        </w:rPr>
        <w:t>Reference</w:t>
      </w:r>
    </w:p>
    <w:p w14:paraId="53ADA8FB" w14:textId="55F45FE0" w:rsidR="00D34540" w:rsidRDefault="007D6F8A" w:rsidP="00FC69F0">
      <w:pPr>
        <w:pStyle w:val="aff7"/>
        <w:numPr>
          <w:ilvl w:val="0"/>
          <w:numId w:val="15"/>
        </w:numPr>
        <w:spacing w:line="360" w:lineRule="auto"/>
        <w:ind w:left="426"/>
        <w:rPr>
          <w:rFonts w:cs="Arial"/>
        </w:rPr>
      </w:pPr>
      <w:bookmarkStart w:id="9" w:name="_Ref157446203"/>
      <w:bookmarkStart w:id="10" w:name="_Ref162281608"/>
      <w:bookmarkEnd w:id="9"/>
      <w:r w:rsidRPr="007D6F8A">
        <w:rPr>
          <w:rFonts w:cs="Arial"/>
        </w:rPr>
        <w:t>RP-</w:t>
      </w:r>
      <w:r w:rsidRPr="00BA1D71">
        <w:rPr>
          <w:rFonts w:cs="Arial"/>
        </w:rPr>
        <w:t>2</w:t>
      </w:r>
      <w:r w:rsidR="00354DC3" w:rsidRPr="00BA1D71">
        <w:rPr>
          <w:rFonts w:cs="Arial"/>
        </w:rPr>
        <w:t>4</w:t>
      </w:r>
      <w:r w:rsidR="00BA1D71" w:rsidRPr="00BA1D71">
        <w:rPr>
          <w:rFonts w:cs="Arial"/>
        </w:rPr>
        <w:t>0826</w:t>
      </w:r>
      <w:r w:rsidR="003342CB">
        <w:rPr>
          <w:rFonts w:cs="Arial"/>
        </w:rPr>
        <w:t>,</w:t>
      </w:r>
      <w:bookmarkEnd w:id="10"/>
      <w:r w:rsidRPr="007D6F8A">
        <w:rPr>
          <w:rFonts w:cs="Arial"/>
        </w:rPr>
        <w:t xml:space="preserve"> </w:t>
      </w:r>
      <w:r>
        <w:rPr>
          <w:rFonts w:cs="Arial"/>
        </w:rPr>
        <w:t>“</w:t>
      </w:r>
      <w:r w:rsidR="004E7542" w:rsidRPr="004E7542">
        <w:rPr>
          <w:rFonts w:cs="Arial" w:hint="eastAsia"/>
        </w:rPr>
        <w:t>Revised</w:t>
      </w:r>
      <w:r w:rsidR="004E7542" w:rsidRPr="004E7542">
        <w:rPr>
          <w:rFonts w:cs="Arial"/>
        </w:rPr>
        <w:t xml:space="preserve"> SID: Study on solutions for Ambient IoT (Internet of Things) in NR</w:t>
      </w:r>
      <w:r>
        <w:rPr>
          <w:rFonts w:cs="Arial"/>
        </w:rPr>
        <w:t>”</w:t>
      </w:r>
      <w:r w:rsidR="00B31ED9">
        <w:rPr>
          <w:rFonts w:cs="Arial"/>
        </w:rPr>
        <w:t>,</w:t>
      </w:r>
      <w:r w:rsidR="00B31ED9" w:rsidRPr="003342CB">
        <w:rPr>
          <w:rFonts w:cs="Arial" w:hint="eastAsia"/>
        </w:rPr>
        <w:t xml:space="preserve"> </w:t>
      </w:r>
      <w:r w:rsidR="00B31ED9">
        <w:rPr>
          <w:rFonts w:cs="Arial" w:hint="eastAsia"/>
        </w:rPr>
        <w:t>R</w:t>
      </w:r>
      <w:r w:rsidR="00B31ED9">
        <w:rPr>
          <w:rFonts w:cs="Arial"/>
        </w:rPr>
        <w:t>AN#103, March</w:t>
      </w:r>
      <w:r w:rsidR="00B31ED9" w:rsidRPr="007D6F8A">
        <w:rPr>
          <w:rFonts w:cs="Arial"/>
        </w:rPr>
        <w:t xml:space="preserve"> 1</w:t>
      </w:r>
      <w:r w:rsidR="00B31ED9">
        <w:rPr>
          <w:rFonts w:cs="Arial"/>
        </w:rPr>
        <w:t>8</w:t>
      </w:r>
      <w:r w:rsidR="00B31ED9" w:rsidRPr="007D6F8A">
        <w:rPr>
          <w:rFonts w:cs="Arial"/>
        </w:rPr>
        <w:t>-</w:t>
      </w:r>
      <w:r w:rsidR="00B31ED9">
        <w:rPr>
          <w:rFonts w:cs="Arial"/>
        </w:rPr>
        <w:t>21</w:t>
      </w:r>
      <w:r w:rsidR="00B31ED9" w:rsidRPr="007D6F8A">
        <w:rPr>
          <w:rFonts w:cs="Arial"/>
        </w:rPr>
        <w:t>, 202</w:t>
      </w:r>
      <w:r w:rsidR="00B31ED9">
        <w:rPr>
          <w:rFonts w:cs="Arial"/>
        </w:rPr>
        <w:t>4</w:t>
      </w:r>
    </w:p>
    <w:p w14:paraId="5640354C" w14:textId="784988DC" w:rsidR="001B6094" w:rsidRDefault="001B6094" w:rsidP="001B6094">
      <w:pPr>
        <w:pStyle w:val="aff7"/>
        <w:numPr>
          <w:ilvl w:val="0"/>
          <w:numId w:val="15"/>
        </w:numPr>
        <w:spacing w:line="360" w:lineRule="auto"/>
        <w:ind w:left="426"/>
        <w:rPr>
          <w:rFonts w:cs="Arial"/>
        </w:rPr>
      </w:pPr>
      <w:bookmarkStart w:id="11" w:name="_Ref178066306"/>
      <w:bookmarkStart w:id="12" w:name="_Ref174093315"/>
      <w:r w:rsidRPr="00810260">
        <w:rPr>
          <w:rFonts w:cs="Arial"/>
        </w:rPr>
        <w:t>RAN2#127 chair notes</w:t>
      </w:r>
      <w:bookmarkEnd w:id="11"/>
    </w:p>
    <w:p w14:paraId="38146179" w14:textId="77412AD3" w:rsidR="001B6094" w:rsidRPr="00810260" w:rsidRDefault="001B6094" w:rsidP="001B6094">
      <w:pPr>
        <w:pStyle w:val="aff7"/>
        <w:numPr>
          <w:ilvl w:val="0"/>
          <w:numId w:val="15"/>
        </w:numPr>
        <w:spacing w:line="360" w:lineRule="auto"/>
        <w:ind w:left="426"/>
        <w:rPr>
          <w:rFonts w:cs="Arial"/>
        </w:rPr>
      </w:pPr>
      <w:bookmarkStart w:id="13" w:name="_Ref181808537"/>
      <w:r w:rsidRPr="00810260">
        <w:rPr>
          <w:rFonts w:cs="Arial"/>
        </w:rPr>
        <w:t>RAN2#127</w:t>
      </w:r>
      <w:r>
        <w:rPr>
          <w:rFonts w:cs="Arial"/>
        </w:rPr>
        <w:t>bis</w:t>
      </w:r>
      <w:r w:rsidRPr="00810260">
        <w:rPr>
          <w:rFonts w:cs="Arial"/>
        </w:rPr>
        <w:t xml:space="preserve"> chair notes</w:t>
      </w:r>
      <w:bookmarkEnd w:id="13"/>
    </w:p>
    <w:p w14:paraId="24770E06" w14:textId="7705E518" w:rsidR="009B2644" w:rsidRPr="009B2644" w:rsidRDefault="009B2644" w:rsidP="00FC69F0">
      <w:pPr>
        <w:pStyle w:val="aff7"/>
        <w:spacing w:line="360" w:lineRule="auto"/>
        <w:ind w:left="840"/>
        <w:rPr>
          <w:rFonts w:cs="Arial"/>
        </w:rPr>
      </w:pPr>
      <w:bookmarkStart w:id="14" w:name="_Ref157447673"/>
      <w:bookmarkEnd w:id="12"/>
      <w:bookmarkEnd w:id="14"/>
    </w:p>
    <w:sectPr w:rsidR="009B2644" w:rsidRPr="009B2644" w:rsidSect="001E1AB0">
      <w:footerReference w:type="default" r:id="rId11"/>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2E399" w14:textId="77777777" w:rsidR="006A71DC" w:rsidRDefault="006A71DC">
      <w:r>
        <w:separator/>
      </w:r>
    </w:p>
  </w:endnote>
  <w:endnote w:type="continuationSeparator" w:id="0">
    <w:p w14:paraId="729B65BD" w14:textId="77777777" w:rsidR="006A71DC" w:rsidRDefault="006A71DC">
      <w:r>
        <w:continuationSeparator/>
      </w:r>
    </w:p>
  </w:endnote>
  <w:endnote w:type="continuationNotice" w:id="1">
    <w:p w14:paraId="2C0FA5B0" w14:textId="77777777" w:rsidR="006A71DC" w:rsidRDefault="006A7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DC9E3" w14:textId="77777777" w:rsidR="006A71DC" w:rsidRDefault="006A71DC">
      <w:r>
        <w:separator/>
      </w:r>
    </w:p>
  </w:footnote>
  <w:footnote w:type="continuationSeparator" w:id="0">
    <w:p w14:paraId="50AD66E7" w14:textId="77777777" w:rsidR="006A71DC" w:rsidRDefault="006A71DC">
      <w:r>
        <w:continuationSeparator/>
      </w:r>
    </w:p>
  </w:footnote>
  <w:footnote w:type="continuationNotice" w:id="1">
    <w:p w14:paraId="7D403840" w14:textId="77777777" w:rsidR="006A71DC" w:rsidRDefault="006A71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833B11"/>
    <w:multiLevelType w:val="hybridMultilevel"/>
    <w:tmpl w:val="8A4E4E38"/>
    <w:lvl w:ilvl="0" w:tplc="3164222E">
      <w:start w:val="1"/>
      <w:numFmt w:val="bullet"/>
      <w:lvlText w:val="-"/>
      <w:lvlJc w:val="left"/>
      <w:pPr>
        <w:ind w:left="1272" w:hanging="420"/>
      </w:pPr>
      <w:rPr>
        <w:rFonts w:ascii="Calibri" w:hAnsi="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02047380"/>
    <w:multiLevelType w:val="hybridMultilevel"/>
    <w:tmpl w:val="9588EDD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EB6DDF"/>
    <w:multiLevelType w:val="hybridMultilevel"/>
    <w:tmpl w:val="99C80E80"/>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7785433"/>
    <w:multiLevelType w:val="hybridMultilevel"/>
    <w:tmpl w:val="3120F446"/>
    <w:lvl w:ilvl="0" w:tplc="96E8AE8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9C82F3F"/>
    <w:multiLevelType w:val="hybridMultilevel"/>
    <w:tmpl w:val="8552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6C3E65"/>
    <w:multiLevelType w:val="hybridMultilevel"/>
    <w:tmpl w:val="1512D850"/>
    <w:lvl w:ilvl="0" w:tplc="6A7458D4">
      <w:start w:val="1"/>
      <w:numFmt w:val="decimal"/>
      <w:lvlText w:val="%1"/>
      <w:lvlJc w:val="left"/>
      <w:pPr>
        <w:ind w:left="818" w:hanging="360"/>
      </w:pPr>
      <w:rPr>
        <w:rFonts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30" w15:restartNumberingAfterBreak="0">
    <w:nsid w:val="59D33416"/>
    <w:multiLevelType w:val="hybridMultilevel"/>
    <w:tmpl w:val="C122D47E"/>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9DB5F09"/>
    <w:multiLevelType w:val="hybridMultilevel"/>
    <w:tmpl w:val="68D401C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C57A77"/>
    <w:multiLevelType w:val="hybridMultilevel"/>
    <w:tmpl w:val="DF9ACE6E"/>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DCE7B14"/>
    <w:multiLevelType w:val="hybridMultilevel"/>
    <w:tmpl w:val="28EC6B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340878"/>
    <w:multiLevelType w:val="hybridMultilevel"/>
    <w:tmpl w:val="096A9088"/>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AD50562"/>
    <w:multiLevelType w:val="hybridMultilevel"/>
    <w:tmpl w:val="73E80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9"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8"/>
  </w:num>
  <w:num w:numId="2">
    <w:abstractNumId w:val="20"/>
  </w:num>
  <w:num w:numId="3">
    <w:abstractNumId w:val="36"/>
  </w:num>
  <w:num w:numId="4">
    <w:abstractNumId w:val="23"/>
  </w:num>
  <w:num w:numId="5">
    <w:abstractNumId w:val="26"/>
  </w:num>
  <w:num w:numId="6">
    <w:abstractNumId w:val="25"/>
  </w:num>
  <w:num w:numId="7">
    <w:abstractNumId w:val="38"/>
  </w:num>
  <w:num w:numId="8">
    <w:abstractNumId w:val="12"/>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6"/>
  </w:num>
  <w:num w:numId="12">
    <w:abstractNumId w:val="28"/>
    <w:lvlOverride w:ilvl="0">
      <w:startOverride w:val="1"/>
    </w:lvlOverride>
  </w:num>
  <w:num w:numId="13">
    <w:abstractNumId w:val="17"/>
  </w:num>
  <w:num w:numId="14">
    <w:abstractNumId w:val="13"/>
  </w:num>
  <w:num w:numId="15">
    <w:abstractNumId w:val="39"/>
  </w:num>
  <w:num w:numId="16">
    <w:abstractNumId w:val="10"/>
  </w:num>
  <w:num w:numId="17">
    <w:abstractNumId w:val="27"/>
  </w:num>
  <w:num w:numId="18">
    <w:abstractNumId w:val="15"/>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29"/>
  </w:num>
  <w:num w:numId="27">
    <w:abstractNumId w:val="7"/>
  </w:num>
  <w:num w:numId="28">
    <w:abstractNumId w:val="33"/>
  </w:num>
  <w:num w:numId="29">
    <w:abstractNumId w:val="35"/>
  </w:num>
  <w:num w:numId="30">
    <w:abstractNumId w:val="22"/>
  </w:num>
  <w:num w:numId="31">
    <w:abstractNumId w:val="37"/>
  </w:num>
  <w:num w:numId="32">
    <w:abstractNumId w:val="14"/>
  </w:num>
  <w:num w:numId="33">
    <w:abstractNumId w:val="8"/>
  </w:num>
  <w:num w:numId="34">
    <w:abstractNumId w:val="34"/>
  </w:num>
  <w:num w:numId="35">
    <w:abstractNumId w:val="9"/>
  </w:num>
  <w:num w:numId="36">
    <w:abstractNumId w:val="32"/>
  </w:num>
  <w:num w:numId="37">
    <w:abstractNumId w:val="30"/>
  </w:num>
  <w:num w:numId="38">
    <w:abstractNumId w:val="24"/>
  </w:num>
  <w:num w:numId="39">
    <w:abstractNumId w:val="11"/>
  </w:num>
  <w:num w:numId="40">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5F8"/>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25F"/>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2C87"/>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E1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4EDC"/>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42B"/>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3E7"/>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61"/>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A18"/>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1D6"/>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88B"/>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BC"/>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4EEE"/>
    <w:rsid w:val="00175090"/>
    <w:rsid w:val="0017528F"/>
    <w:rsid w:val="00175478"/>
    <w:rsid w:val="0017556A"/>
    <w:rsid w:val="001755DA"/>
    <w:rsid w:val="00175824"/>
    <w:rsid w:val="00175982"/>
    <w:rsid w:val="001759D4"/>
    <w:rsid w:val="00176000"/>
    <w:rsid w:val="00176515"/>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79F"/>
    <w:rsid w:val="00182CFB"/>
    <w:rsid w:val="00182D6C"/>
    <w:rsid w:val="00183074"/>
    <w:rsid w:val="0018314E"/>
    <w:rsid w:val="001831C3"/>
    <w:rsid w:val="0018340F"/>
    <w:rsid w:val="0018366E"/>
    <w:rsid w:val="00183CAB"/>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C5A"/>
    <w:rsid w:val="00197F54"/>
    <w:rsid w:val="001A0066"/>
    <w:rsid w:val="001A070B"/>
    <w:rsid w:val="001A08FF"/>
    <w:rsid w:val="001A094C"/>
    <w:rsid w:val="001A09A8"/>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9C6"/>
    <w:rsid w:val="001B3BC3"/>
    <w:rsid w:val="001B4001"/>
    <w:rsid w:val="001B4570"/>
    <w:rsid w:val="001B459C"/>
    <w:rsid w:val="001B4F8C"/>
    <w:rsid w:val="001B5261"/>
    <w:rsid w:val="001B557D"/>
    <w:rsid w:val="001B5ACE"/>
    <w:rsid w:val="001B5BA8"/>
    <w:rsid w:val="001B5EB5"/>
    <w:rsid w:val="001B6094"/>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0A8"/>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3C"/>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AB0"/>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55F"/>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268"/>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9A1"/>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A9"/>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6E3"/>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48"/>
    <w:rsid w:val="00286B6D"/>
    <w:rsid w:val="00286C23"/>
    <w:rsid w:val="00286C61"/>
    <w:rsid w:val="00286CFA"/>
    <w:rsid w:val="00286FD6"/>
    <w:rsid w:val="002874CA"/>
    <w:rsid w:val="0028785B"/>
    <w:rsid w:val="0028795E"/>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4AE"/>
    <w:rsid w:val="002B6859"/>
    <w:rsid w:val="002B69B0"/>
    <w:rsid w:val="002B6BCD"/>
    <w:rsid w:val="002B6BF8"/>
    <w:rsid w:val="002B6E9B"/>
    <w:rsid w:val="002B6F4B"/>
    <w:rsid w:val="002B74BF"/>
    <w:rsid w:val="002B779B"/>
    <w:rsid w:val="002B7A84"/>
    <w:rsid w:val="002B7AAE"/>
    <w:rsid w:val="002B7B57"/>
    <w:rsid w:val="002B7D75"/>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65"/>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9C9"/>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6A5"/>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6EBA"/>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2F"/>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4A"/>
    <w:rsid w:val="00364F7D"/>
    <w:rsid w:val="003650AF"/>
    <w:rsid w:val="00365743"/>
    <w:rsid w:val="00365767"/>
    <w:rsid w:val="00365EE5"/>
    <w:rsid w:val="00366193"/>
    <w:rsid w:val="00366A81"/>
    <w:rsid w:val="00366B97"/>
    <w:rsid w:val="00366C67"/>
    <w:rsid w:val="003671CC"/>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1882"/>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6AEB"/>
    <w:rsid w:val="003D7392"/>
    <w:rsid w:val="003D7757"/>
    <w:rsid w:val="003D7BFC"/>
    <w:rsid w:val="003E034F"/>
    <w:rsid w:val="003E0E37"/>
    <w:rsid w:val="003E1296"/>
    <w:rsid w:val="003E162A"/>
    <w:rsid w:val="003E1A3F"/>
    <w:rsid w:val="003E1AF6"/>
    <w:rsid w:val="003E203F"/>
    <w:rsid w:val="003E27DA"/>
    <w:rsid w:val="003E2EB0"/>
    <w:rsid w:val="003E30FE"/>
    <w:rsid w:val="003E3687"/>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5C73"/>
    <w:rsid w:val="003F6702"/>
    <w:rsid w:val="003F6D66"/>
    <w:rsid w:val="003F6FBD"/>
    <w:rsid w:val="003F755A"/>
    <w:rsid w:val="003F7907"/>
    <w:rsid w:val="004000CF"/>
    <w:rsid w:val="00400147"/>
    <w:rsid w:val="004001FA"/>
    <w:rsid w:val="004005B9"/>
    <w:rsid w:val="00400B8E"/>
    <w:rsid w:val="00400CFC"/>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549"/>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5AA"/>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627"/>
    <w:rsid w:val="0046481E"/>
    <w:rsid w:val="00464A5C"/>
    <w:rsid w:val="004650DB"/>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747"/>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B2A"/>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5C4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674"/>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9A5"/>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8C7"/>
    <w:rsid w:val="004C6976"/>
    <w:rsid w:val="004C70FB"/>
    <w:rsid w:val="004C7412"/>
    <w:rsid w:val="004C7937"/>
    <w:rsid w:val="004C7F29"/>
    <w:rsid w:val="004D0819"/>
    <w:rsid w:val="004D0922"/>
    <w:rsid w:val="004D0D39"/>
    <w:rsid w:val="004D1053"/>
    <w:rsid w:val="004D1421"/>
    <w:rsid w:val="004D1783"/>
    <w:rsid w:val="004D2C76"/>
    <w:rsid w:val="004D2FAC"/>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542"/>
    <w:rsid w:val="004E76F5"/>
    <w:rsid w:val="004E7889"/>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0C9"/>
    <w:rsid w:val="00500A0F"/>
    <w:rsid w:val="00500B07"/>
    <w:rsid w:val="00500C05"/>
    <w:rsid w:val="0050100B"/>
    <w:rsid w:val="0050101A"/>
    <w:rsid w:val="005013BF"/>
    <w:rsid w:val="00501771"/>
    <w:rsid w:val="00501A5B"/>
    <w:rsid w:val="00501B44"/>
    <w:rsid w:val="00501FDB"/>
    <w:rsid w:val="00502279"/>
    <w:rsid w:val="00502457"/>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82"/>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3B"/>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68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230"/>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3B7"/>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658"/>
    <w:rsid w:val="005F474D"/>
    <w:rsid w:val="005F47A4"/>
    <w:rsid w:val="005F4B86"/>
    <w:rsid w:val="005F4D61"/>
    <w:rsid w:val="005F4D6B"/>
    <w:rsid w:val="005F4E00"/>
    <w:rsid w:val="005F549F"/>
    <w:rsid w:val="005F55CB"/>
    <w:rsid w:val="005F561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6F3"/>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5AB"/>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3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2"/>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19"/>
    <w:rsid w:val="006637B3"/>
    <w:rsid w:val="00663AFE"/>
    <w:rsid w:val="00663CC1"/>
    <w:rsid w:val="00663FA4"/>
    <w:rsid w:val="006640BA"/>
    <w:rsid w:val="00664234"/>
    <w:rsid w:val="00664591"/>
    <w:rsid w:val="00664901"/>
    <w:rsid w:val="006649E0"/>
    <w:rsid w:val="00664A70"/>
    <w:rsid w:val="00664B67"/>
    <w:rsid w:val="00664F0E"/>
    <w:rsid w:val="00664FCF"/>
    <w:rsid w:val="00665185"/>
    <w:rsid w:val="006652D3"/>
    <w:rsid w:val="00665372"/>
    <w:rsid w:val="00665480"/>
    <w:rsid w:val="00665749"/>
    <w:rsid w:val="00665855"/>
    <w:rsid w:val="00665D32"/>
    <w:rsid w:val="00665E90"/>
    <w:rsid w:val="00665FAD"/>
    <w:rsid w:val="00666330"/>
    <w:rsid w:val="006667C6"/>
    <w:rsid w:val="0066683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00"/>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646"/>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DC"/>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18B"/>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6E"/>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15"/>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C91"/>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632"/>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4F71"/>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AF8"/>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9E2"/>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45D"/>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A21"/>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1C9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A8A"/>
    <w:rsid w:val="00803BF0"/>
    <w:rsid w:val="00804A2A"/>
    <w:rsid w:val="00804D85"/>
    <w:rsid w:val="00804EC6"/>
    <w:rsid w:val="00805355"/>
    <w:rsid w:val="008057A5"/>
    <w:rsid w:val="008058EE"/>
    <w:rsid w:val="0080590F"/>
    <w:rsid w:val="00805B99"/>
    <w:rsid w:val="00805BD3"/>
    <w:rsid w:val="00805C26"/>
    <w:rsid w:val="00806376"/>
    <w:rsid w:val="008066B7"/>
    <w:rsid w:val="00806A55"/>
    <w:rsid w:val="00806B31"/>
    <w:rsid w:val="00807352"/>
    <w:rsid w:val="00807764"/>
    <w:rsid w:val="00807ADE"/>
    <w:rsid w:val="00810015"/>
    <w:rsid w:val="00810146"/>
    <w:rsid w:val="008102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216"/>
    <w:rsid w:val="008248CE"/>
    <w:rsid w:val="008249EF"/>
    <w:rsid w:val="00824C83"/>
    <w:rsid w:val="008257F1"/>
    <w:rsid w:val="008258E0"/>
    <w:rsid w:val="00825B9E"/>
    <w:rsid w:val="00825BE1"/>
    <w:rsid w:val="00825E9D"/>
    <w:rsid w:val="008262B6"/>
    <w:rsid w:val="008263F4"/>
    <w:rsid w:val="0082721A"/>
    <w:rsid w:val="008275E2"/>
    <w:rsid w:val="00827737"/>
    <w:rsid w:val="00827B9B"/>
    <w:rsid w:val="00827C1A"/>
    <w:rsid w:val="00830013"/>
    <w:rsid w:val="00830103"/>
    <w:rsid w:val="008303F2"/>
    <w:rsid w:val="00830893"/>
    <w:rsid w:val="00830FE6"/>
    <w:rsid w:val="00831007"/>
    <w:rsid w:val="0083110C"/>
    <w:rsid w:val="008314E4"/>
    <w:rsid w:val="0083172B"/>
    <w:rsid w:val="0083177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46B"/>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0FC"/>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6B"/>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CA8"/>
    <w:rsid w:val="008A5D42"/>
    <w:rsid w:val="008A5E3E"/>
    <w:rsid w:val="008A60A8"/>
    <w:rsid w:val="008A6233"/>
    <w:rsid w:val="008A6421"/>
    <w:rsid w:val="008A6776"/>
    <w:rsid w:val="008A6959"/>
    <w:rsid w:val="008A6BD4"/>
    <w:rsid w:val="008A6BDC"/>
    <w:rsid w:val="008A6E64"/>
    <w:rsid w:val="008A731D"/>
    <w:rsid w:val="008A73D6"/>
    <w:rsid w:val="008A74C0"/>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6CF"/>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53D"/>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0D4"/>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73D"/>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3DF"/>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109"/>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B"/>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DBF"/>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7C0"/>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3E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339"/>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109"/>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1FD2"/>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5DE"/>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5E2"/>
    <w:rsid w:val="00A83865"/>
    <w:rsid w:val="00A83A96"/>
    <w:rsid w:val="00A84234"/>
    <w:rsid w:val="00A8500D"/>
    <w:rsid w:val="00A853B2"/>
    <w:rsid w:val="00A85645"/>
    <w:rsid w:val="00A8586E"/>
    <w:rsid w:val="00A85871"/>
    <w:rsid w:val="00A85AD9"/>
    <w:rsid w:val="00A85D91"/>
    <w:rsid w:val="00A85EE5"/>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073"/>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7BA"/>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8F6"/>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B07"/>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1DF"/>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BC3"/>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338"/>
    <w:rsid w:val="00B31897"/>
    <w:rsid w:val="00B318CF"/>
    <w:rsid w:val="00B3197D"/>
    <w:rsid w:val="00B31ED9"/>
    <w:rsid w:val="00B3218C"/>
    <w:rsid w:val="00B3264E"/>
    <w:rsid w:val="00B32EE7"/>
    <w:rsid w:val="00B33912"/>
    <w:rsid w:val="00B33D7B"/>
    <w:rsid w:val="00B33DBE"/>
    <w:rsid w:val="00B342A3"/>
    <w:rsid w:val="00B34D8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2CF4"/>
    <w:rsid w:val="00B432D3"/>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0A2"/>
    <w:rsid w:val="00B7118F"/>
    <w:rsid w:val="00B7155A"/>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1D71"/>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21C"/>
    <w:rsid w:val="00BC5E4F"/>
    <w:rsid w:val="00BC5E86"/>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7C9"/>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CC6"/>
    <w:rsid w:val="00BF1D65"/>
    <w:rsid w:val="00BF1F0D"/>
    <w:rsid w:val="00BF21EA"/>
    <w:rsid w:val="00BF23BE"/>
    <w:rsid w:val="00BF241C"/>
    <w:rsid w:val="00BF2626"/>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1D0"/>
    <w:rsid w:val="00C02611"/>
    <w:rsid w:val="00C02CEB"/>
    <w:rsid w:val="00C03D11"/>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0D7D"/>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C9B"/>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38"/>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1B1"/>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913"/>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E10"/>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3D72"/>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5A35"/>
    <w:rsid w:val="00D16013"/>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878"/>
    <w:rsid w:val="00D419BA"/>
    <w:rsid w:val="00D41A18"/>
    <w:rsid w:val="00D41A63"/>
    <w:rsid w:val="00D41FE7"/>
    <w:rsid w:val="00D4206A"/>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A0D"/>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2C9"/>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117"/>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3A"/>
    <w:rsid w:val="00DA7BDA"/>
    <w:rsid w:val="00DB03CE"/>
    <w:rsid w:val="00DB08CB"/>
    <w:rsid w:val="00DB1120"/>
    <w:rsid w:val="00DB1E4C"/>
    <w:rsid w:val="00DB228B"/>
    <w:rsid w:val="00DB235B"/>
    <w:rsid w:val="00DB242E"/>
    <w:rsid w:val="00DB2710"/>
    <w:rsid w:val="00DB2F33"/>
    <w:rsid w:val="00DB2FD7"/>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0D1"/>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38F"/>
    <w:rsid w:val="00DF1665"/>
    <w:rsid w:val="00DF189A"/>
    <w:rsid w:val="00DF2032"/>
    <w:rsid w:val="00DF2744"/>
    <w:rsid w:val="00DF286A"/>
    <w:rsid w:val="00DF2C9D"/>
    <w:rsid w:val="00DF2DEA"/>
    <w:rsid w:val="00DF37BA"/>
    <w:rsid w:val="00DF38FA"/>
    <w:rsid w:val="00DF3B4A"/>
    <w:rsid w:val="00DF3D70"/>
    <w:rsid w:val="00DF3DFB"/>
    <w:rsid w:val="00DF4470"/>
    <w:rsid w:val="00DF45DD"/>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2C2D"/>
    <w:rsid w:val="00E23C3E"/>
    <w:rsid w:val="00E24085"/>
    <w:rsid w:val="00E24306"/>
    <w:rsid w:val="00E244D1"/>
    <w:rsid w:val="00E248F5"/>
    <w:rsid w:val="00E24916"/>
    <w:rsid w:val="00E253DA"/>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4F5"/>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BFA"/>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99F"/>
    <w:rsid w:val="00E84D1B"/>
    <w:rsid w:val="00E85AF4"/>
    <w:rsid w:val="00E85B9A"/>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70B"/>
    <w:rsid w:val="00EB3835"/>
    <w:rsid w:val="00EB39A6"/>
    <w:rsid w:val="00EB3A7A"/>
    <w:rsid w:val="00EB3CB7"/>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13A"/>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562"/>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4B8"/>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C8B"/>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18C"/>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095"/>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37B2"/>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1E9D"/>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0E"/>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9F0"/>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79C"/>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6D7784F"/>
    <w:rsid w:val="0C135201"/>
    <w:rsid w:val="0FDCA712"/>
    <w:rsid w:val="1709D983"/>
    <w:rsid w:val="1728EA6A"/>
    <w:rsid w:val="32C99C90"/>
    <w:rsid w:val="3394A9C3"/>
    <w:rsid w:val="376C5C14"/>
    <w:rsid w:val="39D3C368"/>
    <w:rsid w:val="456D692C"/>
    <w:rsid w:val="4866074C"/>
    <w:rsid w:val="4F5B659B"/>
    <w:rsid w:val="5461F991"/>
    <w:rsid w:val="55E8E854"/>
    <w:rsid w:val="571B3A09"/>
    <w:rsid w:val="58681564"/>
    <w:rsid w:val="63D97A6A"/>
    <w:rsid w:val="6796168D"/>
    <w:rsid w:val="67C04BD7"/>
    <w:rsid w:val="6D673453"/>
    <w:rsid w:val="6DBF2544"/>
    <w:rsid w:val="7111F5F5"/>
    <w:rsid w:val="72EC3401"/>
    <w:rsid w:val="757543ED"/>
    <w:rsid w:val="763562A8"/>
    <w:rsid w:val="78E8BAC3"/>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2913"/>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CA29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CA2913"/>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CA291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
    <w:next w:val="a1"/>
    <w:link w:val="41"/>
    <w:qFormat/>
    <w:rsid w:val="00CA2913"/>
    <w:pPr>
      <w:ind w:left="1418" w:hanging="1418"/>
      <w:outlineLvl w:val="3"/>
    </w:pPr>
    <w:rPr>
      <w:sz w:val="24"/>
    </w:rPr>
  </w:style>
  <w:style w:type="paragraph" w:styleId="5">
    <w:name w:val="heading 5"/>
    <w:aliases w:val="h5,Heading5"/>
    <w:basedOn w:val="40"/>
    <w:next w:val="a1"/>
    <w:link w:val="50"/>
    <w:qFormat/>
    <w:rsid w:val="00CA2913"/>
    <w:pPr>
      <w:ind w:left="1701" w:hanging="1701"/>
      <w:outlineLvl w:val="4"/>
    </w:pPr>
    <w:rPr>
      <w:sz w:val="22"/>
    </w:rPr>
  </w:style>
  <w:style w:type="paragraph" w:styleId="6">
    <w:name w:val="heading 6"/>
    <w:basedOn w:val="H6"/>
    <w:next w:val="a1"/>
    <w:link w:val="60"/>
    <w:qFormat/>
    <w:rsid w:val="00CA2913"/>
    <w:pPr>
      <w:outlineLvl w:val="5"/>
    </w:pPr>
  </w:style>
  <w:style w:type="paragraph" w:styleId="7">
    <w:name w:val="heading 7"/>
    <w:basedOn w:val="H6"/>
    <w:next w:val="a1"/>
    <w:link w:val="70"/>
    <w:qFormat/>
    <w:rsid w:val="00CA2913"/>
    <w:pPr>
      <w:outlineLvl w:val="6"/>
    </w:pPr>
  </w:style>
  <w:style w:type="paragraph" w:styleId="8">
    <w:name w:val="heading 8"/>
    <w:basedOn w:val="1"/>
    <w:next w:val="a1"/>
    <w:link w:val="80"/>
    <w:qFormat/>
    <w:rsid w:val="00CA2913"/>
    <w:pPr>
      <w:ind w:left="0" w:firstLine="0"/>
      <w:outlineLvl w:val="7"/>
    </w:pPr>
  </w:style>
  <w:style w:type="paragraph" w:styleId="9">
    <w:name w:val="heading 9"/>
    <w:basedOn w:val="8"/>
    <w:next w:val="a1"/>
    <w:link w:val="90"/>
    <w:qFormat/>
    <w:rsid w:val="00CA2913"/>
    <w:pPr>
      <w:outlineLvl w:val="8"/>
    </w:pPr>
  </w:style>
  <w:style w:type="character" w:default="1" w:styleId="a2">
    <w:name w:val="Default Paragraph Font"/>
    <w:uiPriority w:val="1"/>
    <w:semiHidden/>
    <w:unhideWhenUsed/>
    <w:rsid w:val="00CA291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A291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CA2913"/>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CA2913"/>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A2913"/>
    <w:rPr>
      <w:rFonts w:ascii="Arial" w:eastAsia="Times New Roman" w:hAnsi="Arial"/>
      <w:sz w:val="24"/>
      <w:lang w:val="en-GB" w:eastAsia="ja-JP"/>
    </w:rPr>
  </w:style>
  <w:style w:type="paragraph" w:customStyle="1" w:styleId="H6">
    <w:name w:val="H6"/>
    <w:basedOn w:val="5"/>
    <w:next w:val="a1"/>
    <w:rsid w:val="00CA2913"/>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CA2913"/>
    <w:pPr>
      <w:keepLines/>
      <w:tabs>
        <w:tab w:val="center" w:pos="4536"/>
        <w:tab w:val="right" w:pos="9072"/>
      </w:tabs>
    </w:pPr>
    <w:rPr>
      <w:noProof/>
    </w:rPr>
  </w:style>
  <w:style w:type="character" w:customStyle="1" w:styleId="ZGSM">
    <w:name w:val="ZGSM"/>
    <w:rsid w:val="00CA291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CA2913"/>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CA29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CA2913"/>
    <w:pPr>
      <w:keepLines/>
      <w:spacing w:after="0"/>
    </w:pPr>
  </w:style>
  <w:style w:type="paragraph" w:styleId="23">
    <w:name w:val="index 2"/>
    <w:basedOn w:val="12"/>
    <w:qFormat/>
    <w:rsid w:val="00CA2913"/>
    <w:pPr>
      <w:ind w:left="284"/>
    </w:pPr>
  </w:style>
  <w:style w:type="paragraph" w:customStyle="1" w:styleId="TT">
    <w:name w:val="TT"/>
    <w:basedOn w:val="1"/>
    <w:next w:val="a1"/>
    <w:rsid w:val="00CA2913"/>
    <w:pPr>
      <w:outlineLvl w:val="9"/>
    </w:pPr>
  </w:style>
  <w:style w:type="paragraph" w:styleId="a7">
    <w:name w:val="footer"/>
    <w:basedOn w:val="a5"/>
    <w:link w:val="a8"/>
    <w:rsid w:val="00CA2913"/>
    <w:pPr>
      <w:jc w:val="center"/>
    </w:pPr>
    <w:rPr>
      <w:i/>
    </w:rPr>
  </w:style>
  <w:style w:type="character" w:styleId="a9">
    <w:name w:val="footnote reference"/>
    <w:basedOn w:val="a2"/>
    <w:rsid w:val="00CA2913"/>
    <w:rPr>
      <w:b/>
      <w:position w:val="6"/>
      <w:sz w:val="16"/>
    </w:rPr>
  </w:style>
  <w:style w:type="paragraph" w:styleId="aa">
    <w:name w:val="footnote text"/>
    <w:basedOn w:val="a1"/>
    <w:link w:val="ab"/>
    <w:rsid w:val="00CA2913"/>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CA2913"/>
    <w:pPr>
      <w:keepLines/>
      <w:ind w:left="1135" w:hanging="851"/>
    </w:pPr>
  </w:style>
  <w:style w:type="character" w:customStyle="1" w:styleId="NOChar">
    <w:name w:val="NO Char"/>
    <w:link w:val="NO"/>
    <w:qFormat/>
    <w:rsid w:val="00CA2913"/>
    <w:rPr>
      <w:rFonts w:eastAsia="Times New Roman"/>
      <w:lang w:val="en-GB" w:eastAsia="ja-JP"/>
    </w:rPr>
  </w:style>
  <w:style w:type="paragraph" w:customStyle="1" w:styleId="PL">
    <w:name w:val="PL"/>
    <w:link w:val="PLChar"/>
    <w:qFormat/>
    <w:rsid w:val="00CA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A2913"/>
    <w:pPr>
      <w:jc w:val="right"/>
    </w:pPr>
  </w:style>
  <w:style w:type="paragraph" w:customStyle="1" w:styleId="TAL">
    <w:name w:val="TAL"/>
    <w:basedOn w:val="a1"/>
    <w:link w:val="TALCar"/>
    <w:qFormat/>
    <w:rsid w:val="00CA2913"/>
    <w:pPr>
      <w:keepNext/>
      <w:keepLines/>
      <w:spacing w:after="0"/>
    </w:pPr>
    <w:rPr>
      <w:rFonts w:ascii="Arial" w:hAnsi="Arial"/>
      <w:sz w:val="18"/>
    </w:rPr>
  </w:style>
  <w:style w:type="character" w:customStyle="1" w:styleId="TALChar">
    <w:name w:val="TAL Char"/>
    <w:qFormat/>
    <w:rsid w:val="00CA2913"/>
    <w:rPr>
      <w:rFonts w:ascii="Arial" w:hAnsi="Arial"/>
      <w:sz w:val="18"/>
      <w:lang w:val="en-GB" w:eastAsia="en-US"/>
    </w:rPr>
  </w:style>
  <w:style w:type="paragraph" w:styleId="24">
    <w:name w:val="List Number 2"/>
    <w:basedOn w:val="ac"/>
    <w:rsid w:val="00CA2913"/>
    <w:pPr>
      <w:ind w:left="851"/>
    </w:pPr>
  </w:style>
  <w:style w:type="paragraph" w:styleId="ac">
    <w:name w:val="List Number"/>
    <w:basedOn w:val="ad"/>
    <w:rsid w:val="00CA2913"/>
  </w:style>
  <w:style w:type="paragraph" w:styleId="ad">
    <w:name w:val="List"/>
    <w:basedOn w:val="a1"/>
    <w:rsid w:val="00CA2913"/>
    <w:pPr>
      <w:ind w:left="568" w:hanging="284"/>
    </w:pPr>
  </w:style>
  <w:style w:type="paragraph" w:customStyle="1" w:styleId="TAH">
    <w:name w:val="TAH"/>
    <w:basedOn w:val="TAC"/>
    <w:link w:val="TAHCar"/>
    <w:qFormat/>
    <w:rsid w:val="00CA2913"/>
    <w:rPr>
      <w:b/>
    </w:rPr>
  </w:style>
  <w:style w:type="paragraph" w:customStyle="1" w:styleId="TAC">
    <w:name w:val="TAC"/>
    <w:basedOn w:val="TAL"/>
    <w:link w:val="TACChar"/>
    <w:qFormat/>
    <w:rsid w:val="00CA2913"/>
    <w:pPr>
      <w:jc w:val="center"/>
    </w:pPr>
  </w:style>
  <w:style w:type="character" w:customStyle="1" w:styleId="TACChar">
    <w:name w:val="TAC Char"/>
    <w:link w:val="TAC"/>
    <w:qFormat/>
    <w:rsid w:val="00CA2913"/>
    <w:rPr>
      <w:rFonts w:ascii="Arial" w:eastAsia="Times New Roman" w:hAnsi="Arial"/>
      <w:sz w:val="18"/>
      <w:lang w:val="en-GB" w:eastAsia="ja-JP"/>
    </w:rPr>
  </w:style>
  <w:style w:type="paragraph" w:customStyle="1" w:styleId="LD">
    <w:name w:val="LD"/>
    <w:rsid w:val="00CA291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A2913"/>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CA2913"/>
    <w:pPr>
      <w:ind w:left="851"/>
    </w:pPr>
  </w:style>
  <w:style w:type="paragraph" w:styleId="ae">
    <w:name w:val="List Bullet"/>
    <w:basedOn w:val="ad"/>
    <w:rsid w:val="00CA2913"/>
  </w:style>
  <w:style w:type="paragraph" w:customStyle="1" w:styleId="EditorsNote">
    <w:name w:val="Editor's Note"/>
    <w:basedOn w:val="NO"/>
    <w:link w:val="EditorsNoteChar"/>
    <w:qFormat/>
    <w:rsid w:val="00CA2913"/>
    <w:rPr>
      <w:color w:val="FF0000"/>
    </w:rPr>
  </w:style>
  <w:style w:type="paragraph" w:customStyle="1" w:styleId="TH">
    <w:name w:val="TH"/>
    <w:basedOn w:val="a1"/>
    <w:link w:val="THChar"/>
    <w:qFormat/>
    <w:rsid w:val="00CA2913"/>
    <w:pPr>
      <w:keepNext/>
      <w:keepLines/>
      <w:spacing w:before="60"/>
      <w:jc w:val="center"/>
    </w:pPr>
    <w:rPr>
      <w:rFonts w:ascii="Arial" w:hAnsi="Arial"/>
      <w:b/>
    </w:rPr>
  </w:style>
  <w:style w:type="character" w:customStyle="1" w:styleId="THChar">
    <w:name w:val="TH Char"/>
    <w:link w:val="TH"/>
    <w:qFormat/>
    <w:rsid w:val="00CA2913"/>
    <w:rPr>
      <w:rFonts w:ascii="Arial" w:eastAsia="Times New Roman" w:hAnsi="Arial"/>
      <w:b/>
      <w:lang w:val="en-GB" w:eastAsia="ja-JP"/>
    </w:rPr>
  </w:style>
  <w:style w:type="paragraph" w:customStyle="1" w:styleId="ZA">
    <w:name w:val="ZA"/>
    <w:rsid w:val="00CA29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A29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CA29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CA29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CA2913"/>
    <w:pPr>
      <w:ind w:left="851" w:hanging="851"/>
    </w:pPr>
  </w:style>
  <w:style w:type="paragraph" w:customStyle="1" w:styleId="ZH">
    <w:name w:val="ZH"/>
    <w:rsid w:val="00CA29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CA29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CA2913"/>
    <w:pPr>
      <w:ind w:left="1135"/>
    </w:pPr>
  </w:style>
  <w:style w:type="paragraph" w:styleId="26">
    <w:name w:val="List 2"/>
    <w:basedOn w:val="ad"/>
    <w:rsid w:val="00CA2913"/>
    <w:pPr>
      <w:ind w:left="851"/>
    </w:pPr>
  </w:style>
  <w:style w:type="paragraph" w:styleId="33">
    <w:name w:val="List 3"/>
    <w:basedOn w:val="26"/>
    <w:rsid w:val="00CA2913"/>
    <w:pPr>
      <w:ind w:left="1135"/>
    </w:pPr>
  </w:style>
  <w:style w:type="paragraph" w:styleId="43">
    <w:name w:val="List 4"/>
    <w:basedOn w:val="33"/>
    <w:rsid w:val="00CA2913"/>
    <w:pPr>
      <w:ind w:left="1418"/>
    </w:pPr>
  </w:style>
  <w:style w:type="paragraph" w:styleId="52">
    <w:name w:val="List 5"/>
    <w:basedOn w:val="43"/>
    <w:rsid w:val="00CA2913"/>
    <w:pPr>
      <w:ind w:left="1702"/>
    </w:pPr>
  </w:style>
  <w:style w:type="paragraph" w:styleId="44">
    <w:name w:val="List Bullet 4"/>
    <w:basedOn w:val="32"/>
    <w:rsid w:val="00CA2913"/>
    <w:pPr>
      <w:ind w:left="1418"/>
    </w:pPr>
  </w:style>
  <w:style w:type="paragraph" w:styleId="53">
    <w:name w:val="List Bullet 5"/>
    <w:basedOn w:val="44"/>
    <w:rsid w:val="00CA2913"/>
    <w:pPr>
      <w:ind w:left="1702"/>
    </w:pPr>
  </w:style>
  <w:style w:type="paragraph" w:customStyle="1" w:styleId="ZTD">
    <w:name w:val="ZTD"/>
    <w:basedOn w:val="ZB"/>
    <w:rsid w:val="00CA2913"/>
    <w:pPr>
      <w:framePr w:hRule="auto" w:wrap="notBeside" w:y="852"/>
    </w:pPr>
    <w:rPr>
      <w:i w:val="0"/>
      <w:sz w:val="40"/>
    </w:rPr>
  </w:style>
  <w:style w:type="paragraph" w:customStyle="1" w:styleId="ZV">
    <w:name w:val="ZV"/>
    <w:basedOn w:val="ZU"/>
    <w:qFormat/>
    <w:rsid w:val="00CA2913"/>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CA2913"/>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CA291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CA2913"/>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CA2913"/>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CA2913"/>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CA2913"/>
    <w:pPr>
      <w:spacing w:after="0"/>
    </w:pPr>
    <w:rPr>
      <w:rFonts w:ascii="Segoe UI" w:hAnsi="Segoe UI" w:cs="Segoe UI"/>
      <w:sz w:val="18"/>
      <w:szCs w:val="18"/>
    </w:rPr>
  </w:style>
  <w:style w:type="table" w:styleId="aff2">
    <w:name w:val="Table Grid"/>
    <w:basedOn w:val="a3"/>
    <w:uiPriority w:val="39"/>
    <w:qFormat/>
    <w:rsid w:val="00CA291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CA2913"/>
    <w:rPr>
      <w:sz w:val="16"/>
      <w:szCs w:val="16"/>
    </w:rPr>
  </w:style>
  <w:style w:type="paragraph" w:styleId="aff4">
    <w:name w:val="annotation subject"/>
    <w:basedOn w:val="afd"/>
    <w:next w:val="afd"/>
    <w:link w:val="aff5"/>
    <w:qFormat/>
    <w:rsid w:val="00CA2913"/>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CA2913"/>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CA2913"/>
  </w:style>
  <w:style w:type="character" w:customStyle="1" w:styleId="B1Char">
    <w:name w:val="B1 Char"/>
    <w:rsid w:val="00CA2913"/>
    <w:rPr>
      <w:rFonts w:ascii="Times New Roman" w:hAnsi="Times New Roman"/>
      <w:lang w:val="en-GB" w:eastAsia="en-US"/>
    </w:rPr>
  </w:style>
  <w:style w:type="paragraph" w:customStyle="1" w:styleId="EX">
    <w:name w:val="EX"/>
    <w:basedOn w:val="a1"/>
    <w:link w:val="EXChar"/>
    <w:qFormat/>
    <w:rsid w:val="00CA2913"/>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paragraph" w:customStyle="1" w:styleId="CharCharCharChar">
    <w:name w:val="Char Char Char Char"/>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TAHCar">
    <w:name w:val="TAH Car"/>
    <w:link w:val="TAH"/>
    <w:qFormat/>
    <w:rsid w:val="00CA2913"/>
    <w:rPr>
      <w:rFonts w:ascii="Arial" w:eastAsia="Times New Roman" w:hAnsi="Arial"/>
      <w:b/>
      <w:sz w:val="18"/>
      <w:lang w:val="en-GB" w:eastAsia="ja-JP"/>
    </w:rPr>
  </w:style>
  <w:style w:type="paragraph" w:customStyle="1" w:styleId="B2">
    <w:name w:val="B2"/>
    <w:basedOn w:val="26"/>
    <w:link w:val="B2Char"/>
    <w:qFormat/>
    <w:rsid w:val="00CA2913"/>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CA2913"/>
    <w:rPr>
      <w:rFonts w:eastAsia="Times New Roman"/>
      <w:lang w:val="en-GB" w:eastAsia="ja-JP"/>
    </w:rPr>
  </w:style>
  <w:style w:type="paragraph" w:customStyle="1" w:styleId="B3">
    <w:name w:val="B3"/>
    <w:basedOn w:val="33"/>
    <w:link w:val="B3Char2"/>
    <w:qFormat/>
    <w:rsid w:val="00CA2913"/>
  </w:style>
  <w:style w:type="character" w:customStyle="1" w:styleId="B3Char">
    <w:name w:val="B3 Char"/>
    <w:rsid w:val="00CA2913"/>
    <w:rPr>
      <w:rFonts w:ascii="Times New Roman" w:hAnsi="Times New Roman"/>
      <w:lang w:val="en-GB" w:eastAsia="en-US"/>
    </w:rPr>
  </w:style>
  <w:style w:type="paragraph" w:customStyle="1" w:styleId="B4">
    <w:name w:val="B4"/>
    <w:basedOn w:val="43"/>
    <w:link w:val="B4Char"/>
    <w:qFormat/>
    <w:rsid w:val="00CA2913"/>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B"/>
    <w:basedOn w:val="a1"/>
    <w:link w:val="aff8"/>
    <w:uiPriority w:val="34"/>
    <w:qFormat/>
    <w:rsid w:val="00CA2913"/>
    <w:pPr>
      <w:ind w:left="720"/>
      <w:contextualSpacing/>
    </w:pPr>
  </w:style>
  <w:style w:type="paragraph" w:customStyle="1" w:styleId="CRCoverPage">
    <w:name w:val="CR Cover Page"/>
    <w:link w:val="CRCoverPageZchn"/>
    <w:qFormat/>
    <w:rsid w:val="00CA2913"/>
    <w:pPr>
      <w:spacing w:after="120"/>
    </w:pPr>
    <w:rPr>
      <w:rFonts w:ascii="Arial" w:eastAsia="Times New Roman" w:hAnsi="Arial"/>
      <w:lang w:val="en-GB" w:eastAsia="en-US"/>
    </w:rPr>
  </w:style>
  <w:style w:type="character" w:customStyle="1" w:styleId="CRCoverPageZchn">
    <w:name w:val="CR Cover Page Zchn"/>
    <w:link w:val="CRCoverPage"/>
    <w:qFormat/>
    <w:rsid w:val="00CA2913"/>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lang w:eastAsia="en-GB"/>
    </w:rPr>
  </w:style>
  <w:style w:type="paragraph" w:customStyle="1" w:styleId="Comments">
    <w:name w:val="Comments"/>
    <w:basedOn w:val="a1"/>
    <w:link w:val="CommentsChar"/>
    <w:qFormat/>
    <w:rsid w:val="00632939"/>
    <w:pPr>
      <w:spacing w:before="40"/>
    </w:pPr>
    <w:rPr>
      <w:rFonts w:eastAsia="MS Mincho"/>
      <w:i/>
      <w:sz w:val="18"/>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CA2913"/>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CA2913"/>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CA2913"/>
    <w:rPr>
      <w:rFonts w:eastAsia="Times New Roman"/>
      <w:lang w:val="en-GB" w:eastAsia="ja-JP"/>
    </w:rPr>
  </w:style>
  <w:style w:type="character" w:customStyle="1" w:styleId="B1Char1">
    <w:name w:val="B1 Char1"/>
    <w:link w:val="B10"/>
    <w:qFormat/>
    <w:locked/>
    <w:rsid w:val="00CA2913"/>
    <w:rPr>
      <w:rFonts w:eastAsia="Times New Roman"/>
      <w:lang w:val="en-GB" w:eastAsia="ja-JP"/>
    </w:rPr>
  </w:style>
  <w:style w:type="character" w:customStyle="1" w:styleId="TALCar">
    <w:name w:val="TAL Car"/>
    <w:link w:val="TAL"/>
    <w:qFormat/>
    <w:rsid w:val="00CA2913"/>
    <w:rPr>
      <w:rFonts w:ascii="Arial" w:eastAsia="Times New Roman" w:hAnsi="Arial"/>
      <w:sz w:val="18"/>
      <w:lang w:val="en-GB" w:eastAsia="ja-JP"/>
    </w:rPr>
  </w:style>
  <w:style w:type="paragraph" w:styleId="affa">
    <w:name w:val="Normal (Web)"/>
    <w:basedOn w:val="a1"/>
    <w:unhideWhenUsed/>
    <w:qFormat/>
    <w:rsid w:val="00CA2913"/>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lang w:eastAsia="en-GB"/>
    </w:rPr>
  </w:style>
  <w:style w:type="character" w:customStyle="1" w:styleId="B4Char">
    <w:name w:val="B4 Char"/>
    <w:link w:val="B4"/>
    <w:qFormat/>
    <w:rsid w:val="00CA2913"/>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CA2913"/>
    <w:rPr>
      <w:rFonts w:ascii="Arial" w:eastAsia="Times New Roman" w:hAnsi="Arial"/>
      <w:sz w:val="32"/>
      <w:lang w:val="en-GB" w:eastAsia="ja-JP"/>
    </w:rPr>
  </w:style>
  <w:style w:type="paragraph" w:customStyle="1" w:styleId="3GPPNormalText">
    <w:name w:val="3GPP Normal Text"/>
    <w:basedOn w:val="af8"/>
    <w:link w:val="3GPPNormalTextChar"/>
    <w:qFormat/>
    <w:rsid w:val="00CA291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A2913"/>
    <w:rPr>
      <w:rFonts w:ascii="Arial" w:hAnsi="Arial"/>
      <w:sz w:val="24"/>
      <w:szCs w:val="24"/>
      <w:lang w:val="en-GB" w:eastAsia="en-US"/>
    </w:rPr>
  </w:style>
  <w:style w:type="paragraph" w:customStyle="1" w:styleId="B5">
    <w:name w:val="B5"/>
    <w:basedOn w:val="52"/>
    <w:link w:val="B5Char"/>
    <w:qFormat/>
    <w:rsid w:val="00CA2913"/>
  </w:style>
  <w:style w:type="character" w:customStyle="1" w:styleId="B5Char">
    <w:name w:val="B5 Char"/>
    <w:link w:val="B5"/>
    <w:qFormat/>
    <w:rsid w:val="00CA2913"/>
    <w:rPr>
      <w:rFonts w:eastAsia="Times New Roman"/>
      <w:lang w:val="en-GB" w:eastAsia="ja-JP"/>
    </w:rPr>
  </w:style>
  <w:style w:type="paragraph" w:customStyle="1" w:styleId="B100">
    <w:name w:val="B10"/>
    <w:basedOn w:val="B5"/>
    <w:link w:val="B10Char"/>
    <w:qFormat/>
    <w:rsid w:val="00CA2913"/>
    <w:pPr>
      <w:ind w:left="3119"/>
    </w:pPr>
  </w:style>
  <w:style w:type="character" w:customStyle="1" w:styleId="B10Char">
    <w:name w:val="B10 Char"/>
    <w:basedOn w:val="B5Char"/>
    <w:link w:val="B100"/>
    <w:rsid w:val="00CA2913"/>
    <w:rPr>
      <w:rFonts w:eastAsia="Times New Roman"/>
      <w:lang w:val="en-GB" w:eastAsia="ja-JP"/>
    </w:rPr>
  </w:style>
  <w:style w:type="character" w:customStyle="1" w:styleId="B3Char2">
    <w:name w:val="B3 Char2"/>
    <w:link w:val="B3"/>
    <w:qFormat/>
    <w:rsid w:val="00CA2913"/>
    <w:rPr>
      <w:rFonts w:eastAsia="Times New Roman"/>
      <w:lang w:val="en-GB" w:eastAsia="ja-JP"/>
    </w:rPr>
  </w:style>
  <w:style w:type="paragraph" w:customStyle="1" w:styleId="B6">
    <w:name w:val="B6"/>
    <w:basedOn w:val="B5"/>
    <w:link w:val="B6Char"/>
    <w:qFormat/>
    <w:rsid w:val="00CA2913"/>
    <w:pPr>
      <w:ind w:left="1985"/>
    </w:pPr>
    <w:rPr>
      <w:lang w:val="en-US"/>
    </w:rPr>
  </w:style>
  <w:style w:type="character" w:customStyle="1" w:styleId="B6Char">
    <w:name w:val="B6 Char"/>
    <w:link w:val="B6"/>
    <w:qFormat/>
    <w:rsid w:val="00CA2913"/>
    <w:rPr>
      <w:rFonts w:eastAsia="Times New Roman"/>
      <w:lang w:eastAsia="ja-JP"/>
    </w:rPr>
  </w:style>
  <w:style w:type="paragraph" w:customStyle="1" w:styleId="B7">
    <w:name w:val="B7"/>
    <w:basedOn w:val="B6"/>
    <w:link w:val="B7Char"/>
    <w:qFormat/>
    <w:rsid w:val="00CA2913"/>
    <w:pPr>
      <w:ind w:left="2269"/>
    </w:pPr>
  </w:style>
  <w:style w:type="character" w:customStyle="1" w:styleId="B7Char">
    <w:name w:val="B7 Char"/>
    <w:link w:val="B7"/>
    <w:qFormat/>
    <w:rsid w:val="00CA2913"/>
    <w:rPr>
      <w:rFonts w:eastAsia="Times New Roman"/>
      <w:lang w:eastAsia="ja-JP"/>
    </w:rPr>
  </w:style>
  <w:style w:type="paragraph" w:customStyle="1" w:styleId="B8">
    <w:name w:val="B8"/>
    <w:basedOn w:val="B7"/>
    <w:qFormat/>
    <w:rsid w:val="00CA2913"/>
    <w:pPr>
      <w:ind w:left="2552"/>
    </w:pPr>
  </w:style>
  <w:style w:type="paragraph" w:customStyle="1" w:styleId="B9">
    <w:name w:val="B9"/>
    <w:basedOn w:val="B8"/>
    <w:qFormat/>
    <w:rsid w:val="00CA2913"/>
    <w:pPr>
      <w:ind w:left="2836"/>
    </w:pPr>
  </w:style>
  <w:style w:type="character" w:customStyle="1" w:styleId="CharChar3">
    <w:name w:val="Char Char3"/>
    <w:rsid w:val="00CA2913"/>
    <w:rPr>
      <w:rFonts w:ascii="Courier New" w:hAnsi="Courier New"/>
      <w:lang w:val="nb-NO"/>
    </w:rPr>
  </w:style>
  <w:style w:type="character" w:customStyle="1" w:styleId="EditorsNoteChar">
    <w:name w:val="Editor's Note Char"/>
    <w:aliases w:val="EN Char"/>
    <w:link w:val="EditorsNote"/>
    <w:qFormat/>
    <w:rsid w:val="00CA2913"/>
    <w:rPr>
      <w:rFonts w:eastAsia="Times New Roman"/>
      <w:color w:val="FF0000"/>
      <w:lang w:val="en-GB" w:eastAsia="ja-JP"/>
    </w:rPr>
  </w:style>
  <w:style w:type="character" w:customStyle="1" w:styleId="EXChar">
    <w:name w:val="EX Char"/>
    <w:link w:val="EX"/>
    <w:qFormat/>
    <w:locked/>
    <w:rsid w:val="00CA2913"/>
    <w:rPr>
      <w:rFonts w:eastAsia="Times New Roman"/>
      <w:lang w:val="en-GB" w:eastAsia="ja-JP"/>
    </w:rPr>
  </w:style>
  <w:style w:type="paragraph" w:customStyle="1" w:styleId="EW">
    <w:name w:val="EW"/>
    <w:basedOn w:val="EX"/>
    <w:qFormat/>
    <w:rsid w:val="00CA2913"/>
    <w:pPr>
      <w:spacing w:after="0"/>
    </w:pPr>
  </w:style>
  <w:style w:type="character" w:customStyle="1" w:styleId="fontstyle01">
    <w:name w:val="fontstyle01"/>
    <w:basedOn w:val="a2"/>
    <w:rsid w:val="00CA2913"/>
    <w:rPr>
      <w:rFonts w:ascii="TimesNewRomanPSMT" w:eastAsia="TimesNewRomanPSMT" w:hint="eastAsia"/>
      <w:color w:val="000000"/>
      <w:sz w:val="20"/>
      <w:szCs w:val="20"/>
    </w:rPr>
  </w:style>
  <w:style w:type="paragraph" w:customStyle="1" w:styleId="FP">
    <w:name w:val="FP"/>
    <w:basedOn w:val="a1"/>
    <w:rsid w:val="00CA2913"/>
    <w:pPr>
      <w:spacing w:after="0"/>
    </w:pPr>
  </w:style>
  <w:style w:type="character" w:customStyle="1" w:styleId="50">
    <w:name w:val="标题 5 字符"/>
    <w:aliases w:val="h5 字符,Heading5 字符"/>
    <w:link w:val="5"/>
    <w:qFormat/>
    <w:rsid w:val="00CA2913"/>
    <w:rPr>
      <w:rFonts w:ascii="Arial" w:eastAsia="Times New Roman" w:hAnsi="Arial"/>
      <w:sz w:val="22"/>
      <w:lang w:val="en-GB" w:eastAsia="ja-JP"/>
    </w:rPr>
  </w:style>
  <w:style w:type="paragraph" w:customStyle="1" w:styleId="NF">
    <w:name w:val="NF"/>
    <w:basedOn w:val="NO"/>
    <w:rsid w:val="00CA2913"/>
    <w:pPr>
      <w:keepNext/>
      <w:spacing w:after="0"/>
    </w:pPr>
    <w:rPr>
      <w:rFonts w:ascii="Arial" w:hAnsi="Arial"/>
      <w:sz w:val="18"/>
    </w:rPr>
  </w:style>
  <w:style w:type="character" w:customStyle="1" w:styleId="normaltextrun">
    <w:name w:val="normaltextrun"/>
    <w:basedOn w:val="a2"/>
    <w:rsid w:val="00CA2913"/>
  </w:style>
  <w:style w:type="character" w:customStyle="1" w:styleId="PLChar">
    <w:name w:val="PL Char"/>
    <w:link w:val="PL"/>
    <w:qFormat/>
    <w:rsid w:val="00CA2913"/>
    <w:rPr>
      <w:rFonts w:ascii="Courier New" w:eastAsia="Times New Roman" w:hAnsi="Courier New"/>
      <w:noProof/>
      <w:sz w:val="16"/>
      <w:shd w:val="clear" w:color="auto" w:fill="E6E6E6"/>
      <w:lang w:val="en-GB" w:eastAsia="en-GB"/>
    </w:rPr>
  </w:style>
  <w:style w:type="paragraph" w:styleId="TOC1">
    <w:name w:val="toc 1"/>
    <w:uiPriority w:val="39"/>
    <w:rsid w:val="00CA29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CA2913"/>
    <w:pPr>
      <w:keepNext w:val="0"/>
      <w:spacing w:before="0"/>
      <w:ind w:left="851" w:hanging="851"/>
    </w:pPr>
    <w:rPr>
      <w:sz w:val="20"/>
    </w:rPr>
  </w:style>
  <w:style w:type="paragraph" w:styleId="TOC3">
    <w:name w:val="toc 3"/>
    <w:basedOn w:val="TOC2"/>
    <w:uiPriority w:val="39"/>
    <w:rsid w:val="00CA2913"/>
    <w:pPr>
      <w:ind w:left="1134" w:hanging="1134"/>
    </w:pPr>
  </w:style>
  <w:style w:type="paragraph" w:styleId="TOC4">
    <w:name w:val="toc 4"/>
    <w:basedOn w:val="TOC3"/>
    <w:uiPriority w:val="39"/>
    <w:rsid w:val="00CA2913"/>
    <w:pPr>
      <w:ind w:left="1418" w:hanging="1418"/>
    </w:pPr>
  </w:style>
  <w:style w:type="paragraph" w:styleId="TOC5">
    <w:name w:val="toc 5"/>
    <w:basedOn w:val="TOC4"/>
    <w:uiPriority w:val="39"/>
    <w:rsid w:val="00CA2913"/>
    <w:pPr>
      <w:ind w:left="1701" w:hanging="1701"/>
    </w:pPr>
  </w:style>
  <w:style w:type="paragraph" w:styleId="TOC6">
    <w:name w:val="toc 6"/>
    <w:basedOn w:val="TOC5"/>
    <w:next w:val="a1"/>
    <w:uiPriority w:val="39"/>
    <w:rsid w:val="00CA2913"/>
    <w:pPr>
      <w:ind w:left="1985" w:hanging="1985"/>
    </w:pPr>
  </w:style>
  <w:style w:type="paragraph" w:styleId="TOC7">
    <w:name w:val="toc 7"/>
    <w:basedOn w:val="TOC6"/>
    <w:next w:val="a1"/>
    <w:uiPriority w:val="39"/>
    <w:rsid w:val="00CA2913"/>
    <w:pPr>
      <w:ind w:left="2268" w:hanging="2268"/>
    </w:pPr>
  </w:style>
  <w:style w:type="paragraph" w:styleId="TOC8">
    <w:name w:val="toc 8"/>
    <w:basedOn w:val="TOC1"/>
    <w:uiPriority w:val="39"/>
    <w:rsid w:val="00CA2913"/>
    <w:pPr>
      <w:spacing w:before="180"/>
      <w:ind w:left="2693" w:hanging="2693"/>
    </w:pPr>
    <w:rPr>
      <w:b/>
    </w:rPr>
  </w:style>
  <w:style w:type="paragraph" w:styleId="TOC9">
    <w:name w:val="toc 9"/>
    <w:basedOn w:val="TOC8"/>
    <w:uiPriority w:val="39"/>
    <w:rsid w:val="00CA2913"/>
    <w:pPr>
      <w:ind w:left="1418" w:hanging="1418"/>
    </w:pPr>
  </w:style>
  <w:style w:type="character" w:customStyle="1" w:styleId="60">
    <w:name w:val="标题 6 字符"/>
    <w:link w:val="6"/>
    <w:qFormat/>
    <w:rsid w:val="00CA2913"/>
    <w:rPr>
      <w:rFonts w:ascii="Arial" w:eastAsia="Times New Roman" w:hAnsi="Arial"/>
      <w:lang w:val="en-GB" w:eastAsia="ja-JP"/>
    </w:rPr>
  </w:style>
  <w:style w:type="character" w:customStyle="1" w:styleId="70">
    <w:name w:val="标题 7 字符"/>
    <w:link w:val="7"/>
    <w:rsid w:val="00CA2913"/>
    <w:rPr>
      <w:rFonts w:ascii="Arial" w:eastAsia="Times New Roman" w:hAnsi="Arial"/>
      <w:lang w:val="en-GB" w:eastAsia="ja-JP"/>
    </w:rPr>
  </w:style>
  <w:style w:type="character" w:customStyle="1" w:styleId="80">
    <w:name w:val="标题 8 字符"/>
    <w:link w:val="8"/>
    <w:rsid w:val="00CA2913"/>
    <w:rPr>
      <w:rFonts w:ascii="Arial" w:eastAsia="Times New Roman" w:hAnsi="Arial"/>
      <w:sz w:val="36"/>
      <w:lang w:val="en-GB" w:eastAsia="ja-JP"/>
    </w:rPr>
  </w:style>
  <w:style w:type="character" w:customStyle="1" w:styleId="90">
    <w:name w:val="标题 9 字符"/>
    <w:link w:val="9"/>
    <w:rsid w:val="00CA2913"/>
    <w:rPr>
      <w:rFonts w:ascii="Arial" w:eastAsia="Times New Roman" w:hAnsi="Arial"/>
      <w:sz w:val="36"/>
      <w:lang w:val="en-GB" w:eastAsia="ja-JP"/>
    </w:rPr>
  </w:style>
  <w:style w:type="character" w:customStyle="1" w:styleId="af7">
    <w:name w:val="纯文本 字符"/>
    <w:basedOn w:val="a2"/>
    <w:link w:val="af6"/>
    <w:uiPriority w:val="99"/>
    <w:rsid w:val="00CA2913"/>
    <w:rPr>
      <w:rFonts w:ascii="Courier New" w:eastAsiaTheme="minorHAnsi" w:hAnsi="Courier New" w:cstheme="minorBidi"/>
      <w:sz w:val="22"/>
      <w:szCs w:val="22"/>
      <w:lang w:val="nb-NO" w:eastAsia="en-US"/>
    </w:rPr>
  </w:style>
  <w:style w:type="character" w:customStyle="1" w:styleId="ab">
    <w:name w:val="脚注文本 字符"/>
    <w:link w:val="aa"/>
    <w:rsid w:val="00CA2913"/>
    <w:rPr>
      <w:rFonts w:eastAsia="Times New Roman"/>
      <w:sz w:val="16"/>
      <w:lang w:val="en-GB" w:eastAsia="ja-JP"/>
    </w:rPr>
  </w:style>
  <w:style w:type="character" w:customStyle="1" w:styleId="aff1">
    <w:name w:val="批注框文本 字符"/>
    <w:basedOn w:val="a2"/>
    <w:link w:val="aff0"/>
    <w:rsid w:val="00CA2913"/>
    <w:rPr>
      <w:rFonts w:ascii="Segoe UI" w:eastAsia="Times New Roman" w:hAnsi="Segoe UI" w:cs="Segoe UI"/>
      <w:sz w:val="18"/>
      <w:szCs w:val="18"/>
      <w:lang w:val="en-GB" w:eastAsia="ja-JP"/>
    </w:rPr>
  </w:style>
  <w:style w:type="character" w:customStyle="1" w:styleId="aff5">
    <w:name w:val="批注主题 字符"/>
    <w:basedOn w:val="afe"/>
    <w:link w:val="aff4"/>
    <w:rsid w:val="00CA2913"/>
    <w:rPr>
      <w:rFonts w:eastAsia="Times New Roman"/>
      <w:b/>
      <w:bCs/>
      <w:lang w:val="en-GB" w:eastAsia="ja-JP"/>
    </w:rPr>
  </w:style>
  <w:style w:type="character" w:styleId="affb">
    <w:name w:val="Emphasis"/>
    <w:basedOn w:val="a2"/>
    <w:uiPriority w:val="20"/>
    <w:qFormat/>
    <w:rsid w:val="00CA2913"/>
    <w:rPr>
      <w:i/>
      <w:iCs/>
    </w:rPr>
  </w:style>
  <w:style w:type="character" w:customStyle="1" w:styleId="a8">
    <w:name w:val="页脚 字符"/>
    <w:link w:val="a7"/>
    <w:rsid w:val="00CA2913"/>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line="256" w:lineRule="auto"/>
    </w:pPr>
    <w:rPr>
      <w:rFonts w:eastAsia="MS Mincho" w:cs="Arial"/>
      <w:b/>
      <w:sz w:val="22"/>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 w:type="paragraph" w:styleId="29">
    <w:name w:val="Body Text First Indent 2"/>
    <w:basedOn w:val="afa"/>
    <w:link w:val="2a"/>
    <w:semiHidden/>
    <w:unhideWhenUsed/>
    <w:rsid w:val="00FC69F0"/>
    <w:pPr>
      <w:spacing w:after="120"/>
      <w:ind w:leftChars="200" w:left="420" w:firstLineChars="200" w:firstLine="420"/>
    </w:pPr>
    <w:rPr>
      <w:rFonts w:ascii="Times New Roman" w:eastAsia="Times New Roman" w:hAnsi="Times New Roman" w:cs="Times New Roman"/>
      <w:snapToGrid/>
      <w:lang w:eastAsia="ja-JP"/>
    </w:rPr>
  </w:style>
  <w:style w:type="character" w:customStyle="1" w:styleId="2a">
    <w:name w:val="正文文本首行缩进 2 字符"/>
    <w:basedOn w:val="afb"/>
    <w:link w:val="29"/>
    <w:semiHidden/>
    <w:rsid w:val="00FC69F0"/>
    <w:rPr>
      <w:rFonts w:ascii="@Osaka" w:eastAsia="Times New Roman" w:hAnsi="@Osaka" w:cs="@Osaka"/>
      <w:snapToGrid/>
      <w:kern w:val="2"/>
      <w:sz w:val="21"/>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purl.org/dc/elements/1.1/"/>
    <ds:schemaRef ds:uri="http://schemas.microsoft.com/office/2006/documentManagement/types"/>
    <ds:schemaRef ds:uri="bdee8a3d-a2b0-4adc-8b14-38a47bee0c35"/>
    <ds:schemaRef ds:uri="http://schemas.openxmlformats.org/package/2006/metadata/core-properties"/>
    <ds:schemaRef ds:uri="http://purl.org/dc/terms/"/>
    <ds:schemaRef ds:uri="http://schemas.microsoft.com/office/infopath/2007/PartnerControls"/>
    <ds:schemaRef ds:uri="ef97c431-7e73-406c-9208-1c30ccbffb90"/>
    <ds:schemaRef ds:uri="http://purl.org/dc/dcmityp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2A48C75F-97E5-499E-9C78-F710C7295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11885-108F-464A-A557-44613098D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1078</Words>
  <Characters>6147</Characters>
  <Application>Microsoft Office Word</Application>
  <DocSecurity>0</DocSecurity>
  <Lines>51</Lines>
  <Paragraphs>14</Paragraphs>
  <ScaleCrop>false</ScaleCrop>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2</cp:revision>
  <dcterms:created xsi:type="dcterms:W3CDTF">2024-11-08T08:26:00Z</dcterms:created>
  <dcterms:modified xsi:type="dcterms:W3CDTF">2024-11-08T08:26:00Z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